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68930905"/>
        <w:docPartObj>
          <w:docPartGallery w:val="Cover Pages"/>
          <w:docPartUnique/>
        </w:docPartObj>
      </w:sdtPr>
      <w:sdtContent>
        <w:p w:rsidR="00AA74A7" w:rsidRPr="001E582B" w:rsidRDefault="00AA74A7" w:rsidP="003B22F7"/>
        <w:p w:rsidR="005854CE" w:rsidRPr="001E582B" w:rsidRDefault="00AA74A7" w:rsidP="003B22F7">
          <w:pPr>
            <w:jc w:val="right"/>
            <w:rPr>
              <w:rFonts w:cs="Arial"/>
              <w:i/>
            </w:rPr>
          </w:pPr>
          <w:r w:rsidRPr="001E582B">
            <w:rPr>
              <w:rFonts w:cs="Arial"/>
              <w:i/>
            </w:rPr>
            <w:t>Załącznik nr 3 do SZOOP</w:t>
          </w:r>
          <w:r w:rsidR="00923915" w:rsidRPr="001E582B">
            <w:rPr>
              <w:rFonts w:cs="Arial"/>
              <w:i/>
            </w:rPr>
            <w:t xml:space="preserve"> RPOWŚ 2014-2020</w:t>
          </w:r>
        </w:p>
        <w:p w:rsidR="00AA74A7" w:rsidRPr="001E582B" w:rsidRDefault="00AA74A7" w:rsidP="00AA74A7">
          <w:pPr>
            <w:jc w:val="cente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5854CE" w:rsidRPr="000F60B0" w:rsidRDefault="00AA74A7" w:rsidP="00AA74A7">
          <w:pPr>
            <w:jc w:val="center"/>
            <w:rPr>
              <w:b/>
              <w:sz w:val="36"/>
              <w:szCs w:val="36"/>
            </w:rPr>
          </w:pPr>
          <w:r w:rsidRPr="000F60B0">
            <w:rPr>
              <w:b/>
              <w:sz w:val="36"/>
              <w:szCs w:val="36"/>
            </w:rPr>
            <w:t>Kryteria wyboru projektów dla poszczególnych osi priorytetowych, działań i poddziałań</w:t>
          </w:r>
        </w:p>
        <w:p w:rsidR="008828E0" w:rsidRPr="001E582B" w:rsidRDefault="008828E0" w:rsidP="00AA74A7">
          <w:pPr>
            <w:jc w:val="center"/>
            <w:rPr>
              <w:b/>
            </w:rPr>
          </w:pPr>
        </w:p>
        <w:p w:rsidR="0029484E" w:rsidRPr="001E582B" w:rsidRDefault="0029484E"/>
        <w:p w:rsidR="0029484E" w:rsidRPr="001E582B" w:rsidRDefault="0029484E"/>
        <w:p w:rsidR="0029484E" w:rsidRPr="001E582B" w:rsidRDefault="0029484E"/>
        <w:p w:rsidR="0029484E" w:rsidRPr="001E582B" w:rsidRDefault="0029484E"/>
        <w:p w:rsidR="00AA74A7" w:rsidRPr="001E582B" w:rsidRDefault="00AA74A7"/>
        <w:p w:rsidR="00AA74A7" w:rsidRPr="001E582B" w:rsidRDefault="00AA74A7"/>
        <w:p w:rsidR="00AA74A7" w:rsidRPr="001E582B" w:rsidRDefault="00AA74A7"/>
        <w:p w:rsidR="00AA74A7" w:rsidRPr="001E582B" w:rsidRDefault="00AA74A7"/>
        <w:p w:rsidR="00AA74A7" w:rsidRPr="001E582B" w:rsidRDefault="00AA74A7"/>
        <w:p w:rsidR="005854CE" w:rsidRPr="001E582B" w:rsidRDefault="005854CE">
          <w:pPr>
            <w:rPr>
              <w:b/>
            </w:rPr>
          </w:pPr>
          <w:r w:rsidRPr="001E582B">
            <w:br w:type="page"/>
          </w:r>
        </w:p>
      </w:sdtContent>
    </w:sdt>
    <w:p w:rsidR="003449CF" w:rsidRPr="001E582B" w:rsidRDefault="003449CF" w:rsidP="000F60B0">
      <w:pPr>
        <w:pStyle w:val="Spistreci1"/>
      </w:pPr>
      <w:r w:rsidRPr="001E582B">
        <w:lastRenderedPageBreak/>
        <w:t>Spis treści</w:t>
      </w:r>
    </w:p>
    <w:sdt>
      <w:sdtPr>
        <w:rPr>
          <w:rFonts w:asciiTheme="minorHAnsi" w:eastAsiaTheme="minorEastAsia" w:hAnsiTheme="minorHAnsi" w:cstheme="minorBidi"/>
          <w:b w:val="0"/>
          <w:bCs w:val="0"/>
          <w:color w:val="auto"/>
          <w:sz w:val="22"/>
          <w:szCs w:val="22"/>
        </w:rPr>
        <w:id w:val="17006000"/>
        <w:docPartObj>
          <w:docPartGallery w:val="Table of Contents"/>
          <w:docPartUnique/>
        </w:docPartObj>
      </w:sdtPr>
      <w:sdtContent>
        <w:p w:rsidR="008112F8" w:rsidRDefault="008112F8" w:rsidP="00E92A04">
          <w:pPr>
            <w:pStyle w:val="Nagwekspisutreci"/>
            <w:numPr>
              <w:ilvl w:val="0"/>
              <w:numId w:val="0"/>
            </w:numPr>
          </w:pPr>
        </w:p>
        <w:p w:rsidR="00DC0932" w:rsidRPr="00DC0932" w:rsidRDefault="00E97815" w:rsidP="000F60B0">
          <w:pPr>
            <w:pStyle w:val="Spistreci1"/>
            <w:rPr>
              <w:sz w:val="22"/>
              <w:szCs w:val="22"/>
            </w:rPr>
          </w:pPr>
          <w:r w:rsidRPr="00E97815">
            <w:fldChar w:fldCharType="begin"/>
          </w:r>
          <w:r w:rsidR="008112F8">
            <w:instrText xml:space="preserve"> TOC \o "1-3" \h \z \u </w:instrText>
          </w:r>
          <w:r w:rsidRPr="00E97815">
            <w:fldChar w:fldCharType="separate"/>
          </w:r>
          <w:hyperlink w:anchor="_Toc527094905" w:history="1">
            <w:r w:rsidR="00DC0932" w:rsidRPr="000F60B0">
              <w:rPr>
                <w:rStyle w:val="Hipercze"/>
              </w:rPr>
              <w:t>Rozdział 1 Kryteria wyboru projektów dla osi priorytetowych 1 – 7 RPOWŚ 2014 – 2020 finansowanych ze środków EFRR</w:t>
            </w:r>
            <w:r w:rsidR="00DC0932" w:rsidRPr="000F60B0">
              <w:rPr>
                <w:webHidden/>
              </w:rPr>
              <w:tab/>
            </w:r>
            <w:r w:rsidRPr="00DC0932">
              <w:rPr>
                <w:webHidden/>
              </w:rPr>
              <w:fldChar w:fldCharType="begin"/>
            </w:r>
            <w:r w:rsidR="00DC0932" w:rsidRPr="00DC0932">
              <w:rPr>
                <w:webHidden/>
              </w:rPr>
              <w:instrText xml:space="preserve"> PAGEREF _Toc527094905 \h </w:instrText>
            </w:r>
            <w:r w:rsidRPr="00DC0932">
              <w:rPr>
                <w:webHidden/>
              </w:rPr>
            </w:r>
            <w:r w:rsidRPr="00DC0932">
              <w:rPr>
                <w:webHidden/>
              </w:rPr>
              <w:fldChar w:fldCharType="separate"/>
            </w:r>
            <w:r w:rsidR="00DC0932" w:rsidRPr="00DC0932">
              <w:rPr>
                <w:webHidden/>
              </w:rPr>
              <w:t>6</w:t>
            </w:r>
            <w:r w:rsidRPr="00DC0932">
              <w:rPr>
                <w:webHidden/>
              </w:rPr>
              <w:fldChar w:fldCharType="end"/>
            </w:r>
          </w:hyperlink>
        </w:p>
        <w:p w:rsidR="00DC0932" w:rsidRPr="00DC0932" w:rsidRDefault="00E97815" w:rsidP="00DC0932">
          <w:pPr>
            <w:pStyle w:val="Spistreci3"/>
            <w:rPr>
              <w:b w:val="0"/>
            </w:rPr>
          </w:pPr>
          <w:hyperlink w:anchor="_Toc527094906" w:history="1">
            <w:r w:rsidR="00DC0932" w:rsidRPr="00DC0932">
              <w:rPr>
                <w:rStyle w:val="Hipercze"/>
                <w:b w:val="0"/>
              </w:rPr>
              <w:t>1.</w:t>
            </w:r>
            <w:r w:rsidR="00DC0932" w:rsidRPr="00DC0932">
              <w:rPr>
                <w:b w:val="0"/>
              </w:rPr>
              <w:tab/>
            </w:r>
            <w:r w:rsidR="00DC0932" w:rsidRPr="00DC0932">
              <w:rPr>
                <w:rStyle w:val="Hipercze"/>
                <w:b w:val="0"/>
              </w:rPr>
              <w:t>Warunki formalne dla wszystkich działań w ramach osi priorytetowych 1-7 RPOWŚ 2014-2020</w:t>
            </w:r>
            <w:r w:rsidR="00DC0932" w:rsidRPr="00DC0932">
              <w:rPr>
                <w:b w:val="0"/>
                <w:webHidden/>
              </w:rPr>
              <w:tab/>
            </w:r>
            <w:r w:rsidRPr="00DC0932">
              <w:rPr>
                <w:b w:val="0"/>
                <w:webHidden/>
              </w:rPr>
              <w:fldChar w:fldCharType="begin"/>
            </w:r>
            <w:r w:rsidR="00DC0932" w:rsidRPr="00DC0932">
              <w:rPr>
                <w:b w:val="0"/>
                <w:webHidden/>
              </w:rPr>
              <w:instrText xml:space="preserve"> PAGEREF _Toc527094906 \h </w:instrText>
            </w:r>
            <w:r w:rsidRPr="00DC0932">
              <w:rPr>
                <w:b w:val="0"/>
                <w:webHidden/>
              </w:rPr>
            </w:r>
            <w:r w:rsidRPr="00DC0932">
              <w:rPr>
                <w:b w:val="0"/>
                <w:webHidden/>
              </w:rPr>
              <w:fldChar w:fldCharType="separate"/>
            </w:r>
            <w:r w:rsidR="00DC0932" w:rsidRPr="00DC0932">
              <w:rPr>
                <w:b w:val="0"/>
                <w:webHidden/>
              </w:rPr>
              <w:t>6</w:t>
            </w:r>
            <w:r w:rsidRPr="00DC0932">
              <w:rPr>
                <w:b w:val="0"/>
                <w:webHidden/>
              </w:rPr>
              <w:fldChar w:fldCharType="end"/>
            </w:r>
          </w:hyperlink>
        </w:p>
        <w:p w:rsidR="00DC0932" w:rsidRPr="00DC0932" w:rsidRDefault="00E97815">
          <w:pPr>
            <w:pStyle w:val="Spistreci2"/>
            <w:rPr>
              <w:rFonts w:eastAsiaTheme="minorEastAsia" w:cstheme="minorBidi"/>
              <w:bCs w:val="0"/>
            </w:rPr>
          </w:pPr>
          <w:hyperlink w:anchor="_Toc527094907"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wyboru osi priorytetowych 1-7 RPOWŚ 2014-2020 finansowanych ze środków EFRR</w:t>
            </w:r>
            <w:r w:rsidR="00DC0932" w:rsidRPr="00DC0932">
              <w:rPr>
                <w:webHidden/>
              </w:rPr>
              <w:tab/>
            </w:r>
            <w:r w:rsidRPr="00DC0932">
              <w:rPr>
                <w:webHidden/>
              </w:rPr>
              <w:fldChar w:fldCharType="begin"/>
            </w:r>
            <w:r w:rsidR="00DC0932" w:rsidRPr="00DC0932">
              <w:rPr>
                <w:webHidden/>
              </w:rPr>
              <w:instrText xml:space="preserve"> PAGEREF _Toc527094907 \h </w:instrText>
            </w:r>
            <w:r w:rsidRPr="00DC0932">
              <w:rPr>
                <w:webHidden/>
              </w:rPr>
            </w:r>
            <w:r w:rsidRPr="00DC0932">
              <w:rPr>
                <w:webHidden/>
              </w:rPr>
              <w:fldChar w:fldCharType="separate"/>
            </w:r>
            <w:r w:rsidR="00DC0932" w:rsidRPr="00DC0932">
              <w:rPr>
                <w:webHidden/>
              </w:rPr>
              <w:t>8</w:t>
            </w:r>
            <w:r w:rsidRPr="00DC0932">
              <w:rPr>
                <w:webHidden/>
              </w:rPr>
              <w:fldChar w:fldCharType="end"/>
            </w:r>
          </w:hyperlink>
        </w:p>
        <w:p w:rsidR="00DC0932" w:rsidRPr="00DC0932" w:rsidRDefault="00E97815" w:rsidP="00DC0932">
          <w:pPr>
            <w:pStyle w:val="Spistreci3"/>
            <w:rPr>
              <w:b w:val="0"/>
            </w:rPr>
          </w:pPr>
          <w:hyperlink w:anchor="_Toc527094908" w:history="1">
            <w:r w:rsidR="00DC0932" w:rsidRPr="00DC0932">
              <w:rPr>
                <w:rStyle w:val="Hipercze"/>
                <w:b w:val="0"/>
              </w:rPr>
              <w:t>OŚ PRIORYTETOWA 1. INNOWACJE I NAUKA</w:t>
            </w:r>
            <w:r w:rsidR="00DC0932" w:rsidRPr="00DC0932">
              <w:rPr>
                <w:b w:val="0"/>
                <w:webHidden/>
              </w:rPr>
              <w:tab/>
            </w:r>
            <w:r w:rsidRPr="00DC0932">
              <w:rPr>
                <w:b w:val="0"/>
                <w:webHidden/>
              </w:rPr>
              <w:fldChar w:fldCharType="begin"/>
            </w:r>
            <w:r w:rsidR="00DC0932" w:rsidRPr="00DC0932">
              <w:rPr>
                <w:b w:val="0"/>
                <w:webHidden/>
              </w:rPr>
              <w:instrText xml:space="preserve"> PAGEREF _Toc527094908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E97815" w:rsidP="00DC0932">
          <w:pPr>
            <w:pStyle w:val="Spistreci3"/>
            <w:rPr>
              <w:b w:val="0"/>
            </w:rPr>
          </w:pPr>
          <w:hyperlink w:anchor="_Toc527094909" w:history="1">
            <w:r w:rsidR="00DC0932" w:rsidRPr="00DC0932">
              <w:rPr>
                <w:rStyle w:val="Hipercze"/>
                <w:b w:val="0"/>
              </w:rPr>
              <w:t>Działanie 1.1 Wsparcie infrastruktury B+R</w:t>
            </w:r>
            <w:r w:rsidR="00DC0932" w:rsidRPr="00DC0932">
              <w:rPr>
                <w:b w:val="0"/>
                <w:webHidden/>
              </w:rPr>
              <w:tab/>
            </w:r>
            <w:r w:rsidRPr="00DC0932">
              <w:rPr>
                <w:b w:val="0"/>
                <w:webHidden/>
              </w:rPr>
              <w:fldChar w:fldCharType="begin"/>
            </w:r>
            <w:r w:rsidR="00DC0932" w:rsidRPr="00DC0932">
              <w:rPr>
                <w:b w:val="0"/>
                <w:webHidden/>
              </w:rPr>
              <w:instrText xml:space="preserve"> PAGEREF _Toc527094909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E97815" w:rsidP="00DC0932">
          <w:pPr>
            <w:pStyle w:val="Spistreci3"/>
            <w:rPr>
              <w:b w:val="0"/>
            </w:rPr>
          </w:pPr>
          <w:hyperlink w:anchor="_Toc527094910" w:history="1">
            <w:r w:rsidR="00DC0932" w:rsidRPr="00DC0932">
              <w:rPr>
                <w:rStyle w:val="Hipercze"/>
                <w:b w:val="0"/>
              </w:rPr>
              <w:t>Działanie 1.2 Badania i rozwój w sektorze świętokrzyskiej przedsiębiorczości</w:t>
            </w:r>
            <w:r w:rsidR="00DC0932" w:rsidRPr="00DC0932">
              <w:rPr>
                <w:b w:val="0"/>
                <w:webHidden/>
              </w:rPr>
              <w:tab/>
            </w:r>
            <w:r w:rsidRPr="00DC0932">
              <w:rPr>
                <w:b w:val="0"/>
                <w:webHidden/>
              </w:rPr>
              <w:fldChar w:fldCharType="begin"/>
            </w:r>
            <w:r w:rsidR="00DC0932" w:rsidRPr="00DC0932">
              <w:rPr>
                <w:b w:val="0"/>
                <w:webHidden/>
              </w:rPr>
              <w:instrText xml:space="preserve"> PAGEREF _Toc527094910 \h </w:instrText>
            </w:r>
            <w:r w:rsidRPr="00DC0932">
              <w:rPr>
                <w:b w:val="0"/>
                <w:webHidden/>
              </w:rPr>
            </w:r>
            <w:r w:rsidRPr="00DC0932">
              <w:rPr>
                <w:b w:val="0"/>
                <w:webHidden/>
              </w:rPr>
              <w:fldChar w:fldCharType="separate"/>
            </w:r>
            <w:r w:rsidR="00DC0932" w:rsidRPr="00DC0932">
              <w:rPr>
                <w:b w:val="0"/>
                <w:webHidden/>
              </w:rPr>
              <w:t>19</w:t>
            </w:r>
            <w:r w:rsidRPr="00DC0932">
              <w:rPr>
                <w:b w:val="0"/>
                <w:webHidden/>
              </w:rPr>
              <w:fldChar w:fldCharType="end"/>
            </w:r>
          </w:hyperlink>
        </w:p>
        <w:p w:rsidR="00DC0932" w:rsidRPr="00DC0932" w:rsidRDefault="00E97815" w:rsidP="00DC0932">
          <w:pPr>
            <w:pStyle w:val="Spistreci3"/>
            <w:rPr>
              <w:b w:val="0"/>
            </w:rPr>
          </w:pPr>
          <w:hyperlink w:anchor="_Toc527094911" w:history="1">
            <w:r w:rsidR="00DC0932" w:rsidRPr="00DC0932">
              <w:rPr>
                <w:rStyle w:val="Hipercze"/>
                <w:b w:val="0"/>
              </w:rPr>
              <w:t>Działanie 1.3 Wsparcie świętokrzyskich Instytucji Otoczenia Biznesu w celu promocji innowacji w sektorze przedsiębiorstw (PI 1 b)</w:t>
            </w:r>
            <w:r w:rsidR="00DC0932" w:rsidRPr="00DC0932">
              <w:rPr>
                <w:b w:val="0"/>
                <w:webHidden/>
              </w:rPr>
              <w:tab/>
            </w:r>
            <w:r w:rsidRPr="00DC0932">
              <w:rPr>
                <w:b w:val="0"/>
                <w:webHidden/>
              </w:rPr>
              <w:fldChar w:fldCharType="begin"/>
            </w:r>
            <w:r w:rsidR="00DC0932" w:rsidRPr="00DC0932">
              <w:rPr>
                <w:b w:val="0"/>
                <w:webHidden/>
              </w:rPr>
              <w:instrText xml:space="preserve"> PAGEREF _Toc527094911 \h </w:instrText>
            </w:r>
            <w:r w:rsidRPr="00DC0932">
              <w:rPr>
                <w:b w:val="0"/>
                <w:webHidden/>
              </w:rPr>
            </w:r>
            <w:r w:rsidRPr="00DC0932">
              <w:rPr>
                <w:b w:val="0"/>
                <w:webHidden/>
              </w:rPr>
              <w:fldChar w:fldCharType="separate"/>
            </w:r>
            <w:r w:rsidR="00DC0932" w:rsidRPr="00DC0932">
              <w:rPr>
                <w:b w:val="0"/>
                <w:webHidden/>
              </w:rPr>
              <w:t>42</w:t>
            </w:r>
            <w:r w:rsidRPr="00DC0932">
              <w:rPr>
                <w:b w:val="0"/>
                <w:webHidden/>
              </w:rPr>
              <w:fldChar w:fldCharType="end"/>
            </w:r>
          </w:hyperlink>
        </w:p>
        <w:p w:rsidR="00DC0932" w:rsidRPr="00DC0932" w:rsidRDefault="00E97815" w:rsidP="00DC0932">
          <w:pPr>
            <w:pStyle w:val="Spistreci3"/>
            <w:rPr>
              <w:b w:val="0"/>
            </w:rPr>
          </w:pPr>
          <w:hyperlink w:anchor="_Toc527094912" w:history="1">
            <w:r w:rsidR="00DC0932" w:rsidRPr="00DC0932">
              <w:rPr>
                <w:rStyle w:val="Hipercze"/>
                <w:b w:val="0"/>
              </w:rPr>
              <w:t>OŚ PRIORYTETOWA 2. KONKURENCYJNA GOSPODARKA</w:t>
            </w:r>
            <w:r w:rsidR="00DC0932" w:rsidRPr="00DC0932">
              <w:rPr>
                <w:b w:val="0"/>
                <w:webHidden/>
              </w:rPr>
              <w:tab/>
            </w:r>
            <w:r w:rsidRPr="00DC0932">
              <w:rPr>
                <w:b w:val="0"/>
                <w:webHidden/>
              </w:rPr>
              <w:fldChar w:fldCharType="begin"/>
            </w:r>
            <w:r w:rsidR="00DC0932" w:rsidRPr="00DC0932">
              <w:rPr>
                <w:b w:val="0"/>
                <w:webHidden/>
              </w:rPr>
              <w:instrText xml:space="preserve"> PAGEREF _Toc527094912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E97815" w:rsidP="00DC0932">
          <w:pPr>
            <w:pStyle w:val="Spistreci3"/>
            <w:rPr>
              <w:b w:val="0"/>
            </w:rPr>
          </w:pPr>
          <w:hyperlink w:anchor="_Toc527094913" w:history="1">
            <w:r w:rsidR="00DC0932" w:rsidRPr="00DC0932">
              <w:rPr>
                <w:rStyle w:val="Hipercze"/>
                <w:b w:val="0"/>
              </w:rPr>
              <w:t>Działanie 2.1 Wsparcie świętokrzyskich IOB w celu zwiększenia poziomu przedsiębiorczości w regionie</w:t>
            </w:r>
            <w:r w:rsidR="00DC0932" w:rsidRPr="00DC0932">
              <w:rPr>
                <w:b w:val="0"/>
                <w:webHidden/>
              </w:rPr>
              <w:tab/>
            </w:r>
            <w:r w:rsidRPr="00DC0932">
              <w:rPr>
                <w:b w:val="0"/>
                <w:webHidden/>
              </w:rPr>
              <w:fldChar w:fldCharType="begin"/>
            </w:r>
            <w:r w:rsidR="00DC0932" w:rsidRPr="00DC0932">
              <w:rPr>
                <w:b w:val="0"/>
                <w:webHidden/>
              </w:rPr>
              <w:instrText xml:space="preserve"> PAGEREF _Toc527094913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E97815" w:rsidP="00DC0932">
          <w:pPr>
            <w:pStyle w:val="Spistreci3"/>
            <w:rPr>
              <w:b w:val="0"/>
            </w:rPr>
          </w:pPr>
          <w:hyperlink w:anchor="_Toc527094914" w:history="1">
            <w:r w:rsidR="00DC0932" w:rsidRPr="00DC0932">
              <w:rPr>
                <w:rStyle w:val="Hipercze"/>
                <w:b w:val="0"/>
              </w:rPr>
              <w:t>Działanie 2.1.</w:t>
            </w:r>
            <w:r w:rsidR="00DC0932" w:rsidRPr="00DC0932">
              <w:rPr>
                <w:rStyle w:val="Hipercze"/>
                <w:b w:val="0"/>
                <w:i/>
                <w:iCs/>
              </w:rPr>
              <w:t xml:space="preserve"> Wsparcie świętokrzyskich IOB w celu zwiększenia poziomu przedsiębiorczości w regionie</w:t>
            </w:r>
            <w:r w:rsidR="00DC0932" w:rsidRPr="00DC0932">
              <w:rPr>
                <w:rStyle w:val="Hipercze"/>
                <w:b w:val="0"/>
              </w:rPr>
              <w:t xml:space="preserve"> (3a)</w:t>
            </w:r>
            <w:r w:rsidR="00DC0932" w:rsidRPr="00DC0932">
              <w:rPr>
                <w:b w:val="0"/>
                <w:webHidden/>
              </w:rPr>
              <w:tab/>
            </w:r>
            <w:r w:rsidRPr="00DC0932">
              <w:rPr>
                <w:b w:val="0"/>
                <w:webHidden/>
              </w:rPr>
              <w:fldChar w:fldCharType="begin"/>
            </w:r>
            <w:r w:rsidR="00DC0932" w:rsidRPr="00DC0932">
              <w:rPr>
                <w:b w:val="0"/>
                <w:webHidden/>
              </w:rPr>
              <w:instrText xml:space="preserve"> PAGEREF _Toc527094914 \h </w:instrText>
            </w:r>
            <w:r w:rsidRPr="00DC0932">
              <w:rPr>
                <w:b w:val="0"/>
                <w:webHidden/>
              </w:rPr>
            </w:r>
            <w:r w:rsidRPr="00DC0932">
              <w:rPr>
                <w:b w:val="0"/>
                <w:webHidden/>
              </w:rPr>
              <w:fldChar w:fldCharType="separate"/>
            </w:r>
            <w:r w:rsidR="00DC0932" w:rsidRPr="00DC0932">
              <w:rPr>
                <w:b w:val="0"/>
                <w:webHidden/>
              </w:rPr>
              <w:t>65</w:t>
            </w:r>
            <w:r w:rsidRPr="00DC0932">
              <w:rPr>
                <w:b w:val="0"/>
                <w:webHidden/>
              </w:rPr>
              <w:fldChar w:fldCharType="end"/>
            </w:r>
          </w:hyperlink>
        </w:p>
        <w:p w:rsidR="00DC0932" w:rsidRPr="00DC0932" w:rsidRDefault="00E97815" w:rsidP="00DC0932">
          <w:pPr>
            <w:pStyle w:val="Spistreci3"/>
            <w:rPr>
              <w:b w:val="0"/>
            </w:rPr>
          </w:pPr>
          <w:hyperlink w:anchor="_Toc527094915" w:history="1">
            <w:r w:rsidR="00DC0932" w:rsidRPr="00DC0932">
              <w:rPr>
                <w:rStyle w:val="Hipercze"/>
                <w:b w:val="0"/>
              </w:rPr>
              <w:t>Działanie 2.2 Tworzenie nowych terenów inwestycyjnych (3 a)</w:t>
            </w:r>
            <w:r w:rsidR="00DC0932" w:rsidRPr="00DC0932">
              <w:rPr>
                <w:b w:val="0"/>
                <w:webHidden/>
              </w:rPr>
              <w:tab/>
            </w:r>
            <w:r w:rsidRPr="00DC0932">
              <w:rPr>
                <w:b w:val="0"/>
                <w:webHidden/>
              </w:rPr>
              <w:fldChar w:fldCharType="begin"/>
            </w:r>
            <w:r w:rsidR="00DC0932" w:rsidRPr="00DC0932">
              <w:rPr>
                <w:b w:val="0"/>
                <w:webHidden/>
              </w:rPr>
              <w:instrText xml:space="preserve"> PAGEREF _Toc527094915 \h </w:instrText>
            </w:r>
            <w:r w:rsidRPr="00DC0932">
              <w:rPr>
                <w:b w:val="0"/>
                <w:webHidden/>
              </w:rPr>
            </w:r>
            <w:r w:rsidRPr="00DC0932">
              <w:rPr>
                <w:b w:val="0"/>
                <w:webHidden/>
              </w:rPr>
              <w:fldChar w:fldCharType="separate"/>
            </w:r>
            <w:r w:rsidR="00DC0932" w:rsidRPr="00DC0932">
              <w:rPr>
                <w:b w:val="0"/>
                <w:webHidden/>
              </w:rPr>
              <w:t>72</w:t>
            </w:r>
            <w:r w:rsidRPr="00DC0932">
              <w:rPr>
                <w:b w:val="0"/>
                <w:webHidden/>
              </w:rPr>
              <w:fldChar w:fldCharType="end"/>
            </w:r>
          </w:hyperlink>
        </w:p>
        <w:p w:rsidR="00DC0932" w:rsidRPr="00DC0932" w:rsidRDefault="00E97815" w:rsidP="00DC0932">
          <w:pPr>
            <w:pStyle w:val="Spistreci3"/>
            <w:rPr>
              <w:b w:val="0"/>
            </w:rPr>
          </w:pPr>
          <w:hyperlink w:anchor="_Toc527094916" w:history="1">
            <w:r w:rsidR="00DC0932" w:rsidRPr="00DC0932">
              <w:rPr>
                <w:rStyle w:val="Hipercze"/>
                <w:b w:val="0"/>
              </w:rPr>
              <w:t>Działanie 2.3 Tworzenie nowych modeli biznesowych świętokrzyskich przedsiębiorstw</w:t>
            </w:r>
            <w:r w:rsidR="00DC0932" w:rsidRPr="00DC0932">
              <w:rPr>
                <w:b w:val="0"/>
                <w:webHidden/>
              </w:rPr>
              <w:tab/>
            </w:r>
            <w:r w:rsidRPr="00DC0932">
              <w:rPr>
                <w:b w:val="0"/>
                <w:webHidden/>
              </w:rPr>
              <w:fldChar w:fldCharType="begin"/>
            </w:r>
            <w:r w:rsidR="00DC0932" w:rsidRPr="00DC0932">
              <w:rPr>
                <w:b w:val="0"/>
                <w:webHidden/>
              </w:rPr>
              <w:instrText xml:space="preserve"> PAGEREF _Toc527094916 \h </w:instrText>
            </w:r>
            <w:r w:rsidRPr="00DC0932">
              <w:rPr>
                <w:b w:val="0"/>
                <w:webHidden/>
              </w:rPr>
            </w:r>
            <w:r w:rsidRPr="00DC0932">
              <w:rPr>
                <w:b w:val="0"/>
                <w:webHidden/>
              </w:rPr>
              <w:fldChar w:fldCharType="separate"/>
            </w:r>
            <w:r w:rsidR="00DC0932" w:rsidRPr="00DC0932">
              <w:rPr>
                <w:b w:val="0"/>
                <w:webHidden/>
              </w:rPr>
              <w:t>83</w:t>
            </w:r>
            <w:r w:rsidRPr="00DC0932">
              <w:rPr>
                <w:b w:val="0"/>
                <w:webHidden/>
              </w:rPr>
              <w:fldChar w:fldCharType="end"/>
            </w:r>
          </w:hyperlink>
        </w:p>
        <w:p w:rsidR="00DC0932" w:rsidRPr="00DC0932" w:rsidRDefault="00E97815" w:rsidP="00DC0932">
          <w:pPr>
            <w:pStyle w:val="Spistreci3"/>
            <w:rPr>
              <w:b w:val="0"/>
            </w:rPr>
          </w:pPr>
          <w:hyperlink w:anchor="_Toc527094917" w:history="1">
            <w:r w:rsidR="00DC0932" w:rsidRPr="00DC0932">
              <w:rPr>
                <w:rStyle w:val="Hipercze"/>
                <w:b w:val="0"/>
              </w:rPr>
              <w:t>Działanie 2.4 Promocja gospodarcza kluczowych branż gospodarki regionu</w:t>
            </w:r>
            <w:r w:rsidR="00DC0932" w:rsidRPr="00DC0932">
              <w:rPr>
                <w:b w:val="0"/>
                <w:webHidden/>
              </w:rPr>
              <w:tab/>
            </w:r>
            <w:r w:rsidRPr="00DC0932">
              <w:rPr>
                <w:b w:val="0"/>
                <w:webHidden/>
              </w:rPr>
              <w:fldChar w:fldCharType="begin"/>
            </w:r>
            <w:r w:rsidR="00DC0932" w:rsidRPr="00DC0932">
              <w:rPr>
                <w:b w:val="0"/>
                <w:webHidden/>
              </w:rPr>
              <w:instrText xml:space="preserve"> PAGEREF _Toc527094917 \h </w:instrText>
            </w:r>
            <w:r w:rsidRPr="00DC0932">
              <w:rPr>
                <w:b w:val="0"/>
                <w:webHidden/>
              </w:rPr>
            </w:r>
            <w:r w:rsidRPr="00DC0932">
              <w:rPr>
                <w:b w:val="0"/>
                <w:webHidden/>
              </w:rPr>
              <w:fldChar w:fldCharType="separate"/>
            </w:r>
            <w:r w:rsidR="00DC0932" w:rsidRPr="00DC0932">
              <w:rPr>
                <w:b w:val="0"/>
                <w:webHidden/>
              </w:rPr>
              <w:t>95</w:t>
            </w:r>
            <w:r w:rsidRPr="00DC0932">
              <w:rPr>
                <w:b w:val="0"/>
                <w:webHidden/>
              </w:rPr>
              <w:fldChar w:fldCharType="end"/>
            </w:r>
          </w:hyperlink>
        </w:p>
        <w:p w:rsidR="00DC0932" w:rsidRPr="00DC0932" w:rsidRDefault="00E97815" w:rsidP="00DC0932">
          <w:pPr>
            <w:pStyle w:val="Spistreci3"/>
            <w:rPr>
              <w:b w:val="0"/>
            </w:rPr>
          </w:pPr>
          <w:hyperlink w:anchor="_Toc527094918" w:history="1">
            <w:r w:rsidR="00DC0932" w:rsidRPr="00DC0932">
              <w:rPr>
                <w:rStyle w:val="Hipercze"/>
                <w:b w:val="0"/>
              </w:rPr>
              <w:t>Działanie  2.5 Wsparcie inwestycyjne sektora MŚP</w:t>
            </w:r>
            <w:r w:rsidR="00DC0932" w:rsidRPr="00DC0932">
              <w:rPr>
                <w:b w:val="0"/>
                <w:webHidden/>
              </w:rPr>
              <w:tab/>
            </w:r>
            <w:r w:rsidRPr="00DC0932">
              <w:rPr>
                <w:b w:val="0"/>
                <w:webHidden/>
              </w:rPr>
              <w:fldChar w:fldCharType="begin"/>
            </w:r>
            <w:r w:rsidR="00DC0932" w:rsidRPr="00DC0932">
              <w:rPr>
                <w:b w:val="0"/>
                <w:webHidden/>
              </w:rPr>
              <w:instrText xml:space="preserve"> PAGEREF _Toc527094918 \h </w:instrText>
            </w:r>
            <w:r w:rsidRPr="00DC0932">
              <w:rPr>
                <w:b w:val="0"/>
                <w:webHidden/>
              </w:rPr>
            </w:r>
            <w:r w:rsidRPr="00DC0932">
              <w:rPr>
                <w:b w:val="0"/>
                <w:webHidden/>
              </w:rPr>
              <w:fldChar w:fldCharType="separate"/>
            </w:r>
            <w:r w:rsidR="00DC0932" w:rsidRPr="00DC0932">
              <w:rPr>
                <w:b w:val="0"/>
                <w:webHidden/>
              </w:rPr>
              <w:t>98</w:t>
            </w:r>
            <w:r w:rsidRPr="00DC0932">
              <w:rPr>
                <w:b w:val="0"/>
                <w:webHidden/>
              </w:rPr>
              <w:fldChar w:fldCharType="end"/>
            </w:r>
          </w:hyperlink>
        </w:p>
        <w:p w:rsidR="00DC0932" w:rsidRPr="00DC0932" w:rsidRDefault="00E97815" w:rsidP="00DC0932">
          <w:pPr>
            <w:pStyle w:val="Spistreci3"/>
            <w:rPr>
              <w:b w:val="0"/>
            </w:rPr>
          </w:pPr>
          <w:hyperlink w:anchor="_Toc527094919" w:history="1">
            <w:r w:rsidR="00DC0932" w:rsidRPr="00DC0932">
              <w:rPr>
                <w:rStyle w:val="Hipercze"/>
                <w:b w:val="0"/>
              </w:rPr>
              <w:t>Działanie 2.6 Instrumenty finansowe dla MŚP</w:t>
            </w:r>
            <w:r w:rsidR="00DC0932" w:rsidRPr="00DC0932">
              <w:rPr>
                <w:b w:val="0"/>
                <w:webHidden/>
              </w:rPr>
              <w:tab/>
            </w:r>
            <w:r w:rsidRPr="00DC0932">
              <w:rPr>
                <w:b w:val="0"/>
                <w:webHidden/>
              </w:rPr>
              <w:fldChar w:fldCharType="begin"/>
            </w:r>
            <w:r w:rsidR="00DC0932" w:rsidRPr="00DC0932">
              <w:rPr>
                <w:b w:val="0"/>
                <w:webHidden/>
              </w:rPr>
              <w:instrText xml:space="preserve"> PAGEREF _Toc527094919 \h </w:instrText>
            </w:r>
            <w:r w:rsidRPr="00DC0932">
              <w:rPr>
                <w:b w:val="0"/>
                <w:webHidden/>
              </w:rPr>
            </w:r>
            <w:r w:rsidRPr="00DC0932">
              <w:rPr>
                <w:b w:val="0"/>
                <w:webHidden/>
              </w:rPr>
              <w:fldChar w:fldCharType="separate"/>
            </w:r>
            <w:r w:rsidR="00DC0932" w:rsidRPr="00DC0932">
              <w:rPr>
                <w:b w:val="0"/>
                <w:webHidden/>
              </w:rPr>
              <w:t>114</w:t>
            </w:r>
            <w:r w:rsidRPr="00DC0932">
              <w:rPr>
                <w:b w:val="0"/>
                <w:webHidden/>
              </w:rPr>
              <w:fldChar w:fldCharType="end"/>
            </w:r>
          </w:hyperlink>
        </w:p>
        <w:p w:rsidR="00DC0932" w:rsidRPr="00DC0932" w:rsidRDefault="00E97815" w:rsidP="00DC0932">
          <w:pPr>
            <w:pStyle w:val="Spistreci3"/>
            <w:rPr>
              <w:b w:val="0"/>
            </w:rPr>
          </w:pPr>
          <w:hyperlink w:anchor="_Toc527094920" w:history="1">
            <w:r w:rsidR="00DC0932" w:rsidRPr="00DC0932">
              <w:rPr>
                <w:rStyle w:val="Hipercze"/>
                <w:b w:val="0"/>
              </w:rPr>
              <w:t>OŚ PRIORYTETOWA 3. EFEKTYWNA I ZIELONA ENERGIA</w:t>
            </w:r>
            <w:r w:rsidR="00DC0932" w:rsidRPr="00DC0932">
              <w:rPr>
                <w:b w:val="0"/>
                <w:webHidden/>
              </w:rPr>
              <w:tab/>
            </w:r>
            <w:r w:rsidRPr="00DC0932">
              <w:rPr>
                <w:b w:val="0"/>
                <w:webHidden/>
              </w:rPr>
              <w:fldChar w:fldCharType="begin"/>
            </w:r>
            <w:r w:rsidR="00DC0932" w:rsidRPr="00DC0932">
              <w:rPr>
                <w:b w:val="0"/>
                <w:webHidden/>
              </w:rPr>
              <w:instrText xml:space="preserve"> PAGEREF _Toc527094920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E97815" w:rsidP="00DC0932">
          <w:pPr>
            <w:pStyle w:val="Spistreci3"/>
            <w:rPr>
              <w:b w:val="0"/>
            </w:rPr>
          </w:pPr>
          <w:hyperlink w:anchor="_Toc527094921" w:history="1">
            <w:r w:rsidR="00DC0932" w:rsidRPr="00DC0932">
              <w:rPr>
                <w:rStyle w:val="Hipercze"/>
                <w:b w:val="0"/>
              </w:rPr>
              <w:t>Działanie 3.1 Wytwarzanie i dystrybucja energii pochodzącej ze źródeł odnawialnych (PI 4a)</w:t>
            </w:r>
            <w:r w:rsidR="00DC0932" w:rsidRPr="00DC0932">
              <w:rPr>
                <w:b w:val="0"/>
                <w:webHidden/>
              </w:rPr>
              <w:tab/>
            </w:r>
            <w:r w:rsidRPr="00DC0932">
              <w:rPr>
                <w:b w:val="0"/>
                <w:webHidden/>
              </w:rPr>
              <w:fldChar w:fldCharType="begin"/>
            </w:r>
            <w:r w:rsidR="00DC0932" w:rsidRPr="00DC0932">
              <w:rPr>
                <w:b w:val="0"/>
                <w:webHidden/>
              </w:rPr>
              <w:instrText xml:space="preserve"> PAGEREF _Toc527094921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E97815" w:rsidP="00DC0932">
          <w:pPr>
            <w:pStyle w:val="Spistreci3"/>
            <w:rPr>
              <w:b w:val="0"/>
            </w:rPr>
          </w:pPr>
          <w:hyperlink w:anchor="_Toc527094922" w:history="1">
            <w:r w:rsidR="00DC0932" w:rsidRPr="00DC0932">
              <w:rPr>
                <w:rStyle w:val="Hipercze"/>
                <w:b w:val="0"/>
              </w:rPr>
              <w:t>Działanie 3.2 Efektywność energetyczna i odnawialne źródła energii w przedsiębiorstwach (PI 4b)</w:t>
            </w:r>
            <w:r w:rsidR="00DC0932" w:rsidRPr="00DC0932">
              <w:rPr>
                <w:b w:val="0"/>
                <w:webHidden/>
              </w:rPr>
              <w:tab/>
            </w:r>
            <w:r w:rsidRPr="00DC0932">
              <w:rPr>
                <w:b w:val="0"/>
                <w:webHidden/>
              </w:rPr>
              <w:fldChar w:fldCharType="begin"/>
            </w:r>
            <w:r w:rsidR="00DC0932" w:rsidRPr="00DC0932">
              <w:rPr>
                <w:b w:val="0"/>
                <w:webHidden/>
              </w:rPr>
              <w:instrText xml:space="preserve"> PAGEREF _Toc527094922 \h </w:instrText>
            </w:r>
            <w:r w:rsidRPr="00DC0932">
              <w:rPr>
                <w:b w:val="0"/>
                <w:webHidden/>
              </w:rPr>
            </w:r>
            <w:r w:rsidRPr="00DC0932">
              <w:rPr>
                <w:b w:val="0"/>
                <w:webHidden/>
              </w:rPr>
              <w:fldChar w:fldCharType="separate"/>
            </w:r>
            <w:r w:rsidR="00DC0932" w:rsidRPr="00DC0932">
              <w:rPr>
                <w:b w:val="0"/>
                <w:webHidden/>
              </w:rPr>
              <w:t>147</w:t>
            </w:r>
            <w:r w:rsidRPr="00DC0932">
              <w:rPr>
                <w:b w:val="0"/>
                <w:webHidden/>
              </w:rPr>
              <w:fldChar w:fldCharType="end"/>
            </w:r>
          </w:hyperlink>
        </w:p>
        <w:p w:rsidR="00DC0932" w:rsidRPr="00DC0932" w:rsidRDefault="00E97815" w:rsidP="00DC0932">
          <w:pPr>
            <w:pStyle w:val="Spistreci3"/>
            <w:rPr>
              <w:b w:val="0"/>
            </w:rPr>
          </w:pPr>
          <w:hyperlink w:anchor="_Toc527094923" w:history="1">
            <w:r w:rsidR="00DC0932" w:rsidRPr="00DC0932">
              <w:rPr>
                <w:rStyle w:val="Hipercze"/>
                <w:b w:val="0"/>
              </w:rPr>
              <w:t>Działanie 3.3 Poprawa efektywności energetycznej w sektorze publicznym i mieszkaniowym (PI 4c)</w:t>
            </w:r>
            <w:r w:rsidR="00DC0932" w:rsidRPr="00DC0932">
              <w:rPr>
                <w:b w:val="0"/>
                <w:webHidden/>
              </w:rPr>
              <w:tab/>
            </w:r>
            <w:r w:rsidRPr="00DC0932">
              <w:rPr>
                <w:b w:val="0"/>
                <w:webHidden/>
              </w:rPr>
              <w:fldChar w:fldCharType="begin"/>
            </w:r>
            <w:r w:rsidR="00DC0932" w:rsidRPr="00DC0932">
              <w:rPr>
                <w:b w:val="0"/>
                <w:webHidden/>
              </w:rPr>
              <w:instrText xml:space="preserve"> PAGEREF _Toc527094923 \h </w:instrText>
            </w:r>
            <w:r w:rsidRPr="00DC0932">
              <w:rPr>
                <w:b w:val="0"/>
                <w:webHidden/>
              </w:rPr>
            </w:r>
            <w:r w:rsidRPr="00DC0932">
              <w:rPr>
                <w:b w:val="0"/>
                <w:webHidden/>
              </w:rPr>
              <w:fldChar w:fldCharType="separate"/>
            </w:r>
            <w:r w:rsidR="00DC0932" w:rsidRPr="00DC0932">
              <w:rPr>
                <w:b w:val="0"/>
                <w:webHidden/>
              </w:rPr>
              <w:t>160</w:t>
            </w:r>
            <w:r w:rsidRPr="00DC0932">
              <w:rPr>
                <w:b w:val="0"/>
                <w:webHidden/>
              </w:rPr>
              <w:fldChar w:fldCharType="end"/>
            </w:r>
          </w:hyperlink>
        </w:p>
        <w:p w:rsidR="00DC0932" w:rsidRPr="00DC0932" w:rsidRDefault="00E97815" w:rsidP="00DC0932">
          <w:pPr>
            <w:pStyle w:val="Spistreci3"/>
            <w:rPr>
              <w:b w:val="0"/>
            </w:rPr>
          </w:pPr>
          <w:hyperlink w:anchor="_Toc527094924" w:history="1">
            <w:r w:rsidR="00DC0932" w:rsidRPr="00DC0932">
              <w:rPr>
                <w:rStyle w:val="Hipercze"/>
                <w:b w:val="0"/>
              </w:rPr>
              <w:t>Działanie 3.4 Strategia niskoemisyjna, wsparcie zrównoważonej multimodalnej mobilności miejskiej (PI 4 e)</w:t>
            </w:r>
            <w:r w:rsidR="00DC0932" w:rsidRPr="00DC0932">
              <w:rPr>
                <w:b w:val="0"/>
                <w:webHidden/>
              </w:rPr>
              <w:tab/>
            </w:r>
            <w:r w:rsidRPr="00DC0932">
              <w:rPr>
                <w:b w:val="0"/>
                <w:webHidden/>
              </w:rPr>
              <w:fldChar w:fldCharType="begin"/>
            </w:r>
            <w:r w:rsidR="00DC0932" w:rsidRPr="00DC0932">
              <w:rPr>
                <w:b w:val="0"/>
                <w:webHidden/>
              </w:rPr>
              <w:instrText xml:space="preserve"> PAGEREF _Toc527094924 \h </w:instrText>
            </w:r>
            <w:r w:rsidRPr="00DC0932">
              <w:rPr>
                <w:b w:val="0"/>
                <w:webHidden/>
              </w:rPr>
            </w:r>
            <w:r w:rsidRPr="00DC0932">
              <w:rPr>
                <w:b w:val="0"/>
                <w:webHidden/>
              </w:rPr>
              <w:fldChar w:fldCharType="separate"/>
            </w:r>
            <w:r w:rsidR="00DC0932" w:rsidRPr="00DC0932">
              <w:rPr>
                <w:b w:val="0"/>
                <w:webHidden/>
              </w:rPr>
              <w:t>174</w:t>
            </w:r>
            <w:r w:rsidRPr="00DC0932">
              <w:rPr>
                <w:b w:val="0"/>
                <w:webHidden/>
              </w:rPr>
              <w:fldChar w:fldCharType="end"/>
            </w:r>
          </w:hyperlink>
        </w:p>
        <w:p w:rsidR="00DC0932" w:rsidRPr="00DC0932" w:rsidRDefault="00E97815" w:rsidP="00DC0932">
          <w:pPr>
            <w:pStyle w:val="Spistreci3"/>
            <w:rPr>
              <w:b w:val="0"/>
            </w:rPr>
          </w:pPr>
          <w:hyperlink w:anchor="_Toc527094925" w:history="1">
            <w:r w:rsidR="00DC0932" w:rsidRPr="00DC0932">
              <w:rPr>
                <w:rStyle w:val="Hipercze"/>
                <w:b w:val="0"/>
              </w:rPr>
              <w:t>OŚ PRIORYTETOWA 4. DZIEDZICTWO NATURALNE I KULTUROWE</w:t>
            </w:r>
            <w:r w:rsidR="00DC0932" w:rsidRPr="00DC0932">
              <w:rPr>
                <w:b w:val="0"/>
                <w:webHidden/>
              </w:rPr>
              <w:tab/>
            </w:r>
            <w:r w:rsidRPr="00DC0932">
              <w:rPr>
                <w:b w:val="0"/>
                <w:webHidden/>
              </w:rPr>
              <w:fldChar w:fldCharType="begin"/>
            </w:r>
            <w:r w:rsidR="00DC0932" w:rsidRPr="00DC0932">
              <w:rPr>
                <w:b w:val="0"/>
                <w:webHidden/>
              </w:rPr>
              <w:instrText xml:space="preserve"> PAGEREF _Toc527094925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E97815" w:rsidP="00DC0932">
          <w:pPr>
            <w:pStyle w:val="Spistreci3"/>
            <w:rPr>
              <w:b w:val="0"/>
            </w:rPr>
          </w:pPr>
          <w:hyperlink w:anchor="_Toc527094926" w:history="1">
            <w:r w:rsidR="00DC0932" w:rsidRPr="00DC0932">
              <w:rPr>
                <w:rStyle w:val="Hipercze"/>
                <w:b w:val="0"/>
              </w:rPr>
              <w:t>Działanie 4.1 Przeciwdziałanie skutkom klęsk żywiołowych oraz usuwanie ich skutków (PI 5b)</w:t>
            </w:r>
            <w:r w:rsidR="00DC0932" w:rsidRPr="00DC0932">
              <w:rPr>
                <w:b w:val="0"/>
                <w:webHidden/>
              </w:rPr>
              <w:tab/>
            </w:r>
            <w:r w:rsidRPr="00DC0932">
              <w:rPr>
                <w:b w:val="0"/>
                <w:webHidden/>
              </w:rPr>
              <w:fldChar w:fldCharType="begin"/>
            </w:r>
            <w:r w:rsidR="00DC0932" w:rsidRPr="00DC0932">
              <w:rPr>
                <w:b w:val="0"/>
                <w:webHidden/>
              </w:rPr>
              <w:instrText xml:space="preserve"> PAGEREF _Toc527094926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E97815" w:rsidP="00DC0932">
          <w:pPr>
            <w:pStyle w:val="Spistreci3"/>
            <w:rPr>
              <w:b w:val="0"/>
            </w:rPr>
          </w:pPr>
          <w:hyperlink w:anchor="_Toc527094927" w:history="1">
            <w:r w:rsidR="00DC0932" w:rsidRPr="00DC0932">
              <w:rPr>
                <w:rStyle w:val="Hipercze"/>
                <w:b w:val="0"/>
              </w:rPr>
              <w:t>Działanie 4.2 Gospodarka odpadami (PI 6a)</w:t>
            </w:r>
            <w:r w:rsidR="00DC0932" w:rsidRPr="00DC0932">
              <w:rPr>
                <w:b w:val="0"/>
                <w:webHidden/>
              </w:rPr>
              <w:tab/>
            </w:r>
            <w:r w:rsidRPr="00DC0932">
              <w:rPr>
                <w:b w:val="0"/>
                <w:webHidden/>
              </w:rPr>
              <w:fldChar w:fldCharType="begin"/>
            </w:r>
            <w:r w:rsidR="00DC0932" w:rsidRPr="00DC0932">
              <w:rPr>
                <w:b w:val="0"/>
                <w:webHidden/>
              </w:rPr>
              <w:instrText xml:space="preserve"> PAGEREF _Toc527094927 \h </w:instrText>
            </w:r>
            <w:r w:rsidRPr="00DC0932">
              <w:rPr>
                <w:b w:val="0"/>
                <w:webHidden/>
              </w:rPr>
            </w:r>
            <w:r w:rsidRPr="00DC0932">
              <w:rPr>
                <w:b w:val="0"/>
                <w:webHidden/>
              </w:rPr>
              <w:fldChar w:fldCharType="separate"/>
            </w:r>
            <w:r w:rsidR="00DC0932" w:rsidRPr="00DC0932">
              <w:rPr>
                <w:b w:val="0"/>
                <w:webHidden/>
              </w:rPr>
              <w:t>229</w:t>
            </w:r>
            <w:r w:rsidRPr="00DC0932">
              <w:rPr>
                <w:b w:val="0"/>
                <w:webHidden/>
              </w:rPr>
              <w:fldChar w:fldCharType="end"/>
            </w:r>
          </w:hyperlink>
        </w:p>
        <w:p w:rsidR="00DC0932" w:rsidRPr="00DC0932" w:rsidRDefault="00E97815" w:rsidP="00DC0932">
          <w:pPr>
            <w:pStyle w:val="Spistreci3"/>
            <w:rPr>
              <w:b w:val="0"/>
            </w:rPr>
          </w:pPr>
          <w:hyperlink w:anchor="_Toc527094928" w:history="1">
            <w:r w:rsidR="00DC0932" w:rsidRPr="00DC0932">
              <w:rPr>
                <w:rStyle w:val="Hipercze"/>
                <w:b w:val="0"/>
              </w:rPr>
              <w:t>Działanie 4.3 Gospodarka wodno-ściekowa (PI 6b)</w:t>
            </w:r>
            <w:r w:rsidR="00DC0932" w:rsidRPr="00DC0932">
              <w:rPr>
                <w:b w:val="0"/>
                <w:webHidden/>
              </w:rPr>
              <w:tab/>
            </w:r>
            <w:r w:rsidRPr="00DC0932">
              <w:rPr>
                <w:b w:val="0"/>
                <w:webHidden/>
              </w:rPr>
              <w:fldChar w:fldCharType="begin"/>
            </w:r>
            <w:r w:rsidR="00DC0932" w:rsidRPr="00DC0932">
              <w:rPr>
                <w:b w:val="0"/>
                <w:webHidden/>
              </w:rPr>
              <w:instrText xml:space="preserve"> PAGEREF _Toc527094928 \h </w:instrText>
            </w:r>
            <w:r w:rsidRPr="00DC0932">
              <w:rPr>
                <w:b w:val="0"/>
                <w:webHidden/>
              </w:rPr>
            </w:r>
            <w:r w:rsidRPr="00DC0932">
              <w:rPr>
                <w:b w:val="0"/>
                <w:webHidden/>
              </w:rPr>
              <w:fldChar w:fldCharType="separate"/>
            </w:r>
            <w:r w:rsidR="00DC0932" w:rsidRPr="00DC0932">
              <w:rPr>
                <w:b w:val="0"/>
                <w:webHidden/>
              </w:rPr>
              <w:t>249</w:t>
            </w:r>
            <w:r w:rsidRPr="00DC0932">
              <w:rPr>
                <w:b w:val="0"/>
                <w:webHidden/>
              </w:rPr>
              <w:fldChar w:fldCharType="end"/>
            </w:r>
          </w:hyperlink>
        </w:p>
        <w:p w:rsidR="00DC0932" w:rsidRPr="00DC0932" w:rsidRDefault="00E97815" w:rsidP="00DC0932">
          <w:pPr>
            <w:pStyle w:val="Spistreci3"/>
            <w:rPr>
              <w:b w:val="0"/>
            </w:rPr>
          </w:pPr>
          <w:hyperlink w:anchor="_Toc527094929" w:history="1">
            <w:r w:rsidR="00DC0932" w:rsidRPr="00DC0932">
              <w:rPr>
                <w:rStyle w:val="Hipercze"/>
                <w:b w:val="0"/>
              </w:rPr>
              <w:t>Działanie 4.4 Zachowanie dziedzictwa kulturowego i naturalnego (6c)</w:t>
            </w:r>
            <w:r w:rsidR="00DC0932" w:rsidRPr="00DC0932">
              <w:rPr>
                <w:b w:val="0"/>
                <w:webHidden/>
              </w:rPr>
              <w:tab/>
            </w:r>
            <w:r w:rsidRPr="00DC0932">
              <w:rPr>
                <w:b w:val="0"/>
                <w:webHidden/>
              </w:rPr>
              <w:fldChar w:fldCharType="begin"/>
            </w:r>
            <w:r w:rsidR="00DC0932" w:rsidRPr="00DC0932">
              <w:rPr>
                <w:b w:val="0"/>
                <w:webHidden/>
              </w:rPr>
              <w:instrText xml:space="preserve"> PAGEREF _Toc527094929 \h </w:instrText>
            </w:r>
            <w:r w:rsidRPr="00DC0932">
              <w:rPr>
                <w:b w:val="0"/>
                <w:webHidden/>
              </w:rPr>
            </w:r>
            <w:r w:rsidRPr="00DC0932">
              <w:rPr>
                <w:b w:val="0"/>
                <w:webHidden/>
              </w:rPr>
              <w:fldChar w:fldCharType="separate"/>
            </w:r>
            <w:r w:rsidR="00DC0932" w:rsidRPr="00DC0932">
              <w:rPr>
                <w:b w:val="0"/>
                <w:webHidden/>
              </w:rPr>
              <w:t>270</w:t>
            </w:r>
            <w:r w:rsidRPr="00DC0932">
              <w:rPr>
                <w:b w:val="0"/>
                <w:webHidden/>
              </w:rPr>
              <w:fldChar w:fldCharType="end"/>
            </w:r>
          </w:hyperlink>
        </w:p>
        <w:p w:rsidR="00DC0932" w:rsidRPr="00DC0932" w:rsidRDefault="00E97815" w:rsidP="00DC0932">
          <w:pPr>
            <w:pStyle w:val="Spistreci3"/>
            <w:rPr>
              <w:b w:val="0"/>
            </w:rPr>
          </w:pPr>
          <w:hyperlink w:anchor="_Toc527094930" w:history="1">
            <w:r w:rsidR="00DC0932" w:rsidRPr="00DC0932">
              <w:rPr>
                <w:rStyle w:val="Hipercze"/>
                <w:b w:val="0"/>
              </w:rPr>
              <w:t>Działanie 4.5 Ochrona i wykorzystanie obszarów cennych przyrodniczo (PI 6d)</w:t>
            </w:r>
            <w:r w:rsidR="00DC0932" w:rsidRPr="00DC0932">
              <w:rPr>
                <w:b w:val="0"/>
                <w:webHidden/>
              </w:rPr>
              <w:tab/>
            </w:r>
            <w:r w:rsidRPr="00DC0932">
              <w:rPr>
                <w:b w:val="0"/>
                <w:webHidden/>
              </w:rPr>
              <w:fldChar w:fldCharType="begin"/>
            </w:r>
            <w:r w:rsidR="00DC0932" w:rsidRPr="00DC0932">
              <w:rPr>
                <w:b w:val="0"/>
                <w:webHidden/>
              </w:rPr>
              <w:instrText xml:space="preserve"> PAGEREF _Toc527094930 \h </w:instrText>
            </w:r>
            <w:r w:rsidRPr="00DC0932">
              <w:rPr>
                <w:b w:val="0"/>
                <w:webHidden/>
              </w:rPr>
            </w:r>
            <w:r w:rsidRPr="00DC0932">
              <w:rPr>
                <w:b w:val="0"/>
                <w:webHidden/>
              </w:rPr>
              <w:fldChar w:fldCharType="separate"/>
            </w:r>
            <w:r w:rsidR="00DC0932" w:rsidRPr="00DC0932">
              <w:rPr>
                <w:b w:val="0"/>
                <w:webHidden/>
              </w:rPr>
              <w:t>281</w:t>
            </w:r>
            <w:r w:rsidRPr="00DC0932">
              <w:rPr>
                <w:b w:val="0"/>
                <w:webHidden/>
              </w:rPr>
              <w:fldChar w:fldCharType="end"/>
            </w:r>
          </w:hyperlink>
        </w:p>
        <w:p w:rsidR="00DC0932" w:rsidRPr="00DC0932" w:rsidRDefault="00E97815" w:rsidP="00DC0932">
          <w:pPr>
            <w:pStyle w:val="Spistreci3"/>
            <w:rPr>
              <w:b w:val="0"/>
            </w:rPr>
          </w:pPr>
          <w:hyperlink w:anchor="_Toc527094931" w:history="1">
            <w:r w:rsidR="00DC0932" w:rsidRPr="00DC0932">
              <w:rPr>
                <w:rStyle w:val="Hipercze"/>
                <w:b w:val="0"/>
              </w:rPr>
              <w:t>OŚ PRIORYTETOWA 5. NOWOCZESNA KOMUNIKACJA</w:t>
            </w:r>
            <w:r w:rsidR="00DC0932" w:rsidRPr="00DC0932">
              <w:rPr>
                <w:b w:val="0"/>
                <w:webHidden/>
              </w:rPr>
              <w:tab/>
            </w:r>
            <w:r w:rsidRPr="00DC0932">
              <w:rPr>
                <w:b w:val="0"/>
                <w:webHidden/>
              </w:rPr>
              <w:fldChar w:fldCharType="begin"/>
            </w:r>
            <w:r w:rsidR="00DC0932" w:rsidRPr="00DC0932">
              <w:rPr>
                <w:b w:val="0"/>
                <w:webHidden/>
              </w:rPr>
              <w:instrText xml:space="preserve"> PAGEREF _Toc527094931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E97815" w:rsidP="00DC0932">
          <w:pPr>
            <w:pStyle w:val="Spistreci3"/>
            <w:rPr>
              <w:b w:val="0"/>
            </w:rPr>
          </w:pPr>
          <w:hyperlink w:anchor="_Toc527094932" w:history="1">
            <w:r w:rsidR="00DC0932" w:rsidRPr="00DC0932">
              <w:rPr>
                <w:rStyle w:val="Hipercze"/>
                <w:b w:val="0"/>
              </w:rPr>
              <w:t>Działanie 5.1 Infrastruktura drogowa (PI 7b)</w:t>
            </w:r>
            <w:r w:rsidR="00DC0932" w:rsidRPr="00DC0932">
              <w:rPr>
                <w:b w:val="0"/>
                <w:webHidden/>
              </w:rPr>
              <w:tab/>
            </w:r>
            <w:r w:rsidRPr="00DC0932">
              <w:rPr>
                <w:b w:val="0"/>
                <w:webHidden/>
              </w:rPr>
              <w:fldChar w:fldCharType="begin"/>
            </w:r>
            <w:r w:rsidR="00DC0932" w:rsidRPr="00DC0932">
              <w:rPr>
                <w:b w:val="0"/>
                <w:webHidden/>
              </w:rPr>
              <w:instrText xml:space="preserve"> PAGEREF _Toc527094932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E97815" w:rsidP="00DC0932">
          <w:pPr>
            <w:pStyle w:val="Spistreci3"/>
            <w:rPr>
              <w:b w:val="0"/>
            </w:rPr>
          </w:pPr>
          <w:hyperlink w:anchor="_Toc527094933" w:history="1">
            <w:r w:rsidR="00DC0932" w:rsidRPr="00DC0932">
              <w:rPr>
                <w:rStyle w:val="Hipercze"/>
                <w:b w:val="0"/>
              </w:rPr>
              <w:t>Działanie 5.2 Infrastruktura kolejowa</w:t>
            </w:r>
            <w:r w:rsidR="00DC0932" w:rsidRPr="00DC0932">
              <w:rPr>
                <w:b w:val="0"/>
                <w:webHidden/>
              </w:rPr>
              <w:tab/>
            </w:r>
            <w:r w:rsidRPr="00DC0932">
              <w:rPr>
                <w:b w:val="0"/>
                <w:webHidden/>
              </w:rPr>
              <w:fldChar w:fldCharType="begin"/>
            </w:r>
            <w:r w:rsidR="00DC0932" w:rsidRPr="00DC0932">
              <w:rPr>
                <w:b w:val="0"/>
                <w:webHidden/>
              </w:rPr>
              <w:instrText xml:space="preserve"> PAGEREF _Toc527094933 \h </w:instrText>
            </w:r>
            <w:r w:rsidRPr="00DC0932">
              <w:rPr>
                <w:b w:val="0"/>
                <w:webHidden/>
              </w:rPr>
            </w:r>
            <w:r w:rsidRPr="00DC0932">
              <w:rPr>
                <w:b w:val="0"/>
                <w:webHidden/>
              </w:rPr>
              <w:fldChar w:fldCharType="separate"/>
            </w:r>
            <w:r w:rsidR="00DC0932" w:rsidRPr="00DC0932">
              <w:rPr>
                <w:b w:val="0"/>
                <w:webHidden/>
              </w:rPr>
              <w:t>304</w:t>
            </w:r>
            <w:r w:rsidRPr="00DC0932">
              <w:rPr>
                <w:b w:val="0"/>
                <w:webHidden/>
              </w:rPr>
              <w:fldChar w:fldCharType="end"/>
            </w:r>
          </w:hyperlink>
        </w:p>
        <w:p w:rsidR="00DC0932" w:rsidRPr="00DC0932" w:rsidRDefault="00E97815" w:rsidP="00DC0932">
          <w:pPr>
            <w:pStyle w:val="Spistreci3"/>
            <w:rPr>
              <w:b w:val="0"/>
            </w:rPr>
          </w:pPr>
          <w:hyperlink w:anchor="_Toc527094934" w:history="1">
            <w:r w:rsidR="00DC0932" w:rsidRPr="00DC0932">
              <w:rPr>
                <w:rStyle w:val="Hipercze"/>
                <w:b w:val="0"/>
              </w:rPr>
              <w:t>OŚ PRIORYTETOWA 6. ROZWÓJ MIAST</w:t>
            </w:r>
            <w:r w:rsidR="00DC0932" w:rsidRPr="00DC0932">
              <w:rPr>
                <w:b w:val="0"/>
                <w:webHidden/>
              </w:rPr>
              <w:tab/>
            </w:r>
            <w:r w:rsidRPr="00DC0932">
              <w:rPr>
                <w:b w:val="0"/>
                <w:webHidden/>
              </w:rPr>
              <w:fldChar w:fldCharType="begin"/>
            </w:r>
            <w:r w:rsidR="00DC0932" w:rsidRPr="00DC0932">
              <w:rPr>
                <w:b w:val="0"/>
                <w:webHidden/>
              </w:rPr>
              <w:instrText xml:space="preserve"> PAGEREF _Toc527094934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E97815" w:rsidP="00DC0932">
          <w:pPr>
            <w:pStyle w:val="Spistreci3"/>
            <w:rPr>
              <w:b w:val="0"/>
            </w:rPr>
          </w:pPr>
          <w:hyperlink w:anchor="_Toc527094935" w:history="1">
            <w:r w:rsidR="00DC0932" w:rsidRPr="00DC0932">
              <w:rPr>
                <w:rStyle w:val="Hipercze"/>
                <w:b w:val="0"/>
              </w:rPr>
              <w:t>Działanie 6.1. Efektywność energetyczna w sektorze publicznym – ZIT KOF  (PI 4c)</w:t>
            </w:r>
            <w:r w:rsidR="00DC0932" w:rsidRPr="00DC0932">
              <w:rPr>
                <w:b w:val="0"/>
                <w:webHidden/>
              </w:rPr>
              <w:tab/>
            </w:r>
            <w:r w:rsidRPr="00DC0932">
              <w:rPr>
                <w:b w:val="0"/>
                <w:webHidden/>
              </w:rPr>
              <w:fldChar w:fldCharType="begin"/>
            </w:r>
            <w:r w:rsidR="00DC0932" w:rsidRPr="00DC0932">
              <w:rPr>
                <w:b w:val="0"/>
                <w:webHidden/>
              </w:rPr>
              <w:instrText xml:space="preserve"> PAGEREF _Toc527094935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E97815" w:rsidP="00DC0932">
          <w:pPr>
            <w:pStyle w:val="Spistreci3"/>
            <w:rPr>
              <w:b w:val="0"/>
            </w:rPr>
          </w:pPr>
          <w:hyperlink w:anchor="_Toc527094936" w:history="1">
            <w:r w:rsidR="00DC0932" w:rsidRPr="00DC0932">
              <w:rPr>
                <w:rStyle w:val="Hipercze"/>
                <w:b w:val="0"/>
              </w:rPr>
              <w:t>Działanie 6.2 Promowanie strategii niskoemisyjnych oraz zrównoważona mobilność miejska – ZIT KOF (PI 4e)</w:t>
            </w:r>
            <w:r w:rsidR="00DC0932" w:rsidRPr="00DC0932">
              <w:rPr>
                <w:b w:val="0"/>
                <w:webHidden/>
              </w:rPr>
              <w:tab/>
            </w:r>
            <w:r w:rsidRPr="00DC0932">
              <w:rPr>
                <w:b w:val="0"/>
                <w:webHidden/>
              </w:rPr>
              <w:fldChar w:fldCharType="begin"/>
            </w:r>
            <w:r w:rsidR="00DC0932" w:rsidRPr="00DC0932">
              <w:rPr>
                <w:b w:val="0"/>
                <w:webHidden/>
              </w:rPr>
              <w:instrText xml:space="preserve"> PAGEREF _Toc527094936 \h </w:instrText>
            </w:r>
            <w:r w:rsidRPr="00DC0932">
              <w:rPr>
                <w:b w:val="0"/>
                <w:webHidden/>
              </w:rPr>
            </w:r>
            <w:r w:rsidRPr="00DC0932">
              <w:rPr>
                <w:b w:val="0"/>
                <w:webHidden/>
              </w:rPr>
              <w:fldChar w:fldCharType="separate"/>
            </w:r>
            <w:r w:rsidR="00DC0932" w:rsidRPr="00DC0932">
              <w:rPr>
                <w:b w:val="0"/>
                <w:webHidden/>
              </w:rPr>
              <w:t>319</w:t>
            </w:r>
            <w:r w:rsidRPr="00DC0932">
              <w:rPr>
                <w:b w:val="0"/>
                <w:webHidden/>
              </w:rPr>
              <w:fldChar w:fldCharType="end"/>
            </w:r>
          </w:hyperlink>
        </w:p>
        <w:p w:rsidR="00DC0932" w:rsidRPr="00DC0932" w:rsidRDefault="00E97815" w:rsidP="00DC0932">
          <w:pPr>
            <w:pStyle w:val="Spistreci3"/>
            <w:rPr>
              <w:b w:val="0"/>
            </w:rPr>
          </w:pPr>
          <w:hyperlink w:anchor="_Toc527094937" w:history="1">
            <w:r w:rsidR="00DC0932" w:rsidRPr="00DC0932">
              <w:rPr>
                <w:rStyle w:val="Hipercze"/>
                <w:rFonts w:cs="Arial"/>
                <w:b w:val="0"/>
              </w:rPr>
              <w:t xml:space="preserve">Działanie 6.3 </w:t>
            </w:r>
            <w:r w:rsidR="00DC0932" w:rsidRPr="00DC0932">
              <w:rPr>
                <w:rStyle w:val="Hipercze"/>
                <w:b w:val="0"/>
              </w:rPr>
              <w:t>Ochrona i wykorzystanie obszarów cennych przyrodniczo  - ZIT KOF (PI 6d)</w:t>
            </w:r>
            <w:r w:rsidR="00DC0932" w:rsidRPr="00DC0932">
              <w:rPr>
                <w:b w:val="0"/>
                <w:webHidden/>
              </w:rPr>
              <w:tab/>
            </w:r>
            <w:r w:rsidRPr="00DC0932">
              <w:rPr>
                <w:b w:val="0"/>
                <w:webHidden/>
              </w:rPr>
              <w:fldChar w:fldCharType="begin"/>
            </w:r>
            <w:r w:rsidR="00DC0932" w:rsidRPr="00DC0932">
              <w:rPr>
                <w:b w:val="0"/>
                <w:webHidden/>
              </w:rPr>
              <w:instrText xml:space="preserve"> PAGEREF _Toc527094937 \h </w:instrText>
            </w:r>
            <w:r w:rsidRPr="00DC0932">
              <w:rPr>
                <w:b w:val="0"/>
                <w:webHidden/>
              </w:rPr>
            </w:r>
            <w:r w:rsidRPr="00DC0932">
              <w:rPr>
                <w:b w:val="0"/>
                <w:webHidden/>
              </w:rPr>
              <w:fldChar w:fldCharType="separate"/>
            </w:r>
            <w:r w:rsidR="00DC0932" w:rsidRPr="00DC0932">
              <w:rPr>
                <w:b w:val="0"/>
                <w:webHidden/>
              </w:rPr>
              <w:t>330</w:t>
            </w:r>
            <w:r w:rsidRPr="00DC0932">
              <w:rPr>
                <w:b w:val="0"/>
                <w:webHidden/>
              </w:rPr>
              <w:fldChar w:fldCharType="end"/>
            </w:r>
          </w:hyperlink>
        </w:p>
        <w:p w:rsidR="00DC0932" w:rsidRPr="00DC0932" w:rsidRDefault="00E97815" w:rsidP="00DC0932">
          <w:pPr>
            <w:pStyle w:val="Spistreci3"/>
            <w:rPr>
              <w:b w:val="0"/>
            </w:rPr>
          </w:pPr>
          <w:hyperlink w:anchor="_Toc527094938" w:history="1">
            <w:r w:rsidR="00DC0932" w:rsidRPr="00DC0932">
              <w:rPr>
                <w:rStyle w:val="Hipercze"/>
                <w:rFonts w:cs="Arial"/>
                <w:b w:val="0"/>
              </w:rPr>
              <w:t xml:space="preserve">Działanie 6.4 </w:t>
            </w:r>
            <w:r w:rsidR="00DC0932" w:rsidRPr="00DC0932">
              <w:rPr>
                <w:rStyle w:val="Hipercze"/>
                <w:b w:val="0"/>
              </w:rPr>
              <w:t>Infrastruktura drogowa – ZIT KOF (PI 7b)</w:t>
            </w:r>
            <w:r w:rsidR="00DC0932" w:rsidRPr="00DC0932">
              <w:rPr>
                <w:b w:val="0"/>
                <w:webHidden/>
              </w:rPr>
              <w:tab/>
            </w:r>
            <w:r w:rsidRPr="00DC0932">
              <w:rPr>
                <w:b w:val="0"/>
                <w:webHidden/>
              </w:rPr>
              <w:fldChar w:fldCharType="begin"/>
            </w:r>
            <w:r w:rsidR="00DC0932" w:rsidRPr="00DC0932">
              <w:rPr>
                <w:b w:val="0"/>
                <w:webHidden/>
              </w:rPr>
              <w:instrText xml:space="preserve"> PAGEREF _Toc527094938 \h </w:instrText>
            </w:r>
            <w:r w:rsidRPr="00DC0932">
              <w:rPr>
                <w:b w:val="0"/>
                <w:webHidden/>
              </w:rPr>
            </w:r>
            <w:r w:rsidRPr="00DC0932">
              <w:rPr>
                <w:b w:val="0"/>
                <w:webHidden/>
              </w:rPr>
              <w:fldChar w:fldCharType="separate"/>
            </w:r>
            <w:r w:rsidR="00DC0932" w:rsidRPr="00DC0932">
              <w:rPr>
                <w:b w:val="0"/>
                <w:webHidden/>
              </w:rPr>
              <w:t>336</w:t>
            </w:r>
            <w:r w:rsidRPr="00DC0932">
              <w:rPr>
                <w:b w:val="0"/>
                <w:webHidden/>
              </w:rPr>
              <w:fldChar w:fldCharType="end"/>
            </w:r>
          </w:hyperlink>
        </w:p>
        <w:p w:rsidR="00DC0932" w:rsidRPr="00DC0932" w:rsidRDefault="00E97815" w:rsidP="00DC0932">
          <w:pPr>
            <w:pStyle w:val="Spistreci3"/>
            <w:rPr>
              <w:b w:val="0"/>
            </w:rPr>
          </w:pPr>
          <w:hyperlink w:anchor="_Toc527094939" w:history="1">
            <w:r w:rsidR="00DC0932" w:rsidRPr="00DC0932">
              <w:rPr>
                <w:rStyle w:val="Hipercze"/>
                <w:b w:val="0"/>
              </w:rPr>
              <w:t>Działanie 6.5 Rewitalizacja obszarów miejskich i wiejskich</w:t>
            </w:r>
            <w:r w:rsidR="00DC0932" w:rsidRPr="00DC0932">
              <w:rPr>
                <w:b w:val="0"/>
                <w:webHidden/>
              </w:rPr>
              <w:tab/>
            </w:r>
            <w:r w:rsidRPr="00DC0932">
              <w:rPr>
                <w:b w:val="0"/>
                <w:webHidden/>
              </w:rPr>
              <w:fldChar w:fldCharType="begin"/>
            </w:r>
            <w:r w:rsidR="00DC0932" w:rsidRPr="00DC0932">
              <w:rPr>
                <w:b w:val="0"/>
                <w:webHidden/>
              </w:rPr>
              <w:instrText xml:space="preserve"> PAGEREF _Toc527094939 \h </w:instrText>
            </w:r>
            <w:r w:rsidRPr="00DC0932">
              <w:rPr>
                <w:b w:val="0"/>
                <w:webHidden/>
              </w:rPr>
            </w:r>
            <w:r w:rsidRPr="00DC0932">
              <w:rPr>
                <w:b w:val="0"/>
                <w:webHidden/>
              </w:rPr>
              <w:fldChar w:fldCharType="separate"/>
            </w:r>
            <w:r w:rsidR="00DC0932" w:rsidRPr="00DC0932">
              <w:rPr>
                <w:b w:val="0"/>
                <w:webHidden/>
              </w:rPr>
              <w:t>345</w:t>
            </w:r>
            <w:r w:rsidRPr="00DC0932">
              <w:rPr>
                <w:b w:val="0"/>
                <w:webHidden/>
              </w:rPr>
              <w:fldChar w:fldCharType="end"/>
            </w:r>
          </w:hyperlink>
        </w:p>
        <w:p w:rsidR="00DC0932" w:rsidRPr="00DC0932" w:rsidRDefault="00E97815" w:rsidP="00DC0932">
          <w:pPr>
            <w:pStyle w:val="Spistreci3"/>
            <w:rPr>
              <w:b w:val="0"/>
            </w:rPr>
          </w:pPr>
          <w:hyperlink w:anchor="_Toc527094940" w:history="1">
            <w:r w:rsidR="00DC0932" w:rsidRPr="00DC0932">
              <w:rPr>
                <w:rStyle w:val="Hipercze"/>
                <w:b w:val="0"/>
              </w:rPr>
              <w:t>Działanie 6.6 Infrastruktura edukacyjna i szkoleniowa – ZIT KOF</w:t>
            </w:r>
            <w:r w:rsidR="00DC0932" w:rsidRPr="00DC0932">
              <w:rPr>
                <w:b w:val="0"/>
                <w:webHidden/>
              </w:rPr>
              <w:tab/>
            </w:r>
            <w:r w:rsidRPr="00DC0932">
              <w:rPr>
                <w:b w:val="0"/>
                <w:webHidden/>
              </w:rPr>
              <w:fldChar w:fldCharType="begin"/>
            </w:r>
            <w:r w:rsidR="00DC0932" w:rsidRPr="00DC0932">
              <w:rPr>
                <w:b w:val="0"/>
                <w:webHidden/>
              </w:rPr>
              <w:instrText xml:space="preserve"> PAGEREF _Toc527094940 \h </w:instrText>
            </w:r>
            <w:r w:rsidRPr="00DC0932">
              <w:rPr>
                <w:b w:val="0"/>
                <w:webHidden/>
              </w:rPr>
            </w:r>
            <w:r w:rsidRPr="00DC0932">
              <w:rPr>
                <w:b w:val="0"/>
                <w:webHidden/>
              </w:rPr>
              <w:fldChar w:fldCharType="separate"/>
            </w:r>
            <w:r w:rsidR="00DC0932" w:rsidRPr="00DC0932">
              <w:rPr>
                <w:b w:val="0"/>
                <w:webHidden/>
              </w:rPr>
              <w:t>353</w:t>
            </w:r>
            <w:r w:rsidRPr="00DC0932">
              <w:rPr>
                <w:b w:val="0"/>
                <w:webHidden/>
              </w:rPr>
              <w:fldChar w:fldCharType="end"/>
            </w:r>
          </w:hyperlink>
        </w:p>
        <w:p w:rsidR="00DC0932" w:rsidRPr="00DC0932" w:rsidRDefault="00E97815" w:rsidP="00DC0932">
          <w:pPr>
            <w:pStyle w:val="Spistreci3"/>
            <w:rPr>
              <w:b w:val="0"/>
            </w:rPr>
          </w:pPr>
          <w:hyperlink w:anchor="_Toc527094941" w:history="1">
            <w:r w:rsidR="00DC0932" w:rsidRPr="00DC0932">
              <w:rPr>
                <w:rStyle w:val="Hipercze"/>
                <w:b w:val="0"/>
              </w:rPr>
              <w:t>OŚ PRIORYTETOWA 7. SPRAWNE USŁUGI PUBLICZNE</w:t>
            </w:r>
            <w:r w:rsidR="00DC0932" w:rsidRPr="00DC0932">
              <w:rPr>
                <w:b w:val="0"/>
                <w:webHidden/>
              </w:rPr>
              <w:tab/>
            </w:r>
            <w:r w:rsidRPr="00DC0932">
              <w:rPr>
                <w:b w:val="0"/>
                <w:webHidden/>
              </w:rPr>
              <w:fldChar w:fldCharType="begin"/>
            </w:r>
            <w:r w:rsidR="00DC0932" w:rsidRPr="00DC0932">
              <w:rPr>
                <w:b w:val="0"/>
                <w:webHidden/>
              </w:rPr>
              <w:instrText xml:space="preserve"> PAGEREF _Toc527094941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E97815" w:rsidP="00DC0932">
          <w:pPr>
            <w:pStyle w:val="Spistreci3"/>
            <w:rPr>
              <w:b w:val="0"/>
            </w:rPr>
          </w:pPr>
          <w:hyperlink w:anchor="_Toc527094942" w:history="1">
            <w:r w:rsidR="00DC0932" w:rsidRPr="00DC0932">
              <w:rPr>
                <w:rStyle w:val="Hipercze"/>
                <w:b w:val="0"/>
              </w:rPr>
              <w:t>Działanie 7.1 Rozwój e-społeczeństwa</w:t>
            </w:r>
            <w:r w:rsidR="00DC0932" w:rsidRPr="00DC0932">
              <w:rPr>
                <w:b w:val="0"/>
                <w:webHidden/>
              </w:rPr>
              <w:tab/>
            </w:r>
            <w:r w:rsidRPr="00DC0932">
              <w:rPr>
                <w:b w:val="0"/>
                <w:webHidden/>
              </w:rPr>
              <w:fldChar w:fldCharType="begin"/>
            </w:r>
            <w:r w:rsidR="00DC0932" w:rsidRPr="00DC0932">
              <w:rPr>
                <w:b w:val="0"/>
                <w:webHidden/>
              </w:rPr>
              <w:instrText xml:space="preserve"> PAGEREF _Toc527094942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E97815" w:rsidP="00DC0932">
          <w:pPr>
            <w:pStyle w:val="Spistreci3"/>
            <w:rPr>
              <w:b w:val="0"/>
            </w:rPr>
          </w:pPr>
          <w:hyperlink w:anchor="_Toc527094943" w:history="1">
            <w:r w:rsidR="00DC0932" w:rsidRPr="00DC0932">
              <w:rPr>
                <w:rStyle w:val="Hipercze"/>
                <w:b w:val="0"/>
              </w:rPr>
              <w:t>Działanie 7.2 Rozwój potencjału endogenicznego jako element strategii terytorialnej dla określonych obszarów</w:t>
            </w:r>
            <w:r w:rsidR="00DC0932" w:rsidRPr="00DC0932">
              <w:rPr>
                <w:b w:val="0"/>
                <w:webHidden/>
              </w:rPr>
              <w:tab/>
            </w:r>
            <w:r w:rsidRPr="00DC0932">
              <w:rPr>
                <w:b w:val="0"/>
                <w:webHidden/>
              </w:rPr>
              <w:fldChar w:fldCharType="begin"/>
            </w:r>
            <w:r w:rsidR="00DC0932" w:rsidRPr="00DC0932">
              <w:rPr>
                <w:b w:val="0"/>
                <w:webHidden/>
              </w:rPr>
              <w:instrText xml:space="preserve"> PAGEREF _Toc527094943 \h </w:instrText>
            </w:r>
            <w:r w:rsidRPr="00DC0932">
              <w:rPr>
                <w:b w:val="0"/>
                <w:webHidden/>
              </w:rPr>
            </w:r>
            <w:r w:rsidRPr="00DC0932">
              <w:rPr>
                <w:b w:val="0"/>
                <w:webHidden/>
              </w:rPr>
              <w:fldChar w:fldCharType="separate"/>
            </w:r>
            <w:r w:rsidR="00DC0932" w:rsidRPr="00DC0932">
              <w:rPr>
                <w:b w:val="0"/>
                <w:webHidden/>
              </w:rPr>
              <w:t>364</w:t>
            </w:r>
            <w:r w:rsidRPr="00DC0932">
              <w:rPr>
                <w:b w:val="0"/>
                <w:webHidden/>
              </w:rPr>
              <w:fldChar w:fldCharType="end"/>
            </w:r>
          </w:hyperlink>
        </w:p>
        <w:p w:rsidR="00DC0932" w:rsidRPr="00DC0932" w:rsidRDefault="00E97815" w:rsidP="00DC0932">
          <w:pPr>
            <w:pStyle w:val="Spistreci3"/>
            <w:rPr>
              <w:b w:val="0"/>
            </w:rPr>
          </w:pPr>
          <w:hyperlink w:anchor="_Toc527094944" w:history="1">
            <w:r w:rsidR="00DC0932" w:rsidRPr="00DC0932">
              <w:rPr>
                <w:rStyle w:val="Hipercze"/>
                <w:b w:val="0"/>
              </w:rPr>
              <w:t>Działanie 7.3 Infrastruktura zdrowotna i społeczna</w:t>
            </w:r>
            <w:r w:rsidR="00DC0932" w:rsidRPr="00DC0932">
              <w:rPr>
                <w:b w:val="0"/>
                <w:webHidden/>
              </w:rPr>
              <w:tab/>
            </w:r>
            <w:r w:rsidRPr="00DC0932">
              <w:rPr>
                <w:b w:val="0"/>
                <w:webHidden/>
              </w:rPr>
              <w:fldChar w:fldCharType="begin"/>
            </w:r>
            <w:r w:rsidR="00DC0932" w:rsidRPr="00DC0932">
              <w:rPr>
                <w:b w:val="0"/>
                <w:webHidden/>
              </w:rPr>
              <w:instrText xml:space="preserve"> PAGEREF _Toc527094944 \h </w:instrText>
            </w:r>
            <w:r w:rsidRPr="00DC0932">
              <w:rPr>
                <w:b w:val="0"/>
                <w:webHidden/>
              </w:rPr>
            </w:r>
            <w:r w:rsidRPr="00DC0932">
              <w:rPr>
                <w:b w:val="0"/>
                <w:webHidden/>
              </w:rPr>
              <w:fldChar w:fldCharType="separate"/>
            </w:r>
            <w:r w:rsidR="00DC0932" w:rsidRPr="00DC0932">
              <w:rPr>
                <w:b w:val="0"/>
                <w:webHidden/>
              </w:rPr>
              <w:t>372</w:t>
            </w:r>
            <w:r w:rsidRPr="00DC0932">
              <w:rPr>
                <w:b w:val="0"/>
                <w:webHidden/>
              </w:rPr>
              <w:fldChar w:fldCharType="end"/>
            </w:r>
          </w:hyperlink>
        </w:p>
        <w:p w:rsidR="00DC0932" w:rsidRPr="00DC0932" w:rsidRDefault="00E97815" w:rsidP="00DC0932">
          <w:pPr>
            <w:pStyle w:val="Spistreci3"/>
            <w:rPr>
              <w:b w:val="0"/>
            </w:rPr>
          </w:pPr>
          <w:hyperlink w:anchor="_Toc527094945" w:history="1">
            <w:r w:rsidR="00DC0932" w:rsidRPr="00DC0932">
              <w:rPr>
                <w:rStyle w:val="Hipercze"/>
                <w:b w:val="0"/>
              </w:rPr>
              <w:t>Działanie 7.4 Rozwój infrastruktury edukacyjnej i szkoleniowej (PI 10 a)</w:t>
            </w:r>
            <w:r w:rsidR="00DC0932" w:rsidRPr="00DC0932">
              <w:rPr>
                <w:b w:val="0"/>
                <w:webHidden/>
              </w:rPr>
              <w:tab/>
            </w:r>
            <w:r w:rsidRPr="00DC0932">
              <w:rPr>
                <w:b w:val="0"/>
                <w:webHidden/>
              </w:rPr>
              <w:fldChar w:fldCharType="begin"/>
            </w:r>
            <w:r w:rsidR="00DC0932" w:rsidRPr="00DC0932">
              <w:rPr>
                <w:b w:val="0"/>
                <w:webHidden/>
              </w:rPr>
              <w:instrText xml:space="preserve"> PAGEREF _Toc527094945 \h </w:instrText>
            </w:r>
            <w:r w:rsidRPr="00DC0932">
              <w:rPr>
                <w:b w:val="0"/>
                <w:webHidden/>
              </w:rPr>
            </w:r>
            <w:r w:rsidRPr="00DC0932">
              <w:rPr>
                <w:b w:val="0"/>
                <w:webHidden/>
              </w:rPr>
              <w:fldChar w:fldCharType="separate"/>
            </w:r>
            <w:r w:rsidR="00DC0932" w:rsidRPr="00DC0932">
              <w:rPr>
                <w:b w:val="0"/>
                <w:webHidden/>
              </w:rPr>
              <w:t>488</w:t>
            </w:r>
            <w:r w:rsidRPr="00DC0932">
              <w:rPr>
                <w:b w:val="0"/>
                <w:webHidden/>
              </w:rPr>
              <w:fldChar w:fldCharType="end"/>
            </w:r>
          </w:hyperlink>
        </w:p>
        <w:p w:rsidR="00DC0932" w:rsidRPr="000F60B0" w:rsidRDefault="00E97815" w:rsidP="000F60B0">
          <w:pPr>
            <w:pStyle w:val="Spistreci1"/>
            <w:rPr>
              <w:sz w:val="22"/>
              <w:szCs w:val="22"/>
            </w:rPr>
          </w:pPr>
          <w:hyperlink w:anchor="_Toc527094946" w:history="1">
            <w:r w:rsidR="00DC0932" w:rsidRPr="000F60B0">
              <w:rPr>
                <w:rStyle w:val="Hipercze"/>
              </w:rPr>
              <w:t>Rozdział 2 Kryteria wyboru projektów dla osi priorytetowych 8 –  10 RPOWŚ 2014 – 2020 finansowanych ze środków EFS</w:t>
            </w:r>
            <w:r w:rsidR="00DC0932" w:rsidRPr="000F60B0">
              <w:rPr>
                <w:webHidden/>
              </w:rPr>
              <w:tab/>
            </w:r>
            <w:r w:rsidRPr="000F60B0">
              <w:rPr>
                <w:webHidden/>
              </w:rPr>
              <w:fldChar w:fldCharType="begin"/>
            </w:r>
            <w:r w:rsidR="00DC0932" w:rsidRPr="000F60B0">
              <w:rPr>
                <w:webHidden/>
              </w:rPr>
              <w:instrText xml:space="preserve"> PAGEREF _Toc527094946 \h </w:instrText>
            </w:r>
            <w:r w:rsidRPr="000F60B0">
              <w:rPr>
                <w:webHidden/>
              </w:rPr>
            </w:r>
            <w:r w:rsidRPr="000F60B0">
              <w:rPr>
                <w:webHidden/>
              </w:rPr>
              <w:fldChar w:fldCharType="separate"/>
            </w:r>
            <w:r w:rsidR="00DC0932" w:rsidRPr="000F60B0">
              <w:rPr>
                <w:webHidden/>
              </w:rPr>
              <w:t>516</w:t>
            </w:r>
            <w:r w:rsidRPr="000F60B0">
              <w:rPr>
                <w:webHidden/>
              </w:rPr>
              <w:fldChar w:fldCharType="end"/>
            </w:r>
          </w:hyperlink>
        </w:p>
        <w:p w:rsidR="00DC0932" w:rsidRPr="00DC0932" w:rsidRDefault="00E97815">
          <w:pPr>
            <w:pStyle w:val="Spistreci2"/>
            <w:rPr>
              <w:rFonts w:eastAsiaTheme="minorEastAsia" w:cstheme="minorBidi"/>
              <w:bCs w:val="0"/>
            </w:rPr>
          </w:pPr>
          <w:hyperlink w:anchor="_Toc527094947" w:history="1">
            <w:r w:rsidR="00DC0932" w:rsidRPr="00DC0932">
              <w:rPr>
                <w:rStyle w:val="Hipercze"/>
              </w:rPr>
              <w:t>1.</w:t>
            </w:r>
            <w:r w:rsidR="00DC0932" w:rsidRPr="00DC0932">
              <w:rPr>
                <w:rFonts w:eastAsiaTheme="minorEastAsia" w:cstheme="minorBidi"/>
                <w:bCs w:val="0"/>
              </w:rPr>
              <w:tab/>
            </w:r>
            <w:r w:rsidR="00DC0932" w:rsidRPr="00DC0932">
              <w:rPr>
                <w:rStyle w:val="Hipercze"/>
              </w:rPr>
              <w:t>Ogólne kryteria wyboru projektów dla wszystkich działań/poddziałań współfinansowanych z EFS w ramach Regionalnego Programu Operacyjnego Województwa Świętokrzyskiego na lata 2014-2020</w:t>
            </w:r>
            <w:r w:rsidR="00DC0932" w:rsidRPr="00DC0932">
              <w:rPr>
                <w:webHidden/>
              </w:rPr>
              <w:tab/>
            </w:r>
            <w:r w:rsidRPr="00DC0932">
              <w:rPr>
                <w:webHidden/>
              </w:rPr>
              <w:fldChar w:fldCharType="begin"/>
            </w:r>
            <w:r w:rsidR="00DC0932" w:rsidRPr="00DC0932">
              <w:rPr>
                <w:webHidden/>
              </w:rPr>
              <w:instrText xml:space="preserve"> PAGEREF _Toc527094947 \h </w:instrText>
            </w:r>
            <w:r w:rsidRPr="00DC0932">
              <w:rPr>
                <w:webHidden/>
              </w:rPr>
            </w:r>
            <w:r w:rsidRPr="00DC0932">
              <w:rPr>
                <w:webHidden/>
              </w:rPr>
              <w:fldChar w:fldCharType="separate"/>
            </w:r>
            <w:r w:rsidR="00DC0932" w:rsidRPr="00DC0932">
              <w:rPr>
                <w:webHidden/>
              </w:rPr>
              <w:t>516</w:t>
            </w:r>
            <w:r w:rsidRPr="00DC0932">
              <w:rPr>
                <w:webHidden/>
              </w:rPr>
              <w:fldChar w:fldCharType="end"/>
            </w:r>
          </w:hyperlink>
        </w:p>
        <w:p w:rsidR="00DC0932" w:rsidRPr="00DC0932" w:rsidRDefault="00E97815">
          <w:pPr>
            <w:pStyle w:val="Spistreci2"/>
            <w:rPr>
              <w:rFonts w:eastAsiaTheme="minorEastAsia" w:cstheme="minorBidi"/>
              <w:bCs w:val="0"/>
            </w:rPr>
          </w:pPr>
          <w:hyperlink w:anchor="_Toc527094948"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merytoryczne osi priorytetowych 8-10 RPOWŚ 2014-2020</w:t>
            </w:r>
            <w:r w:rsidR="00DC0932" w:rsidRPr="00DC0932">
              <w:rPr>
                <w:webHidden/>
              </w:rPr>
              <w:tab/>
            </w:r>
            <w:r w:rsidRPr="00DC0932">
              <w:rPr>
                <w:webHidden/>
              </w:rPr>
              <w:fldChar w:fldCharType="begin"/>
            </w:r>
            <w:r w:rsidR="00DC0932" w:rsidRPr="00DC0932">
              <w:rPr>
                <w:webHidden/>
              </w:rPr>
              <w:instrText xml:space="preserve"> PAGEREF _Toc527094948 \h </w:instrText>
            </w:r>
            <w:r w:rsidRPr="00DC0932">
              <w:rPr>
                <w:webHidden/>
              </w:rPr>
            </w:r>
            <w:r w:rsidRPr="00DC0932">
              <w:rPr>
                <w:webHidden/>
              </w:rPr>
              <w:fldChar w:fldCharType="separate"/>
            </w:r>
            <w:r w:rsidR="00DC0932" w:rsidRPr="00DC0932">
              <w:rPr>
                <w:webHidden/>
              </w:rPr>
              <w:t>536</w:t>
            </w:r>
            <w:r w:rsidRPr="00DC0932">
              <w:rPr>
                <w:webHidden/>
              </w:rPr>
              <w:fldChar w:fldCharType="end"/>
            </w:r>
          </w:hyperlink>
        </w:p>
        <w:p w:rsidR="00DC0932" w:rsidRPr="00DC0932" w:rsidRDefault="00E97815" w:rsidP="00DC0932">
          <w:pPr>
            <w:pStyle w:val="Spistreci3"/>
            <w:rPr>
              <w:b w:val="0"/>
            </w:rPr>
          </w:pPr>
          <w:hyperlink w:anchor="_Toc527094949" w:history="1">
            <w:r w:rsidR="00DC0932" w:rsidRPr="00DC0932">
              <w:rPr>
                <w:rStyle w:val="Hipercze"/>
                <w:b w:val="0"/>
              </w:rPr>
              <w:t>OŚ PRIORYTETOWA 8. ROZWÓJ EDUKACJI I AKTYWNE SPOŁECZEŃSTWO</w:t>
            </w:r>
            <w:r w:rsidR="00DC0932" w:rsidRPr="00DC0932">
              <w:rPr>
                <w:b w:val="0"/>
                <w:webHidden/>
              </w:rPr>
              <w:tab/>
            </w:r>
            <w:r w:rsidRPr="00DC0932">
              <w:rPr>
                <w:b w:val="0"/>
                <w:webHidden/>
              </w:rPr>
              <w:fldChar w:fldCharType="begin"/>
            </w:r>
            <w:r w:rsidR="00DC0932" w:rsidRPr="00DC0932">
              <w:rPr>
                <w:b w:val="0"/>
                <w:webHidden/>
              </w:rPr>
              <w:instrText xml:space="preserve"> PAGEREF _Toc527094949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E97815" w:rsidP="00DC0932">
          <w:pPr>
            <w:pStyle w:val="Spistreci3"/>
            <w:rPr>
              <w:b w:val="0"/>
            </w:rPr>
          </w:pPr>
          <w:hyperlink w:anchor="_Toc527094950" w:history="1">
            <w:r w:rsidR="00DC0932" w:rsidRPr="00DC0932">
              <w:rPr>
                <w:rStyle w:val="Hipercze"/>
                <w:b w:val="0"/>
              </w:rPr>
              <w:t>Działanie 8.1 Równość mężczyzn i kobiet we wszystkich dziedzinach, w tym dostęp do zatrudnienia, rozwój kariery, godzenie życia zawodowego i prywatnego</w:t>
            </w:r>
            <w:r w:rsidR="00DC0932" w:rsidRPr="00DC0932">
              <w:rPr>
                <w:b w:val="0"/>
                <w:webHidden/>
              </w:rPr>
              <w:tab/>
            </w:r>
            <w:r w:rsidRPr="00DC0932">
              <w:rPr>
                <w:b w:val="0"/>
                <w:webHidden/>
              </w:rPr>
              <w:fldChar w:fldCharType="begin"/>
            </w:r>
            <w:r w:rsidR="00DC0932" w:rsidRPr="00DC0932">
              <w:rPr>
                <w:b w:val="0"/>
                <w:webHidden/>
              </w:rPr>
              <w:instrText xml:space="preserve"> PAGEREF _Toc527094950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E97815" w:rsidP="00DC0932">
          <w:pPr>
            <w:pStyle w:val="Spistreci3"/>
            <w:rPr>
              <w:b w:val="0"/>
            </w:rPr>
          </w:pPr>
          <w:hyperlink w:anchor="_Toc527094951" w:history="1">
            <w:r w:rsidR="00DC0932" w:rsidRPr="00DC0932">
              <w:rPr>
                <w:rStyle w:val="Hipercze"/>
                <w:b w:val="0"/>
              </w:rPr>
              <w:t>Poddziałanie 8.1.1 Zwiększanie dostępu do opieki nad dziećmi do lat 3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_Toc527094951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E97815" w:rsidP="00DC0932">
          <w:pPr>
            <w:pStyle w:val="Spistreci3"/>
            <w:rPr>
              <w:b w:val="0"/>
            </w:rPr>
          </w:pPr>
          <w:hyperlink w:anchor="_Toc527094952" w:history="1">
            <w:r w:rsidR="00DC0932" w:rsidRPr="00DC0932">
              <w:rPr>
                <w:rStyle w:val="Hipercze"/>
                <w:b w:val="0"/>
              </w:rPr>
              <w:t>Poddziałanie 8.1.2 Zwiększanie dostępu do opieki nad dziećmi do lat 3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_Toc527094952 \h </w:instrText>
            </w:r>
            <w:r w:rsidRPr="00DC0932">
              <w:rPr>
                <w:b w:val="0"/>
                <w:webHidden/>
              </w:rPr>
            </w:r>
            <w:r w:rsidRPr="00DC0932">
              <w:rPr>
                <w:b w:val="0"/>
                <w:webHidden/>
              </w:rPr>
              <w:fldChar w:fldCharType="separate"/>
            </w:r>
            <w:r w:rsidR="00DC0932" w:rsidRPr="00DC0932">
              <w:rPr>
                <w:b w:val="0"/>
                <w:webHidden/>
              </w:rPr>
              <w:t>542</w:t>
            </w:r>
            <w:r w:rsidRPr="00DC0932">
              <w:rPr>
                <w:b w:val="0"/>
                <w:webHidden/>
              </w:rPr>
              <w:fldChar w:fldCharType="end"/>
            </w:r>
          </w:hyperlink>
        </w:p>
        <w:p w:rsidR="00DC0932" w:rsidRPr="00DC0932" w:rsidRDefault="00E97815" w:rsidP="00DC0932">
          <w:pPr>
            <w:pStyle w:val="Spistreci3"/>
            <w:rPr>
              <w:b w:val="0"/>
            </w:rPr>
          </w:pPr>
          <w:hyperlink w:anchor="_Toc527094953" w:history="1">
            <w:r w:rsidR="00DC0932" w:rsidRPr="00DC0932">
              <w:rPr>
                <w:rStyle w:val="Hipercze"/>
                <w:b w:val="0"/>
              </w:rPr>
              <w:t>Działanie 8.2 Aktywne i zdrowe starzenie się</w:t>
            </w:r>
            <w:r w:rsidR="00DC0932" w:rsidRPr="00DC0932">
              <w:rPr>
                <w:b w:val="0"/>
                <w:webHidden/>
              </w:rPr>
              <w:tab/>
            </w:r>
            <w:r w:rsidRPr="00DC0932">
              <w:rPr>
                <w:b w:val="0"/>
                <w:webHidden/>
              </w:rPr>
              <w:fldChar w:fldCharType="begin"/>
            </w:r>
            <w:r w:rsidR="00DC0932" w:rsidRPr="00DC0932">
              <w:rPr>
                <w:b w:val="0"/>
                <w:webHidden/>
              </w:rPr>
              <w:instrText xml:space="preserve"> PAGEREF _Toc527094953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E97815" w:rsidP="00DC0932">
          <w:pPr>
            <w:pStyle w:val="Spistreci3"/>
            <w:rPr>
              <w:b w:val="0"/>
            </w:rPr>
          </w:pPr>
          <w:hyperlink w:anchor="_Toc527094954" w:history="1">
            <w:r w:rsidR="00DC0932" w:rsidRPr="00DC0932">
              <w:rPr>
                <w:rStyle w:val="Hipercze"/>
                <w:b w:val="0"/>
              </w:rPr>
              <w:t>Poddziałanie 8.2.1 Przeciwdziałanie przedwczesnemu opuszczaniu rynku pracy przez osoby w wieku aktywności zawodowej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_Toc527094954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E97815" w:rsidP="00DC0932">
          <w:pPr>
            <w:pStyle w:val="Spistreci3"/>
            <w:rPr>
              <w:b w:val="0"/>
            </w:rPr>
          </w:pPr>
          <w:hyperlink w:anchor="_Toc527094955" w:history="1">
            <w:r w:rsidR="00DC0932" w:rsidRPr="00DC0932">
              <w:rPr>
                <w:rStyle w:val="Hipercze"/>
                <w:b w:val="0"/>
              </w:rPr>
              <w:t>Poddziałanie 8.2.2 Wsparcie profilaktyki zdrowotnej w regionie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_Toc527094955 \h </w:instrText>
            </w:r>
            <w:r w:rsidRPr="00DC0932">
              <w:rPr>
                <w:b w:val="0"/>
                <w:webHidden/>
              </w:rPr>
            </w:r>
            <w:r w:rsidRPr="00DC0932">
              <w:rPr>
                <w:b w:val="0"/>
                <w:webHidden/>
              </w:rPr>
              <w:fldChar w:fldCharType="separate"/>
            </w:r>
            <w:r w:rsidR="00DC0932" w:rsidRPr="00DC0932">
              <w:rPr>
                <w:b w:val="0"/>
                <w:webHidden/>
              </w:rPr>
              <w:t>563</w:t>
            </w:r>
            <w:r w:rsidRPr="00DC0932">
              <w:rPr>
                <w:b w:val="0"/>
                <w:webHidden/>
              </w:rPr>
              <w:fldChar w:fldCharType="end"/>
            </w:r>
          </w:hyperlink>
        </w:p>
        <w:p w:rsidR="00DC0932" w:rsidRPr="00DC0932" w:rsidRDefault="00E97815" w:rsidP="00DC0932">
          <w:pPr>
            <w:pStyle w:val="Spistreci3"/>
            <w:rPr>
              <w:b w:val="0"/>
            </w:rPr>
          </w:pPr>
          <w:hyperlink w:anchor="_Toc527094956" w:history="1">
            <w:r w:rsidR="00DC0932" w:rsidRPr="00DC0932">
              <w:rPr>
                <w:rStyle w:val="Hipercze"/>
                <w:b w:val="0"/>
              </w:rPr>
              <w:t>Poddziałanie 8.2.3 Wsparcie profilaktyki zdrowotnej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_Toc527094956 \h </w:instrText>
            </w:r>
            <w:r w:rsidRPr="00DC0932">
              <w:rPr>
                <w:b w:val="0"/>
                <w:webHidden/>
              </w:rPr>
            </w:r>
            <w:r w:rsidRPr="00DC0932">
              <w:rPr>
                <w:b w:val="0"/>
                <w:webHidden/>
              </w:rPr>
              <w:fldChar w:fldCharType="separate"/>
            </w:r>
            <w:r w:rsidR="00DC0932" w:rsidRPr="00DC0932">
              <w:rPr>
                <w:b w:val="0"/>
                <w:webHidden/>
              </w:rPr>
              <w:t>599</w:t>
            </w:r>
            <w:r w:rsidRPr="00DC0932">
              <w:rPr>
                <w:b w:val="0"/>
                <w:webHidden/>
              </w:rPr>
              <w:fldChar w:fldCharType="end"/>
            </w:r>
          </w:hyperlink>
        </w:p>
        <w:p w:rsidR="00DC0932" w:rsidRPr="00DC0932" w:rsidRDefault="00E97815" w:rsidP="00DC0932">
          <w:pPr>
            <w:pStyle w:val="Spistreci3"/>
            <w:rPr>
              <w:b w:val="0"/>
            </w:rPr>
          </w:pPr>
          <w:hyperlink w:anchor="_Toc527094957" w:history="1">
            <w:r w:rsidR="00DC0932" w:rsidRPr="00DC0932">
              <w:rPr>
                <w:rStyle w:val="Hipercze"/>
                <w:b w:val="0"/>
              </w:rPr>
              <w:t>Działanie 8.3 Zwiększenie dostępu do wysokiej jakości edukacji przedszkolnej oraz kształcenia podstawowego, gimnazjalnego  i ponadgimnazjalnego</w:t>
            </w:r>
            <w:r w:rsidR="00DC0932" w:rsidRPr="00DC0932">
              <w:rPr>
                <w:b w:val="0"/>
                <w:webHidden/>
              </w:rPr>
              <w:tab/>
            </w:r>
            <w:r w:rsidRPr="00DC0932">
              <w:rPr>
                <w:b w:val="0"/>
                <w:webHidden/>
              </w:rPr>
              <w:fldChar w:fldCharType="begin"/>
            </w:r>
            <w:r w:rsidR="00DC0932" w:rsidRPr="00DC0932">
              <w:rPr>
                <w:b w:val="0"/>
                <w:webHidden/>
              </w:rPr>
              <w:instrText xml:space="preserve"> PAGEREF _Toc527094957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E97815" w:rsidP="00DC0932">
          <w:pPr>
            <w:pStyle w:val="Spistreci3"/>
            <w:rPr>
              <w:b w:val="0"/>
            </w:rPr>
          </w:pPr>
          <w:hyperlink w:anchor="_Toc527094958" w:history="1">
            <w:r w:rsidR="00DC0932" w:rsidRPr="00DC0932">
              <w:rPr>
                <w:rStyle w:val="Hipercze"/>
                <w:b w:val="0"/>
              </w:rPr>
              <w:t>Poddziałanie 8.3.1 Upowszechnienie i wzrost jakości edukacji przedszkolnej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_Toc527094958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E97815" w:rsidP="00DC0932">
          <w:pPr>
            <w:pStyle w:val="Spistreci3"/>
            <w:rPr>
              <w:b w:val="0"/>
            </w:rPr>
          </w:pPr>
          <w:hyperlink w:anchor="_Toc527094959" w:history="1">
            <w:r w:rsidR="00DC0932" w:rsidRPr="00DC0932">
              <w:rPr>
                <w:rStyle w:val="Hipercze"/>
                <w:b w:val="0"/>
              </w:rPr>
              <w:t>Poddziałanie 8.3.2 Wsparcie kształcenia podstawowego w zakresie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_Toc527094959 \h </w:instrText>
            </w:r>
            <w:r w:rsidRPr="00DC0932">
              <w:rPr>
                <w:b w:val="0"/>
                <w:webHidden/>
              </w:rPr>
            </w:r>
            <w:r w:rsidRPr="00DC0932">
              <w:rPr>
                <w:b w:val="0"/>
                <w:webHidden/>
              </w:rPr>
              <w:fldChar w:fldCharType="separate"/>
            </w:r>
            <w:r w:rsidR="00DC0932" w:rsidRPr="00DC0932">
              <w:rPr>
                <w:b w:val="0"/>
                <w:webHidden/>
              </w:rPr>
              <w:t>625</w:t>
            </w:r>
            <w:r w:rsidRPr="00DC0932">
              <w:rPr>
                <w:b w:val="0"/>
                <w:webHidden/>
              </w:rPr>
              <w:fldChar w:fldCharType="end"/>
            </w:r>
          </w:hyperlink>
        </w:p>
        <w:p w:rsidR="00DC0932" w:rsidRPr="00DC0932" w:rsidRDefault="00E97815" w:rsidP="00DC0932">
          <w:pPr>
            <w:pStyle w:val="Spistreci3"/>
            <w:rPr>
              <w:b w:val="0"/>
            </w:rPr>
          </w:pPr>
          <w:hyperlink w:anchor="_Toc527094960" w:history="1">
            <w:r w:rsidR="00DC0932" w:rsidRPr="00DC0932">
              <w:rPr>
                <w:rStyle w:val="Hipercze"/>
                <w:b w:val="0"/>
              </w:rPr>
              <w:t>Poddziałanie 8.3.3 Rozwój edukacji kształcenia ogólnego w zakresie stosowania TIK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_Toc527094960 \h </w:instrText>
            </w:r>
            <w:r w:rsidRPr="00DC0932">
              <w:rPr>
                <w:b w:val="0"/>
                <w:webHidden/>
              </w:rPr>
            </w:r>
            <w:r w:rsidRPr="00DC0932">
              <w:rPr>
                <w:b w:val="0"/>
                <w:webHidden/>
              </w:rPr>
              <w:fldChar w:fldCharType="separate"/>
            </w:r>
            <w:r w:rsidR="00DC0932" w:rsidRPr="00DC0932">
              <w:rPr>
                <w:b w:val="0"/>
                <w:webHidden/>
              </w:rPr>
              <w:t>629</w:t>
            </w:r>
            <w:r w:rsidRPr="00DC0932">
              <w:rPr>
                <w:b w:val="0"/>
                <w:webHidden/>
              </w:rPr>
              <w:fldChar w:fldCharType="end"/>
            </w:r>
          </w:hyperlink>
        </w:p>
        <w:p w:rsidR="00DC0932" w:rsidRPr="00DC0932" w:rsidRDefault="00E97815" w:rsidP="00DC0932">
          <w:pPr>
            <w:pStyle w:val="Spistreci3"/>
            <w:rPr>
              <w:b w:val="0"/>
            </w:rPr>
          </w:pPr>
          <w:hyperlink w:anchor="_Toc527094961" w:history="1">
            <w:r w:rsidR="00DC0932" w:rsidRPr="00DC0932">
              <w:rPr>
                <w:rStyle w:val="Hipercze"/>
                <w:b w:val="0"/>
              </w:rPr>
              <w:t>Poddziałanie 8.3.4 Rozwój szkolnictwa ponadpodstawowego w budowaniu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_Toc527094961 \h </w:instrText>
            </w:r>
            <w:r w:rsidRPr="00DC0932">
              <w:rPr>
                <w:b w:val="0"/>
                <w:webHidden/>
              </w:rPr>
            </w:r>
            <w:r w:rsidRPr="00DC0932">
              <w:rPr>
                <w:b w:val="0"/>
                <w:webHidden/>
              </w:rPr>
              <w:fldChar w:fldCharType="separate"/>
            </w:r>
            <w:r w:rsidR="00DC0932" w:rsidRPr="00DC0932">
              <w:rPr>
                <w:b w:val="0"/>
                <w:webHidden/>
              </w:rPr>
              <w:t>634</w:t>
            </w:r>
            <w:r w:rsidRPr="00DC0932">
              <w:rPr>
                <w:b w:val="0"/>
                <w:webHidden/>
              </w:rPr>
              <w:fldChar w:fldCharType="end"/>
            </w:r>
          </w:hyperlink>
        </w:p>
        <w:p w:rsidR="00DC0932" w:rsidRPr="00DC0932" w:rsidRDefault="00E97815" w:rsidP="00DC0932">
          <w:pPr>
            <w:pStyle w:val="Spistreci3"/>
            <w:rPr>
              <w:b w:val="0"/>
            </w:rPr>
          </w:pPr>
          <w:hyperlink w:anchor="_Toc527094962" w:history="1">
            <w:r w:rsidR="00DC0932" w:rsidRPr="00DC0932">
              <w:rPr>
                <w:rStyle w:val="Hipercze"/>
                <w:b w:val="0"/>
              </w:rPr>
              <w:t>Poddziałanie 8.3.5 Realizacja programu stypendialnego skierowanego do uczniów szkół ponadpodstawowych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_Toc527094962 \h </w:instrText>
            </w:r>
            <w:r w:rsidRPr="00DC0932">
              <w:rPr>
                <w:b w:val="0"/>
                <w:webHidden/>
              </w:rPr>
            </w:r>
            <w:r w:rsidRPr="00DC0932">
              <w:rPr>
                <w:b w:val="0"/>
                <w:webHidden/>
              </w:rPr>
              <w:fldChar w:fldCharType="separate"/>
            </w:r>
            <w:r w:rsidR="00DC0932" w:rsidRPr="00DC0932">
              <w:rPr>
                <w:b w:val="0"/>
                <w:webHidden/>
              </w:rPr>
              <w:t>639</w:t>
            </w:r>
            <w:r w:rsidRPr="00DC0932">
              <w:rPr>
                <w:b w:val="0"/>
                <w:webHidden/>
              </w:rPr>
              <w:fldChar w:fldCharType="end"/>
            </w:r>
          </w:hyperlink>
        </w:p>
        <w:p w:rsidR="00DC0932" w:rsidRPr="00DC0932" w:rsidRDefault="00E97815" w:rsidP="00DC0932">
          <w:pPr>
            <w:pStyle w:val="Spistreci3"/>
            <w:rPr>
              <w:b w:val="0"/>
            </w:rPr>
          </w:pPr>
          <w:hyperlink w:anchor="_Toc527094963" w:history="1">
            <w:r w:rsidR="00DC0932" w:rsidRPr="00DC0932">
              <w:rPr>
                <w:rStyle w:val="Hipercze"/>
                <w:b w:val="0"/>
              </w:rPr>
              <w:t>Poddziałanie 8.3.6 Wzrost jakości edukacji ogólnej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_Toc527094963 \h </w:instrText>
            </w:r>
            <w:r w:rsidRPr="00DC0932">
              <w:rPr>
                <w:b w:val="0"/>
                <w:webHidden/>
              </w:rPr>
            </w:r>
            <w:r w:rsidRPr="00DC0932">
              <w:rPr>
                <w:b w:val="0"/>
                <w:webHidden/>
              </w:rPr>
              <w:fldChar w:fldCharType="separate"/>
            </w:r>
            <w:r w:rsidR="00DC0932" w:rsidRPr="00DC0932">
              <w:rPr>
                <w:b w:val="0"/>
                <w:webHidden/>
              </w:rPr>
              <w:t>641</w:t>
            </w:r>
            <w:r w:rsidRPr="00DC0932">
              <w:rPr>
                <w:b w:val="0"/>
                <w:webHidden/>
              </w:rPr>
              <w:fldChar w:fldCharType="end"/>
            </w:r>
          </w:hyperlink>
        </w:p>
        <w:p w:rsidR="00DC0932" w:rsidRPr="00DC0932" w:rsidRDefault="00E97815" w:rsidP="00DC0932">
          <w:pPr>
            <w:pStyle w:val="Spistreci3"/>
            <w:rPr>
              <w:b w:val="0"/>
            </w:rPr>
          </w:pPr>
          <w:hyperlink w:anchor="_Toc527094964" w:history="1">
            <w:r w:rsidR="00DC0932" w:rsidRPr="00DC0932">
              <w:rPr>
                <w:rStyle w:val="Hipercze"/>
                <w:b w:val="0"/>
              </w:rPr>
              <w:t>Działanie 8.4 Kształcenie ustawiczne osób dorosłych</w:t>
            </w:r>
            <w:r w:rsidR="00DC0932" w:rsidRPr="00DC0932">
              <w:rPr>
                <w:b w:val="0"/>
                <w:webHidden/>
              </w:rPr>
              <w:tab/>
            </w:r>
            <w:r w:rsidRPr="00DC0932">
              <w:rPr>
                <w:b w:val="0"/>
                <w:webHidden/>
              </w:rPr>
              <w:fldChar w:fldCharType="begin"/>
            </w:r>
            <w:r w:rsidR="00DC0932" w:rsidRPr="00DC0932">
              <w:rPr>
                <w:b w:val="0"/>
                <w:webHidden/>
              </w:rPr>
              <w:instrText xml:space="preserve"> PAGEREF _Toc527094964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E97815" w:rsidP="00DC0932">
          <w:pPr>
            <w:pStyle w:val="Spistreci3"/>
            <w:rPr>
              <w:b w:val="0"/>
            </w:rPr>
          </w:pPr>
          <w:hyperlink w:anchor="_Toc527094965" w:history="1">
            <w:r w:rsidR="00DC0932" w:rsidRPr="00DC0932">
              <w:rPr>
                <w:rStyle w:val="Hipercze"/>
                <w:b w:val="0"/>
              </w:rPr>
              <w:t>Poddziałanie 8.4.1 Podnoszenie umiejętności lub kwalifikacji osób dorosłych w obszarze ICT i języków obcych – Operator PSF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_Toc527094965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E97815" w:rsidP="00DC0932">
          <w:pPr>
            <w:pStyle w:val="Spistreci3"/>
            <w:rPr>
              <w:b w:val="0"/>
            </w:rPr>
          </w:pPr>
          <w:hyperlink w:anchor="_Toc527094966" w:history="1">
            <w:r w:rsidR="00DC0932" w:rsidRPr="00DC0932">
              <w:rPr>
                <w:rStyle w:val="Hipercze"/>
                <w:b w:val="0"/>
              </w:rPr>
              <w:t xml:space="preserve">Poddziałanie 8.4.2 Podnoszenie umiejętności lub kwalifikacji osób dorosłych w obszarze ICT i języków obcych poprzez realizację oddolnych inicjatyw edukacyjnych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_Toc527094966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E97815" w:rsidP="00DC0932">
          <w:pPr>
            <w:pStyle w:val="Spistreci3"/>
            <w:rPr>
              <w:b w:val="0"/>
            </w:rPr>
          </w:pPr>
          <w:hyperlink w:anchor="_Toc527094967" w:history="1">
            <w:r w:rsidR="00DC0932" w:rsidRPr="00DC0932">
              <w:rPr>
                <w:rStyle w:val="Hipercze"/>
                <w:b w:val="0"/>
              </w:rPr>
              <w:t>Poddziałanie 8.4.3 Podnoszenie umiejętności lub kwalifikacji osób dorosłych w obszarze ICT i języków obcych poprzez realizację oddolnych inicjatyw edukacyjnych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_Toc527094967 \h </w:instrText>
            </w:r>
            <w:r w:rsidRPr="00DC0932">
              <w:rPr>
                <w:b w:val="0"/>
                <w:webHidden/>
              </w:rPr>
            </w:r>
            <w:r w:rsidRPr="00DC0932">
              <w:rPr>
                <w:b w:val="0"/>
                <w:webHidden/>
              </w:rPr>
              <w:fldChar w:fldCharType="separate"/>
            </w:r>
            <w:r w:rsidR="00DC0932" w:rsidRPr="00DC0932">
              <w:rPr>
                <w:b w:val="0"/>
                <w:webHidden/>
              </w:rPr>
              <w:t>664</w:t>
            </w:r>
            <w:r w:rsidRPr="00DC0932">
              <w:rPr>
                <w:b w:val="0"/>
                <w:webHidden/>
              </w:rPr>
              <w:fldChar w:fldCharType="end"/>
            </w:r>
          </w:hyperlink>
        </w:p>
        <w:p w:rsidR="00DC0932" w:rsidRPr="00DC0932" w:rsidRDefault="00E97815" w:rsidP="00DC0932">
          <w:pPr>
            <w:pStyle w:val="Spistreci3"/>
            <w:rPr>
              <w:b w:val="0"/>
            </w:rPr>
          </w:pPr>
          <w:hyperlink w:anchor="_Toc527094968" w:history="1">
            <w:r w:rsidR="00DC0932" w:rsidRPr="00DC0932">
              <w:rPr>
                <w:rStyle w:val="Hipercze"/>
                <w:b w:val="0"/>
              </w:rPr>
              <w:t>Działanie 8.5 Rozwój i wysoka jakość szkolnictwa zawodowego oraz kształcenia ustawicznego</w:t>
            </w:r>
            <w:r w:rsidR="00DC0932" w:rsidRPr="00DC0932">
              <w:rPr>
                <w:b w:val="0"/>
                <w:webHidden/>
              </w:rPr>
              <w:tab/>
            </w:r>
            <w:r w:rsidRPr="00DC0932">
              <w:rPr>
                <w:b w:val="0"/>
                <w:webHidden/>
              </w:rPr>
              <w:fldChar w:fldCharType="begin"/>
            </w:r>
            <w:r w:rsidR="00DC0932" w:rsidRPr="00DC0932">
              <w:rPr>
                <w:b w:val="0"/>
                <w:webHidden/>
              </w:rPr>
              <w:instrText xml:space="preserve"> PAGEREF _Toc527094968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E97815" w:rsidP="00DC0932">
          <w:pPr>
            <w:pStyle w:val="Spistreci3"/>
            <w:rPr>
              <w:b w:val="0"/>
            </w:rPr>
          </w:pPr>
          <w:hyperlink w:anchor="_Toc527094969" w:history="1">
            <w:r w:rsidR="00DC0932" w:rsidRPr="00DC0932">
              <w:rPr>
                <w:rStyle w:val="Hipercze"/>
                <w:b w:val="0"/>
              </w:rPr>
              <w:t xml:space="preserve">Poddziałanie 8.5.1 Podniesienie jakości kształcenia zawodowego oraz wsparcie na rzecz tworzenia i rozwoju CKZiU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_Toc527094969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E97815" w:rsidP="00DC0932">
          <w:pPr>
            <w:pStyle w:val="Spistreci3"/>
            <w:rPr>
              <w:b w:val="0"/>
            </w:rPr>
          </w:pPr>
          <w:hyperlink w:anchor="_Toc527094970" w:history="1">
            <w:r w:rsidR="00DC0932" w:rsidRPr="00DC0932">
              <w:rPr>
                <w:rStyle w:val="Hipercze"/>
                <w:rFonts w:eastAsia="Calibri"/>
                <w:b w:val="0"/>
              </w:rPr>
              <w:t>Poddziałanie 8.5.2 Realizacja programu stypendialnego skierowanego do uczniów zdolnych szkół kształcenia zawodowego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_Toc527094970 \h </w:instrText>
            </w:r>
            <w:r w:rsidRPr="00DC0932">
              <w:rPr>
                <w:b w:val="0"/>
                <w:webHidden/>
              </w:rPr>
            </w:r>
            <w:r w:rsidRPr="00DC0932">
              <w:rPr>
                <w:b w:val="0"/>
                <w:webHidden/>
              </w:rPr>
              <w:fldChar w:fldCharType="separate"/>
            </w:r>
            <w:r w:rsidR="00DC0932" w:rsidRPr="00DC0932">
              <w:rPr>
                <w:b w:val="0"/>
                <w:webHidden/>
              </w:rPr>
              <w:t>678</w:t>
            </w:r>
            <w:r w:rsidRPr="00DC0932">
              <w:rPr>
                <w:b w:val="0"/>
                <w:webHidden/>
              </w:rPr>
              <w:fldChar w:fldCharType="end"/>
            </w:r>
          </w:hyperlink>
        </w:p>
        <w:p w:rsidR="00DC0932" w:rsidRPr="00DC0932" w:rsidRDefault="00E97815" w:rsidP="00DC0932">
          <w:pPr>
            <w:pStyle w:val="Spistreci3"/>
            <w:rPr>
              <w:b w:val="0"/>
            </w:rPr>
          </w:pPr>
          <w:hyperlink w:anchor="_Toc527094971" w:history="1">
            <w:r w:rsidR="00DC0932" w:rsidRPr="00DC0932">
              <w:rPr>
                <w:rStyle w:val="Hipercze"/>
                <w:b w:val="0"/>
              </w:rPr>
              <w:t xml:space="preserve">Poddziałanie 8.5.3 Edukacja  formalna i pozaformalna osób dorosłych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_Toc527094971 \h </w:instrText>
            </w:r>
            <w:r w:rsidRPr="00DC0932">
              <w:rPr>
                <w:b w:val="0"/>
                <w:webHidden/>
              </w:rPr>
            </w:r>
            <w:r w:rsidRPr="00DC0932">
              <w:rPr>
                <w:b w:val="0"/>
                <w:webHidden/>
              </w:rPr>
              <w:fldChar w:fldCharType="separate"/>
            </w:r>
            <w:r w:rsidR="00DC0932" w:rsidRPr="00DC0932">
              <w:rPr>
                <w:b w:val="0"/>
                <w:webHidden/>
              </w:rPr>
              <w:t>681</w:t>
            </w:r>
            <w:r w:rsidRPr="00DC0932">
              <w:rPr>
                <w:b w:val="0"/>
                <w:webHidden/>
              </w:rPr>
              <w:fldChar w:fldCharType="end"/>
            </w:r>
          </w:hyperlink>
        </w:p>
        <w:p w:rsidR="00DC0932" w:rsidRPr="00DC0932" w:rsidRDefault="00E97815" w:rsidP="00DC0932">
          <w:pPr>
            <w:pStyle w:val="Spistreci3"/>
            <w:rPr>
              <w:b w:val="0"/>
            </w:rPr>
          </w:pPr>
          <w:hyperlink w:anchor="_Toc527094972" w:history="1">
            <w:r w:rsidR="00DC0932" w:rsidRPr="00DC0932">
              <w:rPr>
                <w:rStyle w:val="Hipercze"/>
                <w:b w:val="0"/>
              </w:rPr>
              <w:t>Poddziałanie 8.5.4 Kształcenie ustawiczne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_Toc527094972 \h </w:instrText>
            </w:r>
            <w:r w:rsidRPr="00DC0932">
              <w:rPr>
                <w:b w:val="0"/>
                <w:webHidden/>
              </w:rPr>
            </w:r>
            <w:r w:rsidRPr="00DC0932">
              <w:rPr>
                <w:b w:val="0"/>
                <w:webHidden/>
              </w:rPr>
              <w:fldChar w:fldCharType="separate"/>
            </w:r>
            <w:r w:rsidR="00DC0932" w:rsidRPr="00DC0932">
              <w:rPr>
                <w:b w:val="0"/>
                <w:webHidden/>
              </w:rPr>
              <w:t>687</w:t>
            </w:r>
            <w:r w:rsidRPr="00DC0932">
              <w:rPr>
                <w:b w:val="0"/>
                <w:webHidden/>
              </w:rPr>
              <w:fldChar w:fldCharType="end"/>
            </w:r>
          </w:hyperlink>
        </w:p>
        <w:p w:rsidR="00DC0932" w:rsidRPr="00DC0932" w:rsidRDefault="00E97815" w:rsidP="00DC0932">
          <w:pPr>
            <w:pStyle w:val="Spistreci3"/>
            <w:rPr>
              <w:b w:val="0"/>
            </w:rPr>
          </w:pPr>
          <w:hyperlink w:anchor="_Toc527094973" w:history="1">
            <w:r w:rsidR="00DC0932" w:rsidRPr="00DC0932">
              <w:rPr>
                <w:rStyle w:val="Hipercze"/>
                <w:b w:val="0"/>
              </w:rPr>
              <w:t>OŚ PRIORYTETOWA 9. WŁĄCZENIE SPOŁECZNE I WALKA Z UBÓSTWEM</w:t>
            </w:r>
            <w:r w:rsidR="00DC0932" w:rsidRPr="00DC0932">
              <w:rPr>
                <w:b w:val="0"/>
                <w:webHidden/>
              </w:rPr>
              <w:tab/>
            </w:r>
            <w:r w:rsidRPr="00DC0932">
              <w:rPr>
                <w:b w:val="0"/>
                <w:webHidden/>
              </w:rPr>
              <w:fldChar w:fldCharType="begin"/>
            </w:r>
            <w:r w:rsidR="00DC0932" w:rsidRPr="00DC0932">
              <w:rPr>
                <w:b w:val="0"/>
                <w:webHidden/>
              </w:rPr>
              <w:instrText xml:space="preserve"> PAGEREF _Toc527094973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E97815" w:rsidP="00DC0932">
          <w:pPr>
            <w:pStyle w:val="Spistreci3"/>
            <w:rPr>
              <w:b w:val="0"/>
            </w:rPr>
          </w:pPr>
          <w:hyperlink w:anchor="_Toc527094974" w:history="1">
            <w:r w:rsidR="00DC0932" w:rsidRPr="00DC0932">
              <w:rPr>
                <w:rStyle w:val="Hipercze"/>
                <w:b w:val="0"/>
              </w:rPr>
              <w:t>Działanie 9.1 Aktywna integracja zwiększająca szanse na zatrudnienie</w:t>
            </w:r>
            <w:r w:rsidR="00DC0932" w:rsidRPr="00DC0932">
              <w:rPr>
                <w:b w:val="0"/>
                <w:webHidden/>
              </w:rPr>
              <w:tab/>
            </w:r>
            <w:r w:rsidRPr="00DC0932">
              <w:rPr>
                <w:b w:val="0"/>
                <w:webHidden/>
              </w:rPr>
              <w:fldChar w:fldCharType="begin"/>
            </w:r>
            <w:r w:rsidR="00DC0932" w:rsidRPr="00DC0932">
              <w:rPr>
                <w:b w:val="0"/>
                <w:webHidden/>
              </w:rPr>
              <w:instrText xml:space="preserve"> PAGEREF _Toc527094974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E97815" w:rsidP="00DC0932">
          <w:pPr>
            <w:pStyle w:val="Spistreci3"/>
            <w:rPr>
              <w:b w:val="0"/>
            </w:rPr>
          </w:pPr>
          <w:hyperlink w:anchor="_Toc527094975" w:history="1">
            <w:r w:rsidR="00DC0932" w:rsidRPr="00DC0932">
              <w:rPr>
                <w:rStyle w:val="Hipercze"/>
                <w:b w:val="0"/>
              </w:rPr>
              <w:t>Działanie 9.2 Ułatwienie dostępu do wysokiej jakości usług społecznych i zdrowotnych</w:t>
            </w:r>
            <w:r w:rsidR="00DC0932" w:rsidRPr="00DC0932">
              <w:rPr>
                <w:b w:val="0"/>
                <w:webHidden/>
              </w:rPr>
              <w:tab/>
            </w:r>
            <w:r w:rsidRPr="00DC0932">
              <w:rPr>
                <w:b w:val="0"/>
                <w:webHidden/>
              </w:rPr>
              <w:fldChar w:fldCharType="begin"/>
            </w:r>
            <w:r w:rsidR="00DC0932" w:rsidRPr="00DC0932">
              <w:rPr>
                <w:b w:val="0"/>
                <w:webHidden/>
              </w:rPr>
              <w:instrText xml:space="preserve"> PAGEREF _Toc527094975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E97815" w:rsidP="00DC0932">
          <w:pPr>
            <w:pStyle w:val="Spistreci3"/>
            <w:rPr>
              <w:b w:val="0"/>
            </w:rPr>
          </w:pPr>
          <w:hyperlink w:anchor="_Toc527094976" w:history="1">
            <w:r w:rsidR="00DC0932" w:rsidRPr="00DC0932">
              <w:rPr>
                <w:rStyle w:val="Hipercze"/>
                <w:b w:val="0"/>
              </w:rPr>
              <w:t>Poddziałanie 9.2.1 Rozwój wysokiej jakości usług społecznych</w:t>
            </w:r>
            <w:r w:rsidR="00DC0932" w:rsidRPr="00DC0932">
              <w:rPr>
                <w:b w:val="0"/>
                <w:webHidden/>
              </w:rPr>
              <w:tab/>
            </w:r>
            <w:r w:rsidRPr="00DC0932">
              <w:rPr>
                <w:b w:val="0"/>
                <w:webHidden/>
              </w:rPr>
              <w:fldChar w:fldCharType="begin"/>
            </w:r>
            <w:r w:rsidR="00DC0932" w:rsidRPr="00DC0932">
              <w:rPr>
                <w:b w:val="0"/>
                <w:webHidden/>
              </w:rPr>
              <w:instrText xml:space="preserve"> PAGEREF _Toc527094976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E97815" w:rsidP="00DC0932">
          <w:pPr>
            <w:pStyle w:val="Spistreci3"/>
            <w:rPr>
              <w:b w:val="0"/>
            </w:rPr>
          </w:pPr>
          <w:hyperlink w:anchor="_Toc527094977" w:history="1">
            <w:r w:rsidR="00DC0932" w:rsidRPr="00DC0932">
              <w:rPr>
                <w:rStyle w:val="Hipercze"/>
                <w:b w:val="0"/>
              </w:rPr>
              <w:t>Poddziałanie 9.2.1 Rozwój wysokiej jakości usług społecznych (projekty konkursowe w formule projektów tematycznych – placówki wsparcia dziennego, świetlice środowiskowe)</w:t>
            </w:r>
            <w:r w:rsidR="00DC0932" w:rsidRPr="00DC0932">
              <w:rPr>
                <w:b w:val="0"/>
                <w:webHidden/>
              </w:rPr>
              <w:tab/>
            </w:r>
            <w:r w:rsidRPr="00DC0932">
              <w:rPr>
                <w:b w:val="0"/>
                <w:webHidden/>
              </w:rPr>
              <w:fldChar w:fldCharType="begin"/>
            </w:r>
            <w:r w:rsidR="00DC0932" w:rsidRPr="00DC0932">
              <w:rPr>
                <w:b w:val="0"/>
                <w:webHidden/>
              </w:rPr>
              <w:instrText xml:space="preserve"> PAGEREF _Toc527094977 \h </w:instrText>
            </w:r>
            <w:r w:rsidRPr="00DC0932">
              <w:rPr>
                <w:b w:val="0"/>
                <w:webHidden/>
              </w:rPr>
            </w:r>
            <w:r w:rsidRPr="00DC0932">
              <w:rPr>
                <w:b w:val="0"/>
                <w:webHidden/>
              </w:rPr>
              <w:fldChar w:fldCharType="separate"/>
            </w:r>
            <w:r w:rsidR="00DC0932" w:rsidRPr="00DC0932">
              <w:rPr>
                <w:b w:val="0"/>
                <w:webHidden/>
              </w:rPr>
              <w:t>731</w:t>
            </w:r>
            <w:r w:rsidRPr="00DC0932">
              <w:rPr>
                <w:b w:val="0"/>
                <w:webHidden/>
              </w:rPr>
              <w:fldChar w:fldCharType="end"/>
            </w:r>
          </w:hyperlink>
        </w:p>
        <w:p w:rsidR="00DC0932" w:rsidRPr="00DC0932" w:rsidRDefault="00E97815" w:rsidP="00DC0932">
          <w:pPr>
            <w:pStyle w:val="Spistreci3"/>
            <w:rPr>
              <w:b w:val="0"/>
            </w:rPr>
          </w:pPr>
          <w:hyperlink w:anchor="_Toc527094978" w:history="1">
            <w:r w:rsidR="00DC0932" w:rsidRPr="00DC0932">
              <w:rPr>
                <w:rStyle w:val="Hipercze"/>
                <w:b w:val="0"/>
              </w:rPr>
              <w:t>Poddziałanie 9.2.2 Rozwój wysokiej jakości usług społecznych i zdrowotnych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_Toc527094978 \h </w:instrText>
            </w:r>
            <w:r w:rsidRPr="00DC0932">
              <w:rPr>
                <w:b w:val="0"/>
                <w:webHidden/>
              </w:rPr>
            </w:r>
            <w:r w:rsidRPr="00DC0932">
              <w:rPr>
                <w:b w:val="0"/>
                <w:webHidden/>
              </w:rPr>
              <w:fldChar w:fldCharType="separate"/>
            </w:r>
            <w:r w:rsidR="00DC0932" w:rsidRPr="00DC0932">
              <w:rPr>
                <w:b w:val="0"/>
                <w:webHidden/>
              </w:rPr>
              <w:t>769</w:t>
            </w:r>
            <w:r w:rsidRPr="00DC0932">
              <w:rPr>
                <w:b w:val="0"/>
                <w:webHidden/>
              </w:rPr>
              <w:fldChar w:fldCharType="end"/>
            </w:r>
          </w:hyperlink>
        </w:p>
        <w:p w:rsidR="00DC0932" w:rsidRPr="00DC0932" w:rsidRDefault="00E97815" w:rsidP="00DC0932">
          <w:pPr>
            <w:pStyle w:val="Spistreci3"/>
            <w:rPr>
              <w:b w:val="0"/>
            </w:rPr>
          </w:pPr>
          <w:hyperlink w:anchor="_Toc527094979" w:history="1">
            <w:r w:rsidR="00DC0932" w:rsidRPr="00DC0932">
              <w:rPr>
                <w:rStyle w:val="Hipercze"/>
                <w:b w:val="0"/>
              </w:rPr>
              <w:t>Poddziałanie 9.2.3 Rozwój wysokiej jakości usług zdrowotnych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_Toc527094979 \h </w:instrText>
            </w:r>
            <w:r w:rsidRPr="00DC0932">
              <w:rPr>
                <w:b w:val="0"/>
                <w:webHidden/>
              </w:rPr>
            </w:r>
            <w:r w:rsidRPr="00DC0932">
              <w:rPr>
                <w:b w:val="0"/>
                <w:webHidden/>
              </w:rPr>
              <w:fldChar w:fldCharType="separate"/>
            </w:r>
            <w:r w:rsidR="00DC0932" w:rsidRPr="00DC0932">
              <w:rPr>
                <w:b w:val="0"/>
                <w:webHidden/>
              </w:rPr>
              <w:t>776</w:t>
            </w:r>
            <w:r w:rsidRPr="00DC0932">
              <w:rPr>
                <w:b w:val="0"/>
                <w:webHidden/>
              </w:rPr>
              <w:fldChar w:fldCharType="end"/>
            </w:r>
          </w:hyperlink>
        </w:p>
        <w:p w:rsidR="00DC0932" w:rsidRPr="00DC0932" w:rsidRDefault="00E97815" w:rsidP="00DC0932">
          <w:pPr>
            <w:pStyle w:val="Spistreci3"/>
            <w:rPr>
              <w:b w:val="0"/>
            </w:rPr>
          </w:pPr>
          <w:hyperlink w:anchor="_Toc527094980" w:history="1">
            <w:r w:rsidR="00DC0932" w:rsidRPr="00DC0932">
              <w:rPr>
                <w:rStyle w:val="Hipercze"/>
                <w:b w:val="0"/>
              </w:rPr>
              <w:t>Działanie 9.3 Wspieranie przedsiębiorczości społecznej i integracji zawodowej w przedsiębiorstwach społecznych oraz ekonomii społecznej  i solidarnej w celu ułatwiania dostępu do zatrudnienia</w:t>
            </w:r>
            <w:r w:rsidR="00DC0932" w:rsidRPr="00DC0932">
              <w:rPr>
                <w:b w:val="0"/>
                <w:webHidden/>
              </w:rPr>
              <w:tab/>
            </w:r>
            <w:r w:rsidRPr="00DC0932">
              <w:rPr>
                <w:b w:val="0"/>
                <w:webHidden/>
              </w:rPr>
              <w:fldChar w:fldCharType="begin"/>
            </w:r>
            <w:r w:rsidR="00DC0932" w:rsidRPr="00DC0932">
              <w:rPr>
                <w:b w:val="0"/>
                <w:webHidden/>
              </w:rPr>
              <w:instrText xml:space="preserve"> PAGEREF _Toc527094980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E97815" w:rsidP="00DC0932">
          <w:pPr>
            <w:pStyle w:val="Spistreci3"/>
            <w:rPr>
              <w:b w:val="0"/>
            </w:rPr>
          </w:pPr>
          <w:hyperlink w:anchor="_Toc527094981" w:history="1">
            <w:r w:rsidR="00DC0932" w:rsidRPr="00DC0932">
              <w:rPr>
                <w:rStyle w:val="Hipercze"/>
                <w:b w:val="0"/>
              </w:rPr>
              <w:t>Poddziałanie 9.3.1 Wsparcie sektora ekonomii społecznej</w:t>
            </w:r>
            <w:r w:rsidR="00DC0932" w:rsidRPr="00DC0932">
              <w:rPr>
                <w:b w:val="0"/>
                <w:webHidden/>
              </w:rPr>
              <w:tab/>
            </w:r>
            <w:r w:rsidRPr="00DC0932">
              <w:rPr>
                <w:b w:val="0"/>
                <w:webHidden/>
              </w:rPr>
              <w:fldChar w:fldCharType="begin"/>
            </w:r>
            <w:r w:rsidR="00DC0932" w:rsidRPr="00DC0932">
              <w:rPr>
                <w:b w:val="0"/>
                <w:webHidden/>
              </w:rPr>
              <w:instrText xml:space="preserve"> PAGEREF _Toc527094981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E97815" w:rsidP="00DC0932">
          <w:pPr>
            <w:pStyle w:val="Spistreci3"/>
            <w:rPr>
              <w:b w:val="0"/>
            </w:rPr>
          </w:pPr>
          <w:hyperlink w:anchor="_Toc527094982" w:history="1">
            <w:r w:rsidR="00DC0932" w:rsidRPr="00DC0932">
              <w:rPr>
                <w:rStyle w:val="Hipercze"/>
                <w:b w:val="0"/>
              </w:rPr>
              <w:t xml:space="preserve">Poddziałanie 9.3.2 Koordynacja działań na rzecz ekonomii społecznej </w:t>
            </w:r>
            <w:r w:rsidR="00DC0932" w:rsidRPr="00DC0932">
              <w:rPr>
                <w:rStyle w:val="Hipercze"/>
                <w:b w:val="0"/>
                <w:i/>
              </w:rPr>
              <w:t>(projekt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_Toc527094982 \h </w:instrText>
            </w:r>
            <w:r w:rsidRPr="00DC0932">
              <w:rPr>
                <w:b w:val="0"/>
                <w:webHidden/>
              </w:rPr>
            </w:r>
            <w:r w:rsidRPr="00DC0932">
              <w:rPr>
                <w:b w:val="0"/>
                <w:webHidden/>
              </w:rPr>
              <w:fldChar w:fldCharType="separate"/>
            </w:r>
            <w:r w:rsidR="00DC0932" w:rsidRPr="00DC0932">
              <w:rPr>
                <w:b w:val="0"/>
                <w:webHidden/>
              </w:rPr>
              <w:t>800</w:t>
            </w:r>
            <w:r w:rsidRPr="00DC0932">
              <w:rPr>
                <w:b w:val="0"/>
                <w:webHidden/>
              </w:rPr>
              <w:fldChar w:fldCharType="end"/>
            </w:r>
          </w:hyperlink>
        </w:p>
        <w:p w:rsidR="00DC0932" w:rsidRPr="00DC0932" w:rsidRDefault="00E97815" w:rsidP="00DC0932">
          <w:pPr>
            <w:pStyle w:val="Spistreci3"/>
            <w:rPr>
              <w:b w:val="0"/>
            </w:rPr>
          </w:pPr>
          <w:hyperlink w:anchor="_Toc527094983" w:history="1">
            <w:r w:rsidR="00DC0932" w:rsidRPr="00DC0932">
              <w:rPr>
                <w:rStyle w:val="Hipercze"/>
                <w:b w:val="0"/>
              </w:rPr>
              <w:t>OŚ PRIORYTETOWA 10. OTWARTY RYNEK PRACY</w:t>
            </w:r>
            <w:r w:rsidR="00DC0932" w:rsidRPr="00DC0932">
              <w:rPr>
                <w:b w:val="0"/>
                <w:webHidden/>
              </w:rPr>
              <w:tab/>
            </w:r>
            <w:r w:rsidRPr="00DC0932">
              <w:rPr>
                <w:b w:val="0"/>
                <w:webHidden/>
              </w:rPr>
              <w:fldChar w:fldCharType="begin"/>
            </w:r>
            <w:r w:rsidR="00DC0932" w:rsidRPr="00DC0932">
              <w:rPr>
                <w:b w:val="0"/>
                <w:webHidden/>
              </w:rPr>
              <w:instrText xml:space="preserve"> PAGEREF _Toc527094983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E97815" w:rsidP="00DC0932">
          <w:pPr>
            <w:pStyle w:val="Spistreci3"/>
            <w:rPr>
              <w:b w:val="0"/>
            </w:rPr>
          </w:pPr>
          <w:hyperlink w:anchor="_Toc527094984" w:history="1">
            <w:r w:rsidR="00DC0932" w:rsidRPr="00DC0932">
              <w:rPr>
                <w:rStyle w:val="Hipercze"/>
                <w:b w:val="0"/>
              </w:rPr>
              <w:t xml:space="preserve">Działanie 10.1 Działania publicznych służb zatrudnienia na rzecz podniesienia aktywności zawodowej osób powyżej 29 roku życia </w:t>
            </w:r>
            <w:r w:rsidR="00DC0932" w:rsidRPr="00DC0932">
              <w:rPr>
                <w:rStyle w:val="Hipercze"/>
                <w:b w:val="0"/>
                <w:i/>
              </w:rPr>
              <w:t>(projekty pozakonkursowe)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_Toc527094984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E97815" w:rsidP="00DC0932">
          <w:pPr>
            <w:pStyle w:val="Spistreci3"/>
            <w:rPr>
              <w:b w:val="0"/>
            </w:rPr>
          </w:pPr>
          <w:hyperlink w:anchor="_Toc527094985" w:history="1">
            <w:r w:rsidR="00DC0932" w:rsidRPr="00DC0932">
              <w:rPr>
                <w:rStyle w:val="Hipercze"/>
                <w:b w:val="0"/>
              </w:rPr>
              <w:t>Działanie 10.2 Działania na rzecz podniesienia aktywności zawodowej osób powyżej 29 roku życia</w:t>
            </w:r>
            <w:r w:rsidR="00DC0932" w:rsidRPr="00DC0932">
              <w:rPr>
                <w:b w:val="0"/>
                <w:webHidden/>
              </w:rPr>
              <w:tab/>
            </w:r>
            <w:r w:rsidRPr="00DC0932">
              <w:rPr>
                <w:b w:val="0"/>
                <w:webHidden/>
              </w:rPr>
              <w:fldChar w:fldCharType="begin"/>
            </w:r>
            <w:r w:rsidR="00DC0932" w:rsidRPr="00DC0932">
              <w:rPr>
                <w:b w:val="0"/>
                <w:webHidden/>
              </w:rPr>
              <w:instrText xml:space="preserve"> PAGEREF _Toc527094985 \h </w:instrText>
            </w:r>
            <w:r w:rsidRPr="00DC0932">
              <w:rPr>
                <w:b w:val="0"/>
                <w:webHidden/>
              </w:rPr>
            </w:r>
            <w:r w:rsidRPr="00DC0932">
              <w:rPr>
                <w:b w:val="0"/>
                <w:webHidden/>
              </w:rPr>
              <w:fldChar w:fldCharType="separate"/>
            </w:r>
            <w:r w:rsidR="00DC0932" w:rsidRPr="00DC0932">
              <w:rPr>
                <w:b w:val="0"/>
                <w:webHidden/>
              </w:rPr>
              <w:t>806</w:t>
            </w:r>
            <w:r w:rsidRPr="00DC0932">
              <w:rPr>
                <w:b w:val="0"/>
                <w:webHidden/>
              </w:rPr>
              <w:fldChar w:fldCharType="end"/>
            </w:r>
          </w:hyperlink>
        </w:p>
        <w:p w:rsidR="00DC0932" w:rsidRPr="00DC0932" w:rsidRDefault="00E97815" w:rsidP="00DC0932">
          <w:pPr>
            <w:pStyle w:val="Spistreci3"/>
            <w:rPr>
              <w:b w:val="0"/>
            </w:rPr>
          </w:pPr>
          <w:hyperlink w:anchor="_Toc527094986" w:history="1">
            <w:r w:rsidR="00DC0932" w:rsidRPr="00DC0932">
              <w:rPr>
                <w:rStyle w:val="Hipercze"/>
                <w:b w:val="0"/>
              </w:rPr>
              <w:t>Działanie 10.3 Mobilność zawodowa i geograficzna w ramach sieci Eures wspierana przez publiczne służby zatrudnienia, WK OHP oraz podmioty akredytowane przez MPiPS</w:t>
            </w:r>
            <w:r w:rsidR="00DC0932" w:rsidRPr="00DC0932">
              <w:rPr>
                <w:b w:val="0"/>
                <w:webHidden/>
              </w:rPr>
              <w:tab/>
            </w:r>
            <w:r w:rsidRPr="00DC0932">
              <w:rPr>
                <w:b w:val="0"/>
                <w:webHidden/>
              </w:rPr>
              <w:fldChar w:fldCharType="begin"/>
            </w:r>
            <w:r w:rsidR="00DC0932" w:rsidRPr="00DC0932">
              <w:rPr>
                <w:b w:val="0"/>
                <w:webHidden/>
              </w:rPr>
              <w:instrText xml:space="preserve"> PAGEREF _Toc527094986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E97815" w:rsidP="00DC0932">
          <w:pPr>
            <w:pStyle w:val="Spistreci3"/>
            <w:rPr>
              <w:b w:val="0"/>
            </w:rPr>
          </w:pPr>
          <w:hyperlink w:anchor="_Toc527094987" w:history="1">
            <w:r w:rsidR="00DC0932" w:rsidRPr="00DC0932">
              <w:rPr>
                <w:rStyle w:val="Hipercze"/>
                <w:b w:val="0"/>
              </w:rPr>
              <w:t>Poddziałanie 10.3.1 Mobilność zawodowa i geograficzna w ramach sieci Eures wspierana przez publiczne służby zatrudnienia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_Toc527094987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E97815" w:rsidP="00DC0932">
          <w:pPr>
            <w:pStyle w:val="Spistreci3"/>
            <w:rPr>
              <w:b w:val="0"/>
            </w:rPr>
          </w:pPr>
          <w:hyperlink w:anchor="_Toc527094988" w:history="1">
            <w:r w:rsidR="00DC0932" w:rsidRPr="00DC0932">
              <w:rPr>
                <w:rStyle w:val="Hipercze"/>
                <w:b w:val="0"/>
              </w:rPr>
              <w:t>Poddziałanie 10.3.2 Mobilność zawodowa i geograficzna w ramach sieci Eures wspierana przez WK OHP oraz podmioty akredytowane przez MPiPS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_Toc527094988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E97815" w:rsidP="00DC0932">
          <w:pPr>
            <w:pStyle w:val="Spistreci3"/>
            <w:rPr>
              <w:b w:val="0"/>
            </w:rPr>
          </w:pPr>
          <w:hyperlink w:anchor="_Toc527094989" w:history="1">
            <w:r w:rsidR="00DC0932" w:rsidRPr="00DC0932">
              <w:rPr>
                <w:rStyle w:val="Hipercze"/>
                <w:b w:val="0"/>
              </w:rPr>
              <w:t>Działanie 10.4 Rozwój przedsiębiorczości i tworzenia nowych miejsc pracy</w:t>
            </w:r>
            <w:r w:rsidR="00DC0932" w:rsidRPr="00DC0932">
              <w:rPr>
                <w:b w:val="0"/>
                <w:webHidden/>
              </w:rPr>
              <w:tab/>
            </w:r>
            <w:r w:rsidRPr="00DC0932">
              <w:rPr>
                <w:b w:val="0"/>
                <w:webHidden/>
              </w:rPr>
              <w:fldChar w:fldCharType="begin"/>
            </w:r>
            <w:r w:rsidR="00DC0932" w:rsidRPr="00DC0932">
              <w:rPr>
                <w:b w:val="0"/>
                <w:webHidden/>
              </w:rPr>
              <w:instrText xml:space="preserve"> PAGEREF _Toc527094989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E97815" w:rsidP="00DC0932">
          <w:pPr>
            <w:pStyle w:val="Spistreci3"/>
            <w:rPr>
              <w:b w:val="0"/>
            </w:rPr>
          </w:pPr>
          <w:hyperlink w:anchor="_Toc527094990" w:history="1">
            <w:r w:rsidR="00DC0932" w:rsidRPr="00DC0932">
              <w:rPr>
                <w:rStyle w:val="Hipercze"/>
                <w:b w:val="0"/>
              </w:rPr>
              <w:t xml:space="preserve">Poddziałanie 10.4.1 Wsparcie rozwoju przedsiębiorczości poprzez zastosowanie instrumentów zwrotnych i bezzwrotnych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_Toc527094990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E97815" w:rsidP="00DC0932">
          <w:pPr>
            <w:pStyle w:val="Spistreci3"/>
            <w:rPr>
              <w:b w:val="0"/>
            </w:rPr>
          </w:pPr>
          <w:hyperlink w:anchor="_Toc527094991" w:history="1">
            <w:r w:rsidR="00DC0932" w:rsidRPr="00DC0932">
              <w:rPr>
                <w:rStyle w:val="Hipercze"/>
                <w:b w:val="0"/>
              </w:rPr>
              <w:t xml:space="preserve">Poddziałanie 10.4.2 Wsparcie rozwoju przedsiębiorczości poprzez zastosowanie instrumentów bezzwrotnych - </w:t>
            </w:r>
            <w:r w:rsidR="00DC0932" w:rsidRPr="00DC0932">
              <w:rPr>
                <w:rStyle w:val="Hipercze"/>
                <w:b w:val="0"/>
                <w:i/>
              </w:rPr>
              <w:t>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_Toc527094991 \h </w:instrText>
            </w:r>
            <w:r w:rsidRPr="00DC0932">
              <w:rPr>
                <w:b w:val="0"/>
                <w:webHidden/>
              </w:rPr>
            </w:r>
            <w:r w:rsidRPr="00DC0932">
              <w:rPr>
                <w:b w:val="0"/>
                <w:webHidden/>
              </w:rPr>
              <w:fldChar w:fldCharType="separate"/>
            </w:r>
            <w:r w:rsidR="00DC0932" w:rsidRPr="00DC0932">
              <w:rPr>
                <w:b w:val="0"/>
                <w:webHidden/>
              </w:rPr>
              <w:t>833</w:t>
            </w:r>
            <w:r w:rsidRPr="00DC0932">
              <w:rPr>
                <w:b w:val="0"/>
                <w:webHidden/>
              </w:rPr>
              <w:fldChar w:fldCharType="end"/>
            </w:r>
          </w:hyperlink>
        </w:p>
        <w:p w:rsidR="00DC0932" w:rsidRPr="00DC0932" w:rsidRDefault="00E97815" w:rsidP="00DC0932">
          <w:pPr>
            <w:pStyle w:val="Spistreci3"/>
            <w:rPr>
              <w:b w:val="0"/>
            </w:rPr>
          </w:pPr>
          <w:hyperlink w:anchor="_Toc527094992" w:history="1">
            <w:r w:rsidR="00DC0932" w:rsidRPr="00DC0932">
              <w:rPr>
                <w:rStyle w:val="Hipercze"/>
                <w:b w:val="0"/>
              </w:rPr>
              <w:t xml:space="preserve">Działanie 10.5 Przystosowanie pracowników, przedsiębiorstw i przedsiębiorców do zmian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_Toc527094992 \h </w:instrText>
            </w:r>
            <w:r w:rsidRPr="00DC0932">
              <w:rPr>
                <w:b w:val="0"/>
                <w:webHidden/>
              </w:rPr>
            </w:r>
            <w:r w:rsidRPr="00DC0932">
              <w:rPr>
                <w:b w:val="0"/>
                <w:webHidden/>
              </w:rPr>
              <w:fldChar w:fldCharType="separate"/>
            </w:r>
            <w:r w:rsidR="00DC0932" w:rsidRPr="00DC0932">
              <w:rPr>
                <w:b w:val="0"/>
                <w:webHidden/>
              </w:rPr>
              <w:t>837</w:t>
            </w:r>
            <w:r w:rsidRPr="00DC0932">
              <w:rPr>
                <w:b w:val="0"/>
                <w:webHidden/>
              </w:rPr>
              <w:fldChar w:fldCharType="end"/>
            </w:r>
          </w:hyperlink>
        </w:p>
        <w:p w:rsidR="00DC0932" w:rsidRDefault="00E97815" w:rsidP="000F60B0">
          <w:pPr>
            <w:pStyle w:val="Spistreci1"/>
            <w:rPr>
              <w:sz w:val="22"/>
              <w:szCs w:val="22"/>
            </w:rPr>
          </w:pPr>
          <w:hyperlink w:anchor="_Toc527094993" w:history="1">
            <w:r w:rsidR="00DC0932" w:rsidRPr="000316CF">
              <w:rPr>
                <w:rStyle w:val="Hipercze"/>
                <w:rFonts w:eastAsiaTheme="majorEastAsia" w:cstheme="majorBidi"/>
                <w:bCs/>
              </w:rPr>
              <w:t>Rozdział 3 Kryteria wyboru projektów dla osi priorytetowej 11 Pomoc techniczna</w:t>
            </w:r>
            <w:r w:rsidR="00DC0932">
              <w:rPr>
                <w:webHidden/>
              </w:rPr>
              <w:tab/>
            </w:r>
            <w:r>
              <w:rPr>
                <w:webHidden/>
              </w:rPr>
              <w:fldChar w:fldCharType="begin"/>
            </w:r>
            <w:r w:rsidR="00DC0932">
              <w:rPr>
                <w:webHidden/>
              </w:rPr>
              <w:instrText xml:space="preserve"> PAGEREF _Toc527094993 \h </w:instrText>
            </w:r>
            <w:r>
              <w:rPr>
                <w:webHidden/>
              </w:rPr>
            </w:r>
            <w:r>
              <w:rPr>
                <w:webHidden/>
              </w:rPr>
              <w:fldChar w:fldCharType="separate"/>
            </w:r>
            <w:r w:rsidR="00DC0932">
              <w:rPr>
                <w:webHidden/>
              </w:rPr>
              <w:t>841</w:t>
            </w:r>
            <w:r>
              <w:rPr>
                <w:webHidden/>
              </w:rPr>
              <w:fldChar w:fldCharType="end"/>
            </w:r>
          </w:hyperlink>
        </w:p>
        <w:p w:rsidR="008112F8" w:rsidRDefault="00E97815">
          <w:r>
            <w:fldChar w:fldCharType="end"/>
          </w:r>
        </w:p>
      </w:sdtContent>
    </w:sdt>
    <w:p w:rsidR="00896593" w:rsidRPr="001E582B" w:rsidRDefault="00896593">
      <w:r w:rsidRPr="001E582B">
        <w:br w:type="page"/>
      </w:r>
    </w:p>
    <w:p w:rsidR="009D5FE9" w:rsidRPr="001E582B" w:rsidRDefault="009D5FE9" w:rsidP="00503687">
      <w:pPr>
        <w:pStyle w:val="Nagwek1"/>
        <w:rPr>
          <w:rFonts w:asciiTheme="minorHAnsi" w:hAnsiTheme="minorHAnsi"/>
        </w:rPr>
      </w:pPr>
      <w:bookmarkStart w:id="0" w:name="_Toc527020860"/>
      <w:bookmarkStart w:id="1" w:name="_Toc527022228"/>
      <w:bookmarkStart w:id="2" w:name="_Toc527094905"/>
      <w:r w:rsidRPr="001E582B">
        <w:rPr>
          <w:rFonts w:asciiTheme="minorHAnsi" w:hAnsiTheme="minorHAnsi"/>
        </w:rPr>
        <w:lastRenderedPageBreak/>
        <w:t xml:space="preserve">Kryteria wyboru projektów </w:t>
      </w:r>
      <w:r w:rsidR="00D37B55" w:rsidRPr="001E582B">
        <w:rPr>
          <w:rFonts w:asciiTheme="minorHAnsi" w:hAnsiTheme="minorHAnsi"/>
        </w:rPr>
        <w:t xml:space="preserve">dla osi priorytetowych </w:t>
      </w:r>
      <w:r w:rsidR="00D469BC" w:rsidRPr="001E582B">
        <w:rPr>
          <w:rFonts w:asciiTheme="minorHAnsi" w:hAnsiTheme="minorHAnsi"/>
        </w:rPr>
        <w:t xml:space="preserve">1 – 7 RPOWŚ 2014 – 2020 </w:t>
      </w:r>
      <w:r w:rsidR="00D37B55" w:rsidRPr="001E582B">
        <w:rPr>
          <w:rFonts w:asciiTheme="minorHAnsi" w:hAnsiTheme="minorHAnsi"/>
        </w:rPr>
        <w:t>finansowanych ze środków EFRR</w:t>
      </w:r>
      <w:bookmarkEnd w:id="0"/>
      <w:bookmarkEnd w:id="1"/>
      <w:bookmarkEnd w:id="2"/>
      <w:r w:rsidRPr="001E582B">
        <w:rPr>
          <w:rFonts w:asciiTheme="minorHAnsi" w:hAnsiTheme="minorHAnsi"/>
        </w:rPr>
        <w:t xml:space="preserve"> </w:t>
      </w:r>
    </w:p>
    <w:p w:rsidR="009609C8" w:rsidRPr="001E582B" w:rsidRDefault="005B6190" w:rsidP="00C03A4F">
      <w:pPr>
        <w:pStyle w:val="Nagwek3"/>
        <w:rPr>
          <w:rFonts w:asciiTheme="minorHAnsi" w:hAnsiTheme="minorHAnsi"/>
        </w:rPr>
      </w:pPr>
      <w:bookmarkStart w:id="3" w:name="_Toc527020861"/>
      <w:bookmarkStart w:id="4" w:name="_Toc527022229"/>
      <w:bookmarkStart w:id="5" w:name="_Toc527094906"/>
      <w:r w:rsidRPr="001E582B">
        <w:rPr>
          <w:rFonts w:asciiTheme="minorHAnsi" w:hAnsiTheme="minorHAnsi"/>
        </w:rPr>
        <w:t>Warunki formalne dla wszystkich działań w ramach osi priorytetowych 1-7 RPOWŚ 2014-2020</w:t>
      </w:r>
      <w:bookmarkEnd w:id="3"/>
      <w:bookmarkEnd w:id="4"/>
      <w:bookmarkEnd w:id="5"/>
    </w:p>
    <w:p w:rsidR="005B6190" w:rsidRPr="001E582B" w:rsidRDefault="005B6190" w:rsidP="005B6190"/>
    <w:tbl>
      <w:tblPr>
        <w:tblW w:w="10207" w:type="dxa"/>
        <w:tblInd w:w="-176" w:type="dxa"/>
        <w:tblCellMar>
          <w:left w:w="10" w:type="dxa"/>
          <w:right w:w="10" w:type="dxa"/>
        </w:tblCellMar>
        <w:tblLook w:val="0000"/>
      </w:tblPr>
      <w:tblGrid>
        <w:gridCol w:w="476"/>
        <w:gridCol w:w="2218"/>
        <w:gridCol w:w="1985"/>
        <w:gridCol w:w="1417"/>
        <w:gridCol w:w="2191"/>
        <w:gridCol w:w="1920"/>
      </w:tblGrid>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Lp.</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WARUNEK</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ŹRÓDŁO INFORMACJI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MOŻLIWA ODPOWIEDŹ</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DEFINICJA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r w:rsidRPr="001E582B">
              <w:rPr>
                <w:sz w:val="20"/>
                <w:szCs w:val="20"/>
              </w:rPr>
              <w:t>UWAGI</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1</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Termin złożenia wniosku o dofinansowanie zarówno w wersji papierowej jak i w Lokalnym Systemie Informatycznym (LSI) zgodny z terminem wskazanym w ogłoszeniu o konkursie</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potwierdzenie wpływu w wersji papierowej oraz w systemie LSI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Zgodnie z regulaminem konkursu. Jeżeli wniosek o dofinansowanie projektu zostanie złożony po terminie wskazanym w ogłoszeniu o konkursie wniosek pozostawia się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2</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 xml:space="preserve">Forma złożenia wniosku (bez załączników)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color w:val="FF0000"/>
                <w:sz w:val="20"/>
                <w:szCs w:val="20"/>
              </w:rPr>
            </w:pPr>
            <w:r w:rsidRPr="001E582B">
              <w:rPr>
                <w:sz w:val="20"/>
                <w:szCs w:val="20"/>
              </w:rPr>
              <w:t xml:space="preserve">Wniosek o dofinansowanie bez załączników </w:t>
            </w:r>
          </w:p>
          <w:p w:rsidR="005B6190" w:rsidRPr="001E582B" w:rsidRDefault="005B6190" w:rsidP="004E6F4E">
            <w:pPr>
              <w:spacing w:after="0" w:line="240" w:lineRule="auto"/>
              <w:jc w:val="center"/>
              <w:rPr>
                <w:sz w:val="20"/>
                <w:szCs w:val="20"/>
              </w:rPr>
            </w:pPr>
            <w:r w:rsidRPr="001E582B">
              <w:rPr>
                <w:sz w:val="20"/>
                <w:szCs w:val="20"/>
              </w:rPr>
              <w:br/>
            </w:r>
          </w:p>
          <w:p w:rsidR="005B6190" w:rsidRPr="001E582B" w:rsidRDefault="005B6190" w:rsidP="004E6F4E">
            <w:pPr>
              <w:spacing w:after="0" w:line="240" w:lineRule="auto"/>
              <w:jc w:val="cente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rPr>
            </w:pPr>
            <w:r w:rsidRPr="001E582B">
              <w:rPr>
                <w:rFonts w:asciiTheme="minorHAnsi" w:hAnsiTheme="minorHAnsi"/>
                <w:sz w:val="20"/>
                <w:szCs w:val="20"/>
              </w:rPr>
              <w:t>Zgodnie z regulaminem konkursu. Jeżeli wniosek nie został złożony w wymaganej liczbie egzemplarzy w oryginale i/lub nie został podpisany (z imienną pieczątką) przez uprawnioną osobę/osoby, istnieje możliwość dostarczenia brakującego egzemplarza wniosku i/lub uzupełnienia brakujących podpisów.</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3</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Kompletność wniosku</w:t>
            </w:r>
            <w:r w:rsidRPr="001E582B">
              <w:rPr>
                <w:color w:val="FF0000"/>
                <w:sz w:val="20"/>
                <w:szCs w:val="20"/>
              </w:rPr>
              <w:t xml:space="preserve"> </w:t>
            </w:r>
            <w:r w:rsidRPr="001E582B">
              <w:rPr>
                <w:sz w:val="20"/>
                <w:szCs w:val="20"/>
              </w:rPr>
              <w:t xml:space="preserve">o załączniki zgodnie </w:t>
            </w:r>
            <w:r w:rsidRPr="001E582B">
              <w:rPr>
                <w:sz w:val="20"/>
                <w:szCs w:val="20"/>
              </w:rPr>
              <w:br/>
              <w:t>z listą załączników stanowiącą element Regulaminu Konkursu</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 xml:space="preserve">Zgodnie z regulaminem konkursu. Jeżeli do wniosku nie dołączono wszystkich wymaganych załączników i/lub wymagane załączniki nie zostały złożone w wymaganej liczbie dwóch egzemplarzy i/lub złożone załączniki nie zostały przedłożone w oryginale i/lub na obowiązującym wzorze i/lub nie zostały podpisane (z imienną pieczątką) i/lub, jeżeli jest to wymagane, poświadczone za zgodność z oryginałem przez uprawnioną osobę/osoby, istnieje możliwość dostarczenia brakujących dokumentów i/lub </w:t>
            </w:r>
            <w:r w:rsidRPr="001E582B">
              <w:rPr>
                <w:rFonts w:asciiTheme="minorHAnsi" w:hAnsiTheme="minorHAnsi"/>
                <w:sz w:val="20"/>
                <w:szCs w:val="20"/>
              </w:rPr>
              <w:lastRenderedPageBreak/>
              <w:t>uzupełnienia brakujących warunków formalnych.</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lastRenderedPageBreak/>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lastRenderedPageBreak/>
              <w:t>4.</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Poprawność wypełnienia wniosku wraz z załącznikami zgodnie z Instrukcją wypełniania wniosku oraz instrukcją wypełniania załączników</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Jeżeli wniosek/załączniki nie zostały wypełnione zgodnie z Instrukcją i/lub zawierają oczywiste omyłki, istnieje możliwość poprawy/uzupełnienia.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5</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Czy wniosek został złożony przez Wnioskodawcę jako pierwszy?</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TAK/NIE/NIE DOTYCZY</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Dot. konkursów, w których wprowadzono ograniczenie, że Wnioskodawca może złożyć tylko jeden wniosek. Jeżeli wniosek został złożony jako drugi lub kolejny, pozostaje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sz w:val="20"/>
                <w:szCs w:val="20"/>
              </w:rPr>
            </w:pPr>
          </w:p>
        </w:tc>
      </w:tr>
    </w:tbl>
    <w:p w:rsidR="005B6190" w:rsidRPr="001E582B" w:rsidRDefault="005B6190" w:rsidP="005B6190"/>
    <w:p w:rsidR="00A92DB2" w:rsidRPr="001E582B" w:rsidRDefault="00A92DB2" w:rsidP="000C17D4">
      <w:pPr>
        <w:spacing w:after="0" w:line="259" w:lineRule="auto"/>
        <w:rPr>
          <w:rFonts w:eastAsia="Cambria" w:cs="Cambria"/>
          <w:b/>
          <w:color w:val="000000"/>
          <w:sz w:val="24"/>
          <w:szCs w:val="24"/>
        </w:rPr>
      </w:pPr>
    </w:p>
    <w:p w:rsidR="00503270" w:rsidRPr="001E582B" w:rsidRDefault="00503270" w:rsidP="00C50A85">
      <w:pPr>
        <w:spacing w:after="148" w:line="318" w:lineRule="auto"/>
        <w:rPr>
          <w:rFonts w:eastAsia="Calibri" w:cs="Calibri"/>
          <w:color w:val="000000"/>
        </w:rPr>
        <w:sectPr w:rsidR="00503270" w:rsidRPr="001E582B" w:rsidSect="0062372E">
          <w:footerReference w:type="default" r:id="rId8"/>
          <w:footerReference w:type="first" r:id="rId9"/>
          <w:pgSz w:w="11906" w:h="16838"/>
          <w:pgMar w:top="567" w:right="1417" w:bottom="1417" w:left="1417" w:header="708" w:footer="118" w:gutter="0"/>
          <w:pgNumType w:start="1"/>
          <w:cols w:space="708"/>
          <w:titlePg/>
          <w:docGrid w:linePitch="360"/>
        </w:sectPr>
      </w:pPr>
    </w:p>
    <w:p w:rsidR="00715B61" w:rsidRPr="001E582B" w:rsidRDefault="00715B61" w:rsidP="00B70D9B">
      <w:pPr>
        <w:pStyle w:val="Nagwek2"/>
        <w:rPr>
          <w:rFonts w:asciiTheme="minorHAnsi" w:hAnsiTheme="minorHAnsi"/>
          <w:sz w:val="28"/>
          <w:szCs w:val="28"/>
        </w:rPr>
      </w:pPr>
      <w:bookmarkStart w:id="6" w:name="_Toc527020862"/>
      <w:bookmarkStart w:id="7" w:name="_Toc527022230"/>
      <w:bookmarkStart w:id="8" w:name="_Toc527094907"/>
      <w:r w:rsidRPr="001E582B">
        <w:rPr>
          <w:rFonts w:asciiTheme="minorHAnsi" w:hAnsiTheme="minorHAnsi"/>
          <w:sz w:val="28"/>
          <w:szCs w:val="28"/>
        </w:rPr>
        <w:lastRenderedPageBreak/>
        <w:t xml:space="preserve">Kryteria </w:t>
      </w:r>
      <w:r w:rsidR="00545120" w:rsidRPr="001E582B">
        <w:rPr>
          <w:rFonts w:asciiTheme="minorHAnsi" w:hAnsiTheme="minorHAnsi"/>
          <w:sz w:val="28"/>
          <w:szCs w:val="28"/>
        </w:rPr>
        <w:t>wyboru</w:t>
      </w:r>
      <w:r w:rsidRPr="001E582B">
        <w:rPr>
          <w:rFonts w:asciiTheme="minorHAnsi" w:hAnsiTheme="minorHAnsi"/>
          <w:sz w:val="28"/>
          <w:szCs w:val="28"/>
        </w:rPr>
        <w:t xml:space="preserve"> osi priorytetowych 1-7 RPOWŚ 2014-2020</w:t>
      </w:r>
      <w:r w:rsidR="00545120" w:rsidRPr="001E582B">
        <w:rPr>
          <w:rFonts w:asciiTheme="minorHAnsi" w:hAnsiTheme="minorHAnsi"/>
          <w:sz w:val="28"/>
          <w:szCs w:val="28"/>
        </w:rPr>
        <w:t xml:space="preserve"> finansowanych ze środków EFRR</w:t>
      </w:r>
      <w:bookmarkEnd w:id="6"/>
      <w:bookmarkEnd w:id="7"/>
      <w:bookmarkEnd w:id="8"/>
    </w:p>
    <w:p w:rsidR="00336554" w:rsidRPr="001E582B" w:rsidRDefault="00715B61" w:rsidP="000D0C90">
      <w:pPr>
        <w:pStyle w:val="Nagwek3"/>
        <w:numPr>
          <w:ilvl w:val="0"/>
          <w:numId w:val="0"/>
        </w:numPr>
        <w:rPr>
          <w:rFonts w:asciiTheme="minorHAnsi" w:hAnsiTheme="minorHAnsi"/>
        </w:rPr>
      </w:pPr>
      <w:bookmarkStart w:id="9" w:name="_Toc527020863"/>
      <w:bookmarkStart w:id="10" w:name="_Toc527022231"/>
      <w:bookmarkStart w:id="11" w:name="_Toc527094908"/>
      <w:r w:rsidRPr="001E582B">
        <w:rPr>
          <w:rFonts w:asciiTheme="minorHAnsi" w:hAnsiTheme="minorHAnsi"/>
        </w:rPr>
        <w:t>OŚ PRIORYTETOWA 1. INNOWACJE I NAUKA</w:t>
      </w:r>
      <w:bookmarkEnd w:id="9"/>
      <w:bookmarkEnd w:id="10"/>
      <w:bookmarkEnd w:id="11"/>
      <w:r w:rsidRPr="001E582B">
        <w:rPr>
          <w:rFonts w:asciiTheme="minorHAnsi" w:hAnsiTheme="minorHAnsi"/>
        </w:rPr>
        <w:t xml:space="preserve"> </w:t>
      </w:r>
    </w:p>
    <w:p w:rsidR="00715B61" w:rsidRPr="001E582B" w:rsidRDefault="00715B61" w:rsidP="00336554">
      <w:pPr>
        <w:pStyle w:val="Nagwek3"/>
        <w:numPr>
          <w:ilvl w:val="0"/>
          <w:numId w:val="0"/>
        </w:numPr>
        <w:rPr>
          <w:rFonts w:asciiTheme="minorHAnsi" w:hAnsiTheme="minorHAnsi"/>
        </w:rPr>
      </w:pPr>
      <w:bookmarkStart w:id="12" w:name="_Toc527020864"/>
      <w:bookmarkStart w:id="13" w:name="_Toc527022232"/>
      <w:bookmarkStart w:id="14" w:name="_Toc527094909"/>
      <w:r w:rsidRPr="001E582B">
        <w:rPr>
          <w:rFonts w:asciiTheme="minorHAnsi" w:hAnsiTheme="minorHAnsi"/>
        </w:rPr>
        <w:t>Działanie 1.1 Wsparcie infrastruktury B+R</w:t>
      </w:r>
      <w:bookmarkEnd w:id="12"/>
      <w:bookmarkEnd w:id="13"/>
      <w:bookmarkEnd w:id="14"/>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Opis znaczenia kryteriów: </w:t>
      </w:r>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A. KRYTERIA FORMALNE</w:t>
      </w:r>
    </w:p>
    <w:p w:rsidR="0023271B" w:rsidRPr="001E582B" w:rsidRDefault="0023271B" w:rsidP="0023271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94420D" w:rsidRPr="001E582B" w:rsidRDefault="0094420D" w:rsidP="0023271B">
      <w:pPr>
        <w:spacing w:after="0" w:line="240" w:lineRule="auto"/>
        <w:jc w:val="center"/>
        <w:rPr>
          <w:rFonts w:eastAsia="Times New Roman" w:cs="Times New Roman"/>
          <w:b/>
          <w:bCs/>
          <w:sz w:val="24"/>
          <w:szCs w:val="24"/>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80"/>
        <w:gridCol w:w="12421"/>
      </w:tblGrid>
      <w:tr w:rsidR="0094420D" w:rsidRPr="001E582B" w:rsidTr="00C80F69">
        <w:trPr>
          <w:trHeight w:val="395"/>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sz w:val="24"/>
              </w:rPr>
              <w:t>Oś priorytetowa 1. Innowacje i nauka</w:t>
            </w:r>
          </w:p>
        </w:tc>
      </w:tr>
      <w:tr w:rsidR="0094420D" w:rsidRPr="001E582B" w:rsidTr="00C80F69">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PRORYTET INWESTYCYJNY</w:t>
            </w:r>
          </w:p>
        </w:tc>
        <w:tc>
          <w:tcPr>
            <w:tcW w:w="12421" w:type="dxa"/>
            <w:shd w:val="clear" w:color="000000" w:fill="C0C0C0"/>
            <w:vAlign w:val="center"/>
          </w:tcPr>
          <w:p w:rsidR="0094420D" w:rsidRPr="001E582B" w:rsidRDefault="0094420D" w:rsidP="00BA750C">
            <w:pPr>
              <w:spacing w:after="0" w:line="240" w:lineRule="auto"/>
              <w:jc w:val="both"/>
              <w:rPr>
                <w:rFonts w:eastAsia="Times New Roman" w:cs="Arial"/>
                <w:b/>
                <w:sz w:val="24"/>
                <w:szCs w:val="24"/>
              </w:rPr>
            </w:pPr>
            <w:r w:rsidRPr="001E582B">
              <w:rPr>
                <w:rFonts w:eastAsia="Times New Roman" w:cs="Arial"/>
                <w:b/>
                <w:sz w:val="24"/>
                <w:szCs w:val="24"/>
              </w:rPr>
              <w:t xml:space="preserve">1a Udoskonalanie infrastruktury badań i innowacji i zwiększanie zdolności do osiągnięcia doskonałości </w:t>
            </w:r>
            <w:r w:rsidRPr="001E582B">
              <w:rPr>
                <w:rFonts w:eastAsia="Times New Roman" w:cs="Arial"/>
                <w:b/>
                <w:sz w:val="24"/>
                <w:szCs w:val="24"/>
              </w:rPr>
              <w:br/>
              <w:t xml:space="preserve">w zakresie badań i innowacji oraz wspieranie ośrodków kompetencji, w szczególności tych, które leżą </w:t>
            </w:r>
            <w:r w:rsidRPr="001E582B">
              <w:rPr>
                <w:rFonts w:eastAsia="Times New Roman" w:cs="Arial"/>
                <w:b/>
                <w:sz w:val="24"/>
                <w:szCs w:val="24"/>
              </w:rPr>
              <w:br/>
              <w:t>w interesie Europy</w:t>
            </w:r>
          </w:p>
        </w:tc>
      </w:tr>
      <w:tr w:rsidR="0094420D" w:rsidRPr="001E582B" w:rsidTr="00C80F69">
        <w:trPr>
          <w:trHeight w:val="274"/>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DZIAŁANIE</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bCs/>
                <w:sz w:val="24"/>
              </w:rPr>
              <w:t>Działanie 1.1 Wsparcie infrastruktury B+R</w:t>
            </w:r>
          </w:p>
        </w:tc>
      </w:tr>
      <w:tr w:rsidR="00C80F69" w:rsidRPr="001E582B" w:rsidTr="00C80F69">
        <w:trPr>
          <w:trHeight w:val="274"/>
        </w:trPr>
        <w:tc>
          <w:tcPr>
            <w:tcW w:w="2180" w:type="dxa"/>
            <w:shd w:val="clear" w:color="000000" w:fill="C0C0C0"/>
            <w:noWrap/>
            <w:vAlign w:val="center"/>
          </w:tcPr>
          <w:p w:rsidR="00C80F69" w:rsidRPr="001E582B" w:rsidRDefault="00C80F69" w:rsidP="00BA750C">
            <w:pPr>
              <w:spacing w:line="240" w:lineRule="auto"/>
              <w:rPr>
                <w:rFonts w:eastAsia="Calibri"/>
                <w:b/>
                <w:sz w:val="24"/>
              </w:rPr>
            </w:pPr>
          </w:p>
        </w:tc>
        <w:tc>
          <w:tcPr>
            <w:tcW w:w="12421" w:type="dxa"/>
            <w:shd w:val="clear" w:color="000000" w:fill="C0C0C0"/>
            <w:vAlign w:val="center"/>
          </w:tcPr>
          <w:p w:rsidR="00C80F69" w:rsidRPr="001E582B" w:rsidRDefault="00C80F69" w:rsidP="00BA750C">
            <w:pPr>
              <w:spacing w:after="0" w:line="240" w:lineRule="auto"/>
              <w:rPr>
                <w:rFonts w:eastAsia="Calibri"/>
                <w:b/>
                <w:bCs/>
                <w:sz w:val="24"/>
              </w:rPr>
            </w:pPr>
          </w:p>
        </w:tc>
      </w:tr>
    </w:tbl>
    <w:p w:rsidR="0023271B" w:rsidRPr="001E582B" w:rsidRDefault="0023271B" w:rsidP="0094420D">
      <w:pPr>
        <w:spacing w:after="120" w:line="240" w:lineRule="auto"/>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3271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23271B" w:rsidRPr="001E582B" w:rsidRDefault="0023271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23271B" w:rsidRPr="001E582B" w:rsidRDefault="0023271B" w:rsidP="00D147BB">
            <w:pPr>
              <w:pStyle w:val="Akapitzlist"/>
              <w:numPr>
                <w:ilvl w:val="0"/>
                <w:numId w:val="148"/>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r>
            <w:r w:rsidRPr="001E582B">
              <w:rPr>
                <w:rFonts w:asciiTheme="minorHAnsi" w:hAnsiTheme="minorHAnsi" w:cs="Arial"/>
                <w:sz w:val="20"/>
                <w:szCs w:val="20"/>
              </w:rPr>
              <w:lastRenderedPageBreak/>
              <w:t>z 2017 r. poz. 2077 z późn. zm.);</w:t>
            </w:r>
          </w:p>
          <w:p w:rsidR="0023271B" w:rsidRPr="001E582B" w:rsidRDefault="0023271B"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23271B" w:rsidRPr="001E582B" w:rsidRDefault="0023271B" w:rsidP="00D147BB">
            <w:pPr>
              <w:pStyle w:val="Default"/>
              <w:numPr>
                <w:ilvl w:val="0"/>
                <w:numId w:val="148"/>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23271B" w:rsidRPr="001E582B" w:rsidRDefault="0023271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23271B" w:rsidRPr="001E582B" w:rsidRDefault="0023271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r>
            <w:r w:rsidRPr="001E582B">
              <w:rPr>
                <w:rFonts w:eastAsia="Times New Roman" w:cs="Arial"/>
                <w:b/>
                <w:sz w:val="20"/>
                <w:szCs w:val="20"/>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lastRenderedPageBreak/>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03270" w:rsidRPr="001E582B" w:rsidRDefault="00503270" w:rsidP="00503270">
      <w:pPr>
        <w:spacing w:after="0" w:line="240" w:lineRule="auto"/>
        <w:jc w:val="center"/>
        <w:rPr>
          <w:rFonts w:eastAsia="Times New Roman" w:cs="Times New Roman"/>
          <w:b/>
          <w:bCs/>
          <w:sz w:val="28"/>
          <w:szCs w:val="28"/>
        </w:rPr>
      </w:pPr>
    </w:p>
    <w:p w:rsidR="00965ACD" w:rsidRPr="001E582B" w:rsidRDefault="00492DED" w:rsidP="00503270">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500F96" w:rsidRPr="001E582B" w:rsidRDefault="00500F96" w:rsidP="00500F96">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03270" w:rsidRPr="001E582B" w:rsidRDefault="00500F96" w:rsidP="00500F96">
      <w:pPr>
        <w:spacing w:after="0" w:line="240" w:lineRule="auto"/>
        <w:jc w:val="center"/>
        <w:rPr>
          <w:rFonts w:eastAsia="Times New Roman" w:cs="Times New Roman"/>
          <w:b/>
          <w:bCs/>
          <w:sz w:val="24"/>
          <w:szCs w:val="24"/>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500F96" w:rsidRPr="001E582B" w:rsidRDefault="00500F96" w:rsidP="00500F96">
      <w:pPr>
        <w:spacing w:after="0" w:line="240" w:lineRule="auto"/>
        <w:jc w:val="center"/>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00F96"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00387953"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t>
            </w:r>
            <w:r w:rsidRPr="001E582B">
              <w:rPr>
                <w:rFonts w:eastAsia="Times New Roman" w:cs="Arial"/>
                <w:sz w:val="20"/>
                <w:szCs w:val="20"/>
              </w:rPr>
              <w:lastRenderedPageBreak/>
              <w:t xml:space="preserve">wskaźników ekonomicznych (ENPV, ERR, B/C) weryfikacja efektywności ekonomicznej projektu odbywać się będzie na podstawie wartości wymienionych powyżej wskaźników przy założeniu, że dla projektu efektywnego ekonomicznie: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500F96" w:rsidRPr="001E582B" w:rsidRDefault="00500F96"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500F96" w:rsidRPr="001E582B" w:rsidRDefault="00500F9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5D7837">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500F96" w:rsidRPr="001E582B" w:rsidRDefault="00500F9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500F96" w:rsidRPr="001E582B" w:rsidRDefault="00500F9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500F96" w:rsidRPr="001E582B" w:rsidRDefault="00500F9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500F96" w:rsidRPr="001E582B" w:rsidRDefault="00500F9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dokonane w sposób racjonalny i efektywny z zachowaniem zasad </w:t>
            </w:r>
            <w:r w:rsidRPr="001E582B">
              <w:rPr>
                <w:rFonts w:asciiTheme="minorHAnsi" w:hAnsiTheme="minorHAnsi" w:cs="Arial"/>
                <w:sz w:val="20"/>
                <w:szCs w:val="20"/>
              </w:rPr>
              <w:lastRenderedPageBreak/>
              <w:t>uzyskiwania najlepszych efektów z danych nakładów;</w:t>
            </w:r>
          </w:p>
          <w:p w:rsidR="00500F96" w:rsidRPr="001E582B" w:rsidRDefault="00500F96" w:rsidP="00BA750C">
            <w:pPr>
              <w:spacing w:after="0" w:line="240" w:lineRule="auto"/>
              <w:jc w:val="both"/>
              <w:rPr>
                <w:rFonts w:eastAsia="Times New Roman" w:cs="Arial"/>
                <w:sz w:val="20"/>
                <w:szCs w:val="20"/>
                <w:highlight w:val="yellow"/>
              </w:rPr>
            </w:pPr>
          </w:p>
          <w:p w:rsidR="00500F96" w:rsidRPr="001E582B" w:rsidRDefault="00500F9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500F96" w:rsidRPr="001E582B" w:rsidRDefault="00500F96"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500F96" w:rsidRPr="001E582B" w:rsidRDefault="00500F96"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500F96" w:rsidRPr="001E582B" w:rsidRDefault="00500F9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Na wezwanie Instytucji Zarządzającej RPOWŚ 2014-2020, Wnioskodawca może uzupełnić lub poprawić </w:t>
            </w:r>
            <w:r w:rsidRPr="001E582B">
              <w:rPr>
                <w:rFonts w:eastAsia="Times New Roman" w:cs="Arial"/>
                <w:b/>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500F96" w:rsidRPr="001E582B" w:rsidRDefault="00500F9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500F96" w:rsidRPr="001E582B" w:rsidRDefault="00500F96" w:rsidP="00BA750C">
            <w:pPr>
              <w:spacing w:after="0" w:line="240" w:lineRule="auto"/>
              <w:jc w:val="both"/>
              <w:rPr>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w:t>
            </w:r>
            <w:r w:rsidRPr="001E582B">
              <w:rPr>
                <w:rFonts w:eastAsia="Times New Roman" w:cs="Arial"/>
                <w:sz w:val="20"/>
                <w:szCs w:val="20"/>
              </w:rPr>
              <w:lastRenderedPageBreak/>
              <w:t>osób/podmiotów potwierdzających zapewnienie finansowania. Ocena zostanie dokonana na podstawie informacji zawartych w dokumentacji aplikacyjnej oraz dołączonych kopii dokumentów potwierdzających zapewnienie finansowania.</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bl>
    <w:p w:rsidR="00503270" w:rsidRPr="001E582B" w:rsidRDefault="00503270" w:rsidP="00AF1E5B">
      <w:pPr>
        <w:spacing w:after="0"/>
        <w:rPr>
          <w:rFonts w:eastAsia="Times New Roman" w:cs="Times New Roman"/>
          <w:b/>
          <w:bCs/>
          <w:sz w:val="28"/>
          <w:szCs w:val="28"/>
        </w:rPr>
      </w:pPr>
    </w:p>
    <w:p w:rsidR="00503270" w:rsidRPr="001E582B" w:rsidRDefault="00503270" w:rsidP="00AF1E5B">
      <w:pPr>
        <w:spacing w:after="0" w:line="240" w:lineRule="auto"/>
        <w:rPr>
          <w:rFonts w:eastAsia="Times New Roman"/>
          <w:b/>
          <w:bCs/>
          <w:sz w:val="24"/>
          <w:szCs w:val="24"/>
        </w:rPr>
      </w:pP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AF1E5B" w:rsidRPr="001E582B" w:rsidRDefault="00AF1E5B" w:rsidP="00AF1E5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AF1E5B" w:rsidRPr="001E582B" w:rsidRDefault="00AF1E5B" w:rsidP="00293DD5">
      <w:pPr>
        <w:spacing w:after="0" w:line="240" w:lineRule="auto"/>
        <w:jc w:val="center"/>
        <w:rPr>
          <w:rFonts w:eastAsia="Times New Roman"/>
          <w:b/>
          <w:bCs/>
          <w:sz w:val="24"/>
          <w:szCs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670"/>
        <w:gridCol w:w="6663"/>
        <w:gridCol w:w="567"/>
        <w:gridCol w:w="567"/>
        <w:gridCol w:w="850"/>
      </w:tblGrid>
      <w:tr w:rsidR="00AF1E5B" w:rsidRPr="001E582B" w:rsidTr="00BA750C">
        <w:trPr>
          <w:trHeight w:val="545"/>
        </w:trPr>
        <w:tc>
          <w:tcPr>
            <w:tcW w:w="709" w:type="dxa"/>
            <w:shd w:val="clear" w:color="000000" w:fill="C0C0C0"/>
            <w:noWrap/>
            <w:vAlign w:val="center"/>
            <w:hideMark/>
          </w:tcPr>
          <w:p w:rsidR="00AF1E5B" w:rsidRPr="001E582B" w:rsidRDefault="00AF1E5B" w:rsidP="00BA750C">
            <w:pPr>
              <w:spacing w:after="0" w:line="240" w:lineRule="auto"/>
              <w:rPr>
                <w:rFonts w:eastAsia="Times New Roman" w:cs="Arial"/>
                <w:b/>
                <w:sz w:val="24"/>
                <w:szCs w:val="24"/>
              </w:rPr>
            </w:pPr>
            <w:r w:rsidRPr="001E582B">
              <w:rPr>
                <w:rFonts w:eastAsia="Times New Roman" w:cs="Arial"/>
                <w:b/>
                <w:sz w:val="24"/>
                <w:szCs w:val="24"/>
              </w:rPr>
              <w:t>L.p.</w:t>
            </w:r>
          </w:p>
        </w:tc>
        <w:tc>
          <w:tcPr>
            <w:tcW w:w="5670" w:type="dxa"/>
            <w:shd w:val="clear" w:color="000000" w:fill="C0C0C0"/>
            <w:noWrap/>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663"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50"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projekt został uzgodniony z ministrem właściwym ds. nauki i szkolnictwa wyższego oraz ministrem właściwym ds. rozwoju regionalnego, został wpisany w Kontrakt terytorialny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W ramach kryterium weryfikacji podlega posiadanie przez projekt uzgodnień z  ministrem właściwym ds. nauki i szkolnictwa wyższego oraz ministrem właściwym ds. rozwoju regionalnego oraz to czy projekt został uwzględniony w Kontrakcie Terytorialnym Województwa Świętokrzyskiego (Informacja o </w:t>
            </w:r>
            <w:r w:rsidRPr="001E582B">
              <w:rPr>
                <w:rFonts w:eastAsia="Times New Roman" w:cs="Arial"/>
                <w:sz w:val="20"/>
                <w:szCs w:val="20"/>
              </w:rPr>
              <w:lastRenderedPageBreak/>
              <w:t xml:space="preserve">projektach kwalifikujących się do wsparcia w ramach priorytetu inwestycyjnego 1a).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Czy przedstawiony program badań wpisuje się w zakres inteligentnych specjalizacji regionu?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Weryfikacji podlega, czy przedstawiony program badań planowanych do realizacji w ramach infrastruktury  B+R powstałej w ramach projektu wpisuje się w dokument strategiczny pn. „</w:t>
            </w:r>
            <w:r w:rsidRPr="001E582B">
              <w:rPr>
                <w:b/>
                <w:bCs/>
                <w:i/>
                <w:sz w:val="20"/>
                <w:szCs w:val="20"/>
              </w:rPr>
              <w:t>Strategia Badań i Innowacyjności (RIS3).</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dokumentacja projektowa  zawiera: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1)Pogłębioną analizę popytu ze strony sektora przedsiębiorstw opartą o planowany program badań, wykazującą, że realizacja projektu jest niezbędna.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2) Wskazanie środków mających na celu ograniczenie/łagodzenie ryzyka związanego ze zmniejszaniem lub brakiem popytu.</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 Mechanizmy współpracy z regionalnym i krajowym przemysłem, w tym z małymi i średnimi przedsiębiorstwami (dotychczasowe i przyszłe), tak by wspierana infrastruktura była dostępna dla szeregu użytkowników.</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4) Solidny i realistyczny plan finansowy, który przewiduje znaczny wzrost udziału przychodów z sektora przedsiębiorstw w ogólnych przychodach jednostki naukowej, będącej beneficjentem projektu?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któregokolwiek z wymienionych elementów oznacza niespełnienie kryterium.</w:t>
            </w:r>
          </w:p>
          <w:p w:rsidR="00AF1E5B" w:rsidRPr="001E582B" w:rsidRDefault="00AF1E5B" w:rsidP="00BA750C">
            <w:pPr>
              <w:spacing w:after="0" w:line="240" w:lineRule="auto"/>
              <w:rPr>
                <w:rFonts w:eastAsia="Times New Roman" w:cs="Arial"/>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4.</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b/>
                <w:sz w:val="20"/>
                <w:szCs w:val="20"/>
              </w:rPr>
              <w:t xml:space="preserve">Czy Wnioskodawca deklaruje osiągnięcie wskaźnika </w:t>
            </w:r>
            <w:r w:rsidRPr="001E582B">
              <w:rPr>
                <w:b/>
                <w:sz w:val="20"/>
                <w:szCs w:val="20"/>
              </w:rPr>
              <w:t xml:space="preserve">rezultatu mającego na celu monitorowanie wzrostu udziału przychodów z usług na bazie powstałej w ramach projektu infrastruktury B+R?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 dającego możliwość późniejszego monitorowania</w:t>
            </w:r>
            <w:r w:rsidRPr="001E582B">
              <w:rPr>
                <w:b/>
                <w:sz w:val="20"/>
                <w:szCs w:val="20"/>
              </w:rPr>
              <w:t xml:space="preserve"> </w:t>
            </w:r>
            <w:r w:rsidRPr="001E582B">
              <w:rPr>
                <w:rFonts w:eastAsia="Times New Roman" w:cs="Arial"/>
                <w:sz w:val="20"/>
                <w:szCs w:val="20"/>
              </w:rPr>
              <w:t xml:space="preserve">udziału przychodów z usług na bazie powstałej w ramach projektu infrastruktury B+R?)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5.</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wykazał uzupełniający charakter infrastruktury w stosunku do infrastruktury wybudowanej/zmodernizowanej w okresie 2007-2013?</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 dokumentacji projektowej. Brak lub niewystarczające uzasadnienie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6.</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część projektu przeznaczona do wykorzystania gospodarczego jest nie mniejsza niż 20% wartości kosztów kwalifikowalnych projektu?</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7.</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wkład własny beneficjenta, wolny od znamion pomocy publicznej, wynosi przynajmniej 50% wartości kosztów kwalifikowalnych projektu w części przeznaczonej do wykorzystania gospodarczego (zgodnie z Art. 26 Rozporządzenia (EU) 651/2014))?</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8.</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minimum 2,5% wkładu własnego beneficjenta w kosztach kwalifikowalnych projektu ponoszone jest w formie wkładu finansowego?</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9.</w:t>
            </w:r>
          </w:p>
        </w:tc>
        <w:tc>
          <w:tcPr>
            <w:tcW w:w="5670" w:type="dxa"/>
            <w:shd w:val="clear" w:color="000000" w:fill="FFFFFF"/>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 przypadku finansowania infrastruktury TIK jest ona niezbędna do realizacji projektu badawczo-rozwojowego?</w:t>
            </w:r>
          </w:p>
        </w:tc>
        <w:tc>
          <w:tcPr>
            <w:tcW w:w="6663" w:type="dxa"/>
            <w:shd w:val="clear" w:color="000000" w:fill="FFFFFF"/>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 ramach tego kryterium, weryfikacji będzie podlegało czy w przypadku finansowania infrastruktury TIK jest ona niezbędna do realizacji projektu badawczo-rozwojowego?</w:t>
            </w: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10.</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663" w:type="dxa"/>
            <w:shd w:val="clear" w:color="000000" w:fill="FFFFFF"/>
            <w:hideMark/>
          </w:tcPr>
          <w:p w:rsidR="00AF1E5B" w:rsidRPr="001E582B" w:rsidRDefault="00AF1E5B"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11.</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b/>
                <w:bCs/>
                <w:sz w:val="20"/>
                <w:szCs w:val="20"/>
              </w:rPr>
              <w:t>Czy projekt przewiduje dostosowanie infrastruktury B+R do potrzeb osób z niepełnosprawnościami oraz osób o ograniczonej zdolności ruchowej?</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bl>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492DED" w:rsidRPr="001E582B" w:rsidRDefault="00066D89" w:rsidP="00D147BB">
      <w:pPr>
        <w:pStyle w:val="Akapitzlist"/>
        <w:numPr>
          <w:ilvl w:val="0"/>
          <w:numId w:val="152"/>
        </w:numPr>
        <w:spacing w:line="240" w:lineRule="auto"/>
        <w:jc w:val="center"/>
        <w:rPr>
          <w:rFonts w:asciiTheme="minorHAnsi" w:hAnsiTheme="minorHAnsi"/>
          <w:b/>
          <w:bCs/>
          <w:sz w:val="24"/>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066D89" w:rsidRPr="001E582B" w:rsidRDefault="00066D89" w:rsidP="00492DED">
      <w:pPr>
        <w:pStyle w:val="Akapitzlist"/>
        <w:spacing w:line="240" w:lineRule="auto"/>
        <w:ind w:left="1428" w:firstLine="696"/>
        <w:rPr>
          <w:rFonts w:asciiTheme="minorHAnsi" w:hAnsiTheme="minorHAnsi"/>
          <w:b/>
          <w:bCs/>
          <w:sz w:val="24"/>
        </w:rPr>
      </w:pPr>
      <w:r w:rsidRPr="001E582B">
        <w:rPr>
          <w:rFonts w:asciiTheme="minorHAnsi" w:hAnsiTheme="minorHAnsi"/>
          <w:b/>
          <w:bCs/>
          <w:sz w:val="24"/>
        </w:rPr>
        <w:t>(Nie uzyskanie co najmniej 60% maksymalnej liczby punktów powoduje odrzucenie projektu)</w:t>
      </w:r>
    </w:p>
    <w:p w:rsidR="00066D89" w:rsidRPr="001E582B" w:rsidRDefault="00066D89" w:rsidP="00066D89">
      <w:pPr>
        <w:pStyle w:val="Akapitzlist"/>
        <w:spacing w:line="240" w:lineRule="auto"/>
        <w:rPr>
          <w:rFonts w:asciiTheme="minorHAnsi" w:hAnsiTheme="minorHAnsi"/>
          <w:b/>
          <w:bCs/>
          <w:sz w:val="24"/>
        </w:rPr>
      </w:pPr>
    </w:p>
    <w:tbl>
      <w:tblPr>
        <w:tblW w:w="15026" w:type="dxa"/>
        <w:tblInd w:w="-72" w:type="dxa"/>
        <w:tblLayout w:type="fixed"/>
        <w:tblCellMar>
          <w:left w:w="70" w:type="dxa"/>
          <w:right w:w="70" w:type="dxa"/>
        </w:tblCellMar>
        <w:tblLook w:val="04A0"/>
      </w:tblPr>
      <w:tblGrid>
        <w:gridCol w:w="426"/>
        <w:gridCol w:w="3118"/>
        <w:gridCol w:w="8222"/>
        <w:gridCol w:w="992"/>
        <w:gridCol w:w="992"/>
        <w:gridCol w:w="1276"/>
      </w:tblGrid>
      <w:tr w:rsidR="00CD13DC" w:rsidRPr="001E582B" w:rsidTr="00BA750C">
        <w:trPr>
          <w:trHeight w:val="535"/>
        </w:trPr>
        <w:tc>
          <w:tcPr>
            <w:tcW w:w="426"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118"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22" w:type="dxa"/>
            <w:tcBorders>
              <w:top w:val="single" w:sz="4" w:space="0" w:color="auto"/>
              <w:left w:val="nil"/>
              <w:bottom w:val="single" w:sz="4" w:space="0" w:color="auto"/>
              <w:right w:val="single" w:sz="4" w:space="0" w:color="auto"/>
            </w:tcBorders>
            <w:shd w:val="pct15" w:color="auto" w:fill="auto"/>
            <w:vAlign w:val="center"/>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lastRenderedPageBreak/>
              <w:t>1.</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naukowców pracujących </w:t>
            </w:r>
            <w:r w:rsidRPr="001E582B">
              <w:rPr>
                <w:rFonts w:eastAsia="Times New Roman"/>
                <w:b/>
                <w:bCs/>
                <w:color w:val="000000"/>
                <w:sz w:val="20"/>
                <w:szCs w:val="20"/>
              </w:rPr>
              <w:br/>
              <w:t xml:space="preserve">w ulepszonych obiektach infrastruktury badawczej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bCs/>
                <w:sz w:val="20"/>
                <w:szCs w:val="20"/>
              </w:rPr>
            </w:pPr>
            <w:r w:rsidRPr="001E582B">
              <w:rPr>
                <w:rFonts w:eastAsia="Times New Roman"/>
                <w:sz w:val="20"/>
                <w:szCs w:val="20"/>
              </w:rPr>
              <w:t xml:space="preserve">W ramach kryterium ocenie podlegać będą istniejące stanowiska pracy w obiektach infrastruktury badawczej, na których wykonywana będzie bezpośrednio działalność B+R i na które projekt bezpośrednio oddziałuje. Przy ocenie nie są uwzględniane stanowiska nie zaangażowane bezpośrednio w działalność  B+R oraz nie wypełnione wolne wakaty. W ocenie w ramach kryterium należy również uwzględnić nowych pracowników naukowych, którzy zostaną zatrudnieni w wyniku realizacji projektu. Podstawę oceny stanowić będzie deklarowana wartość wskaźnika produktu pn. </w:t>
            </w:r>
            <w:r w:rsidRPr="001E582B">
              <w:rPr>
                <w:rFonts w:eastAsia="Times New Roman"/>
                <w:bCs/>
                <w:i/>
                <w:sz w:val="20"/>
                <w:szCs w:val="20"/>
              </w:rPr>
              <w:t>Liczba naukowców pracujących w ulepszonych obiektach infrastruktury badawczej</w:t>
            </w:r>
            <w:r w:rsidRPr="001E582B">
              <w:rPr>
                <w:rFonts w:eastAsia="Times New Roman"/>
                <w:bCs/>
                <w:sz w:val="20"/>
                <w:szCs w:val="20"/>
              </w:rPr>
              <w:t>.  Wskaźnik powinien być utrzymany przez cały okres trwałości projektu .  Weryfikacja realizacji wartości wskaźnika będzie dokonana w oparciu o  umowy o prace. Punkty przyznawane będą w następujący sposób:</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mniejsza niż 5 – 0 p.</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w przedziale od 5 do 10 – 1 p.</w:t>
            </w:r>
          </w:p>
          <w:p w:rsidR="00CD13DC" w:rsidRPr="001E582B" w:rsidRDefault="00CD13DC" w:rsidP="00BA750C">
            <w:pPr>
              <w:spacing w:after="0" w:line="240" w:lineRule="auto"/>
              <w:rPr>
                <w:rFonts w:eastAsia="Times New Roman"/>
                <w:color w:val="000000"/>
                <w:sz w:val="20"/>
                <w:szCs w:val="20"/>
              </w:rPr>
            </w:pPr>
            <w:r w:rsidRPr="001E582B">
              <w:rPr>
                <w:rFonts w:eastAsia="Times New Roman"/>
                <w:sz w:val="20"/>
                <w:szCs w:val="20"/>
              </w:rPr>
              <w:t>- wartość wskaźnika powyżej 10 – 2 p.</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1184"/>
        </w:trPr>
        <w:tc>
          <w:tcPr>
            <w:tcW w:w="426" w:type="dxa"/>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2.</w:t>
            </w:r>
          </w:p>
        </w:tc>
        <w:tc>
          <w:tcPr>
            <w:tcW w:w="3118" w:type="dxa"/>
            <w:tcBorders>
              <w:top w:val="nil"/>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przedsiębiorstw współpracujących z ośrodkami badawczymi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w:t>
            </w:r>
            <w:r w:rsidRPr="001E582B">
              <w:rPr>
                <w:rFonts w:eastAsia="Times New Roman"/>
                <w:sz w:val="20"/>
                <w:szCs w:val="20"/>
              </w:rPr>
              <w:t xml:space="preserve">ie będzie brana pod uwagę wartość zadeklarowanego wskaźnika produktu pn.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Cs/>
                <w:i/>
                <w:color w:val="000000"/>
                <w:sz w:val="20"/>
                <w:szCs w:val="20"/>
              </w:rPr>
              <w:t>Liczba przedsiębiorstw współpracujących z ośrodkami badawczymi</w:t>
            </w:r>
            <w:r w:rsidRPr="001E582B">
              <w:rPr>
                <w:rFonts w:eastAsia="Times New Roman"/>
                <w:b/>
                <w:bCs/>
                <w:color w:val="000000"/>
                <w:sz w:val="20"/>
                <w:szCs w:val="20"/>
              </w:rPr>
              <w:t>:</w:t>
            </w:r>
          </w:p>
          <w:p w:rsidR="00CD13DC" w:rsidRPr="001E582B" w:rsidRDefault="00CD13DC" w:rsidP="00BA750C">
            <w:pPr>
              <w:spacing w:after="0" w:line="240" w:lineRule="auto"/>
              <w:rPr>
                <w:rFonts w:eastAsia="Times New Roman"/>
                <w:color w:val="000000"/>
                <w:sz w:val="20"/>
                <w:szCs w:val="20"/>
              </w:rPr>
            </w:pPr>
            <w:r w:rsidRPr="001E582B">
              <w:rPr>
                <w:rFonts w:eastAsia="Times New Roman"/>
                <w:color w:val="000000"/>
                <w:sz w:val="20"/>
                <w:szCs w:val="20"/>
              </w:rPr>
              <w:t>0 p. – wartość wskaźnika mniejsza niż 10;</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1 p. – wartość wskaźnika w przedziale od 10 do 20 </w:t>
            </w:r>
            <w:r w:rsidRPr="001E582B">
              <w:rPr>
                <w:rFonts w:eastAsia="Times New Roman"/>
                <w:sz w:val="20"/>
                <w:szCs w:val="20"/>
              </w:rPr>
              <w:t>włącznie</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2 p. – wartość wskaźnika powyżej 20.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Wkład  prywatnych przedsiębiorstw/partnerów</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themeColor="text1"/>
                <w:sz w:val="20"/>
                <w:szCs w:val="20"/>
              </w:rPr>
              <w:t xml:space="preserve">Przy ocenie będzie brany pod uwagę udział wkładu prywatnego w kosztach kwalifikowalnych  projektu w zakresie części gospodarczej. </w:t>
            </w:r>
            <w:r w:rsidRPr="001E582B">
              <w:rPr>
                <w:rFonts w:eastAsia="Times New Roman"/>
                <w:color w:val="FF0000"/>
                <w:sz w:val="20"/>
                <w:szCs w:val="20"/>
              </w:rPr>
              <w:br/>
            </w:r>
            <w:r w:rsidRPr="001E582B">
              <w:rPr>
                <w:rFonts w:eastAsia="Times New Roman"/>
                <w:sz w:val="20"/>
                <w:szCs w:val="20"/>
              </w:rPr>
              <w:t>1 p. – udział do 5 % włącznie</w:t>
            </w:r>
            <w:r w:rsidRPr="001E582B">
              <w:rPr>
                <w:rFonts w:eastAsia="Times New Roman"/>
                <w:sz w:val="20"/>
                <w:szCs w:val="20"/>
              </w:rPr>
              <w:br/>
              <w:t xml:space="preserve">2 p. -  udział w przedziale  powyżej 5 % do 10 % włącznie </w:t>
            </w:r>
            <w:r w:rsidRPr="001E582B">
              <w:rPr>
                <w:rFonts w:eastAsia="Times New Roman"/>
                <w:sz w:val="20"/>
                <w:szCs w:val="20"/>
              </w:rPr>
              <w:br/>
              <w:t>3 p. – udział powyżej 10 %</w:t>
            </w:r>
            <w:r w:rsidRPr="001E582B">
              <w:rPr>
                <w:rFonts w:eastAsia="Times New Roman"/>
                <w:color w:val="FF0000"/>
                <w:sz w:val="20"/>
                <w:szCs w:val="20"/>
              </w:rPr>
              <w:t xml:space="preserve"> </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Przez wkład prywatny należy tutaj rozumieć zewnętrzne środki finansowe, zapewnione w budżecie projektu po stronie kosztów kwalifikowalnych (w części gospodarczej) przez podmiot zewnętrzny (przedsiębiorstwo) na podstawie umowy/porozumienia. Przy premiowaniu w ramach kryterium nie będzie brane pod uwagę współfinansowanie przez jednostki publiczne prowadzące działalność gospodarczą.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1-3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Efektywność infrastruktury mierzona wzrostem przychodów generowanych z powstałej infrastruktury </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ocenie będzie brany pod uwagę deklarowany poziom udziału</w:t>
            </w:r>
            <w:r w:rsidRPr="001E582B">
              <w:rPr>
                <w:rFonts w:eastAsia="Times New Roman"/>
                <w:sz w:val="20"/>
                <w:szCs w:val="20"/>
              </w:rPr>
              <w:t xml:space="preserve"> przychodów z </w:t>
            </w:r>
            <w:r w:rsidRPr="001E582B">
              <w:rPr>
                <w:rFonts w:eastAsia="Times New Roman"/>
                <w:bCs/>
                <w:sz w:val="20"/>
                <w:szCs w:val="20"/>
              </w:rPr>
              <w:t xml:space="preserve">usług </w:t>
            </w:r>
            <w:r w:rsidRPr="001E582B">
              <w:rPr>
                <w:rFonts w:eastAsia="Times New Roman"/>
                <w:sz w:val="20"/>
                <w:szCs w:val="20"/>
              </w:rPr>
              <w:t>generowanych z wykorzystania  infrastruktury powstałej w ramach projektu w strukturze wszystkich przychodów operatora infrastruktury, planowany do osiągnięcia w okresie trwałości projektu.                                                                                                                                                    Punktacja:</w:t>
            </w:r>
          </w:p>
          <w:p w:rsidR="00CD13DC" w:rsidRPr="001E582B" w:rsidRDefault="00CD13DC" w:rsidP="00BA750C">
            <w:pPr>
              <w:spacing w:after="0" w:line="240" w:lineRule="auto"/>
              <w:rPr>
                <w:rFonts w:eastAsia="Times New Roman"/>
                <w:color w:val="000000"/>
                <w:sz w:val="20"/>
                <w:szCs w:val="20"/>
              </w:rPr>
            </w:pPr>
            <w:r w:rsidRPr="001E582B">
              <w:rPr>
                <w:color w:val="000000"/>
                <w:sz w:val="20"/>
                <w:szCs w:val="20"/>
              </w:rPr>
              <w:t xml:space="preserve">1 punkt za 1 punkt procentowy przyrostu udziału przychodów </w:t>
            </w:r>
            <w:r w:rsidRPr="001E582B">
              <w:rPr>
                <w:rFonts w:eastAsia="Times New Roman"/>
                <w:sz w:val="20"/>
                <w:szCs w:val="20"/>
              </w:rPr>
              <w:t xml:space="preserve">z </w:t>
            </w:r>
            <w:r w:rsidRPr="001E582B">
              <w:rPr>
                <w:rFonts w:eastAsia="Times New Roman"/>
                <w:bCs/>
                <w:sz w:val="20"/>
                <w:szCs w:val="20"/>
              </w:rPr>
              <w:t xml:space="preserve">usług </w:t>
            </w:r>
            <w:r w:rsidRPr="001E582B">
              <w:rPr>
                <w:rFonts w:eastAsia="Times New Roman"/>
                <w:sz w:val="20"/>
                <w:szCs w:val="20"/>
              </w:rPr>
              <w:t xml:space="preserve">generowanych z wykorzystania  infrastruktury powstałej w ramach projektu w strukturze wszystkich przychodów operatora infrastruktury w okresie trwałości, względem poziomu sprzed realizacji projektu. </w:t>
            </w:r>
            <w:r w:rsidRPr="001E582B">
              <w:rPr>
                <w:color w:val="000000"/>
                <w:sz w:val="20"/>
                <w:szCs w:val="20"/>
              </w:rPr>
              <w:t>Suma uzyskanych punktów nie może przekroczyć liczby 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1-10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10</w:t>
            </w:r>
          </w:p>
        </w:tc>
      </w:tr>
      <w:tr w:rsidR="00CD13DC" w:rsidRPr="001E582B" w:rsidTr="00BA750C">
        <w:trPr>
          <w:trHeight w:val="710"/>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5.</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Ocena planu wykorzystania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infrastruktury badawczej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powstałej w ramach projektu</w:t>
            </w:r>
          </w:p>
          <w:p w:rsidR="00CD13DC" w:rsidRPr="001E582B" w:rsidRDefault="00CD13DC" w:rsidP="00BA750C">
            <w:pPr>
              <w:spacing w:after="0" w:line="240" w:lineRule="auto"/>
              <w:rPr>
                <w:rFonts w:eastAsia="Times New Roman"/>
                <w:b/>
                <w:bCs/>
                <w:color w:val="000000"/>
                <w:sz w:val="20"/>
                <w:szCs w:val="20"/>
              </w:rPr>
            </w:pP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W ramach kryterium ocenie podlega opis sposobu wykorzystania powstałej infrastruktury badawczej, w szczególności przyszłych użytkowników infrastruktury badawczej oraz przewidywanego okresu jej użytkowania.</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 xml:space="preserve">Punkty w ramach kryterium może uzyskać Wnioskodawca, który wskaże w szczególności: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podmioty, które będą wykorzystywać projektowaną infrastrukturę B+R wraz z opisem ich potencjału i doświadczenia w zakresie prowadzenia projektów B+R, potrzeb badawczych związanych z tworzoną w ramach projektu infrastrukturą oraz czy są to podmioty, które mają zdolność do wykorzystania wyników prac B+R w  działalności gospodarczej,</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w jakim okresie czasu powstała infrastruktura będzie wykorzystywana  w działalności B+R Oceniana będzie realność planu, a w szczególności prawdopodobieństwo zrealizowania założeń dotyczących stopnia wykorzystywania infrastruktury na rzecz przedsiębiorców.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Ocena dokonywana jest w skali od 1 do 3 przy czym liczba przyznanych punktów oznacza, że projekt spełnia dane kryterium w stopniu:</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3 –bardzo 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2–dobrym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1 –przeciętnym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CD13DC" w:rsidRPr="001E582B" w:rsidTr="00BA750C">
        <w:trPr>
          <w:trHeight w:val="283"/>
        </w:trPr>
        <w:tc>
          <w:tcPr>
            <w:tcW w:w="13750" w:type="dxa"/>
            <w:gridSpan w:val="5"/>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rPr>
                <w:rFonts w:eastAsia="Times New Roman"/>
                <w:color w:val="000000"/>
                <w:sz w:val="20"/>
                <w:szCs w:val="20"/>
              </w:rPr>
            </w:pPr>
            <w:r w:rsidRPr="001E582B">
              <w:rPr>
                <w:rFonts w:eastAsia="Times New Roman"/>
                <w:b/>
                <w:bCs/>
                <w:color w:val="000000"/>
                <w:sz w:val="20"/>
                <w:szCs w:val="20"/>
              </w:rPr>
              <w:t>  Suma</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45</w:t>
            </w:r>
          </w:p>
        </w:tc>
      </w:tr>
    </w:tbl>
    <w:p w:rsidR="00503270" w:rsidRPr="001E582B" w:rsidRDefault="00503270" w:rsidP="00BC0DC3">
      <w:pPr>
        <w:spacing w:after="0" w:line="240" w:lineRule="auto"/>
        <w:rPr>
          <w:rFonts w:eastAsia="Calibri" w:cs="Times New Roman"/>
          <w:b/>
          <w:bCs/>
          <w:sz w:val="28"/>
          <w:szCs w:val="28"/>
        </w:rPr>
      </w:pPr>
    </w:p>
    <w:p w:rsidR="00CD13DC" w:rsidRPr="001E582B" w:rsidRDefault="00CD13DC"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E02774" w:rsidRPr="001E582B" w:rsidRDefault="00E02774" w:rsidP="00CC5EB1">
      <w:pPr>
        <w:rPr>
          <w:rFonts w:eastAsia="Calibri" w:cs="Times New Roman"/>
          <w:b/>
          <w:bCs/>
          <w:sz w:val="28"/>
          <w:szCs w:val="28"/>
        </w:rPr>
      </w:pPr>
    </w:p>
    <w:p w:rsidR="00CD13DC" w:rsidRPr="001E582B" w:rsidRDefault="00CD13DC" w:rsidP="00CC5EB1"/>
    <w:p w:rsidR="0044242C" w:rsidRPr="001E582B" w:rsidRDefault="00AC0EBF" w:rsidP="00293DD5">
      <w:pPr>
        <w:pStyle w:val="Nagwek3"/>
        <w:numPr>
          <w:ilvl w:val="0"/>
          <w:numId w:val="0"/>
        </w:numPr>
        <w:rPr>
          <w:rFonts w:asciiTheme="minorHAnsi" w:hAnsiTheme="minorHAnsi"/>
        </w:rPr>
      </w:pPr>
      <w:bookmarkStart w:id="15" w:name="_Toc527020865"/>
      <w:bookmarkStart w:id="16" w:name="_Toc527022233"/>
      <w:bookmarkStart w:id="17" w:name="_Toc527094910"/>
      <w:r w:rsidRPr="001E582B">
        <w:rPr>
          <w:rFonts w:asciiTheme="minorHAnsi" w:hAnsiTheme="minorHAnsi"/>
        </w:rPr>
        <w:lastRenderedPageBreak/>
        <w:t>Działani</w:t>
      </w:r>
      <w:r w:rsidR="00D469BC" w:rsidRPr="001E582B">
        <w:rPr>
          <w:rFonts w:asciiTheme="minorHAnsi" w:hAnsiTheme="minorHAnsi"/>
        </w:rPr>
        <w:t>e</w:t>
      </w:r>
      <w:r w:rsidR="001D0E7C" w:rsidRPr="001E582B">
        <w:rPr>
          <w:rFonts w:asciiTheme="minorHAnsi" w:hAnsiTheme="minorHAnsi"/>
        </w:rPr>
        <w:t xml:space="preserve"> 1.2 Badania i rozwój w sektorze świętokrzyskiej </w:t>
      </w:r>
      <w:r w:rsidR="00D469BC" w:rsidRPr="001E582B">
        <w:rPr>
          <w:rFonts w:asciiTheme="minorHAnsi" w:hAnsiTheme="minorHAnsi"/>
        </w:rPr>
        <w:t>p</w:t>
      </w:r>
      <w:r w:rsidR="001D0E7C" w:rsidRPr="001E582B">
        <w:rPr>
          <w:rFonts w:asciiTheme="minorHAnsi" w:hAnsiTheme="minorHAnsi"/>
        </w:rPr>
        <w:t>rzedsiębiorczości</w:t>
      </w:r>
      <w:bookmarkEnd w:id="15"/>
      <w:bookmarkEnd w:id="16"/>
      <w:bookmarkEnd w:id="17"/>
    </w:p>
    <w:p w:rsidR="00A11565" w:rsidRPr="001E582B" w:rsidRDefault="00A11565" w:rsidP="00A11565"/>
    <w:p w:rsidR="0044242C" w:rsidRPr="001E582B" w:rsidRDefault="00A11565" w:rsidP="00A11565">
      <w:pPr>
        <w:spacing w:after="23" w:line="259" w:lineRule="auto"/>
        <w:ind w:left="4956" w:firstLine="708"/>
        <w:rPr>
          <w:rFonts w:eastAsia="Calibri" w:cs="Calibri"/>
          <w:color w:val="000000"/>
        </w:rPr>
      </w:pPr>
      <w:r w:rsidRPr="001E582B">
        <w:rPr>
          <w:rFonts w:eastAsia="Times New Roman" w:cs="Times New Roman"/>
          <w:b/>
          <w:bCs/>
          <w:sz w:val="24"/>
          <w:szCs w:val="24"/>
        </w:rPr>
        <w:t>Opis znaczenia kryteriów:</w:t>
      </w:r>
    </w:p>
    <w:p w:rsidR="00E14926" w:rsidRPr="001E582B" w:rsidRDefault="0044242C" w:rsidP="00E14926">
      <w:pPr>
        <w:spacing w:after="0" w:line="259" w:lineRule="auto"/>
        <w:ind w:left="134" w:hanging="10"/>
        <w:jc w:val="center"/>
        <w:rPr>
          <w:rFonts w:eastAsia="Calibri" w:cs="Calibri"/>
          <w:b/>
          <w:color w:val="000000"/>
          <w:sz w:val="28"/>
        </w:rPr>
      </w:pPr>
      <w:r w:rsidRPr="001E582B">
        <w:rPr>
          <w:rFonts w:eastAsia="Calibri" w:cs="Calibri"/>
          <w:b/>
          <w:color w:val="000000"/>
          <w:sz w:val="28"/>
        </w:rPr>
        <w:t xml:space="preserve">KRYTERIA DOPUSZCZAJĄCE OGÓLNE </w:t>
      </w:r>
    </w:p>
    <w:p w:rsidR="0044242C" w:rsidRPr="001E582B" w:rsidRDefault="0044242C" w:rsidP="00E14926">
      <w:pPr>
        <w:spacing w:after="0" w:line="259" w:lineRule="auto"/>
        <w:ind w:left="134"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A1450B" w:rsidRPr="001E582B" w:rsidRDefault="00A1450B" w:rsidP="00A1450B">
      <w:pPr>
        <w:spacing w:after="0" w:line="240" w:lineRule="auto"/>
        <w:rPr>
          <w:rFonts w:eastAsia="Calibri" w:cs="Calibri"/>
          <w:color w:val="000000"/>
          <w:sz w:val="24"/>
        </w:rPr>
      </w:pPr>
      <w:r w:rsidRPr="001E582B">
        <w:rPr>
          <w:rFonts w:eastAsia="Calibri" w:cs="Calibri"/>
          <w:color w:val="000000"/>
          <w:sz w:val="24"/>
        </w:rPr>
        <w:t>Ocena kryteriów będzie dokonywana na podstawie informacji zawartych we wniosku o dofinansow</w:t>
      </w:r>
      <w:r w:rsidR="000F34DB" w:rsidRPr="001E582B">
        <w:rPr>
          <w:rFonts w:eastAsia="Calibri" w:cs="Calibri"/>
          <w:color w:val="000000"/>
          <w:sz w:val="24"/>
        </w:rPr>
        <w:t xml:space="preserve">anie oraz wszelkich niezbędnych </w:t>
      </w:r>
      <w:r w:rsidRPr="001E582B">
        <w:rPr>
          <w:rFonts w:eastAsia="Calibri" w:cs="Calibri"/>
          <w:color w:val="000000"/>
          <w:sz w:val="24"/>
        </w:rPr>
        <w:t>załącznikach.</w:t>
      </w:r>
    </w:p>
    <w:p w:rsidR="000F34DB" w:rsidRPr="001E582B" w:rsidRDefault="000F34DB" w:rsidP="00A1450B">
      <w:pPr>
        <w:spacing w:after="0" w:line="240" w:lineRule="auto"/>
        <w:rPr>
          <w:rFonts w:eastAsia="Calibri" w:cs="Calibri"/>
          <w:color w:val="000000"/>
          <w:sz w:val="24"/>
        </w:rPr>
      </w:pPr>
    </w:p>
    <w:p w:rsidR="004C7062" w:rsidRPr="001E582B" w:rsidRDefault="004C7062" w:rsidP="004C7062">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Prace badawczo-rozwojowe w przedsiębiorstwach</w:t>
      </w:r>
      <w:r w:rsidR="000F34DB" w:rsidRPr="001E582B">
        <w:rPr>
          <w:rFonts w:eastAsia="Times New Roman" w:cs="Times New Roman"/>
          <w:b/>
          <w:bCs/>
          <w:color w:val="000000"/>
          <w:sz w:val="24"/>
          <w:szCs w:val="24"/>
          <w:u w:val="single"/>
        </w:rPr>
        <w:t xml:space="preserve">  (Tryb konkursowy)</w:t>
      </w:r>
    </w:p>
    <w:p w:rsidR="00A1450B" w:rsidRPr="001E582B" w:rsidRDefault="00A1450B" w:rsidP="00E14926">
      <w:pPr>
        <w:spacing w:after="0" w:line="259" w:lineRule="auto"/>
        <w:ind w:left="134" w:hanging="10"/>
        <w:jc w:val="center"/>
        <w:rPr>
          <w:rFonts w:eastAsia="Calibri" w:cs="Calibri"/>
          <w:color w:val="000000"/>
        </w:rPr>
      </w:pPr>
    </w:p>
    <w:p w:rsidR="0044242C" w:rsidRPr="001E582B" w:rsidRDefault="0044242C" w:rsidP="0044242C">
      <w:pPr>
        <w:spacing w:after="0" w:line="259" w:lineRule="auto"/>
        <w:ind w:left="199"/>
        <w:jc w:val="center"/>
        <w:rPr>
          <w:rFonts w:eastAsia="Calibri" w:cs="Calibri"/>
          <w:color w:val="000000"/>
        </w:rPr>
      </w:pPr>
      <w:r w:rsidRPr="001E582B">
        <w:rPr>
          <w:rFonts w:eastAsia="Calibri" w:cs="Calibri"/>
          <w:b/>
          <w:color w:val="000000"/>
          <w:sz w:val="20"/>
        </w:rPr>
        <w:t xml:space="preserve"> </w:t>
      </w:r>
    </w:p>
    <w:tbl>
      <w:tblPr>
        <w:tblStyle w:val="TableGrid11"/>
        <w:tblW w:w="14791" w:type="dxa"/>
        <w:jc w:val="center"/>
        <w:tblInd w:w="379" w:type="dxa"/>
        <w:tblCellMar>
          <w:top w:w="45" w:type="dxa"/>
          <w:left w:w="68" w:type="dxa"/>
          <w:right w:w="30" w:type="dxa"/>
        </w:tblCellMar>
        <w:tblLook w:val="04A0"/>
      </w:tblPr>
      <w:tblGrid>
        <w:gridCol w:w="3187"/>
        <w:gridCol w:w="11604"/>
      </w:tblGrid>
      <w:tr w:rsidR="006E1117" w:rsidRPr="001E582B" w:rsidTr="00A1450B">
        <w:trPr>
          <w:trHeight w:val="520"/>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Times New Roman" w:cs="Arial"/>
                <w:b/>
                <w:sz w:val="24"/>
                <w:szCs w:val="24"/>
              </w:rPr>
            </w:pPr>
            <w:r w:rsidRPr="001E582B">
              <w:rPr>
                <w:rFonts w:eastAsia="Calibri"/>
                <w:b/>
                <w:sz w:val="24"/>
              </w:rPr>
              <w:t>Oś priorytetowa 1. Innowacje i nauka</w:t>
            </w:r>
          </w:p>
        </w:tc>
      </w:tr>
      <w:tr w:rsidR="006E1117" w:rsidRPr="001E582B" w:rsidTr="00A1450B">
        <w:trPr>
          <w:trHeight w:val="366"/>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eastAsia="Calibri"/>
                <w:b/>
                <w:sz w:val="24"/>
              </w:rPr>
              <w:t>PRORYTET INWESTYCYJNY</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C50A85">
            <w:pPr>
              <w:ind w:right="34"/>
              <w:jc w:val="both"/>
              <w:rPr>
                <w:rFonts w:eastAsia="Times New Roman" w:cs="Arial"/>
                <w:b/>
                <w:sz w:val="24"/>
                <w:szCs w:val="24"/>
              </w:rPr>
            </w:pPr>
            <w:r w:rsidRPr="001E582B">
              <w:rPr>
                <w:rFonts w:eastAsia="Times New Roman" w:cs="Arial"/>
                <w:b/>
                <w:sz w:val="24"/>
                <w:szCs w:val="24"/>
              </w:rPr>
              <w:t>1b</w:t>
            </w:r>
            <w:r w:rsidR="008536A6"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w:t>
            </w:r>
            <w:r w:rsidR="002D5296" w:rsidRPr="001E582B">
              <w:rPr>
                <w:rFonts w:eastAsia="Times New Roman" w:cs="Arial"/>
                <w:b/>
                <w:sz w:val="24"/>
                <w:szCs w:val="24"/>
              </w:rPr>
              <w:br/>
            </w:r>
            <w:r w:rsidR="008536A6" w:rsidRPr="001E582B">
              <w:rPr>
                <w:rFonts w:eastAsia="Times New Roman" w:cs="Arial"/>
                <w:b/>
                <w:sz w:val="24"/>
                <w:szCs w:val="24"/>
              </w:rPr>
              <w:t xml:space="preserve">i otwartych innowacji poprzez inteligentną specjalizację, oraz wspieranie badań technologicznych </w:t>
            </w:r>
            <w:r w:rsidR="002D5296" w:rsidRPr="001E582B">
              <w:rPr>
                <w:rFonts w:eastAsia="Times New Roman" w:cs="Arial"/>
                <w:b/>
                <w:sz w:val="24"/>
                <w:szCs w:val="24"/>
              </w:rPr>
              <w:br/>
            </w:r>
            <w:r w:rsidR="008536A6" w:rsidRPr="001E582B">
              <w:rPr>
                <w:rFonts w:eastAsia="Times New Roman" w:cs="Arial"/>
                <w:b/>
                <w:sz w:val="24"/>
                <w:szCs w:val="24"/>
              </w:rPr>
              <w:t>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A1450B">
        <w:trPr>
          <w:trHeight w:val="902"/>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szCs w:val="24"/>
              </w:rPr>
            </w:pPr>
            <w:r w:rsidRPr="001E582B">
              <w:rPr>
                <w:rFonts w:eastAsia="Calibri"/>
                <w:b/>
                <w:sz w:val="24"/>
                <w:szCs w:val="24"/>
              </w:rPr>
              <w:t>DZIAŁANIE</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spacing w:line="259" w:lineRule="auto"/>
              <w:rPr>
                <w:rFonts w:eastAsia="Calibri" w:cs="Calibri"/>
                <w:color w:val="000000"/>
                <w:sz w:val="24"/>
                <w:szCs w:val="24"/>
              </w:rPr>
            </w:pPr>
            <w:r w:rsidRPr="001E582B">
              <w:rPr>
                <w:rFonts w:eastAsia="Calibri" w:cs="Calibri"/>
                <w:b/>
                <w:color w:val="000000"/>
                <w:sz w:val="24"/>
                <w:szCs w:val="24"/>
              </w:rPr>
              <w:t>Działanie 1.2  Badania i rozwój w sektorze świętokrzyskiej przedsiębiorczości</w:t>
            </w:r>
          </w:p>
        </w:tc>
      </w:tr>
    </w:tbl>
    <w:p w:rsidR="00A1450B" w:rsidRPr="001E582B" w:rsidRDefault="00A1450B" w:rsidP="0044242C">
      <w:pPr>
        <w:spacing w:after="0" w:line="237" w:lineRule="auto"/>
        <w:jc w:val="center"/>
        <w:rPr>
          <w:rFonts w:eastAsia="Calibri" w:cs="Calibri"/>
          <w:b/>
          <w:color w:val="000000"/>
          <w:sz w:val="24"/>
          <w:szCs w:val="24"/>
        </w:rPr>
      </w:pPr>
    </w:p>
    <w:tbl>
      <w:tblPr>
        <w:tblW w:w="14885"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849"/>
      </w:tblGrid>
      <w:tr w:rsidR="00A1450B" w:rsidRPr="001E582B" w:rsidTr="00A1450B">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4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w odpowiedzi na </w:t>
            </w:r>
            <w:r w:rsidRPr="001E582B">
              <w:rPr>
                <w:b/>
                <w:sz w:val="20"/>
                <w:szCs w:val="20"/>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lastRenderedPageBreak/>
              <w:t xml:space="preserve">Jeżeli wniosek dotyczy innego konkursu/naboru  niż ten, w ramach którego został złożony, wniosek zostaje </w:t>
            </w:r>
            <w:r w:rsidRPr="001E582B">
              <w:rPr>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A1450B" w:rsidRPr="001E582B" w:rsidRDefault="00A1450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A1450B" w:rsidRPr="001E582B" w:rsidRDefault="00A1450B" w:rsidP="00D147BB">
            <w:pPr>
              <w:pStyle w:val="Akapitzlist"/>
              <w:numPr>
                <w:ilvl w:val="0"/>
                <w:numId w:val="148"/>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A1450B" w:rsidRPr="001E582B" w:rsidRDefault="00A1450B"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A1450B" w:rsidRPr="001E582B" w:rsidRDefault="00A1450B" w:rsidP="00D147BB">
            <w:pPr>
              <w:pStyle w:val="Default"/>
              <w:numPr>
                <w:ilvl w:val="0"/>
                <w:numId w:val="148"/>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A1450B" w:rsidRPr="001E582B" w:rsidRDefault="00A1450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A1450B" w:rsidRPr="001E582B" w:rsidRDefault="00A1450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Wartość wnioskowanego dofinansowania nie przekracza </w:t>
            </w:r>
            <w:r w:rsidRPr="001E582B">
              <w:rPr>
                <w:b/>
                <w:sz w:val="20"/>
                <w:szCs w:val="20"/>
              </w:rPr>
              <w:lastRenderedPageBreak/>
              <w:t>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lastRenderedPageBreak/>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BA750C">
            <w:pPr>
              <w:spacing w:after="0" w:line="240" w:lineRule="auto"/>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A1450B" w:rsidRPr="001E582B" w:rsidRDefault="00A1450B" w:rsidP="00D12086">
      <w:pPr>
        <w:spacing w:after="0" w:line="237" w:lineRule="auto"/>
        <w:rPr>
          <w:rFonts w:eastAsia="Calibri" w:cs="Calibri"/>
          <w:b/>
          <w:color w:val="000000"/>
          <w:sz w:val="28"/>
        </w:rPr>
      </w:pPr>
    </w:p>
    <w:p w:rsidR="00A1450B" w:rsidRPr="001E582B" w:rsidRDefault="00A55459" w:rsidP="0044242C">
      <w:pPr>
        <w:spacing w:after="0" w:line="237" w:lineRule="auto"/>
        <w:jc w:val="center"/>
        <w:rPr>
          <w:rFonts w:eastAsia="Calibri" w:cs="Calibri"/>
          <w:b/>
          <w:color w:val="000000"/>
          <w:sz w:val="28"/>
        </w:rPr>
      </w:pPr>
      <w:r w:rsidRPr="001E582B">
        <w:rPr>
          <w:rFonts w:eastAsia="Times New Roman" w:cs="Times New Roman"/>
          <w:b/>
          <w:bCs/>
          <w:sz w:val="24"/>
          <w:szCs w:val="24"/>
        </w:rPr>
        <w:t>Opis znaczenia kryteriów:</w:t>
      </w:r>
    </w:p>
    <w:p w:rsidR="00A1450B" w:rsidRPr="001E582B" w:rsidRDefault="00D12086" w:rsidP="00D12086">
      <w:pPr>
        <w:spacing w:after="0" w:line="237" w:lineRule="auto"/>
        <w:jc w:val="center"/>
        <w:rPr>
          <w:rFonts w:eastAsia="Calibri" w:cs="Calibri"/>
          <w:b/>
          <w:color w:val="000000"/>
          <w:sz w:val="28"/>
        </w:rPr>
      </w:pPr>
      <w:r w:rsidRPr="001E582B">
        <w:rPr>
          <w:rFonts w:eastAsia="Calibri" w:cs="Calibri"/>
          <w:b/>
          <w:color w:val="000000"/>
          <w:sz w:val="28"/>
        </w:rPr>
        <w:t>B1 KRYTERIA DOPUSZCZAJĄCE OGÓLNE</w:t>
      </w:r>
    </w:p>
    <w:p w:rsidR="0044242C" w:rsidRPr="001E582B" w:rsidRDefault="00D12086" w:rsidP="00B819AF">
      <w:pPr>
        <w:spacing w:after="0" w:line="237" w:lineRule="auto"/>
        <w:jc w:val="center"/>
        <w:rPr>
          <w:rFonts w:eastAsia="Calibri" w:cs="Calibri"/>
          <w:b/>
          <w:color w:val="000000"/>
          <w:sz w:val="28"/>
        </w:rPr>
      </w:pPr>
      <w:r w:rsidRPr="001E582B">
        <w:rPr>
          <w:rFonts w:eastAsia="Calibri" w:cs="Calibri"/>
          <w:b/>
          <w:color w:val="000000"/>
          <w:sz w:val="28"/>
        </w:rPr>
        <w:t xml:space="preserve"> </w:t>
      </w:r>
      <w:r w:rsidR="0044242C" w:rsidRPr="001E582B">
        <w:rPr>
          <w:rFonts w:eastAsia="Calibri" w:cs="Calibri"/>
          <w:b/>
          <w:color w:val="000000"/>
          <w:sz w:val="28"/>
        </w:rPr>
        <w:t>(</w:t>
      </w:r>
      <w:r w:rsidR="0044242C" w:rsidRPr="001E582B">
        <w:rPr>
          <w:rFonts w:eastAsia="Calibri" w:cs="Calibri"/>
          <w:b/>
          <w:color w:val="000000"/>
          <w:sz w:val="24"/>
        </w:rPr>
        <w:t>Niespełnienie co najmniej jednego z wymienionych poniżej kryteriów powoduje odrzucenie projektu)</w:t>
      </w:r>
      <w:r w:rsidR="0044242C" w:rsidRPr="001E582B">
        <w:rPr>
          <w:rFonts w:eastAsia="Calibri" w:cs="Calibri"/>
          <w:b/>
          <w:color w:val="000000"/>
          <w:sz w:val="28"/>
        </w:rPr>
        <w:t xml:space="preserve"> </w:t>
      </w:r>
    </w:p>
    <w:p w:rsidR="00D12086" w:rsidRPr="001E582B" w:rsidRDefault="00D12086" w:rsidP="00B819AF">
      <w:pPr>
        <w:spacing w:after="0" w:line="237" w:lineRule="auto"/>
        <w:jc w:val="center"/>
        <w:rPr>
          <w:rFonts w:eastAsia="Calibri" w:cs="Calibri"/>
          <w:color w:val="000000"/>
          <w:sz w:val="24"/>
          <w:szCs w:val="24"/>
        </w:rPr>
      </w:pPr>
    </w:p>
    <w:tbl>
      <w:tblPr>
        <w:tblW w:w="15028"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992"/>
      </w:tblGrid>
      <w:tr w:rsidR="00D12086" w:rsidRPr="001E582B" w:rsidTr="004C7062">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 xml:space="preserve">z przygotowaniem projektów inwestycyjnych, w tym projektów generujących dochód i projektów </w:t>
            </w:r>
            <w:r w:rsidRPr="001E582B">
              <w:rPr>
                <w:rFonts w:eastAsia="Times New Roman" w:cs="Arial"/>
                <w:i/>
                <w:sz w:val="20"/>
                <w:szCs w:val="20"/>
              </w:rPr>
              <w:lastRenderedPageBreak/>
              <w:t>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12086" w:rsidRPr="001E582B" w:rsidRDefault="00D12086" w:rsidP="00BA750C">
            <w:pPr>
              <w:spacing w:after="0"/>
              <w:jc w:val="both"/>
              <w:rPr>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12086" w:rsidRPr="001E582B" w:rsidRDefault="00D1208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00697A5E">
              <w:rPr>
                <w:rFonts w:asciiTheme="minorHAnsi" w:hAnsiTheme="minorHAnsi" w:cs="Arial"/>
                <w:sz w:val="20"/>
                <w:szCs w:val="20"/>
              </w:rPr>
              <w:t>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D12086" w:rsidRPr="001E582B" w:rsidRDefault="00D1208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12086" w:rsidRPr="001E582B" w:rsidRDefault="00D1208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12086" w:rsidRPr="001E582B" w:rsidRDefault="00D1208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12086" w:rsidRPr="001E582B" w:rsidRDefault="00D12086"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12086" w:rsidRPr="001E582B" w:rsidRDefault="00D12086" w:rsidP="00BA750C">
            <w:pPr>
              <w:spacing w:after="0" w:line="240" w:lineRule="auto"/>
              <w:jc w:val="both"/>
              <w:rPr>
                <w:rFonts w:eastAsia="Times New Roman" w:cs="Arial"/>
                <w:sz w:val="20"/>
                <w:szCs w:val="20"/>
                <w:highlight w:val="yellow"/>
              </w:rPr>
            </w:pPr>
          </w:p>
          <w:p w:rsidR="00D12086" w:rsidRPr="001E582B" w:rsidRDefault="00D1208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12086" w:rsidRPr="001E582B" w:rsidRDefault="00D12086"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12086" w:rsidRPr="001E582B" w:rsidRDefault="00D12086"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 xml:space="preserve">wykazanie pozytywnego wpływu na zasadę niedyskryminacji, w tym dostępności dla </w:t>
            </w:r>
            <w:r w:rsidRPr="001E582B">
              <w:rPr>
                <w:rFonts w:cs="Calibri"/>
                <w:b/>
                <w:iCs/>
                <w:sz w:val="20"/>
                <w:szCs w:val="20"/>
              </w:rPr>
              <w:lastRenderedPageBreak/>
              <w:t>osób z niepełnosprawnościami.</w:t>
            </w:r>
          </w:p>
          <w:p w:rsidR="00D12086" w:rsidRPr="001E582B" w:rsidRDefault="00D1208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12086" w:rsidRPr="001E582B" w:rsidRDefault="00D12086"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12086" w:rsidRPr="001E582B" w:rsidRDefault="00D12086" w:rsidP="00BA750C">
            <w:pPr>
              <w:spacing w:after="0" w:line="240" w:lineRule="auto"/>
              <w:jc w:val="both"/>
              <w:rPr>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rPr>
          <w:trHeight w:val="2006"/>
        </w:trPr>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bl>
    <w:p w:rsidR="0044242C" w:rsidRPr="001E582B" w:rsidRDefault="002D5296" w:rsidP="0044242C">
      <w:pPr>
        <w:spacing w:after="0" w:line="259" w:lineRule="auto"/>
        <w:ind w:left="-1078" w:right="15667"/>
        <w:rPr>
          <w:rFonts w:eastAsia="Calibri" w:cs="Calibri"/>
          <w:color w:val="000000"/>
        </w:rPr>
      </w:pPr>
      <w:r w:rsidRPr="001E582B">
        <w:rPr>
          <w:rFonts w:eastAsia="Calibri" w:cs="Calibri"/>
          <w:color w:val="000000"/>
        </w:rPr>
        <w:br w:type="textWrapping" w:clear="all"/>
      </w:r>
    </w:p>
    <w:p w:rsidR="00DF2B32" w:rsidRPr="001E582B" w:rsidRDefault="00DF2B32" w:rsidP="0044242C">
      <w:pPr>
        <w:spacing w:after="0" w:line="259" w:lineRule="auto"/>
        <w:ind w:left="-1078" w:right="15667"/>
        <w:rPr>
          <w:rFonts w:eastAsia="Calibri" w:cs="Calibri"/>
          <w:color w:val="000000"/>
        </w:rPr>
      </w:pPr>
    </w:p>
    <w:p w:rsidR="00DF2B32" w:rsidRPr="001E582B" w:rsidRDefault="00DF2B32" w:rsidP="0044242C">
      <w:pPr>
        <w:spacing w:after="0" w:line="259" w:lineRule="auto"/>
        <w:ind w:left="-1078" w:right="15667"/>
        <w:rPr>
          <w:rFonts w:eastAsia="Calibri" w:cs="Calibri"/>
          <w:color w:val="000000"/>
        </w:rPr>
      </w:pPr>
    </w:p>
    <w:p w:rsidR="00241C64" w:rsidRPr="001E582B" w:rsidRDefault="00241C64" w:rsidP="00241C64">
      <w:pPr>
        <w:pStyle w:val="Akapitzlist"/>
        <w:spacing w:line="240" w:lineRule="auto"/>
        <w:ind w:left="5676"/>
        <w:rPr>
          <w:rFonts w:asciiTheme="minorHAnsi" w:eastAsia="Calibri" w:hAnsiTheme="minorHAnsi" w:cs="Calibri"/>
          <w:b/>
          <w:color w:val="000000"/>
          <w:sz w:val="28"/>
          <w:szCs w:val="22"/>
        </w:rPr>
      </w:pPr>
      <w:r w:rsidRPr="001E582B">
        <w:rPr>
          <w:rFonts w:asciiTheme="minorHAnsi" w:hAnsiTheme="minorHAnsi"/>
          <w:b/>
          <w:bCs/>
          <w:sz w:val="24"/>
        </w:rPr>
        <w:lastRenderedPageBreak/>
        <w:t xml:space="preserve">    Opis znaczenia kryteriów:</w:t>
      </w:r>
      <w:r w:rsidRPr="001E582B">
        <w:rPr>
          <w:rFonts w:asciiTheme="minorHAnsi" w:eastAsia="Calibri" w:hAnsiTheme="minorHAnsi" w:cs="Calibri"/>
          <w:b/>
          <w:color w:val="000000"/>
          <w:sz w:val="28"/>
          <w:szCs w:val="22"/>
        </w:rPr>
        <w:t xml:space="preserve"> </w:t>
      </w:r>
    </w:p>
    <w:p w:rsidR="008070A1" w:rsidRPr="001E582B" w:rsidRDefault="00241C64" w:rsidP="00D147BB">
      <w:pPr>
        <w:pStyle w:val="Akapitzlist"/>
        <w:numPr>
          <w:ilvl w:val="0"/>
          <w:numId w:val="179"/>
        </w:numPr>
        <w:spacing w:line="240" w:lineRule="auto"/>
        <w:jc w:val="center"/>
        <w:rPr>
          <w:rFonts w:asciiTheme="minorHAnsi" w:eastAsia="Calibri" w:hAnsiTheme="minorHAnsi" w:cs="Calibri"/>
          <w:b/>
          <w:color w:val="000000"/>
          <w:sz w:val="28"/>
          <w:szCs w:val="22"/>
        </w:rPr>
      </w:pPr>
      <w:r w:rsidRPr="001E582B">
        <w:rPr>
          <w:rFonts w:asciiTheme="minorHAnsi" w:eastAsia="Calibri" w:hAnsiTheme="minorHAnsi" w:cs="Calibri"/>
          <w:b/>
          <w:color w:val="000000"/>
          <w:sz w:val="28"/>
          <w:szCs w:val="22"/>
        </w:rPr>
        <w:t>KRYTERIA PUNKTOWE</w:t>
      </w:r>
    </w:p>
    <w:p w:rsidR="008070A1" w:rsidRPr="001E582B" w:rsidRDefault="008070A1" w:rsidP="008070A1">
      <w:pPr>
        <w:pStyle w:val="Akapitzlist"/>
        <w:spacing w:line="240" w:lineRule="auto"/>
        <w:rPr>
          <w:rFonts w:asciiTheme="minorHAnsi" w:hAnsiTheme="minorHAnsi"/>
          <w:b/>
          <w:bCs/>
          <w:sz w:val="20"/>
          <w:szCs w:val="20"/>
        </w:rPr>
      </w:pPr>
      <w:r w:rsidRPr="001E582B">
        <w:rPr>
          <w:rFonts w:asciiTheme="minorHAnsi" w:hAnsiTheme="minorHAnsi"/>
          <w:b/>
          <w:bCs/>
          <w:sz w:val="20"/>
          <w:szCs w:val="20"/>
        </w:rPr>
        <w:t xml:space="preserve"> </w:t>
      </w:r>
      <w:r w:rsidRPr="001E582B">
        <w:rPr>
          <w:rFonts w:asciiTheme="minorHAnsi" w:hAnsiTheme="minorHAnsi"/>
          <w:b/>
          <w:bCs/>
          <w:sz w:val="20"/>
          <w:szCs w:val="20"/>
        </w:rPr>
        <w:tab/>
      </w:r>
      <w:r w:rsidRPr="001E582B">
        <w:rPr>
          <w:rFonts w:asciiTheme="minorHAnsi" w:hAnsiTheme="minorHAnsi"/>
          <w:b/>
          <w:bCs/>
          <w:sz w:val="20"/>
          <w:szCs w:val="20"/>
        </w:rPr>
        <w:tab/>
      </w:r>
      <w:r w:rsidRPr="001E582B">
        <w:rPr>
          <w:rFonts w:asciiTheme="minorHAnsi" w:eastAsia="Calibri" w:hAnsiTheme="minorHAnsi" w:cs="Calibri"/>
          <w:b/>
          <w:color w:val="000000"/>
          <w:sz w:val="24"/>
          <w:szCs w:val="22"/>
        </w:rPr>
        <w:tab/>
        <w:t>(Nie uzyskanie co najmniej 60% maksymalnej liczby punktów powoduje odrzucenie projektu)</w:t>
      </w:r>
    </w:p>
    <w:p w:rsidR="0044242C" w:rsidRPr="001E582B" w:rsidRDefault="0044242C" w:rsidP="0044242C">
      <w:pPr>
        <w:spacing w:after="0" w:line="259" w:lineRule="auto"/>
        <w:ind w:left="-1078" w:right="15667"/>
        <w:rPr>
          <w:rFonts w:eastAsia="Calibri" w:cs="Calibri"/>
          <w:b/>
          <w:color w:val="000000"/>
          <w:sz w:val="28"/>
        </w:rPr>
      </w:pPr>
    </w:p>
    <w:p w:rsidR="001066D6" w:rsidRPr="001E582B" w:rsidRDefault="001066D6" w:rsidP="001066D6">
      <w:pPr>
        <w:spacing w:after="0" w:line="240" w:lineRule="auto"/>
        <w:jc w:val="center"/>
        <w:rPr>
          <w:rFonts w:eastAsia="Calibri" w:cs="Calibri"/>
          <w:b/>
          <w:color w:val="000000"/>
          <w:sz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8070A1" w:rsidRPr="001E582B" w:rsidTr="00BA750C">
        <w:trPr>
          <w:trHeight w:val="435"/>
        </w:trPr>
        <w:tc>
          <w:tcPr>
            <w:tcW w:w="426" w:type="dxa"/>
            <w:shd w:val="pct20" w:color="auto" w:fill="auto"/>
            <w:noWrap/>
            <w:vAlign w:val="center"/>
            <w:hideMark/>
          </w:tcPr>
          <w:p w:rsidR="008070A1" w:rsidRPr="001E582B" w:rsidRDefault="008070A1"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8070A1" w:rsidRPr="001E582B" w:rsidTr="00BA750C">
        <w:trPr>
          <w:trHeight w:val="291"/>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8070A1" w:rsidRPr="001E582B" w:rsidRDefault="008070A1"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8070A1" w:rsidRPr="001E582B" w:rsidRDefault="008070A1"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8070A1" w:rsidRPr="001E582B" w:rsidRDefault="008070A1"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8070A1" w:rsidRPr="001E582B" w:rsidRDefault="008070A1"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8070A1" w:rsidRPr="001E582B" w:rsidRDefault="008070A1"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prototypu urządzenia, dokonanie pomiarów testowych, wykonanie badań dotyczących określonego produktu lub usługi.</w:t>
            </w:r>
          </w:p>
          <w:p w:rsidR="008070A1" w:rsidRPr="001E582B" w:rsidRDefault="008070A1" w:rsidP="00BA750C">
            <w:pPr>
              <w:spacing w:after="0" w:line="240" w:lineRule="auto"/>
              <w:jc w:val="both"/>
              <w:rPr>
                <w:rFonts w:cs="Arial"/>
                <w:sz w:val="20"/>
                <w:szCs w:val="20"/>
              </w:rPr>
            </w:pPr>
            <w:r w:rsidRPr="001E582B">
              <w:rPr>
                <w:rFonts w:cs="Arial"/>
                <w:sz w:val="20"/>
                <w:szCs w:val="20"/>
              </w:rPr>
              <w:t>PUNKTACJA:</w:t>
            </w:r>
          </w:p>
          <w:p w:rsidR="008070A1" w:rsidRPr="001E582B" w:rsidRDefault="008070A1"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8070A1" w:rsidRPr="001E582B" w:rsidRDefault="008070A1" w:rsidP="00BA750C">
            <w:pPr>
              <w:spacing w:after="0" w:line="240" w:lineRule="auto"/>
              <w:jc w:val="both"/>
              <w:rPr>
                <w:rFonts w:cs="Arial"/>
                <w:sz w:val="20"/>
                <w:szCs w:val="20"/>
              </w:rPr>
            </w:pPr>
            <w:r w:rsidRPr="001E582B">
              <w:rPr>
                <w:rFonts w:cs="Arial"/>
                <w:sz w:val="20"/>
                <w:szCs w:val="20"/>
              </w:rPr>
              <w:lastRenderedPageBreak/>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8070A1" w:rsidRPr="001E582B" w:rsidTr="00BA750C">
        <w:trPr>
          <w:trHeight w:val="291"/>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8070A1" w:rsidRPr="001E582B" w:rsidRDefault="008070A1"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8070A1" w:rsidRPr="001E582B" w:rsidRDefault="008070A1" w:rsidP="00BA750C">
            <w:pPr>
              <w:pStyle w:val="Default"/>
              <w:rPr>
                <w:rFonts w:asciiTheme="minorHAnsi" w:hAnsiTheme="minorHAnsi"/>
                <w:b/>
                <w:bCs/>
                <w:sz w:val="20"/>
                <w:szCs w:val="20"/>
              </w:rPr>
            </w:pPr>
          </w:p>
        </w:tc>
        <w:tc>
          <w:tcPr>
            <w:tcW w:w="8789" w:type="dxa"/>
          </w:tcPr>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8070A1" w:rsidRPr="001E582B" w:rsidRDefault="008070A1" w:rsidP="00BA750C">
            <w:pPr>
              <w:spacing w:after="0" w:line="240" w:lineRule="auto"/>
              <w:rPr>
                <w:rFonts w:eastAsia="Times New Roman"/>
                <w:b/>
                <w:bCs/>
                <w:color w:val="000000"/>
                <w:sz w:val="20"/>
                <w:szCs w:val="20"/>
              </w:rPr>
            </w:pP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nakładów na działalność B+R w całkowitych nakładach inwestycyjnych</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Wartość wydatków na działalność B+R powinna zostać odzwierciedlona we wskaźnikach projektu: „Nakłady na działalność B+R”.</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8070A1" w:rsidRPr="001E582B" w:rsidRDefault="008070A1"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8070A1" w:rsidRPr="001E582B" w:rsidRDefault="008070A1"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5</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8070A1" w:rsidRPr="001E582B" w:rsidRDefault="008070A1"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8070A1" w:rsidRPr="001E582B" w:rsidRDefault="008070A1" w:rsidP="00BA750C">
            <w:pPr>
              <w:spacing w:after="0" w:line="240" w:lineRule="auto"/>
              <w:rPr>
                <w:color w:val="000000"/>
                <w:sz w:val="20"/>
                <w:szCs w:val="20"/>
              </w:rPr>
            </w:pPr>
            <w:r w:rsidRPr="001E582B">
              <w:rPr>
                <w:color w:val="000000"/>
                <w:sz w:val="20"/>
                <w:szCs w:val="20"/>
              </w:rPr>
              <w:t>tak – 1 pkt</w:t>
            </w:r>
          </w:p>
          <w:p w:rsidR="008070A1" w:rsidRPr="001E582B" w:rsidRDefault="008070A1"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8070A1" w:rsidRPr="001E582B" w:rsidRDefault="008070A1" w:rsidP="00BA750C">
            <w:pPr>
              <w:spacing w:after="0" w:line="240" w:lineRule="auto"/>
              <w:rPr>
                <w:rFonts w:eastAsia="Times New Roman"/>
                <w:color w:val="000000"/>
                <w:sz w:val="20"/>
                <w:szCs w:val="20"/>
              </w:rPr>
            </w:pP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8070A1" w:rsidRPr="001E582B" w:rsidRDefault="008070A1"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8070A1" w:rsidRPr="001E582B" w:rsidRDefault="008070A1"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t>1 pkt – od 0,5 do 1 etatu włącznie;</w:t>
            </w:r>
            <w:r w:rsidRPr="001E582B">
              <w:rPr>
                <w:rFonts w:eastAsia="Times New Roman"/>
                <w:color w:val="000000"/>
                <w:sz w:val="20"/>
                <w:szCs w:val="20"/>
              </w:rPr>
              <w:br/>
              <w:t>2 pkt – powyżej  1 do 2 etatów włącznie;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w:t>
            </w:r>
            <w:r w:rsidRPr="001E582B">
              <w:rPr>
                <w:rFonts w:eastAsia="Times New Roman"/>
                <w:color w:val="000000"/>
                <w:sz w:val="20"/>
                <w:szCs w:val="20"/>
              </w:rPr>
              <w:lastRenderedPageBreak/>
              <w:t>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9</w:t>
            </w:r>
          </w:p>
        </w:tc>
      </w:tr>
      <w:tr w:rsidR="008070A1" w:rsidRPr="001E582B" w:rsidTr="00BA750C">
        <w:trPr>
          <w:trHeight w:val="1519"/>
        </w:trPr>
        <w:tc>
          <w:tcPr>
            <w:tcW w:w="426" w:type="dxa"/>
            <w:shd w:val="clear" w:color="auto" w:fill="auto"/>
            <w:noWrap/>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8070A1" w:rsidRPr="001E582B" w:rsidRDefault="008070A1"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8070A1" w:rsidRPr="001E582B" w:rsidRDefault="008070A1"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1 pkt – podmiot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0" w:history="1">
              <w:r w:rsidRPr="001E582B">
                <w:rPr>
                  <w:rFonts w:eastAsia="Times New Roman"/>
                  <w:sz w:val="20"/>
                  <w:szCs w:val="20"/>
                </w:rPr>
                <w:t>www.spinno.pl</w:t>
              </w:r>
            </w:hyperlink>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8070A1" w:rsidRPr="001E582B" w:rsidTr="00BA750C">
        <w:trPr>
          <w:trHeight w:val="275"/>
        </w:trPr>
        <w:tc>
          <w:tcPr>
            <w:tcW w:w="13750" w:type="dxa"/>
            <w:gridSpan w:val="5"/>
            <w:shd w:val="clear" w:color="auto" w:fill="auto"/>
            <w:noWrap/>
            <w:hideMark/>
          </w:tcPr>
          <w:p w:rsidR="008070A1" w:rsidRPr="001E582B" w:rsidRDefault="008070A1"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44242C" w:rsidRPr="001E582B" w:rsidRDefault="0044242C" w:rsidP="00293DD5">
      <w:pPr>
        <w:spacing w:after="0" w:line="259" w:lineRule="auto"/>
        <w:ind w:left="2754" w:hanging="2754"/>
        <w:jc w:val="center"/>
        <w:rPr>
          <w:rFonts w:eastAsia="Calibri" w:cs="Calibri"/>
          <w:color w:val="000000"/>
          <w:sz w:val="28"/>
          <w:szCs w:val="28"/>
        </w:rPr>
      </w:pPr>
    </w:p>
    <w:p w:rsidR="00376754" w:rsidRPr="001E582B" w:rsidRDefault="00376754" w:rsidP="00376754">
      <w:pPr>
        <w:spacing w:after="0" w:line="240" w:lineRule="auto"/>
        <w:jc w:val="center"/>
        <w:rPr>
          <w:b/>
          <w:bCs/>
          <w:sz w:val="28"/>
          <w:szCs w:val="28"/>
        </w:rPr>
      </w:pPr>
      <w:r w:rsidRPr="001E582B">
        <w:rPr>
          <w:b/>
          <w:bCs/>
          <w:sz w:val="28"/>
          <w:szCs w:val="28"/>
        </w:rPr>
        <w:t>KRYTERIA ROZSTRZYGAJĄCE</w:t>
      </w:r>
    </w:p>
    <w:p w:rsidR="00376754" w:rsidRPr="001E582B" w:rsidRDefault="00376754" w:rsidP="00376754">
      <w:pPr>
        <w:spacing w:after="0"/>
        <w:ind w:left="33"/>
        <w:jc w:val="both"/>
        <w:rPr>
          <w:sz w:val="20"/>
          <w:szCs w:val="20"/>
        </w:rPr>
      </w:pPr>
    </w:p>
    <w:p w:rsidR="00376754" w:rsidRPr="001E582B" w:rsidRDefault="00376754" w:rsidP="00376754">
      <w:pPr>
        <w:spacing w:after="0"/>
        <w:ind w:left="33"/>
        <w:jc w:val="both"/>
        <w:rPr>
          <w:sz w:val="24"/>
          <w:szCs w:val="24"/>
        </w:rPr>
      </w:pPr>
      <w:r w:rsidRPr="001E582B">
        <w:rPr>
          <w:sz w:val="24"/>
          <w:szCs w:val="24"/>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76754" w:rsidRPr="001E582B" w:rsidRDefault="00376754" w:rsidP="00376754">
      <w:pPr>
        <w:spacing w:after="0"/>
        <w:rPr>
          <w:b/>
          <w:sz w:val="24"/>
          <w:szCs w:val="24"/>
        </w:rPr>
      </w:pPr>
    </w:p>
    <w:p w:rsidR="00376754" w:rsidRPr="001E582B" w:rsidRDefault="00376754" w:rsidP="00376754">
      <w:pPr>
        <w:spacing w:after="0"/>
        <w:rPr>
          <w:b/>
          <w:sz w:val="24"/>
          <w:szCs w:val="24"/>
        </w:rPr>
      </w:pPr>
      <w:r w:rsidRPr="001E582B">
        <w:rPr>
          <w:b/>
          <w:sz w:val="24"/>
          <w:szCs w:val="24"/>
        </w:rPr>
        <w:t>Kryterium rozstrzygające nr 1.</w:t>
      </w:r>
      <w:r w:rsidRPr="001E582B">
        <w:rPr>
          <w:b/>
          <w:bCs/>
          <w:sz w:val="24"/>
          <w:szCs w:val="24"/>
        </w:rPr>
        <w:t xml:space="preserve">  Współpraca z jednostkami naukowymi </w:t>
      </w:r>
      <w:r w:rsidRPr="001E582B">
        <w:rPr>
          <w:b/>
          <w:sz w:val="24"/>
          <w:szCs w:val="24"/>
        </w:rPr>
        <w:t>(kryterium punktowe nr 1).</w:t>
      </w:r>
    </w:p>
    <w:p w:rsidR="00376754" w:rsidRPr="001E582B" w:rsidRDefault="00376754" w:rsidP="00376754">
      <w:pPr>
        <w:spacing w:after="0"/>
        <w:rPr>
          <w:b/>
          <w:sz w:val="24"/>
          <w:szCs w:val="24"/>
        </w:rPr>
      </w:pPr>
      <w:r w:rsidRPr="001E582B">
        <w:rPr>
          <w:b/>
          <w:sz w:val="24"/>
          <w:szCs w:val="24"/>
        </w:rPr>
        <w:t>Kryterium rozstrzygające nr 2.   Potencjał innowacyjny przedsiębiorstwa (kryterium punktowe nr 2).</w:t>
      </w:r>
    </w:p>
    <w:p w:rsidR="00376754" w:rsidRPr="001E582B" w:rsidRDefault="00376754" w:rsidP="00376754">
      <w:pPr>
        <w:spacing w:after="0"/>
        <w:rPr>
          <w:b/>
          <w:sz w:val="24"/>
          <w:szCs w:val="24"/>
        </w:rPr>
      </w:pPr>
      <w:r w:rsidRPr="001E582B">
        <w:rPr>
          <w:b/>
          <w:sz w:val="24"/>
          <w:szCs w:val="24"/>
        </w:rPr>
        <w:t>Kryterium rozstrzygające nr 3.  Przynależność Wnioskodawcy do sektora MSP (kryterium punktowe nr 3).</w:t>
      </w:r>
    </w:p>
    <w:p w:rsidR="00376754" w:rsidRPr="001E582B" w:rsidRDefault="00376754" w:rsidP="00376754">
      <w:pPr>
        <w:spacing w:after="0" w:line="240" w:lineRule="auto"/>
        <w:rPr>
          <w:b/>
          <w:bCs/>
          <w:sz w:val="20"/>
          <w:szCs w:val="20"/>
        </w:rPr>
      </w:pPr>
    </w:p>
    <w:p w:rsidR="00376754" w:rsidRPr="001E582B" w:rsidRDefault="00376754"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376754" w:rsidRPr="001E582B" w:rsidRDefault="00376754" w:rsidP="00654E6D">
      <w:pPr>
        <w:spacing w:after="0" w:line="259" w:lineRule="auto"/>
        <w:rPr>
          <w:rFonts w:eastAsia="Calibri" w:cs="Calibri"/>
          <w:color w:val="000000"/>
        </w:rPr>
      </w:pPr>
    </w:p>
    <w:p w:rsidR="0044242C" w:rsidRPr="001E582B" w:rsidRDefault="0044242C" w:rsidP="0044242C">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Infrastruktura badawczo-rozwojowa w przedsiębiorstwach</w:t>
      </w:r>
      <w:r w:rsidR="00F50124" w:rsidRPr="001E582B">
        <w:rPr>
          <w:rFonts w:eastAsia="Times New Roman" w:cs="Times New Roman"/>
          <w:b/>
          <w:bCs/>
          <w:color w:val="000000"/>
          <w:sz w:val="24"/>
          <w:szCs w:val="24"/>
          <w:u w:val="single"/>
        </w:rPr>
        <w:t xml:space="preserve">  (Tryb konkursowy)</w:t>
      </w:r>
    </w:p>
    <w:p w:rsidR="00241C64" w:rsidRPr="001E582B" w:rsidRDefault="00241C64" w:rsidP="0044242C">
      <w:pPr>
        <w:spacing w:after="0"/>
        <w:rPr>
          <w:rFonts w:eastAsia="Times New Roman" w:cs="Times New Roman"/>
          <w:b/>
          <w:bCs/>
          <w:color w:val="000000"/>
          <w:sz w:val="24"/>
          <w:szCs w:val="24"/>
          <w:u w:val="single"/>
        </w:rPr>
      </w:pPr>
    </w:p>
    <w:p w:rsidR="006E1117" w:rsidRPr="001E582B" w:rsidRDefault="00241C64" w:rsidP="0044242C">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7122F" w:rsidRPr="001E582B" w:rsidRDefault="0057122F" w:rsidP="0057122F">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6E1117" w:rsidRPr="001E582B" w:rsidRDefault="0057122F" w:rsidP="0057122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57122F" w:rsidRPr="001E582B" w:rsidRDefault="0057122F" w:rsidP="0057122F">
      <w:pPr>
        <w:pStyle w:val="Akapitzlist"/>
        <w:spacing w:line="240" w:lineRule="auto"/>
        <w:jc w:val="center"/>
        <w:rPr>
          <w:rFonts w:asciiTheme="minorHAnsi" w:hAnsiTheme="minorHAnsi"/>
          <w:b/>
          <w:bCs/>
          <w:sz w:val="24"/>
        </w:rPr>
      </w:pPr>
    </w:p>
    <w:tbl>
      <w:tblPr>
        <w:tblW w:w="15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425"/>
        <w:gridCol w:w="11671"/>
      </w:tblGrid>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71" w:type="dxa"/>
            <w:shd w:val="clear" w:color="000000" w:fill="C0C0C0"/>
            <w:vAlign w:val="center"/>
          </w:tcPr>
          <w:p w:rsidR="006E1117" w:rsidRPr="001E582B" w:rsidRDefault="006E1117" w:rsidP="006E1117">
            <w:pPr>
              <w:spacing w:after="0" w:line="240" w:lineRule="auto"/>
              <w:rPr>
                <w:rFonts w:eastAsia="Times New Roman" w:cs="Arial"/>
                <w:b/>
                <w:sz w:val="24"/>
                <w:szCs w:val="24"/>
              </w:rPr>
            </w:pPr>
            <w:r w:rsidRPr="001E582B">
              <w:rPr>
                <w:rFonts w:eastAsia="Calibri"/>
                <w:b/>
                <w:sz w:val="24"/>
              </w:rPr>
              <w:t>Oś priorytetowa 1. Innowacje i nauka</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PRORYTET INWESTYCYJNY</w:t>
            </w:r>
          </w:p>
        </w:tc>
        <w:tc>
          <w:tcPr>
            <w:tcW w:w="11671" w:type="dxa"/>
            <w:shd w:val="clear" w:color="000000" w:fill="C0C0C0"/>
            <w:vAlign w:val="center"/>
          </w:tcPr>
          <w:p w:rsidR="006E1117" w:rsidRPr="001E582B" w:rsidRDefault="006E1117" w:rsidP="00293DD5">
            <w:pPr>
              <w:spacing w:after="0" w:line="240" w:lineRule="auto"/>
              <w:jc w:val="both"/>
              <w:rPr>
                <w:rFonts w:eastAsia="Times New Roman" w:cs="Arial"/>
                <w:b/>
                <w:sz w:val="24"/>
                <w:szCs w:val="24"/>
              </w:rPr>
            </w:pPr>
            <w:r w:rsidRPr="001E582B">
              <w:rPr>
                <w:rFonts w:eastAsia="Times New Roman" w:cs="Arial"/>
                <w:b/>
                <w:sz w:val="24"/>
                <w:szCs w:val="24"/>
              </w:rPr>
              <w:t>1b</w:t>
            </w:r>
            <w:r w:rsidR="007815E7"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i otwartych innowacji poprzez inteligentną specjalizację, oraz wspieranie badań technologicznych 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DZIAŁANIE</w:t>
            </w:r>
          </w:p>
        </w:tc>
        <w:tc>
          <w:tcPr>
            <w:tcW w:w="11671" w:type="dxa"/>
            <w:shd w:val="clear" w:color="000000" w:fill="C0C0C0"/>
            <w:vAlign w:val="center"/>
          </w:tcPr>
          <w:p w:rsidR="006E1117" w:rsidRPr="001E582B" w:rsidRDefault="006E1117" w:rsidP="00095AAF">
            <w:pPr>
              <w:spacing w:after="0"/>
              <w:jc w:val="both"/>
              <w:rPr>
                <w:rFonts w:eastAsia="Times New Roman" w:cs="Times New Roman"/>
                <w:b/>
                <w:bCs/>
                <w:color w:val="000000"/>
                <w:sz w:val="24"/>
                <w:szCs w:val="24"/>
              </w:rPr>
            </w:pPr>
            <w:bookmarkStart w:id="18" w:name="RANGE!A1:F10"/>
            <w:r w:rsidRPr="001E582B">
              <w:rPr>
                <w:rFonts w:eastAsia="Times New Roman" w:cs="Times New Roman"/>
                <w:b/>
                <w:bCs/>
                <w:color w:val="000000"/>
                <w:sz w:val="24"/>
                <w:szCs w:val="24"/>
              </w:rPr>
              <w:t>Działanie 1.2  Badania i rozwój w sektorze świętokrzyskiej przedsiębiorczości</w:t>
            </w:r>
            <w:bookmarkEnd w:id="18"/>
          </w:p>
        </w:tc>
      </w:tr>
    </w:tbl>
    <w:p w:rsidR="0044242C" w:rsidRPr="001E582B" w:rsidRDefault="0044242C" w:rsidP="0044242C">
      <w:pPr>
        <w:spacing w:after="0" w:line="240" w:lineRule="auto"/>
        <w:rPr>
          <w:rFonts w:eastAsia="Times New Roman" w:cs="Times New Roman"/>
          <w:b/>
          <w:bCs/>
          <w:sz w:val="28"/>
          <w:szCs w:val="28"/>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707"/>
        <w:gridCol w:w="709"/>
        <w:gridCol w:w="1134"/>
      </w:tblGrid>
      <w:tr w:rsidR="00F50124" w:rsidRPr="001E582B" w:rsidTr="00F501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 xml:space="preserve">Wnioskodawca/partnerzy uprawniony/uprawnieni jest/są do składania wniosku/otrzymania </w:t>
            </w:r>
            <w:r w:rsidRPr="001E582B">
              <w:rPr>
                <w:b/>
                <w:sz w:val="20"/>
                <w:szCs w:val="20"/>
              </w:rPr>
              <w:lastRenderedPageBreak/>
              <w:t>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F50124" w:rsidRPr="001E582B" w:rsidRDefault="00F50124"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wnioskodawca/partnerzy podlegają wykluczeniu z ubiegania się o dofinansowanie </w:t>
            </w:r>
            <w:r w:rsidRPr="001E582B">
              <w:rPr>
                <w:rFonts w:asciiTheme="minorHAnsi" w:hAnsiTheme="minorHAnsi"/>
                <w:sz w:val="20"/>
                <w:szCs w:val="20"/>
              </w:rPr>
              <w:br/>
              <w:t>na podstawie:</w:t>
            </w:r>
          </w:p>
          <w:p w:rsidR="00F50124" w:rsidRPr="001E582B" w:rsidRDefault="00F50124" w:rsidP="00D147BB">
            <w:pPr>
              <w:pStyle w:val="Akapitzlist"/>
              <w:numPr>
                <w:ilvl w:val="0"/>
                <w:numId w:val="148"/>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50124" w:rsidRPr="001E582B" w:rsidRDefault="00F50124"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50124" w:rsidRPr="001E582B" w:rsidRDefault="00F50124" w:rsidP="00D147BB">
            <w:pPr>
              <w:pStyle w:val="Default"/>
              <w:numPr>
                <w:ilvl w:val="0"/>
                <w:numId w:val="148"/>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50124" w:rsidRPr="001E582B" w:rsidRDefault="00F50124"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50124" w:rsidRPr="001E582B" w:rsidRDefault="00F50124"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rPr>
                <w:rFonts w:eastAsia="Times New Roman" w:cs="Arial"/>
                <w:b/>
                <w:sz w:val="20"/>
                <w:szCs w:val="20"/>
              </w:rPr>
            </w:pPr>
            <w:r w:rsidRPr="001E582B">
              <w:rPr>
                <w:rFonts w:eastAsia="Times New Roman" w:cs="Arial"/>
                <w:b/>
                <w:sz w:val="20"/>
                <w:szCs w:val="20"/>
              </w:rPr>
              <w:t xml:space="preserve">Wniosek spełnia warunki </w:t>
            </w:r>
            <w:r w:rsidRPr="001E582B">
              <w:rPr>
                <w:rFonts w:eastAsia="Times New Roman" w:cs="Arial"/>
                <w:b/>
                <w:sz w:val="20"/>
                <w:szCs w:val="20"/>
              </w:rPr>
              <w:lastRenderedPageBreak/>
              <w:t>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lastRenderedPageBreak/>
              <w:t xml:space="preserve">Jeżeli wniosek nie spełnia warunku minimalnej/maksymalnej wartości wydatków kwalifikowalnych </w:t>
            </w:r>
            <w:r w:rsidRPr="001E582B">
              <w:rPr>
                <w:sz w:val="20"/>
                <w:szCs w:val="20"/>
              </w:rPr>
              <w:lastRenderedPageBreak/>
              <w:t>projektu, wniosek zostaje odrzucony.</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44242C" w:rsidRPr="001E582B" w:rsidRDefault="0044242C" w:rsidP="0044242C">
      <w:pPr>
        <w:spacing w:after="0" w:line="240" w:lineRule="auto"/>
        <w:jc w:val="center"/>
        <w:rPr>
          <w:rFonts w:eastAsia="Times New Roman" w:cs="Times New Roman"/>
          <w:b/>
          <w:bCs/>
          <w:sz w:val="28"/>
          <w:szCs w:val="28"/>
        </w:rPr>
      </w:pPr>
    </w:p>
    <w:p w:rsidR="00090AB8" w:rsidRPr="001E582B" w:rsidRDefault="00241C64" w:rsidP="0044242C">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B1 KRYTERIA DOPUSZCZAJĄCE OGÓLNE</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090AB8" w:rsidRPr="001E582B" w:rsidRDefault="00090AB8" w:rsidP="0044242C">
      <w:pPr>
        <w:spacing w:after="0" w:line="240" w:lineRule="auto"/>
        <w:jc w:val="center"/>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90AB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090AB8" w:rsidRPr="001E582B" w:rsidRDefault="00090AB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090AB8" w:rsidRPr="001E582B" w:rsidRDefault="00090AB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2D6198">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090AB8" w:rsidRPr="001E582B" w:rsidRDefault="00090AB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090AB8" w:rsidRPr="001E582B" w:rsidRDefault="00090AB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090AB8" w:rsidRPr="001E582B" w:rsidRDefault="00090AB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 xml:space="preserve">czy wydatki są niezbędne do realizacji celów projektu i zostaną poniesione w związku </w:t>
            </w:r>
            <w:r w:rsidRPr="001E582B">
              <w:rPr>
                <w:rFonts w:asciiTheme="minorHAnsi" w:hAnsiTheme="minorHAnsi" w:cs="Arial"/>
                <w:sz w:val="20"/>
                <w:szCs w:val="20"/>
              </w:rPr>
              <w:br/>
              <w:t>z realizacja projektu;</w:t>
            </w:r>
          </w:p>
          <w:p w:rsidR="00090AB8" w:rsidRPr="001E582B" w:rsidRDefault="00090AB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090AB8" w:rsidRPr="001E582B" w:rsidRDefault="00090AB8" w:rsidP="00BA750C">
            <w:pPr>
              <w:spacing w:after="0" w:line="240" w:lineRule="auto"/>
              <w:jc w:val="both"/>
              <w:rPr>
                <w:rFonts w:eastAsia="Times New Roman" w:cs="Arial"/>
                <w:sz w:val="20"/>
                <w:szCs w:val="20"/>
                <w:highlight w:val="yellow"/>
              </w:rPr>
            </w:pPr>
          </w:p>
          <w:p w:rsidR="00090AB8" w:rsidRPr="001E582B" w:rsidRDefault="00090AB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090AB8" w:rsidRPr="001E582B" w:rsidRDefault="00090AB8"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090AB8" w:rsidRPr="001E582B" w:rsidRDefault="00090AB8"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090AB8" w:rsidRPr="001E582B" w:rsidRDefault="00090AB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w:t>
            </w:r>
            <w:r w:rsidRPr="001E582B">
              <w:rPr>
                <w:rFonts w:cs="Calibri"/>
                <w:i/>
                <w:iCs/>
                <w:sz w:val="20"/>
                <w:szCs w:val="20"/>
              </w:rPr>
              <w:lastRenderedPageBreak/>
              <w:t xml:space="preserve">oraz zasady równości szans kobiet i mężczyzn w ramach funduszy unijnych na lata 2014-2020.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090AB8" w:rsidRPr="001E582B" w:rsidRDefault="00090AB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090AB8" w:rsidRPr="001E582B" w:rsidRDefault="00090AB8" w:rsidP="00BA750C">
            <w:pPr>
              <w:spacing w:after="0" w:line="240" w:lineRule="auto"/>
              <w:jc w:val="both"/>
              <w:rPr>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bl>
    <w:p w:rsidR="00B93A87" w:rsidRPr="001E582B" w:rsidRDefault="00B93A87" w:rsidP="00B93A87">
      <w:pPr>
        <w:spacing w:after="0" w:line="240" w:lineRule="auto"/>
        <w:jc w:val="center"/>
        <w:rPr>
          <w:rFonts w:eastAsia="Times New Roman"/>
          <w:b/>
          <w:bCs/>
          <w:sz w:val="20"/>
          <w:szCs w:val="20"/>
        </w:rPr>
      </w:pPr>
    </w:p>
    <w:p w:rsidR="00B93A87" w:rsidRPr="001E582B" w:rsidRDefault="00B93A87" w:rsidP="00B93A87">
      <w:pPr>
        <w:spacing w:after="0" w:line="240" w:lineRule="auto"/>
        <w:jc w:val="center"/>
        <w:rPr>
          <w:rFonts w:eastAsia="Times New Roman" w:cs="Times New Roman"/>
          <w:b/>
          <w:bCs/>
          <w:sz w:val="28"/>
          <w:szCs w:val="28"/>
        </w:rPr>
      </w:pPr>
    </w:p>
    <w:p w:rsidR="00184C7A" w:rsidRPr="001E582B" w:rsidRDefault="00184C7A"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B93A87" w:rsidRPr="001E582B" w:rsidRDefault="00B93A87" w:rsidP="00B93A87">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 xml:space="preserve">B2. KRYTERIA DOPUSZCZAJĄCE SEKTOROWE </w:t>
      </w:r>
    </w:p>
    <w:p w:rsidR="00B93A87" w:rsidRPr="001E582B" w:rsidRDefault="00B93A87" w:rsidP="00B93A87">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44242C" w:rsidRPr="001E582B" w:rsidRDefault="0044242C" w:rsidP="00B93A87">
      <w:pPr>
        <w:spacing w:after="0" w:line="240" w:lineRule="auto"/>
        <w:rPr>
          <w:rFonts w:eastAsia="Times New Roman" w:cs="Times New Roman"/>
          <w:b/>
          <w:bCs/>
          <w:sz w:val="28"/>
          <w:szCs w:val="28"/>
        </w:rPr>
      </w:pPr>
    </w:p>
    <w:p w:rsidR="0044242C" w:rsidRPr="001E582B" w:rsidRDefault="0044242C" w:rsidP="0044242C">
      <w:pPr>
        <w:spacing w:after="0" w:line="240" w:lineRule="auto"/>
        <w:jc w:val="center"/>
        <w:rPr>
          <w:rFonts w:eastAsia="Times New Roman" w:cs="Times New Roman"/>
          <w:b/>
          <w:bCs/>
          <w:sz w:val="28"/>
          <w:szCs w:val="28"/>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544"/>
        <w:gridCol w:w="8789"/>
        <w:gridCol w:w="567"/>
        <w:gridCol w:w="567"/>
        <w:gridCol w:w="567"/>
      </w:tblGrid>
      <w:tr w:rsidR="00184C7A" w:rsidRPr="001E582B" w:rsidTr="00184C7A">
        <w:trPr>
          <w:trHeight w:val="699"/>
        </w:trPr>
        <w:tc>
          <w:tcPr>
            <w:tcW w:w="567" w:type="dxa"/>
            <w:shd w:val="clear" w:color="000000" w:fill="C0C0C0"/>
            <w:noWrap/>
            <w:vAlign w:val="center"/>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L.p.</w:t>
            </w:r>
          </w:p>
        </w:tc>
        <w:tc>
          <w:tcPr>
            <w:tcW w:w="3544" w:type="dxa"/>
            <w:shd w:val="clear" w:color="000000" w:fill="C0C0C0"/>
            <w:noWrap/>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789"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1.</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projekt wpisuje się  w zakres inteligentnych specjalizacji województwa świętokrzyskiego?</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t>Weryfikacji podlega, czy rozwiązanie będące przedmiotem projektu wpisuje się w dokument strategiczny pn. „</w:t>
            </w:r>
            <w:r w:rsidRPr="001E582B">
              <w:rPr>
                <w:rStyle w:val="Pogrubienie"/>
                <w:sz w:val="20"/>
                <w:szCs w:val="20"/>
              </w:rPr>
              <w:t>Strategia Badań i Innowacyjności (RIS3).</w:t>
            </w:r>
            <w:r w:rsidRPr="001E582B">
              <w:rPr>
                <w:rFonts w:eastAsia="Times New Roman" w:cs="Arial"/>
                <w:b/>
                <w:i/>
                <w:sz w:val="20"/>
                <w:szCs w:val="20"/>
              </w:rPr>
              <w:t xml:space="preserve"> </w:t>
            </w:r>
            <w:r w:rsidRPr="001E582B">
              <w:rPr>
                <w:rFonts w:eastAsia="Times New Roman" w:cs="Arial"/>
                <w:sz w:val="20"/>
                <w:szCs w:val="20"/>
              </w:rPr>
              <w:t>Ocena kryterium następuje na podstawie informacji zawartych we wniosku o dofinansowanie. Brak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2.</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 xml:space="preserve">Czy Wnioskodawca przedstawił rzetelną i wiarygodną agendę B+R? </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RPOWŚ na lata 2014-2020 przewidują, że w</w:t>
            </w:r>
            <w:r w:rsidRPr="001E582B">
              <w:rPr>
                <w:sz w:val="20"/>
                <w:szCs w:val="20"/>
              </w:rPr>
              <w:t>sparcie wszystkich inwestycji dotyczących infrastruktury B+R w przedsiębiorstwach będzie uzależnione od przedstawienia agendy B+R, dotyczącej planowanych przez daną firmę działań badawczo-rozwojowych, zawierającej w szczególności opis planowanych obszarów badawczych, plan prac B+R, oczekiwane rezultaty itp. Weryfikacja kryterium następuje na podstawie informacji  zawartych we wniosku o dofinansowanie. Brak lub niewystarczające uzasadnienie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3.</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w przypadku beneficjentów będących dużymi przedsiębiorstwami zapewniono tzw. efekty dyfuzji działalności innowacyjnej oraz B+R do gospodarki oraz współpracy z MŚP, NGO i instytucjami badawczymi?</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 na lata 2014-2020 przewidują, że beneficjantami działania mogą być duże przedsiębiorstwa pod warunkiem zapewnienia konkretnych efektów dyfuzji działalności innowacyjnej oraz B+R do gospodarki oraz pod warunkiem, że projekty będą podejmowane wspólnie z MŚP lub przewidują współpracę z MŚP, NGO lub instytucjami badawczymi. Współpraca powinna być prowadzona w zakresie działalności innowacyjnej, związanej z prowadzonymi pracami B+R. Weryfikacja kryterium następuje na podstawie</w:t>
            </w:r>
            <w:r w:rsidRPr="001E582B">
              <w:rPr>
                <w:rFonts w:eastAsia="Times New Roman" w:cs="Arial"/>
                <w:sz w:val="20"/>
                <w:szCs w:val="20"/>
              </w:rPr>
              <w:t xml:space="preserve"> informacji (wraz z uzasadnieniem) zawartych we wniosku o dofinansowanie. Brak lub niewystarczające uzasadnienie oznacza niespełnienie kryterium.</w:t>
            </w:r>
          </w:p>
          <w:p w:rsidR="00184C7A" w:rsidRPr="001E582B" w:rsidRDefault="00184C7A" w:rsidP="00BA750C">
            <w:pPr>
              <w:spacing w:after="0" w:line="240" w:lineRule="auto"/>
              <w:jc w:val="both"/>
              <w:rPr>
                <w:rFonts w:eastAsia="Times New Roman"/>
                <w:color w:val="000000"/>
                <w:sz w:val="20"/>
                <w:szCs w:val="20"/>
              </w:rPr>
            </w:pPr>
            <w:r w:rsidRPr="001E582B">
              <w:rPr>
                <w:rFonts w:eastAsia="Times New Roman"/>
                <w:color w:val="000000"/>
                <w:sz w:val="20"/>
                <w:szCs w:val="20"/>
              </w:rPr>
              <w:t xml:space="preserve">Dyfuzja innowacji to wg. definicji Podręcznika Oslo, rozpowszechnianie innowacji poprzez kanały rynkowe i nierynkowe, począwszy od pierwszego wdrożenia w dowolnym miejscu na świecie do innych krajów i regionów oraz do innych rynków i firm. Bez dyfuzji innowacje (rozumiane tutaj jako oczekiwane efekty prowadzonych w ramach projektu prac rozwojowych) nie miałyby znaczenia ekonomicznego.  </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4.</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789" w:type="dxa"/>
            <w:shd w:val="clear" w:color="000000" w:fill="FFFFFF"/>
            <w:vAlign w:val="center"/>
          </w:tcPr>
          <w:p w:rsidR="00184C7A" w:rsidRPr="001E582B" w:rsidRDefault="00184C7A" w:rsidP="00BA750C">
            <w:pPr>
              <w:spacing w:after="0" w:line="240" w:lineRule="auto"/>
              <w:jc w:val="both"/>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5.</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b/>
                <w:bCs/>
                <w:sz w:val="20"/>
                <w:szCs w:val="20"/>
              </w:rPr>
              <w:t xml:space="preserve">Czy projekt przewiduje dostosowanie infrastruktury B+R do potrzeb osób z niepełnosprawnościami oraz osób o </w:t>
            </w:r>
            <w:r w:rsidRPr="001E582B">
              <w:rPr>
                <w:b/>
                <w:bCs/>
                <w:sz w:val="20"/>
                <w:szCs w:val="20"/>
              </w:rPr>
              <w:lastRenderedPageBreak/>
              <w:t>ograniczonej zdolności ruchowej?</w:t>
            </w:r>
          </w:p>
        </w:tc>
        <w:tc>
          <w:tcPr>
            <w:tcW w:w="8789" w:type="dxa"/>
            <w:shd w:val="clear" w:color="000000" w:fill="FFFFFF"/>
            <w:vAlign w:val="center"/>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w:t>
            </w:r>
            <w:r w:rsidRPr="001E582B">
              <w:rPr>
                <w:rFonts w:eastAsia="Times New Roman" w:cs="Arial"/>
                <w:sz w:val="20"/>
                <w:szCs w:val="20"/>
              </w:rPr>
              <w:lastRenderedPageBreak/>
              <w:t>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bl>
    <w:p w:rsidR="0044242C" w:rsidRPr="001E582B" w:rsidRDefault="0044242C" w:rsidP="0044242C">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FE3614" w:rsidRPr="001E582B" w:rsidRDefault="00FE3614" w:rsidP="00FE3614">
      <w:pPr>
        <w:spacing w:after="0" w:line="240" w:lineRule="auto"/>
        <w:jc w:val="center"/>
        <w:rPr>
          <w:rFonts w:eastAsia="Calibri" w:cs="Times New Roman"/>
          <w:b/>
          <w:bCs/>
          <w:sz w:val="28"/>
          <w:szCs w:val="28"/>
        </w:rPr>
      </w:pPr>
      <w:r w:rsidRPr="001E582B">
        <w:rPr>
          <w:rFonts w:eastAsia="Calibri" w:cs="Times New Roman"/>
          <w:b/>
          <w:bCs/>
          <w:sz w:val="28"/>
          <w:szCs w:val="28"/>
        </w:rPr>
        <w:t xml:space="preserve">KRYTERIA PUNKTOWE </w:t>
      </w:r>
    </w:p>
    <w:p w:rsidR="00FE3614" w:rsidRPr="001E582B" w:rsidRDefault="00FE3614" w:rsidP="00FE3614">
      <w:pPr>
        <w:spacing w:after="0" w:line="240" w:lineRule="auto"/>
        <w:jc w:val="center"/>
        <w:rPr>
          <w:rFonts w:eastAsia="Times New Roman" w:cs="Times New Roman"/>
          <w:b/>
          <w:bCs/>
          <w:sz w:val="24"/>
          <w:szCs w:val="24"/>
        </w:rPr>
      </w:pPr>
      <w:r w:rsidRPr="001E582B">
        <w:rPr>
          <w:rFonts w:eastAsia="Times New Roman" w:cs="Times New Roman"/>
          <w:b/>
          <w:bCs/>
          <w:sz w:val="24"/>
          <w:szCs w:val="24"/>
        </w:rPr>
        <w:t>(Nie uzyskanie co najmniej 60% maksymalnej liczby punktów powoduje odrzucenie projektu)</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6E5BC3" w:rsidRPr="001E582B" w:rsidTr="00BA750C">
        <w:trPr>
          <w:trHeight w:val="435"/>
        </w:trPr>
        <w:tc>
          <w:tcPr>
            <w:tcW w:w="426" w:type="dxa"/>
            <w:shd w:val="pct20" w:color="auto" w:fill="auto"/>
            <w:noWrap/>
            <w:vAlign w:val="center"/>
            <w:hideMark/>
          </w:tcPr>
          <w:p w:rsidR="006E5BC3" w:rsidRPr="001E582B" w:rsidRDefault="006E5BC3"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6E5BC3" w:rsidRPr="001E582B" w:rsidTr="00BA750C">
        <w:trPr>
          <w:trHeight w:val="291"/>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6E5BC3" w:rsidRPr="001E582B" w:rsidRDefault="006E5BC3"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6E5BC3" w:rsidRPr="001E582B" w:rsidRDefault="006E5BC3"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6E5BC3" w:rsidRPr="001E582B" w:rsidRDefault="006E5BC3"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6E5BC3" w:rsidRPr="001E582B" w:rsidRDefault="006E5BC3"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6E5BC3" w:rsidRPr="001E582B" w:rsidRDefault="006E5BC3"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w:t>
            </w:r>
            <w:r w:rsidRPr="001E582B">
              <w:rPr>
                <w:rFonts w:cs="Arial"/>
                <w:sz w:val="20"/>
                <w:szCs w:val="20"/>
              </w:rPr>
              <w:lastRenderedPageBreak/>
              <w:t>prototypu urządzenia, dokonanie pomiarów testowych, wykonanie badań dotyczących określonego produktu lub usługi.</w:t>
            </w:r>
          </w:p>
          <w:p w:rsidR="006E5BC3" w:rsidRPr="001E582B" w:rsidRDefault="006E5BC3" w:rsidP="00BA750C">
            <w:pPr>
              <w:spacing w:after="0" w:line="240" w:lineRule="auto"/>
              <w:jc w:val="both"/>
              <w:rPr>
                <w:rFonts w:cs="Arial"/>
                <w:sz w:val="20"/>
                <w:szCs w:val="20"/>
              </w:rPr>
            </w:pPr>
            <w:r w:rsidRPr="001E582B">
              <w:rPr>
                <w:rFonts w:cs="Arial"/>
                <w:sz w:val="20"/>
                <w:szCs w:val="20"/>
              </w:rPr>
              <w:t>PUNKTACJA:</w:t>
            </w:r>
          </w:p>
          <w:p w:rsidR="006E5BC3" w:rsidRPr="001E582B" w:rsidRDefault="006E5BC3"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6E5BC3" w:rsidRPr="001E582B" w:rsidRDefault="006E5BC3" w:rsidP="00BA750C">
            <w:pPr>
              <w:spacing w:after="0" w:line="240" w:lineRule="auto"/>
              <w:jc w:val="both"/>
              <w:rPr>
                <w:rFonts w:cs="Arial"/>
                <w:sz w:val="20"/>
                <w:szCs w:val="20"/>
              </w:rPr>
            </w:pPr>
            <w:r w:rsidRPr="001E582B">
              <w:rPr>
                <w:rFonts w:cs="Arial"/>
                <w:sz w:val="20"/>
                <w:szCs w:val="20"/>
              </w:rPr>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6E5BC3" w:rsidRPr="001E582B" w:rsidTr="00BA750C">
        <w:trPr>
          <w:trHeight w:val="291"/>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6E5BC3" w:rsidRPr="001E582B" w:rsidRDefault="006E5BC3"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6E5BC3" w:rsidRPr="001E582B" w:rsidRDefault="006E5BC3" w:rsidP="00BA750C">
            <w:pPr>
              <w:pStyle w:val="Default"/>
              <w:rPr>
                <w:rFonts w:asciiTheme="minorHAnsi" w:hAnsiTheme="minorHAnsi"/>
                <w:b/>
                <w:bCs/>
                <w:sz w:val="20"/>
                <w:szCs w:val="20"/>
              </w:rPr>
            </w:pPr>
          </w:p>
        </w:tc>
        <w:tc>
          <w:tcPr>
            <w:tcW w:w="8789" w:type="dxa"/>
          </w:tcPr>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6E5BC3" w:rsidRPr="001E582B" w:rsidRDefault="006E5BC3" w:rsidP="00BA750C">
            <w:pPr>
              <w:spacing w:after="0" w:line="240" w:lineRule="auto"/>
              <w:rPr>
                <w:rFonts w:eastAsia="Times New Roman"/>
                <w:b/>
                <w:bCs/>
                <w:color w:val="000000"/>
                <w:sz w:val="20"/>
                <w:szCs w:val="20"/>
              </w:rPr>
            </w:pP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Udział nakładów na działalność B+R w całkowitych nakładach </w:t>
            </w:r>
            <w:r w:rsidRPr="001E582B">
              <w:rPr>
                <w:rFonts w:eastAsia="Times New Roman"/>
                <w:b/>
                <w:bCs/>
                <w:color w:val="000000"/>
                <w:sz w:val="20"/>
                <w:szCs w:val="20"/>
              </w:rPr>
              <w:lastRenderedPageBreak/>
              <w:t>inwestycyjnych</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t>
            </w:r>
            <w:r w:rsidRPr="001E582B">
              <w:rPr>
                <w:rFonts w:eastAsia="Times New Roman"/>
                <w:color w:val="000000"/>
                <w:sz w:val="20"/>
                <w:szCs w:val="20"/>
              </w:rPr>
              <w:lastRenderedPageBreak/>
              <w:t>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powinna zostać odzwierciedlona we wskaźnikach projektu: „Nakłady na działalność B+R”.</w:t>
            </w:r>
            <w:r w:rsidR="00580CA5" w:rsidRPr="001E582B">
              <w:rPr>
                <w:rFonts w:eastAsia="Times New Roman"/>
                <w:color w:val="000000"/>
                <w:sz w:val="20"/>
                <w:szCs w:val="20"/>
              </w:rPr>
              <w:t xml:space="preserve">  </w:t>
            </w: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6E5BC3" w:rsidRPr="001E582B" w:rsidRDefault="006E5BC3"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6E5BC3" w:rsidRPr="001E582B" w:rsidRDefault="006E5BC3"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5</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6E5BC3" w:rsidRPr="001E582B" w:rsidRDefault="006E5BC3"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6E5BC3" w:rsidRPr="001E582B" w:rsidRDefault="006E5BC3" w:rsidP="00BA750C">
            <w:pPr>
              <w:spacing w:after="0" w:line="240" w:lineRule="auto"/>
              <w:rPr>
                <w:color w:val="000000"/>
                <w:sz w:val="20"/>
                <w:szCs w:val="20"/>
              </w:rPr>
            </w:pPr>
            <w:r w:rsidRPr="001E582B">
              <w:rPr>
                <w:color w:val="000000"/>
                <w:sz w:val="20"/>
                <w:szCs w:val="20"/>
              </w:rPr>
              <w:t>tak – 1 pkt</w:t>
            </w:r>
          </w:p>
          <w:p w:rsidR="006E5BC3" w:rsidRPr="001E582B" w:rsidRDefault="006E5BC3"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6E5BC3" w:rsidRPr="001E582B" w:rsidRDefault="006E5BC3" w:rsidP="00BA750C">
            <w:pPr>
              <w:spacing w:after="0" w:line="240" w:lineRule="auto"/>
              <w:rPr>
                <w:rFonts w:eastAsia="Times New Roman"/>
                <w:color w:val="000000"/>
                <w:sz w:val="20"/>
                <w:szCs w:val="20"/>
              </w:rPr>
            </w:pP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6E5BC3" w:rsidRPr="001E582B" w:rsidRDefault="006E5BC3"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6E5BC3" w:rsidRPr="001E582B" w:rsidRDefault="006E5BC3"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r>
            <w:r w:rsidRPr="001E582B">
              <w:rPr>
                <w:rFonts w:eastAsia="Times New Roman"/>
                <w:color w:val="000000"/>
                <w:sz w:val="20"/>
                <w:szCs w:val="20"/>
              </w:rPr>
              <w:lastRenderedPageBreak/>
              <w:t>1 pkt – od 0,5 do 1 etatu włącznie;</w:t>
            </w:r>
            <w:r w:rsidRPr="001E582B">
              <w:rPr>
                <w:rFonts w:eastAsia="Times New Roman"/>
                <w:color w:val="000000"/>
                <w:sz w:val="20"/>
                <w:szCs w:val="20"/>
              </w:rPr>
              <w:br/>
              <w:t>2 pkt – powyżej  1 do 2 etatów włącznie;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9</w:t>
            </w:r>
          </w:p>
        </w:tc>
      </w:tr>
      <w:tr w:rsidR="006E5BC3" w:rsidRPr="001E582B" w:rsidTr="00BA750C">
        <w:trPr>
          <w:trHeight w:val="1519"/>
        </w:trPr>
        <w:tc>
          <w:tcPr>
            <w:tcW w:w="426" w:type="dxa"/>
            <w:shd w:val="clear" w:color="auto" w:fill="auto"/>
            <w:noWrap/>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6E5BC3" w:rsidRPr="001E582B" w:rsidRDefault="006E5BC3"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6E5BC3" w:rsidRPr="001E582B" w:rsidRDefault="006E5BC3"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1 pkt – podmiot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1" w:history="1">
              <w:r w:rsidRPr="001E582B">
                <w:rPr>
                  <w:rFonts w:eastAsia="Times New Roman"/>
                  <w:sz w:val="20"/>
                  <w:szCs w:val="20"/>
                </w:rPr>
                <w:t>www.spinno.pl</w:t>
              </w:r>
            </w:hyperlink>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6E5BC3" w:rsidRPr="001E582B" w:rsidTr="00BA750C">
        <w:trPr>
          <w:trHeight w:val="275"/>
        </w:trPr>
        <w:tc>
          <w:tcPr>
            <w:tcW w:w="13750" w:type="dxa"/>
            <w:gridSpan w:val="5"/>
            <w:shd w:val="clear" w:color="auto" w:fill="auto"/>
            <w:noWrap/>
            <w:hideMark/>
          </w:tcPr>
          <w:p w:rsidR="006E5BC3" w:rsidRPr="001E582B" w:rsidRDefault="006E5BC3"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FE3614" w:rsidRPr="001E582B" w:rsidRDefault="00FE3614" w:rsidP="0044242C">
      <w:pPr>
        <w:spacing w:after="0" w:line="240" w:lineRule="auto"/>
        <w:jc w:val="center"/>
        <w:rPr>
          <w:rFonts w:eastAsia="Calibri" w:cs="Times New Roman"/>
          <w:b/>
          <w:bCs/>
          <w:sz w:val="28"/>
          <w:szCs w:val="28"/>
        </w:rPr>
      </w:pPr>
    </w:p>
    <w:p w:rsidR="00580CA5" w:rsidRPr="001E582B" w:rsidRDefault="00580CA5" w:rsidP="00580CA5">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580CA5" w:rsidRPr="001E582B" w:rsidRDefault="00580CA5" w:rsidP="00580CA5">
      <w:pPr>
        <w:spacing w:after="0"/>
        <w:ind w:left="33"/>
        <w:jc w:val="both"/>
        <w:rPr>
          <w:sz w:val="20"/>
          <w:szCs w:val="20"/>
        </w:rPr>
      </w:pPr>
    </w:p>
    <w:p w:rsidR="00580CA5" w:rsidRPr="001E582B" w:rsidRDefault="00580CA5" w:rsidP="00580CA5">
      <w:pPr>
        <w:spacing w:after="0"/>
        <w:ind w:left="33"/>
        <w:jc w:val="both"/>
        <w:rPr>
          <w:rFonts w:eastAsia="Calibri" w:cs="Times New Roman"/>
        </w:rPr>
      </w:pPr>
      <w:r w:rsidRPr="001E582B">
        <w:rPr>
          <w:rFonts w:eastAsia="Calibri" w:cs="Times New Roman"/>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w:t>
      </w:r>
      <w:r w:rsidRPr="001E582B">
        <w:rPr>
          <w:sz w:val="20"/>
          <w:szCs w:val="20"/>
        </w:rPr>
        <w:t xml:space="preserve"> </w:t>
      </w:r>
      <w:r w:rsidRPr="001E582B">
        <w:rPr>
          <w:rFonts w:eastAsia="Calibri" w:cs="Times New Roman"/>
        </w:rPr>
        <w:t xml:space="preserve">3. </w:t>
      </w:r>
    </w:p>
    <w:p w:rsidR="00580CA5" w:rsidRPr="001E582B" w:rsidRDefault="00580CA5" w:rsidP="00580CA5">
      <w:pPr>
        <w:spacing w:after="0"/>
        <w:rPr>
          <w:rFonts w:eastAsia="Calibri" w:cs="Times New Roman"/>
          <w:b/>
        </w:rPr>
      </w:pPr>
    </w:p>
    <w:p w:rsidR="00580CA5" w:rsidRPr="001E582B" w:rsidRDefault="00580CA5" w:rsidP="00580CA5">
      <w:pPr>
        <w:spacing w:after="0"/>
        <w:ind w:left="284" w:right="254"/>
        <w:rPr>
          <w:rFonts w:eastAsia="Calibri" w:cs="Times New Roman"/>
          <w:b/>
          <w:bCs/>
        </w:rPr>
      </w:pPr>
      <w:r w:rsidRPr="001E582B">
        <w:rPr>
          <w:rFonts w:eastAsia="Calibri" w:cs="Times New Roman"/>
          <w:b/>
        </w:rPr>
        <w:t>Kryterium rozstrzygające nr 1.</w:t>
      </w:r>
      <w:r w:rsidRPr="001E582B">
        <w:rPr>
          <w:rFonts w:eastAsia="Calibri" w:cs="Times New Roman"/>
          <w:b/>
          <w:bCs/>
        </w:rPr>
        <w:t xml:space="preserve">  Współpraca z jednostkami naukowymi (kryterium punktowe nr 1).</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2.   Potencjał innowacyjny przedsiębiorstwa (kryterium punktowe nr 2).</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3.  Przynależność Wnioskodawcy do sektora MSP (kryterium punktowe nr 3).</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2D5296" w:rsidRPr="001E582B" w:rsidRDefault="002D5296" w:rsidP="002D5296"/>
    <w:p w:rsidR="002D5296" w:rsidRPr="001E582B" w:rsidRDefault="002D5296" w:rsidP="002D5296"/>
    <w:p w:rsidR="0026047E" w:rsidRPr="001E582B" w:rsidRDefault="00AC0EBF" w:rsidP="00336554">
      <w:pPr>
        <w:pStyle w:val="Nagwek3"/>
        <w:numPr>
          <w:ilvl w:val="0"/>
          <w:numId w:val="0"/>
        </w:numPr>
        <w:rPr>
          <w:rFonts w:asciiTheme="minorHAnsi" w:hAnsiTheme="minorHAnsi"/>
        </w:rPr>
      </w:pPr>
      <w:bookmarkStart w:id="19" w:name="_Toc527020866"/>
      <w:bookmarkStart w:id="20" w:name="_Toc527022234"/>
      <w:bookmarkStart w:id="21" w:name="_Toc527094911"/>
      <w:r w:rsidRPr="001E582B">
        <w:rPr>
          <w:rFonts w:asciiTheme="minorHAnsi" w:hAnsiTheme="minorHAnsi"/>
        </w:rPr>
        <w:t>Działani</w:t>
      </w:r>
      <w:r w:rsidR="00D469BC" w:rsidRPr="001E582B">
        <w:rPr>
          <w:rFonts w:asciiTheme="minorHAnsi" w:hAnsiTheme="minorHAnsi"/>
        </w:rPr>
        <w:t>e</w:t>
      </w:r>
      <w:r w:rsidR="001D0E7C" w:rsidRPr="001E582B">
        <w:rPr>
          <w:rFonts w:asciiTheme="minorHAnsi" w:hAnsiTheme="minorHAnsi"/>
        </w:rPr>
        <w:t xml:space="preserve"> 1.3 Wsparcie świętokrzyskich Instytucji Otoczenia Biznesu w celu promocji innowacji w sektorze przedsiębiorstw</w:t>
      </w:r>
      <w:r w:rsidR="0026047E" w:rsidRPr="001E582B">
        <w:rPr>
          <w:rFonts w:asciiTheme="minorHAnsi" w:hAnsiTheme="minorHAnsi"/>
        </w:rPr>
        <w:t xml:space="preserve"> (PI 1 b)</w:t>
      </w:r>
      <w:bookmarkEnd w:id="19"/>
      <w:bookmarkEnd w:id="20"/>
      <w:bookmarkEnd w:id="21"/>
      <w:r w:rsidR="0026047E" w:rsidRPr="001E582B">
        <w:rPr>
          <w:rFonts w:asciiTheme="minorHAnsi" w:hAnsiTheme="minorHAnsi"/>
        </w:rPr>
        <w:t xml:space="preserve"> </w:t>
      </w:r>
    </w:p>
    <w:p w:rsidR="001D0E7C" w:rsidRPr="001E582B" w:rsidRDefault="0026047E" w:rsidP="00E92A04">
      <w:bookmarkStart w:id="22" w:name="_Toc527020867"/>
      <w:bookmarkStart w:id="23" w:name="_Toc527022235"/>
      <w:r w:rsidRPr="001E582B">
        <w:t>(Tryb konkursowy)</w:t>
      </w:r>
      <w:bookmarkEnd w:id="22"/>
      <w:bookmarkEnd w:id="23"/>
    </w:p>
    <w:p w:rsidR="0026047E" w:rsidRPr="001E582B" w:rsidRDefault="00241C64" w:rsidP="0026047E">
      <w:pPr>
        <w:spacing w:after="0" w:line="240" w:lineRule="auto"/>
        <w:jc w:val="center"/>
        <w:rPr>
          <w:rFonts w:eastAsia="Times New Roman"/>
          <w:b/>
          <w:bCs/>
          <w:szCs w:val="20"/>
        </w:rPr>
      </w:pPr>
      <w:r w:rsidRPr="001E582B">
        <w:rPr>
          <w:rFonts w:eastAsia="Times New Roman"/>
          <w:b/>
          <w:bCs/>
          <w:szCs w:val="20"/>
        </w:rPr>
        <w:t xml:space="preserve">         </w:t>
      </w:r>
      <w:r w:rsidR="0026047E" w:rsidRPr="001E582B">
        <w:rPr>
          <w:rFonts w:eastAsia="Times New Roman"/>
          <w:b/>
          <w:bCs/>
          <w:szCs w:val="20"/>
        </w:rPr>
        <w:t xml:space="preserve">Opis znaczenia kryteriów: </w:t>
      </w:r>
    </w:p>
    <w:p w:rsidR="0026047E" w:rsidRPr="001E582B" w:rsidRDefault="0026047E" w:rsidP="0026047E">
      <w:pPr>
        <w:spacing w:after="0" w:line="240" w:lineRule="auto"/>
        <w:ind w:left="360"/>
        <w:jc w:val="center"/>
        <w:rPr>
          <w:rFonts w:eastAsia="Times New Roman"/>
          <w:b/>
          <w:bCs/>
          <w:szCs w:val="20"/>
        </w:rPr>
      </w:pPr>
      <w:r w:rsidRPr="001E582B">
        <w:rPr>
          <w:rFonts w:eastAsia="Times New Roman"/>
          <w:b/>
          <w:bCs/>
          <w:szCs w:val="20"/>
        </w:rPr>
        <w:t>A. KRYTERIA FORMALNE</w:t>
      </w:r>
    </w:p>
    <w:p w:rsidR="0026047E" w:rsidRPr="001E582B" w:rsidRDefault="0026047E" w:rsidP="0026047E">
      <w:pPr>
        <w:spacing w:after="0" w:line="240" w:lineRule="auto"/>
        <w:ind w:left="720"/>
        <w:contextualSpacing/>
        <w:jc w:val="center"/>
        <w:rPr>
          <w:rFonts w:eastAsia="Times New Roman"/>
          <w:b/>
          <w:bCs/>
          <w:szCs w:val="20"/>
        </w:rPr>
      </w:pPr>
      <w:r w:rsidRPr="001E582B">
        <w:rPr>
          <w:rFonts w:eastAsia="Times New Roman"/>
          <w:b/>
          <w:bCs/>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707"/>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trike/>
                <w:sz w:val="20"/>
                <w:szCs w:val="20"/>
              </w:rPr>
            </w:pPr>
            <w:r w:rsidRPr="001E582B">
              <w:rPr>
                <w:rFonts w:eastAsia="Times New Roman"/>
                <w:sz w:val="20"/>
                <w:szCs w:val="20"/>
              </w:rPr>
              <w:t> </w:t>
            </w:r>
          </w:p>
        </w:tc>
      </w:tr>
      <w:tr w:rsidR="0026047E" w:rsidRPr="001E582B" w:rsidTr="0026047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26047E" w:rsidRPr="001E582B" w:rsidRDefault="0026047E"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26047E" w:rsidRPr="001E582B" w:rsidRDefault="0026047E"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26047E" w:rsidRPr="001E582B" w:rsidRDefault="0026047E"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26047E" w:rsidRPr="001E582B" w:rsidRDefault="0026047E"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26047E" w:rsidRPr="001E582B" w:rsidRDefault="0026047E" w:rsidP="0026047E">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26047E" w:rsidRPr="001E582B" w:rsidRDefault="0026047E" w:rsidP="00D147BB">
            <w:pPr>
              <w:numPr>
                <w:ilvl w:val="0"/>
                <w:numId w:val="147"/>
              </w:numPr>
              <w:autoSpaceDE w:val="0"/>
              <w:autoSpaceDN w:val="0"/>
              <w:adjustRightInd w:val="0"/>
              <w:spacing w:after="0" w:line="240" w:lineRule="auto"/>
              <w:contextualSpacing/>
              <w:jc w:val="both"/>
              <w:rPr>
                <w:rFonts w:cs="Tahoma"/>
                <w:color w:val="000000"/>
                <w:sz w:val="20"/>
                <w:szCs w:val="20"/>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autoSpaceDE w:val="0"/>
              <w:autoSpaceDN w:val="0"/>
              <w:adjustRightInd w:val="0"/>
              <w:spacing w:after="0" w:line="240" w:lineRule="auto"/>
              <w:contextualSpacing/>
              <w:jc w:val="both"/>
              <w:rPr>
                <w:rFonts w:cs="Tahoma"/>
                <w:color w:val="000000"/>
                <w:sz w:val="20"/>
                <w:szCs w:val="20"/>
              </w:rPr>
            </w:pPr>
            <w:r w:rsidRPr="001E582B">
              <w:rPr>
                <w:rFonts w:cs="Tahoma"/>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429"/>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projekt jest zakończony w rozumieniu art. 65 ust. 6 Rozporządzenia ogólnego 1303/2013 </w:t>
            </w:r>
            <w:r w:rsidRPr="001E582B">
              <w:rPr>
                <w:sz w:val="20"/>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bl>
    <w:p w:rsidR="0026047E" w:rsidRPr="001E582B" w:rsidRDefault="0026047E" w:rsidP="0026047E">
      <w:pPr>
        <w:spacing w:line="240" w:lineRule="auto"/>
        <w:ind w:left="720"/>
        <w:contextualSpacing/>
        <w:rPr>
          <w:rFonts w:eastAsia="Times New Roman"/>
          <w:b/>
          <w:bCs/>
          <w:sz w:val="20"/>
          <w:szCs w:val="20"/>
        </w:rPr>
      </w:pPr>
      <w:bookmarkStart w:id="24" w:name="_Hlk495388843"/>
      <w:r w:rsidRPr="001E582B">
        <w:rPr>
          <w:rFonts w:eastAsia="Times New Roman"/>
          <w:b/>
          <w:bCs/>
          <w:sz w:val="20"/>
          <w:szCs w:val="20"/>
        </w:rPr>
        <w:t>* Zgodnie z Regulaminem konkursu/naboru</w:t>
      </w:r>
    </w:p>
    <w:bookmarkEnd w:id="24"/>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8C3F26" w:rsidRPr="001E582B" w:rsidRDefault="008C3F26" w:rsidP="0026047E">
      <w:pPr>
        <w:spacing w:after="0" w:line="240" w:lineRule="auto"/>
        <w:jc w:val="center"/>
        <w:rPr>
          <w:rFonts w:eastAsia="Times New Roman"/>
          <w:b/>
          <w:bCs/>
          <w:szCs w:val="20"/>
        </w:rPr>
      </w:pPr>
    </w:p>
    <w:p w:rsidR="00241C64" w:rsidRPr="001E582B" w:rsidRDefault="00241C64" w:rsidP="0026047E">
      <w:pPr>
        <w:spacing w:after="0" w:line="240" w:lineRule="auto"/>
        <w:jc w:val="center"/>
        <w:rPr>
          <w:rFonts w:eastAsia="Times New Roman"/>
          <w:b/>
          <w:bCs/>
          <w:szCs w:val="20"/>
        </w:rPr>
      </w:pPr>
      <w:r w:rsidRPr="001E582B">
        <w:rPr>
          <w:rFonts w:eastAsia="Times New Roman" w:cs="Times New Roman"/>
          <w:b/>
          <w:bCs/>
          <w:sz w:val="24"/>
          <w:szCs w:val="24"/>
        </w:rPr>
        <w:lastRenderedPageBreak/>
        <w:t>Opis znaczenia kryteriów:</w:t>
      </w:r>
    </w:p>
    <w:p w:rsidR="00241C64" w:rsidRPr="001E582B" w:rsidRDefault="0026047E" w:rsidP="0026047E">
      <w:pPr>
        <w:spacing w:after="0" w:line="240" w:lineRule="auto"/>
        <w:jc w:val="center"/>
        <w:rPr>
          <w:rFonts w:eastAsia="Times New Roman"/>
          <w:b/>
          <w:bCs/>
          <w:szCs w:val="20"/>
        </w:rPr>
      </w:pPr>
      <w:r w:rsidRPr="001E582B">
        <w:rPr>
          <w:rFonts w:eastAsia="Times New Roman"/>
          <w:b/>
          <w:bCs/>
          <w:szCs w:val="20"/>
        </w:rPr>
        <w:t xml:space="preserve">B1. KRYTERIA DOPUSZCZAJĄCE OGÓLNE </w:t>
      </w:r>
    </w:p>
    <w:p w:rsidR="0026047E" w:rsidRPr="001E582B" w:rsidRDefault="0026047E" w:rsidP="0026047E">
      <w:pPr>
        <w:spacing w:after="0" w:line="240" w:lineRule="auto"/>
        <w:jc w:val="center"/>
        <w:rPr>
          <w:rFonts w:eastAsia="Times New Roman"/>
          <w:b/>
          <w:bCs/>
          <w:szCs w:val="20"/>
        </w:rPr>
      </w:pPr>
      <w:r w:rsidRPr="001E582B">
        <w:rPr>
          <w:rFonts w:eastAsia="Times New Roman"/>
          <w:b/>
          <w:bCs/>
          <w:szCs w:val="20"/>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26047E" w:rsidRPr="001E582B" w:rsidRDefault="0026047E" w:rsidP="0026047E">
            <w:pPr>
              <w:spacing w:after="0" w:line="240" w:lineRule="auto"/>
              <w:jc w:val="both"/>
              <w:rPr>
                <w:rFonts w:eastAsia="Times New Roman" w:cs="Arial"/>
                <w:sz w:val="20"/>
                <w:szCs w:val="20"/>
              </w:rPr>
            </w:pPr>
            <w:bookmarkStart w:id="25" w:name="_Hlk496172414"/>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bookmarkEnd w:id="25"/>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rPr>
                <w:sz w:val="20"/>
                <w:szCs w:val="20"/>
              </w:rPr>
            </w:pPr>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26047E" w:rsidRPr="001E582B" w:rsidRDefault="0026047E" w:rsidP="0026047E">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26047E" w:rsidRPr="001E582B" w:rsidRDefault="0026047E" w:rsidP="00D147BB">
            <w:pPr>
              <w:numPr>
                <w:ilvl w:val="0"/>
                <w:numId w:val="149"/>
              </w:numPr>
              <w:spacing w:after="0" w:line="240" w:lineRule="auto"/>
              <w:contextualSpacing/>
              <w:jc w:val="both"/>
              <w:rPr>
                <w:rFonts w:eastAsia="Times New Roman" w:cs="Arial"/>
                <w:sz w:val="20"/>
                <w:szCs w:val="20"/>
              </w:rPr>
            </w:pPr>
            <w:r w:rsidRPr="001E582B">
              <w:rPr>
                <w:rFonts w:eastAsia="Times New Roman" w:cs="Arial"/>
                <w:sz w:val="20"/>
                <w:szCs w:val="20"/>
              </w:rPr>
              <w:t xml:space="preserve">czy wydatki zostaną poniesione w okresie kwalifikowalności (tj. między dniem 1 stycznia 2014 r. </w:t>
            </w:r>
            <w:r w:rsidRPr="001E582B">
              <w:rPr>
                <w:rFonts w:eastAsia="Times New Roman" w:cs="Arial"/>
                <w:sz w:val="20"/>
                <w:szCs w:val="20"/>
              </w:rPr>
              <w:br/>
              <w:t>a dniem 31 grudnia 2023 r.,  z zastrzeżeniem zasad określonych dla pomocy publicznej oraz zapisów Regulaminu konkursu/naboru nr….*).;</w:t>
            </w:r>
          </w:p>
          <w:p w:rsidR="0026047E" w:rsidRPr="001E582B" w:rsidRDefault="0026047E" w:rsidP="00D147BB">
            <w:pPr>
              <w:numPr>
                <w:ilvl w:val="0"/>
                <w:numId w:val="149"/>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obowiązującymi przepisami prawa unijnego oraz prawa krajowego oraz wytycznymi Ministra Rozwoju;</w:t>
            </w:r>
          </w:p>
          <w:p w:rsidR="0026047E" w:rsidRPr="001E582B" w:rsidRDefault="0026047E" w:rsidP="00D147BB">
            <w:pPr>
              <w:numPr>
                <w:ilvl w:val="0"/>
                <w:numId w:val="149"/>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zapisami Regulaminu konkursu/naboru nr…*;</w:t>
            </w:r>
          </w:p>
          <w:p w:rsidR="0026047E" w:rsidRPr="001E582B" w:rsidRDefault="0026047E" w:rsidP="00D147BB">
            <w:pPr>
              <w:numPr>
                <w:ilvl w:val="0"/>
                <w:numId w:val="149"/>
              </w:numPr>
              <w:spacing w:after="0" w:line="240" w:lineRule="auto"/>
              <w:contextualSpacing/>
              <w:jc w:val="both"/>
              <w:rPr>
                <w:rFonts w:eastAsia="Times New Roman" w:cs="Arial"/>
                <w:sz w:val="20"/>
                <w:szCs w:val="20"/>
              </w:rPr>
            </w:pPr>
            <w:r w:rsidRPr="001E582B">
              <w:rPr>
                <w:rFonts w:eastAsia="Times New Roman" w:cs="Arial"/>
                <w:sz w:val="20"/>
                <w:szCs w:val="20"/>
              </w:rPr>
              <w:t>czy wydatki są niezbędne do realizacji celów projektu i zostaną poniesione w związku z realizacja projektu;</w:t>
            </w:r>
          </w:p>
          <w:p w:rsidR="0026047E" w:rsidRPr="001E582B" w:rsidRDefault="0026047E" w:rsidP="00D147BB">
            <w:pPr>
              <w:numPr>
                <w:ilvl w:val="0"/>
                <w:numId w:val="149"/>
              </w:numPr>
              <w:spacing w:after="0" w:line="240" w:lineRule="auto"/>
              <w:contextualSpacing/>
              <w:jc w:val="both"/>
              <w:rPr>
                <w:rFonts w:eastAsia="Times New Roman" w:cs="Arial"/>
                <w:sz w:val="20"/>
                <w:szCs w:val="20"/>
              </w:rPr>
            </w:pPr>
            <w:r w:rsidRPr="001E582B">
              <w:rPr>
                <w:rFonts w:eastAsia="Times New Roman" w:cs="Arial"/>
                <w:sz w:val="20"/>
                <w:szCs w:val="20"/>
              </w:rPr>
              <w:t>czy wydatki zostaną dokonane w sposób racjonalny i efektywny z zachowaniem zasad uzyskiwania najlepszych efektów z danych nakładów;</w:t>
            </w:r>
          </w:p>
          <w:p w:rsidR="0026047E" w:rsidRPr="001E582B" w:rsidRDefault="0026047E" w:rsidP="0026047E">
            <w:pPr>
              <w:spacing w:after="0" w:line="240" w:lineRule="auto"/>
              <w:jc w:val="both"/>
              <w:rPr>
                <w:rFonts w:eastAsia="Times New Roman" w:cs="Arial"/>
                <w:sz w:val="20"/>
                <w:szCs w:val="20"/>
                <w:highlight w:val="yellow"/>
              </w:rPr>
            </w:pPr>
          </w:p>
          <w:p w:rsidR="0026047E" w:rsidRPr="001E582B" w:rsidRDefault="0026047E" w:rsidP="0026047E">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p w:rsidR="004A014A" w:rsidRPr="001E582B" w:rsidRDefault="004A014A" w:rsidP="0026047E">
            <w:pPr>
              <w:spacing w:after="0" w:line="240" w:lineRule="auto"/>
              <w:rPr>
                <w:rFonts w:eastAsia="Times New Roman" w:cs="Arial"/>
                <w:b/>
                <w:sz w:val="20"/>
                <w:szCs w:val="20"/>
              </w:rPr>
            </w:pP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26047E" w:rsidRPr="001E582B" w:rsidRDefault="0026047E" w:rsidP="00D147BB">
            <w:pPr>
              <w:numPr>
                <w:ilvl w:val="0"/>
                <w:numId w:val="150"/>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zrównoważonego rozwoju;</w:t>
            </w:r>
          </w:p>
          <w:p w:rsidR="0026047E" w:rsidRPr="001E582B" w:rsidRDefault="0026047E" w:rsidP="00D147BB">
            <w:pPr>
              <w:numPr>
                <w:ilvl w:val="0"/>
                <w:numId w:val="150"/>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promowania równości mężczyzn i kobiet oraz niedyskryminacji.</w:t>
            </w:r>
          </w:p>
          <w:p w:rsidR="0026047E" w:rsidRPr="001E582B" w:rsidRDefault="0026047E" w:rsidP="0026047E">
            <w:pPr>
              <w:spacing w:after="0" w:line="240" w:lineRule="auto"/>
              <w:ind w:left="720"/>
              <w:contextualSpacing/>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właściwymi Wytycznymi ministra właściwego ds. rozwoju;</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 xml:space="preserve">Ustawą z 7 lipca 1994 r. prawo budowlane; </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Rozporządzeniem Ministra Infrastruktury z 12 kwietnia 2002 r. w sprawie warunków technicznych, jakim powinny odpowiadać budynki i ich usytuowanie;</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 xml:space="preserve">Rozporządzeniem Ministra Transportu i Gospodarki Morskiej z 2 marca 1999 r. w sprawie warunków technicznych, jakim powinny odpowiadać drogi publiczne i ich usytuowanie; </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Ustawą z 27 kwietnia 2001 Prawo ochrony środowiska;</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Ustawą z 16 kwietnia 2004 r. o ochronie przyrody;</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Ustawą z dnia 3 kwietnia 2008 r. o udostępnianiu informacji o środowisku i jego ochronie, udziale społeczeństwa w ochronie środowiska oraz o ocenach oddziaływania na środowisko;</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Rozporządzeniem Rady Ministrów z 9 listopada 2010 r. w sprawie przedsięwzięć mogący znacząco oddziaływać na środowisko;</w:t>
            </w:r>
          </w:p>
          <w:p w:rsidR="0026047E" w:rsidRPr="001E582B" w:rsidRDefault="0026047E" w:rsidP="00D147BB">
            <w:pPr>
              <w:numPr>
                <w:ilvl w:val="0"/>
                <w:numId w:val="151"/>
              </w:numPr>
              <w:spacing w:after="0" w:line="240" w:lineRule="auto"/>
              <w:contextualSpacing/>
              <w:jc w:val="both"/>
              <w:rPr>
                <w:rFonts w:eastAsia="Times New Roman" w:cs="Arial"/>
                <w:sz w:val="20"/>
                <w:szCs w:val="20"/>
              </w:rPr>
            </w:pPr>
            <w:r w:rsidRPr="001E582B">
              <w:rPr>
                <w:rFonts w:eastAsia="Times New Roman" w:cs="Arial"/>
                <w:sz w:val="20"/>
                <w:szCs w:val="20"/>
              </w:rPr>
              <w:t>Ustawami i aktami wykonawczymi do nich, odnoszącymi się do zakresu tematycznego projektu.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20"/>
                <w:szCs w:val="20"/>
              </w:rPr>
              <w:t xml:space="preserve">(czy kadra, doświadczenie, struktura organizacyjna, zasoby rzeczowe Wnioskodawcy zapewniają realizację </w:t>
            </w:r>
            <w:r w:rsidRPr="001E582B">
              <w:rPr>
                <w:sz w:val="20"/>
                <w:szCs w:val="20"/>
              </w:rPr>
              <w:br/>
              <w:t>i utrzymanie projektu).</w:t>
            </w:r>
          </w:p>
          <w:p w:rsidR="0026047E" w:rsidRPr="001E582B" w:rsidRDefault="0026047E" w:rsidP="0026047E">
            <w:pPr>
              <w:spacing w:after="0" w:line="240" w:lineRule="auto"/>
              <w:jc w:val="both"/>
              <w:rPr>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w:t>
            </w:r>
            <w:r w:rsidRPr="001E582B">
              <w:rPr>
                <w:rFonts w:eastAsia="Times New Roman" w:cs="Arial"/>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bl>
    <w:p w:rsidR="0026047E" w:rsidRPr="001E582B" w:rsidRDefault="0026047E" w:rsidP="0026047E">
      <w:pPr>
        <w:spacing w:line="240" w:lineRule="auto"/>
        <w:rPr>
          <w:rFonts w:eastAsia="Times New Roman" w:cs="Times New Roman"/>
          <w:b/>
          <w:bCs/>
          <w:sz w:val="24"/>
          <w:szCs w:val="24"/>
        </w:rPr>
      </w:pPr>
      <w:r w:rsidRPr="001E582B">
        <w:rPr>
          <w:rFonts w:eastAsia="Times New Roman"/>
          <w:b/>
          <w:bCs/>
          <w:sz w:val="20"/>
          <w:szCs w:val="20"/>
        </w:rPr>
        <w:lastRenderedPageBreak/>
        <w:t>* Zgodnie z Regulaminem konkursu</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387"/>
        <w:gridCol w:w="6946"/>
        <w:gridCol w:w="567"/>
        <w:gridCol w:w="567"/>
        <w:gridCol w:w="850"/>
      </w:tblGrid>
      <w:tr w:rsidR="0026047E" w:rsidRPr="001E582B" w:rsidTr="0026047E">
        <w:tc>
          <w:tcPr>
            <w:tcW w:w="709" w:type="dxa"/>
            <w:shd w:val="clear" w:color="000000" w:fill="C0C0C0"/>
            <w:noWrap/>
            <w:vAlign w:val="center"/>
            <w:hideMark/>
          </w:tcPr>
          <w:p w:rsidR="0026047E" w:rsidRPr="001E582B" w:rsidRDefault="0026047E" w:rsidP="0026047E">
            <w:pPr>
              <w:spacing w:after="0" w:line="240" w:lineRule="auto"/>
              <w:rPr>
                <w:rFonts w:eastAsia="Times New Roman" w:cs="Arial"/>
                <w:b/>
                <w:sz w:val="24"/>
                <w:szCs w:val="24"/>
              </w:rPr>
            </w:pPr>
            <w:r w:rsidRPr="001E582B">
              <w:rPr>
                <w:rFonts w:eastAsia="Times New Roman" w:cs="Arial"/>
                <w:b/>
                <w:sz w:val="24"/>
                <w:szCs w:val="24"/>
              </w:rPr>
              <w:t>L.p.</w:t>
            </w:r>
          </w:p>
        </w:tc>
        <w:tc>
          <w:tcPr>
            <w:tcW w:w="5387" w:type="dxa"/>
            <w:shd w:val="clear" w:color="000000" w:fill="C0C0C0"/>
            <w:noWrap/>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946" w:type="dxa"/>
            <w:shd w:val="clear" w:color="000000"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 dotyczy</w:t>
            </w: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1.</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Czy Wnioskodawca przedstawił biznes plan zawierający analizę zapotrzebowania na usługi świadczone przez IOB oraz ekonomiczne uzasadnienie ich wprowadzenia?</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Zapisy RPO WŚ 2014-2020 przewidują, że</w:t>
            </w:r>
            <w:r w:rsidRPr="001E582B">
              <w:rPr>
                <w:sz w:val="20"/>
                <w:szCs w:val="20"/>
              </w:rPr>
              <w:t xml:space="preserve"> projekty realizowane przez IOB powinny bezpośrednio wynikać z udokumentowanej analizy popytu (na podstawie badań, analiz własnych, zleconych lub ogólnodostępnych bądź na podstawie podpisanych porozumień, listów intencyjnych lub zapytań od firm) na usługi świadczone przez IOB przedsiębiorcom z obszaru województwa świętokrzyskiego</w:t>
            </w:r>
            <w:r w:rsidRPr="001E582B">
              <w:rPr>
                <w:sz w:val="23"/>
                <w:szCs w:val="23"/>
              </w:rPr>
              <w:t>.</w:t>
            </w:r>
            <w:r w:rsidRPr="001E582B">
              <w:rPr>
                <w:rFonts w:eastAsia="Times New Roman" w:cs="Times New Roman"/>
                <w:sz w:val="20"/>
                <w:szCs w:val="20"/>
              </w:rPr>
              <w:t xml:space="preserve"> </w:t>
            </w: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 przedstawionego biznes planu powinno wynikać, że IOB będzie docelowo prowadził działalność na zasadach rynkowych w celu zapewnienia samofinansowania.</w:t>
            </w:r>
          </w:p>
          <w:p w:rsidR="0026047E" w:rsidRPr="001E582B" w:rsidRDefault="0026047E" w:rsidP="0026047E">
            <w:pPr>
              <w:spacing w:after="0" w:line="240" w:lineRule="auto"/>
              <w:jc w:val="both"/>
              <w:rPr>
                <w:rFonts w:eastAsia="Times New Roman" w:cs="Times New Roman"/>
                <w:sz w:val="20"/>
                <w:szCs w:val="20"/>
              </w:rPr>
            </w:pPr>
          </w:p>
          <w:p w:rsidR="0026047E" w:rsidRPr="001E582B" w:rsidRDefault="0026047E" w:rsidP="0026047E">
            <w:pPr>
              <w:spacing w:after="0" w:line="240" w:lineRule="auto"/>
              <w:jc w:val="both"/>
              <w:rPr>
                <w:sz w:val="23"/>
                <w:szCs w:val="23"/>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2.</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 przypadku projektu przewidującego wsparcie IOB Wnioskodawca wykazał, że działalność IOB wpisuje się </w:t>
            </w:r>
            <w:r w:rsidRPr="001E582B">
              <w:rPr>
                <w:rFonts w:eastAsia="Times New Roman" w:cs="Arial"/>
                <w:b/>
                <w:color w:val="000000"/>
                <w:sz w:val="20"/>
                <w:szCs w:val="20"/>
              </w:rPr>
              <w:br/>
              <w:t xml:space="preserve">w inteligentne specjalizacje regionu? </w:t>
            </w:r>
          </w:p>
        </w:tc>
        <w:tc>
          <w:tcPr>
            <w:tcW w:w="6946" w:type="dxa"/>
            <w:shd w:val="clear" w:color="000000" w:fill="FFFFFF"/>
            <w:vAlign w:val="center"/>
            <w:hideMark/>
          </w:tcPr>
          <w:p w:rsidR="0026047E" w:rsidRPr="001E582B" w:rsidRDefault="0026047E" w:rsidP="0026047E">
            <w:pPr>
              <w:spacing w:after="0" w:line="240" w:lineRule="auto"/>
              <w:jc w:val="both"/>
              <w:rPr>
                <w:bCs/>
                <w:i/>
                <w:sz w:val="20"/>
                <w:szCs w:val="20"/>
              </w:rPr>
            </w:pPr>
            <w:r w:rsidRPr="001E582B">
              <w:rPr>
                <w:rFonts w:eastAsia="Times New Roman" w:cs="Times New Roman"/>
                <w:sz w:val="20"/>
                <w:szCs w:val="20"/>
              </w:rPr>
              <w:t xml:space="preserve">Zapisy RPO WŚ 2014-2020 przewidują, że cała interwencja w ramach CT1 będzie skierowana na projekty z zakresu inteligentnych specjalizacji województwa świętokrzyskiego zidentyfikowanych w dokumencie </w:t>
            </w:r>
            <w:r w:rsidRPr="001E582B">
              <w:rPr>
                <w:rFonts w:eastAsia="Times New Roman" w:cs="Arial"/>
                <w:sz w:val="20"/>
                <w:szCs w:val="20"/>
              </w:rPr>
              <w:t xml:space="preserve"> pn. </w:t>
            </w:r>
            <w:r w:rsidRPr="001E582B">
              <w:rPr>
                <w:rFonts w:eastAsia="Times New Roman" w:cs="Arial"/>
                <w:b/>
                <w:sz w:val="20"/>
                <w:szCs w:val="20"/>
              </w:rPr>
              <w:t>„</w:t>
            </w:r>
            <w:r w:rsidRPr="001E582B">
              <w:rPr>
                <w:bCs/>
                <w:i/>
                <w:sz w:val="20"/>
                <w:szCs w:val="20"/>
              </w:rPr>
              <w:t xml:space="preserve">Strategia Badań </w:t>
            </w:r>
            <w:r w:rsidRPr="001E582B">
              <w:rPr>
                <w:bCs/>
                <w:i/>
                <w:sz w:val="20"/>
                <w:szCs w:val="20"/>
              </w:rPr>
              <w:br/>
              <w:t>i Innowacyjności (RIS3)”.</w:t>
            </w:r>
          </w:p>
          <w:p w:rsidR="0026047E" w:rsidRPr="001E582B" w:rsidRDefault="0026047E" w:rsidP="0026047E">
            <w:pPr>
              <w:spacing w:after="0" w:line="240" w:lineRule="auto"/>
              <w:jc w:val="both"/>
              <w:rPr>
                <w:bCs/>
                <w:i/>
                <w:sz w:val="20"/>
                <w:szCs w:val="20"/>
              </w:rPr>
            </w:pP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3.</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cs="Tahoma"/>
                <w:color w:val="000000"/>
                <w:sz w:val="24"/>
                <w:szCs w:val="24"/>
              </w:rPr>
            </w:pPr>
            <w:r w:rsidRPr="001E582B">
              <w:rPr>
                <w:rFonts w:eastAsia="Times New Roman" w:cs="Arial"/>
                <w:b/>
                <w:color w:val="000000"/>
                <w:sz w:val="20"/>
                <w:szCs w:val="20"/>
              </w:rPr>
              <w:t>Czy w przypadku projektu przewidującego wsparcie infrastruktury IOB Wnioskodawca wykazał, że:</w:t>
            </w:r>
            <w:r w:rsidRPr="001E582B">
              <w:rPr>
                <w:rFonts w:cs="Tahoma"/>
                <w:color w:val="000000"/>
                <w:sz w:val="24"/>
                <w:szCs w:val="24"/>
              </w:rPr>
              <w:t xml:space="preserve">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IOB posiada i przedstawił masterplan wykorzystania, zarządzania oraz utrzymania powstałej infrastruktury,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infrastruktura jest niezbędna dla rozwoju przedsiębiorczości </w:t>
            </w:r>
            <w:r w:rsidRPr="001E582B">
              <w:rPr>
                <w:rFonts w:eastAsia="Times New Roman" w:cs="Arial"/>
                <w:b/>
                <w:color w:val="000000"/>
                <w:sz w:val="20"/>
                <w:szCs w:val="20"/>
              </w:rPr>
              <w:br/>
            </w:r>
            <w:r w:rsidRPr="001E582B">
              <w:rPr>
                <w:rFonts w:eastAsia="Times New Roman" w:cs="Arial"/>
                <w:b/>
                <w:color w:val="000000"/>
                <w:sz w:val="20"/>
                <w:szCs w:val="20"/>
              </w:rPr>
              <w:lastRenderedPageBreak/>
              <w:t>i nie powiela zlokalizowanej w danym lub sąsiadującym regionie (chyba, że limit dostępnej oferty został wyczerpany)?</w:t>
            </w:r>
          </w:p>
        </w:tc>
        <w:tc>
          <w:tcPr>
            <w:tcW w:w="6946" w:type="dxa"/>
            <w:shd w:val="clear" w:color="000000" w:fill="FFFFFF"/>
            <w:vAlign w:val="center"/>
            <w:hideMark/>
          </w:tcPr>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r w:rsidRPr="001E582B">
              <w:rPr>
                <w:rFonts w:eastAsia="Times New Roman" w:cs="Times New Roman"/>
                <w:color w:val="000000"/>
                <w:sz w:val="20"/>
                <w:szCs w:val="20"/>
              </w:rPr>
              <w:lastRenderedPageBreak/>
              <w:t>Zapisy RPO WŚ 2014-2020 przewidują, że</w:t>
            </w:r>
            <w:r w:rsidRPr="001E582B">
              <w:rPr>
                <w:rFonts w:cs="Tahoma"/>
                <w:color w:val="000000"/>
                <w:sz w:val="23"/>
                <w:szCs w:val="23"/>
              </w:rPr>
              <w:t xml:space="preserve"> </w:t>
            </w:r>
            <w:r w:rsidRPr="001E582B">
              <w:rPr>
                <w:rFonts w:eastAsia="Times New Roman" w:cs="Times New Roman"/>
                <w:color w:val="000000"/>
                <w:sz w:val="20"/>
                <w:szCs w:val="20"/>
              </w:rPr>
              <w:t xml:space="preserve">infrastruktura IOB zostanie wsparta </w:t>
            </w:r>
            <w:r w:rsidRPr="001E582B">
              <w:rPr>
                <w:rFonts w:eastAsia="Times New Roman" w:cs="Times New Roman"/>
                <w:color w:val="000000"/>
                <w:sz w:val="20"/>
                <w:szCs w:val="20"/>
              </w:rPr>
              <w:br/>
              <w:t xml:space="preserve">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r w:rsidRPr="001E582B">
              <w:rPr>
                <w:rFonts w:eastAsia="Times New Roman" w:cs="Arial"/>
                <w:color w:val="000000"/>
                <w:sz w:val="20"/>
                <w:szCs w:val="20"/>
              </w:rPr>
              <w:t xml:space="preserve">Weryfikacja kryterium następuje na podstawie informacji (deklaracji wraz z </w:t>
            </w:r>
            <w:r w:rsidRPr="001E582B">
              <w:rPr>
                <w:rFonts w:eastAsia="Times New Roman" w:cs="Arial"/>
                <w:color w:val="000000"/>
                <w:sz w:val="20"/>
                <w:szCs w:val="20"/>
              </w:rPr>
              <w:lastRenderedPageBreak/>
              <w:t>uzasadnieniem) zawartych w dokumentacji projektowej. Brak lub niewystarczające uzasadnienie oznacza niespełnienie kryterium.</w:t>
            </w:r>
          </w:p>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p>
          <w:p w:rsidR="0026047E" w:rsidRPr="001E582B" w:rsidRDefault="0026047E" w:rsidP="0026047E">
            <w:pPr>
              <w:autoSpaceDE w:val="0"/>
              <w:autoSpaceDN w:val="0"/>
              <w:adjustRightInd w:val="0"/>
              <w:spacing w:after="0" w:line="240" w:lineRule="auto"/>
              <w:jc w:val="both"/>
              <w:rPr>
                <w:rFonts w:eastAsia="Times New Roman" w:cs="Times New Roman"/>
                <w:color w:val="000000"/>
                <w:sz w:val="20"/>
                <w:szCs w:val="20"/>
              </w:rPr>
            </w:pPr>
            <w:r w:rsidRPr="001E582B">
              <w:rPr>
                <w:rFonts w:eastAsia="Times New Roman" w:cs="Arial"/>
                <w:color w:val="000000"/>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5387" w:type="dxa"/>
            <w:shd w:val="clear" w:color="000000" w:fill="FFFFFF"/>
            <w:hideMark/>
          </w:tcPr>
          <w:p w:rsidR="0026047E" w:rsidRPr="001E582B" w:rsidRDefault="0026047E" w:rsidP="0026047E">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w:t>
            </w:r>
            <w:r w:rsidRPr="001E582B">
              <w:rPr>
                <w:rFonts w:eastAsia="Times New Roman" w:cs="Arial"/>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bl>
    <w:p w:rsidR="00241C64" w:rsidRPr="001E582B" w:rsidRDefault="00241C64" w:rsidP="0026047E">
      <w:pPr>
        <w:spacing w:after="0" w:line="240" w:lineRule="auto"/>
        <w:jc w:val="center"/>
        <w:rPr>
          <w:rFonts w:eastAsia="Times New Roman" w:cs="Times New Roman"/>
          <w:b/>
          <w:bCs/>
          <w:sz w:val="24"/>
          <w:szCs w:val="24"/>
        </w:rPr>
      </w:pP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B7181B"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C. KRYTERIA PUNKTOWE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b/>
          <w:bCs/>
          <w:sz w:val="24"/>
          <w:szCs w:val="24"/>
        </w:rPr>
        <w:t>(Nieuzyskanie co najmniej 60% maksymalnej liczby punktów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26"/>
        <w:gridCol w:w="3260"/>
        <w:gridCol w:w="8080"/>
        <w:gridCol w:w="992"/>
        <w:gridCol w:w="992"/>
        <w:gridCol w:w="1276"/>
      </w:tblGrid>
      <w:tr w:rsidR="0026047E" w:rsidRPr="001E582B" w:rsidTr="0026047E">
        <w:tc>
          <w:tcPr>
            <w:tcW w:w="426" w:type="dxa"/>
            <w:shd w:val="pct15" w:color="auto" w:fill="auto"/>
            <w:noWrap/>
            <w:vAlign w:val="center"/>
            <w:hideMark/>
          </w:tcPr>
          <w:p w:rsidR="0026047E" w:rsidRPr="001E582B" w:rsidRDefault="0026047E" w:rsidP="0026047E">
            <w:pPr>
              <w:spacing w:after="0" w:line="240" w:lineRule="auto"/>
              <w:rPr>
                <w:rFonts w:eastAsia="Times New Roman" w:cs="Times New Roman"/>
                <w:b/>
                <w:color w:val="000000"/>
                <w:sz w:val="20"/>
                <w:szCs w:val="20"/>
              </w:rPr>
            </w:pPr>
            <w:r w:rsidRPr="001E582B">
              <w:rPr>
                <w:rFonts w:eastAsia="Times New Roman" w:cs="Times New Roman"/>
                <w:b/>
                <w:color w:val="000000"/>
                <w:sz w:val="20"/>
                <w:szCs w:val="20"/>
              </w:rPr>
              <w:t> LP</w:t>
            </w:r>
          </w:p>
        </w:tc>
        <w:tc>
          <w:tcPr>
            <w:tcW w:w="3260"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Nazwa kryterium</w:t>
            </w:r>
          </w:p>
        </w:tc>
        <w:tc>
          <w:tcPr>
            <w:tcW w:w="8080" w:type="dxa"/>
            <w:shd w:val="pct15" w:color="auto" w:fill="auto"/>
            <w:vAlign w:val="center"/>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Definicja kryterium (informacja o zasadach oceny)</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Liczba punktów (1)</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(2)</w:t>
            </w:r>
          </w:p>
        </w:tc>
        <w:tc>
          <w:tcPr>
            <w:tcW w:w="1276" w:type="dxa"/>
            <w:shd w:val="pct15" w:color="auto" w:fill="auto"/>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(1x2)</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1.</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rFonts w:eastAsia="Times New Roman" w:cs="Times New Roman"/>
                <w:b/>
                <w:bCs/>
                <w:sz w:val="20"/>
                <w:szCs w:val="20"/>
              </w:rPr>
              <w:t>Kompleksowość wparcia przedsiębiorców przez IOB</w:t>
            </w:r>
          </w:p>
        </w:tc>
        <w:tc>
          <w:tcPr>
            <w:tcW w:w="8080" w:type="dxa"/>
          </w:tcPr>
          <w:p w:rsidR="0026047E" w:rsidRPr="001E582B" w:rsidRDefault="0026047E" w:rsidP="0026047E">
            <w:pPr>
              <w:spacing w:after="0" w:line="240" w:lineRule="auto"/>
              <w:rPr>
                <w:rFonts w:eastAsia="Times New Roman" w:cs="Times New Roman"/>
                <w:sz w:val="20"/>
                <w:szCs w:val="20"/>
              </w:rPr>
            </w:pPr>
            <w:r w:rsidRPr="001E582B">
              <w:rPr>
                <w:rFonts w:eastAsia="Times New Roman" w:cs="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z zakresu:   </w:t>
            </w:r>
            <w:r w:rsidRPr="001E582B">
              <w:rPr>
                <w:rFonts w:eastAsia="Times New Roman" w:cs="Times New Roman"/>
                <w:sz w:val="20"/>
                <w:szCs w:val="20"/>
              </w:rPr>
              <w:br/>
            </w:r>
            <w:r w:rsidRPr="001E582B">
              <w:rPr>
                <w:rFonts w:eastAsia="Times New Roman" w:cs="Times New Roman"/>
                <w:color w:val="000000" w:themeColor="text1"/>
                <w:sz w:val="20"/>
                <w:szCs w:val="20"/>
              </w:rPr>
              <w:t>- podejmowania i rozwijania współpracy z instytucjami sfery B+R;</w:t>
            </w:r>
            <w:r w:rsidRPr="001E582B">
              <w:rPr>
                <w:rFonts w:eastAsia="Times New Roman" w:cs="Times New Roman"/>
                <w:sz w:val="20"/>
                <w:szCs w:val="20"/>
              </w:rPr>
              <w:t xml:space="preserve">                                                                                                                                                                                                                                                       - zarządzania własnością patentową i intelektualną;                                                                                                                                                                                                                        - poszukiwania zewnętrznego finansowania projektów innowacyjnych w tym B+R;                                                                                                                                                                                            - przeprowadzenia badań i analiz w zakresie zapotrzebowania na innowacje i transfer technologii;</w:t>
            </w:r>
          </w:p>
          <w:p w:rsidR="0026047E" w:rsidRPr="001E582B" w:rsidRDefault="0026047E" w:rsidP="0026047E">
            <w:pPr>
              <w:spacing w:after="0" w:line="240" w:lineRule="auto"/>
              <w:rPr>
                <w:color w:val="000000"/>
                <w:sz w:val="20"/>
                <w:szCs w:val="20"/>
              </w:rPr>
            </w:pPr>
            <w:r w:rsidRPr="001E582B">
              <w:rPr>
                <w:rFonts w:eastAsia="Times New Roman" w:cs="Times New Roman"/>
                <w:sz w:val="20"/>
                <w:szCs w:val="20"/>
              </w:rPr>
              <w:t xml:space="preserve">- </w:t>
            </w:r>
            <w:r w:rsidRPr="001E582B">
              <w:rPr>
                <w:color w:val="000000"/>
                <w:sz w:val="20"/>
                <w:szCs w:val="20"/>
              </w:rPr>
              <w:t>wdrażania</w:t>
            </w:r>
            <w:r w:rsidRPr="001E582B">
              <w:rPr>
                <w:rFonts w:eastAsia="Calibri" w:cs="Times New Roman"/>
                <w:color w:val="000000"/>
                <w:sz w:val="20"/>
                <w:szCs w:val="20"/>
              </w:rPr>
              <w:t xml:space="preserve"> rozwiązań proekologicznych.</w:t>
            </w:r>
          </w:p>
          <w:p w:rsidR="0026047E" w:rsidRPr="001E582B" w:rsidRDefault="0026047E" w:rsidP="0026047E">
            <w:pPr>
              <w:spacing w:after="0" w:line="240" w:lineRule="auto"/>
              <w:rPr>
                <w:rFonts w:eastAsia="Times New Roman" w:cs="Times New Roman"/>
                <w:sz w:val="20"/>
                <w:szCs w:val="20"/>
              </w:rPr>
            </w:pPr>
            <w:r w:rsidRPr="001E582B">
              <w:rPr>
                <w:sz w:val="20"/>
                <w:szCs w:val="20"/>
              </w:rPr>
              <w:t xml:space="preserve">Punktacja jest sumowana w ramach kryterium. Maksymalna liczba punktów wynosi  5. Za każdą </w:t>
            </w:r>
            <w:r w:rsidRPr="001E582B">
              <w:rPr>
                <w:sz w:val="20"/>
                <w:szCs w:val="20"/>
              </w:rPr>
              <w:br/>
              <w:t xml:space="preserve">z wyżej wymienionych usług przyznaje się jeden punkt. </w:t>
            </w:r>
            <w:r w:rsidRPr="001E582B">
              <w:rPr>
                <w:rFonts w:eastAsia="Times New Roman" w:cs="Times New Roman"/>
                <w:strike/>
                <w:sz w:val="20"/>
                <w:szCs w:val="20"/>
              </w:rPr>
              <w:t xml:space="preserve">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1-5</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sz w:val="20"/>
                <w:szCs w:val="20"/>
              </w:rPr>
            </w:pPr>
            <w:r w:rsidRPr="001E582B">
              <w:rPr>
                <w:rFonts w:eastAsia="Times New Roman" w:cs="Times New Roman"/>
                <w:sz w:val="20"/>
                <w:szCs w:val="20"/>
              </w:rPr>
              <w:t>10</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2.</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b/>
                <w:sz w:val="20"/>
                <w:szCs w:val="20"/>
              </w:rPr>
              <w:t>Jakość świadczonych usług</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Ocenie podlega, czy Wnioskodawca świadczy usługi w oparciu o ustanowione standardy?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Punkty otrzymają podmioty posiadające np. akredytację MR lub certyfikat standardów ISO lub </w:t>
            </w:r>
            <w:r w:rsidRPr="001E582B">
              <w:rPr>
                <w:rFonts w:eastAsia="Times New Roman" w:cs="Arial"/>
                <w:sz w:val="20"/>
                <w:szCs w:val="20"/>
              </w:rPr>
              <w:lastRenderedPageBreak/>
              <w:t xml:space="preserve">akredytację w systemie KSU lub takie, które wykażą się posiadaniem innych standardów </w:t>
            </w:r>
            <w:r w:rsidRPr="001E582B">
              <w:rPr>
                <w:rFonts w:eastAsia="Times New Roman" w:cs="Arial"/>
                <w:sz w:val="20"/>
                <w:szCs w:val="20"/>
              </w:rPr>
              <w:br/>
              <w:t>o charakterze certyfikowanym na poziomie krajowym/europejskim/międzynarodowym.</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PUNKTACJA:</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–wnioskodawca świadczy usługi w oparciu o ustanowione standardy świadczenia usług;</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0-1</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3.</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Doświadczenie na rynku świętokrzyskim</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4.</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Dotychczasowa współpraca ze świętokrzyskimi MŚP</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5.</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Doświadczenie w zarządzaniu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i realizacji projektów o podobnym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zakresie (innowacje i B+R)</w:t>
            </w:r>
          </w:p>
          <w:p w:rsidR="0026047E" w:rsidRPr="001E582B" w:rsidRDefault="0026047E" w:rsidP="0026047E">
            <w:pPr>
              <w:spacing w:after="0" w:line="240" w:lineRule="auto"/>
              <w:rPr>
                <w:rFonts w:eastAsia="Times New Roman" w:cs="Times New Roman"/>
                <w:b/>
                <w:bCs/>
                <w:color w:val="000000"/>
                <w:sz w:val="20"/>
                <w:szCs w:val="20"/>
              </w:rPr>
            </w:pP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ramach kryterium ocenie podlegać czy Wnioskodawca</w:t>
            </w:r>
            <w:r w:rsidRPr="001E582B">
              <w:t xml:space="preserve"> </w:t>
            </w:r>
            <w:r w:rsidRPr="001E582B">
              <w:rPr>
                <w:rFonts w:eastAsia="Times New Roman" w:cs="Arial"/>
                <w:sz w:val="20"/>
                <w:szCs w:val="20"/>
              </w:rPr>
              <w:t>w okresie 3 ostatnich lat od dnia ogłoszenia naboru:</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 zrealizował projekty dotyczące wsparcia finansowego lub doradczego przedsiębiorców </w:t>
            </w:r>
            <w:r w:rsidRPr="001E582B">
              <w:rPr>
                <w:rFonts w:eastAsia="Times New Roman" w:cs="Arial"/>
                <w:sz w:val="20"/>
                <w:szCs w:val="20"/>
              </w:rPr>
              <w:br/>
              <w:t>w zakresie prac B+R;</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uczestniczył w realizacji projektów wspierających skuteczny transfer technologii (zakończony wdrożeniem) z nauki do gospodarki;</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wspierał przedsiębiorców we wdrażaniu wyników prac B+R, w tym w opracowywaniu</w:t>
            </w:r>
            <w:r w:rsidRPr="001E582B">
              <w:rPr>
                <w:rFonts w:eastAsia="Times New Roman" w:cs="Arial"/>
                <w:sz w:val="20"/>
                <w:szCs w:val="20"/>
              </w:rPr>
              <w:br/>
              <w:t xml:space="preserve"> i zgłaszaniu wynalazków do właściwego urzędu, wzorów przemysłowych i wzorów użytkowych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liczbie: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1-2 – 1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3-5 – 2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6 i więcej – 3 p.</w:t>
            </w:r>
          </w:p>
          <w:p w:rsidR="0026047E" w:rsidRPr="001E582B" w:rsidRDefault="0026047E" w:rsidP="0026047E">
            <w:pPr>
              <w:spacing w:after="0" w:line="240" w:lineRule="auto"/>
              <w:rPr>
                <w:rFonts w:eastAsia="Times New Roman" w:cs="Arial"/>
                <w:sz w:val="20"/>
                <w:szCs w:val="20"/>
              </w:rPr>
            </w:pPr>
            <w:r w:rsidRPr="001E582B">
              <w:rPr>
                <w:rFonts w:eastAsia="Times New Roman" w:cs="Times New Roman"/>
                <w:sz w:val="20"/>
                <w:szCs w:val="20"/>
              </w:rPr>
              <w:t xml:space="preserve">Doświadczenie powinno zostać potwierdzone odpowiednimi dokumentami. W przypadku braku informacji w dokumentacji aplikacyjnej w ww. zakresie lub nie spełnienia powyższych warunków </w:t>
            </w:r>
            <w:r w:rsidRPr="001E582B">
              <w:rPr>
                <w:rFonts w:eastAsia="Times New Roman" w:cs="Times New Roman"/>
                <w:sz w:val="20"/>
                <w:szCs w:val="20"/>
              </w:rPr>
              <w:lastRenderedPageBreak/>
              <w:t>przyznaje się 0 punktów.</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lastRenderedPageBreak/>
              <w:t>0-3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9</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lastRenderedPageBreak/>
              <w:t xml:space="preserve">6. </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cs="Tahoma"/>
                <w:b/>
                <w:bCs/>
                <w:strike/>
                <w:color w:val="000000"/>
                <w:sz w:val="20"/>
                <w:szCs w:val="20"/>
              </w:rPr>
            </w:pPr>
          </w:p>
        </w:tc>
        <w:tc>
          <w:tcPr>
            <w:tcW w:w="8080" w:type="dxa"/>
          </w:tcPr>
          <w:p w:rsidR="0026047E" w:rsidRPr="001E582B" w:rsidRDefault="0026047E" w:rsidP="0026047E">
            <w:pPr>
              <w:spacing w:after="0" w:line="240" w:lineRule="auto"/>
              <w:rPr>
                <w:rFonts w:eastAsia="Times New Roman" w:cs="Arial"/>
                <w:i/>
                <w:sz w:val="20"/>
                <w:szCs w:val="20"/>
              </w:rPr>
            </w:pPr>
            <w:r w:rsidRPr="001E582B">
              <w:rPr>
                <w:rFonts w:eastAsia="Times New Roman" w:cs="Arial"/>
                <w:sz w:val="20"/>
                <w:szCs w:val="20"/>
              </w:rPr>
              <w:t>W ramach kryterium ocenie podlegać wartość zadeklarowanego wskaźnika rezultatu pn. „</w:t>
            </w:r>
            <w:r w:rsidRPr="001E582B">
              <w:rPr>
                <w:rFonts w:eastAsia="Times New Roman" w:cs="Arial"/>
                <w:i/>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Najwyższą liczbę punktów otrzymają projekty, które wykażą najwyższą wartość wskaźnika. 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wynik zawiera się w przedziale:</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do 0,25 włącznie - projekt otrzymuje 4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0,75 – 1 - projekt otrzymuje 1 punkt.</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1-4</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8</w:t>
            </w:r>
          </w:p>
        </w:tc>
      </w:tr>
      <w:tr w:rsidR="0026047E" w:rsidRPr="001E582B" w:rsidTr="0026047E">
        <w:tc>
          <w:tcPr>
            <w:tcW w:w="426" w:type="dxa"/>
            <w:shd w:val="clear" w:color="auto" w:fill="auto"/>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7.</w:t>
            </w:r>
          </w:p>
        </w:tc>
        <w:tc>
          <w:tcPr>
            <w:tcW w:w="3260" w:type="dxa"/>
            <w:shd w:val="clear" w:color="auto" w:fill="auto"/>
            <w:hideMark/>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Zasięg geograficzny projektu</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brany będzie zasięg geograficzny projektu. Projekty o zasięgu:</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lokalnym (gmina) – otrzymają 1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ponadlokalnym  (więcej niż jedna gmina) – otrzymają 2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regionalnym (obejmujące grupy docelowe z terenu całego  województwa) - otrzymają 3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Arial"/>
                <w:sz w:val="20"/>
                <w:szCs w:val="20"/>
              </w:rPr>
              <w:t xml:space="preserve">Weryfikacja kryterium następuje na podstawie informacji (deklaracji wraz z uzasadnieniem) zawartych w dokumentacji projektowej i opiera się m. in. na przeprowadzonej analizie potrzeb.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8.</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Współpraca instytucji otoczenia biznesu ze sferą B+R.</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brana będzie udokumentowana współpraca z jednostką/jednostkami B+R lub uczelnią/uczelniami wyższymi.</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0 p. – brak współpracy;</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1 p. – współpraca z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2 p. – współpraca z więcej niż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Weryfikacja kryterium następuje na podstawie informacji (deklaracji wraz z uzasadnieniem) zawartych w dokumentacji projektowej.</w:t>
            </w:r>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9.</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8080" w:type="dxa"/>
          </w:tcPr>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0 p. – podmiot nie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1 p. – podmiot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2 p. – podmiot jest koordynatorem konsorcjum.</w:t>
            </w:r>
          </w:p>
          <w:p w:rsidR="0026047E" w:rsidRPr="001E582B" w:rsidRDefault="0026047E" w:rsidP="0026047E">
            <w:pPr>
              <w:spacing w:after="0" w:line="240" w:lineRule="auto"/>
              <w:rPr>
                <w:rFonts w:eastAsia="Times New Roman" w:cs="Times New Roman"/>
                <w:strike/>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w:t>
            </w:r>
            <w:r w:rsidRPr="001E582B">
              <w:rPr>
                <w:color w:val="000000"/>
                <w:sz w:val="20"/>
                <w:szCs w:val="20"/>
              </w:rPr>
              <w:lastRenderedPageBreak/>
              <w:t xml:space="preserve">stronie: </w:t>
            </w:r>
            <w:hyperlink r:id="rId12" w:history="1">
              <w:r w:rsidRPr="001E582B">
                <w:rPr>
                  <w:color w:val="0000FF"/>
                  <w:sz w:val="20"/>
                  <w:szCs w:val="20"/>
                  <w:u w:val="single"/>
                </w:rPr>
                <w:t>www.spinno.pl</w:t>
              </w:r>
            </w:hyperlink>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13750" w:type="dxa"/>
            <w:gridSpan w:val="5"/>
            <w:shd w:val="clear" w:color="auto" w:fill="auto"/>
            <w:noWrap/>
            <w:hideMark/>
          </w:tcPr>
          <w:p w:rsidR="0026047E" w:rsidRPr="001E582B" w:rsidRDefault="0026047E" w:rsidP="0026047E">
            <w:pPr>
              <w:spacing w:after="0" w:line="240" w:lineRule="auto"/>
              <w:rPr>
                <w:rFonts w:eastAsia="Times New Roman" w:cs="Times New Roman"/>
                <w:b/>
                <w:bCs/>
                <w:color w:val="000000"/>
                <w:sz w:val="28"/>
                <w:szCs w:val="28"/>
              </w:rPr>
            </w:pPr>
            <w:r w:rsidRPr="001E582B">
              <w:rPr>
                <w:rFonts w:eastAsia="Times New Roman" w:cs="Times New Roman"/>
                <w:b/>
                <w:bCs/>
                <w:color w:val="000000"/>
                <w:sz w:val="28"/>
                <w:szCs w:val="28"/>
              </w:rPr>
              <w:lastRenderedPageBreak/>
              <w:t>Suma</w:t>
            </w:r>
          </w:p>
        </w:tc>
        <w:tc>
          <w:tcPr>
            <w:tcW w:w="1276" w:type="dxa"/>
            <w:vAlign w:val="center"/>
          </w:tcPr>
          <w:p w:rsidR="0026047E" w:rsidRPr="001E582B" w:rsidRDefault="0026047E" w:rsidP="0026047E">
            <w:pPr>
              <w:spacing w:after="0" w:line="240" w:lineRule="auto"/>
              <w:jc w:val="center"/>
              <w:rPr>
                <w:rFonts w:eastAsia="Times New Roman" w:cs="Times New Roman"/>
                <w:b/>
                <w:sz w:val="28"/>
                <w:szCs w:val="28"/>
              </w:rPr>
            </w:pPr>
            <w:r w:rsidRPr="001E582B">
              <w:rPr>
                <w:rFonts w:eastAsia="Times New Roman" w:cs="Times New Roman"/>
                <w:b/>
                <w:sz w:val="28"/>
                <w:szCs w:val="28"/>
              </w:rPr>
              <w:t>58</w:t>
            </w:r>
          </w:p>
        </w:tc>
      </w:tr>
    </w:tbl>
    <w:p w:rsidR="0026047E" w:rsidRPr="001E582B" w:rsidRDefault="0026047E" w:rsidP="0026047E">
      <w:pPr>
        <w:spacing w:after="0" w:line="240" w:lineRule="auto"/>
        <w:rPr>
          <w:rFonts w:eastAsia="Calibri" w:cs="Times New Roman"/>
          <w:b/>
          <w:bCs/>
          <w:sz w:val="28"/>
          <w:szCs w:val="28"/>
        </w:rPr>
      </w:pPr>
    </w:p>
    <w:p w:rsidR="00EB1D53" w:rsidRPr="001E582B" w:rsidRDefault="00EB1D53" w:rsidP="0026047E">
      <w:pPr>
        <w:spacing w:after="0" w:line="240" w:lineRule="auto"/>
        <w:jc w:val="center"/>
        <w:rPr>
          <w:rFonts w:eastAsia="Calibri" w:cs="Times New Roman"/>
          <w:b/>
          <w:bCs/>
          <w:sz w:val="28"/>
          <w:szCs w:val="28"/>
        </w:rPr>
      </w:pPr>
    </w:p>
    <w:p w:rsidR="0026047E" w:rsidRPr="001E582B" w:rsidRDefault="0026047E" w:rsidP="0026047E">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26047E" w:rsidRPr="001E582B" w:rsidRDefault="0026047E" w:rsidP="0026047E">
      <w:pPr>
        <w:spacing w:after="0"/>
        <w:ind w:left="33"/>
        <w:jc w:val="both"/>
        <w:rPr>
          <w:rFonts w:eastAsia="Calibri" w:cs="Times New Roman"/>
        </w:rPr>
      </w:pPr>
      <w:r w:rsidRPr="001E582B">
        <w:rPr>
          <w:rFonts w:eastAsia="Calibri" w:cs="Times New Roman"/>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26047E" w:rsidRPr="001E582B" w:rsidRDefault="0026047E" w:rsidP="0026047E">
      <w:pPr>
        <w:spacing w:after="0"/>
        <w:rPr>
          <w:rFonts w:eastAsia="Calibri" w:cs="Times New Roman"/>
          <w:b/>
          <w:sz w:val="24"/>
          <w:szCs w:val="24"/>
        </w:rPr>
      </w:pPr>
    </w:p>
    <w:p w:rsidR="0026047E" w:rsidRPr="001E582B" w:rsidRDefault="0026047E" w:rsidP="0026047E">
      <w:pPr>
        <w:spacing w:after="0"/>
        <w:rPr>
          <w:rFonts w:eastAsia="Calibri" w:cs="Times New Roman"/>
          <w:b/>
          <w:sz w:val="24"/>
          <w:szCs w:val="24"/>
        </w:rPr>
      </w:pPr>
      <w:r w:rsidRPr="001E582B">
        <w:rPr>
          <w:rFonts w:eastAsia="Calibri" w:cs="Times New Roman"/>
          <w:b/>
          <w:sz w:val="24"/>
          <w:szCs w:val="24"/>
        </w:rPr>
        <w:t xml:space="preserve">Kryterium rozstrzygające nr 1.  Kompleksowość wparcia przedsiębiorców przez IOB </w:t>
      </w:r>
      <w:r w:rsidRPr="001E582B">
        <w:rPr>
          <w:rFonts w:eastAsia="Calibri" w:cs="Times New Roman"/>
          <w:sz w:val="24"/>
          <w:szCs w:val="24"/>
        </w:rPr>
        <w:t>(kryterium punktowe nr 1).</w:t>
      </w:r>
    </w:p>
    <w:p w:rsidR="0026047E" w:rsidRPr="001E582B" w:rsidRDefault="0026047E" w:rsidP="0026047E">
      <w:pPr>
        <w:spacing w:after="0"/>
        <w:rPr>
          <w:rFonts w:eastAsia="Calibri" w:cs="Times New Roman"/>
          <w:sz w:val="24"/>
          <w:szCs w:val="24"/>
        </w:rPr>
      </w:pPr>
      <w:r w:rsidRPr="001E582B">
        <w:rPr>
          <w:rFonts w:eastAsia="Calibri" w:cs="Times New Roman"/>
          <w:b/>
          <w:sz w:val="24"/>
          <w:szCs w:val="24"/>
        </w:rPr>
        <w:t>Kryterium rozstrzygające nr 2.</w:t>
      </w:r>
      <w:r w:rsidRPr="001E582B">
        <w:rPr>
          <w:rFonts w:eastAsia="Calibri" w:cs="Times New Roman"/>
          <w:b/>
          <w:bCs/>
          <w:sz w:val="24"/>
          <w:szCs w:val="24"/>
        </w:rPr>
        <w:t xml:space="preserve">  Jakość świadczonych usług </w:t>
      </w:r>
      <w:r w:rsidRPr="001E582B">
        <w:rPr>
          <w:rFonts w:eastAsia="Calibri" w:cs="Times New Roman"/>
          <w:sz w:val="24"/>
          <w:szCs w:val="24"/>
        </w:rPr>
        <w:t>(kryterium punktowe nr 2).</w:t>
      </w:r>
    </w:p>
    <w:p w:rsidR="0026047E" w:rsidRPr="001E582B" w:rsidRDefault="0026047E" w:rsidP="0026047E">
      <w:r w:rsidRPr="001E582B">
        <w:rPr>
          <w:rFonts w:eastAsia="Calibri" w:cs="Times New Roman"/>
          <w:b/>
          <w:sz w:val="24"/>
          <w:szCs w:val="24"/>
        </w:rPr>
        <w:t xml:space="preserve">Kryterium rozstrzygające nr 3.  </w:t>
      </w:r>
      <w:r w:rsidRPr="001E582B">
        <w:rPr>
          <w:b/>
          <w:sz w:val="24"/>
          <w:szCs w:val="24"/>
        </w:rPr>
        <w:t>Doświadczenie na rynku świętokrzyskim</w:t>
      </w:r>
      <w:r w:rsidRPr="001E582B">
        <w:rPr>
          <w:rFonts w:eastAsia="Calibri" w:cs="Times New Roman"/>
          <w:sz w:val="24"/>
          <w:szCs w:val="24"/>
        </w:rPr>
        <w:t xml:space="preserve"> (kryterium punktowe nr 3).</w:t>
      </w:r>
    </w:p>
    <w:p w:rsidR="001D3088" w:rsidRPr="001E582B" w:rsidRDefault="001D3088"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75506A" w:rsidRPr="001E582B" w:rsidRDefault="001D0E7C" w:rsidP="00336554">
      <w:pPr>
        <w:pStyle w:val="Nagwek3"/>
        <w:numPr>
          <w:ilvl w:val="0"/>
          <w:numId w:val="0"/>
        </w:numPr>
        <w:rPr>
          <w:rFonts w:asciiTheme="minorHAnsi" w:hAnsiTheme="minorHAnsi"/>
        </w:rPr>
      </w:pPr>
      <w:bookmarkStart w:id="26" w:name="_Toc527020868"/>
      <w:bookmarkStart w:id="27" w:name="_Toc527022236"/>
      <w:bookmarkStart w:id="28" w:name="_Toc527094912"/>
      <w:r w:rsidRPr="001E582B">
        <w:rPr>
          <w:rFonts w:asciiTheme="minorHAnsi" w:hAnsiTheme="minorHAnsi"/>
        </w:rPr>
        <w:lastRenderedPageBreak/>
        <w:t>OŚ PRIORYTETOWA 2</w:t>
      </w:r>
      <w:r w:rsidR="0075506A" w:rsidRPr="001E582B">
        <w:rPr>
          <w:rFonts w:asciiTheme="minorHAnsi" w:hAnsiTheme="minorHAnsi"/>
        </w:rPr>
        <w:t>.</w:t>
      </w:r>
      <w:r w:rsidRPr="001E582B">
        <w:rPr>
          <w:rFonts w:asciiTheme="minorHAnsi" w:hAnsiTheme="minorHAnsi"/>
        </w:rPr>
        <w:t xml:space="preserve"> KONKURENCYJNA GOSPODARKA</w:t>
      </w:r>
      <w:bookmarkEnd w:id="26"/>
      <w:bookmarkEnd w:id="27"/>
      <w:bookmarkEnd w:id="28"/>
    </w:p>
    <w:p w:rsidR="001D0E7C" w:rsidRDefault="00016D84" w:rsidP="00336554">
      <w:pPr>
        <w:pStyle w:val="Nagwek3"/>
        <w:numPr>
          <w:ilvl w:val="0"/>
          <w:numId w:val="0"/>
        </w:numPr>
        <w:rPr>
          <w:rFonts w:asciiTheme="minorHAnsi" w:hAnsiTheme="minorHAnsi"/>
        </w:rPr>
      </w:pPr>
      <w:bookmarkStart w:id="29" w:name="_Toc527020869"/>
      <w:bookmarkStart w:id="30" w:name="_Toc527022237"/>
      <w:bookmarkStart w:id="31" w:name="_Toc527094913"/>
      <w:r w:rsidRPr="001E582B">
        <w:rPr>
          <w:rFonts w:asciiTheme="minorHAnsi" w:hAnsiTheme="minorHAnsi"/>
        </w:rPr>
        <w:t>Działani</w:t>
      </w:r>
      <w:r w:rsidR="0075506A" w:rsidRPr="001E582B">
        <w:rPr>
          <w:rFonts w:asciiTheme="minorHAnsi" w:hAnsiTheme="minorHAnsi"/>
        </w:rPr>
        <w:t>e</w:t>
      </w:r>
      <w:r w:rsidR="001D0E7C" w:rsidRPr="001E582B">
        <w:rPr>
          <w:rFonts w:asciiTheme="minorHAnsi" w:hAnsiTheme="minorHAnsi"/>
        </w:rPr>
        <w:t xml:space="preserve"> 2.1 Wsparcie świętokrzyskich IOB w celu zwiększenia poziomu przedsiębiorczości w regionie</w:t>
      </w:r>
      <w:bookmarkEnd w:id="29"/>
      <w:bookmarkEnd w:id="30"/>
      <w:bookmarkEnd w:id="31"/>
    </w:p>
    <w:p w:rsidR="00DD2843" w:rsidRPr="00DD2843" w:rsidRDefault="00DD2843" w:rsidP="00DD2843"/>
    <w:p w:rsidR="00DD2843" w:rsidRPr="00DD2843" w:rsidRDefault="00DD2843" w:rsidP="00DD2843">
      <w:pPr>
        <w:rPr>
          <w:rFonts w:eastAsiaTheme="majorEastAsia" w:cstheme="majorBidi"/>
          <w:b/>
          <w:bCs/>
          <w:color w:val="4F81BD" w:themeColor="accent1"/>
        </w:rPr>
      </w:pPr>
      <w:r w:rsidRPr="00DD2843">
        <w:rPr>
          <w:rFonts w:eastAsiaTheme="majorEastAsia" w:cstheme="majorBidi"/>
          <w:b/>
          <w:bCs/>
          <w:color w:val="4F81BD" w:themeColor="accent1"/>
        </w:rPr>
        <w:t>Tryb konkursowy</w:t>
      </w:r>
    </w:p>
    <w:p w:rsidR="00FC0A83" w:rsidRPr="001E582B" w:rsidRDefault="00FC0A83" w:rsidP="00FC0A83"/>
    <w:p w:rsidR="00B322A2" w:rsidRPr="001E582B" w:rsidRDefault="00B322A2" w:rsidP="00F9113B">
      <w:pPr>
        <w:spacing w:after="0" w:line="240" w:lineRule="auto"/>
        <w:ind w:right="-1418"/>
        <w:jc w:val="center"/>
        <w:rPr>
          <w:rFonts w:eastAsia="Times New Roman" w:cs="Times New Roman"/>
          <w:b/>
          <w:bCs/>
          <w:sz w:val="24"/>
          <w:szCs w:val="24"/>
        </w:rPr>
      </w:pPr>
    </w:p>
    <w:p w:rsidR="00BD7A97" w:rsidRPr="001E582B" w:rsidRDefault="008C13C7" w:rsidP="00BD7A9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BD7A97" w:rsidRPr="001E582B">
        <w:rPr>
          <w:rFonts w:eastAsia="Times New Roman" w:cs="Times New Roman"/>
          <w:b/>
          <w:bCs/>
          <w:sz w:val="24"/>
          <w:szCs w:val="24"/>
        </w:rPr>
        <w:t xml:space="preserve">Opis znaczenia kryteriów: </w:t>
      </w:r>
    </w:p>
    <w:p w:rsidR="00BD7A97" w:rsidRPr="001E582B" w:rsidRDefault="00BD7A97" w:rsidP="00BD7A97">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BD7A97" w:rsidRPr="001E582B" w:rsidRDefault="00BD7A97" w:rsidP="00BD7A97">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B322A2" w:rsidRPr="001E582B" w:rsidRDefault="00B322A2" w:rsidP="00BD7A97">
      <w:pPr>
        <w:spacing w:after="0" w:line="240" w:lineRule="auto"/>
        <w:rPr>
          <w:rFonts w:eastAsia="Times New Roman" w:cs="Times New Roman"/>
          <w:b/>
          <w:bCs/>
          <w:sz w:val="28"/>
          <w:szCs w:val="28"/>
        </w:rPr>
      </w:pPr>
    </w:p>
    <w:p w:rsidR="00B322A2" w:rsidRPr="001E582B" w:rsidRDefault="00B322A2" w:rsidP="00B51349">
      <w:pPr>
        <w:spacing w:after="0" w:line="240" w:lineRule="auto"/>
        <w:jc w:val="center"/>
        <w:rPr>
          <w:rFonts w:eastAsia="Times New Roman" w:cs="Times New Roman"/>
          <w:b/>
          <w:bCs/>
          <w:sz w:val="24"/>
          <w:szCs w:val="24"/>
        </w:rPr>
      </w:pPr>
    </w:p>
    <w:tbl>
      <w:tblPr>
        <w:tblW w:w="14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709"/>
        <w:gridCol w:w="10914"/>
      </w:tblGrid>
      <w:tr w:rsidR="00B322A2" w:rsidRPr="001E582B" w:rsidTr="00F9113B">
        <w:trPr>
          <w:trHeight w:val="208"/>
        </w:trPr>
        <w:tc>
          <w:tcPr>
            <w:tcW w:w="3709" w:type="dxa"/>
            <w:shd w:val="clear" w:color="000000" w:fill="C0C0C0"/>
            <w:noWrap/>
            <w:vAlign w:val="center"/>
          </w:tcPr>
          <w:p w:rsidR="00B322A2" w:rsidRPr="001E582B" w:rsidRDefault="00B322A2" w:rsidP="00B322A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shd w:val="clear" w:color="000000" w:fill="C0C0C0"/>
            <w:vAlign w:val="center"/>
          </w:tcPr>
          <w:p w:rsidR="00B322A2" w:rsidRPr="001E582B" w:rsidRDefault="00B322A2" w:rsidP="00B322A2">
            <w:pPr>
              <w:rPr>
                <w:rFonts w:eastAsia="Times New Roman" w:cs="Arial"/>
                <w:b/>
                <w:sz w:val="24"/>
                <w:szCs w:val="24"/>
              </w:rPr>
            </w:pPr>
            <w:r w:rsidRPr="001E582B">
              <w:rPr>
                <w:rFonts w:eastAsia="Calibri"/>
                <w:b/>
                <w:sz w:val="24"/>
              </w:rPr>
              <w:t>Oś priorytetowa 2. Konkurencyjna gospodarka</w:t>
            </w:r>
          </w:p>
        </w:tc>
      </w:tr>
      <w:tr w:rsidR="00B322A2" w:rsidRPr="001E582B" w:rsidTr="00F9113B">
        <w:trPr>
          <w:trHeight w:val="953"/>
        </w:trPr>
        <w:tc>
          <w:tcPr>
            <w:tcW w:w="3709" w:type="dxa"/>
            <w:shd w:val="clear" w:color="000000" w:fill="C0C0C0"/>
            <w:noWrap/>
            <w:vAlign w:val="center"/>
          </w:tcPr>
          <w:p w:rsidR="00B322A2" w:rsidRPr="001E582B" w:rsidRDefault="00B322A2" w:rsidP="00B322A2">
            <w:pPr>
              <w:rPr>
                <w:rFonts w:eastAsia="Calibri"/>
                <w:b/>
                <w:sz w:val="24"/>
              </w:rPr>
            </w:pPr>
            <w:r w:rsidRPr="001E582B">
              <w:rPr>
                <w:rFonts w:eastAsia="Calibri"/>
                <w:b/>
                <w:sz w:val="24"/>
              </w:rPr>
              <w:t>PRORYTET INWESTYCYJNY</w:t>
            </w:r>
          </w:p>
        </w:tc>
        <w:tc>
          <w:tcPr>
            <w:tcW w:w="10914" w:type="dxa"/>
            <w:shd w:val="clear" w:color="000000" w:fill="C0C0C0"/>
            <w:vAlign w:val="center"/>
          </w:tcPr>
          <w:p w:rsidR="00B322A2" w:rsidRPr="001E582B" w:rsidRDefault="00B322A2" w:rsidP="00B322A2">
            <w:pPr>
              <w:jc w:val="both"/>
              <w:rPr>
                <w:rFonts w:eastAsia="Times New Roman" w:cs="Arial"/>
                <w:b/>
                <w:sz w:val="24"/>
                <w:szCs w:val="24"/>
              </w:rPr>
            </w:pPr>
            <w:r w:rsidRPr="001E582B">
              <w:rPr>
                <w:rFonts w:eastAsia="Times New Roman" w:cs="Arial"/>
                <w:b/>
                <w:sz w:val="24"/>
                <w:szCs w:val="24"/>
              </w:rPr>
              <w:t>3a Promowanie przedsiębiorczości, w szczególności poprzez ułatwianie gospodarczego wykorzystywania nowych pomysłów oraz sprzyjanie tworzeniu nowych firm, w tym również poprzez inkubatory przedsiębiorczości</w:t>
            </w:r>
          </w:p>
        </w:tc>
      </w:tr>
      <w:tr w:rsidR="00B322A2" w:rsidRPr="001E582B" w:rsidTr="00F9113B">
        <w:trPr>
          <w:trHeight w:val="393"/>
        </w:trPr>
        <w:tc>
          <w:tcPr>
            <w:tcW w:w="3709" w:type="dxa"/>
            <w:shd w:val="clear" w:color="000000" w:fill="C0C0C0"/>
            <w:noWrap/>
            <w:vAlign w:val="center"/>
          </w:tcPr>
          <w:p w:rsidR="00B322A2" w:rsidRPr="001E582B" w:rsidRDefault="00B322A2" w:rsidP="00B322A2">
            <w:pPr>
              <w:rPr>
                <w:rFonts w:eastAsia="Calibri"/>
                <w:b/>
                <w:sz w:val="24"/>
                <w:szCs w:val="24"/>
              </w:rPr>
            </w:pPr>
            <w:r w:rsidRPr="001E582B">
              <w:rPr>
                <w:rFonts w:eastAsia="Calibri"/>
                <w:b/>
                <w:sz w:val="24"/>
                <w:szCs w:val="24"/>
              </w:rPr>
              <w:t>DZIAŁANIE</w:t>
            </w:r>
          </w:p>
        </w:tc>
        <w:tc>
          <w:tcPr>
            <w:tcW w:w="10914" w:type="dxa"/>
            <w:shd w:val="clear" w:color="000000" w:fill="C0C0C0"/>
            <w:vAlign w:val="center"/>
          </w:tcPr>
          <w:p w:rsidR="00B322A2" w:rsidRPr="001E582B" w:rsidRDefault="00B322A2" w:rsidP="00B322A2">
            <w:pPr>
              <w:spacing w:after="0" w:line="240" w:lineRule="auto"/>
              <w:rPr>
                <w:rFonts w:eastAsia="Times New Roman" w:cs="Times New Roman"/>
                <w:b/>
                <w:bCs/>
                <w:color w:val="000000"/>
                <w:sz w:val="24"/>
                <w:szCs w:val="24"/>
              </w:rPr>
            </w:pPr>
            <w:r w:rsidRPr="001E582B">
              <w:rPr>
                <w:rFonts w:eastAsia="Times New Roman" w:cs="Arial"/>
                <w:b/>
                <w:sz w:val="24"/>
                <w:szCs w:val="24"/>
              </w:rPr>
              <w:t>Działanie 2.1</w:t>
            </w:r>
            <w:r w:rsidRPr="001E582B">
              <w:rPr>
                <w:rFonts w:eastAsia="Times New Roman" w:cs="Times New Roman"/>
                <w:b/>
                <w:color w:val="FF0000"/>
                <w:sz w:val="24"/>
                <w:szCs w:val="24"/>
              </w:rPr>
              <w:t xml:space="preserve"> </w:t>
            </w:r>
            <w:r w:rsidRPr="001E582B">
              <w:rPr>
                <w:rFonts w:eastAsia="Times New Roman" w:cs="Times New Roman"/>
                <w:b/>
                <w:sz w:val="24"/>
                <w:szCs w:val="24"/>
              </w:rPr>
              <w:t>Wsparcie świętokrzyskich IOB w celu zwiększenia poziomu przedsiębiorczości w regionie</w:t>
            </w:r>
            <w:r w:rsidR="00F9113B" w:rsidRPr="001E582B">
              <w:rPr>
                <w:rFonts w:eastAsia="Times New Roman" w:cs="Times New Roman"/>
                <w:b/>
                <w:sz w:val="24"/>
                <w:szCs w:val="24"/>
              </w:rPr>
              <w:t xml:space="preserve"> (tryb konkursowy)</w:t>
            </w:r>
          </w:p>
        </w:tc>
      </w:tr>
    </w:tbl>
    <w:p w:rsidR="00B322A2" w:rsidRPr="001E582B" w:rsidRDefault="00B322A2" w:rsidP="00B322A2">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9113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 xml:space="preserve">Wnioskodawca/partnerzy </w:t>
            </w:r>
            <w:r w:rsidRPr="001E582B">
              <w:rPr>
                <w:b/>
                <w:sz w:val="20"/>
                <w:szCs w:val="20"/>
              </w:rPr>
              <w:lastRenderedPageBreak/>
              <w:t>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sz w:val="20"/>
                <w:szCs w:val="20"/>
              </w:rPr>
              <w:lastRenderedPageBreak/>
              <w:t xml:space="preserve">do wnioskowania o dofinansowanie wskazanego w Regulaminie konkursu/naboru nr ……*, wniosek zostaje odrzucony, i/lub </w:t>
            </w:r>
          </w:p>
          <w:p w:rsidR="00F9113B" w:rsidRPr="001E582B" w:rsidRDefault="00F9113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F9113B" w:rsidRPr="001E582B" w:rsidRDefault="00F9113B" w:rsidP="00D147BB">
            <w:pPr>
              <w:pStyle w:val="Akapitzlist"/>
              <w:numPr>
                <w:ilvl w:val="0"/>
                <w:numId w:val="148"/>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9113B" w:rsidRPr="001E582B" w:rsidRDefault="00F9113B"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9113B" w:rsidRPr="001E582B" w:rsidRDefault="00F9113B" w:rsidP="00D147BB">
            <w:pPr>
              <w:pStyle w:val="Default"/>
              <w:numPr>
                <w:ilvl w:val="0"/>
                <w:numId w:val="148"/>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9113B" w:rsidRPr="001E582B" w:rsidRDefault="00F9113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9113B" w:rsidRPr="001E582B" w:rsidRDefault="00F9113B" w:rsidP="00D147BB">
            <w:pPr>
              <w:pStyle w:val="Default"/>
              <w:numPr>
                <w:ilvl w:val="0"/>
                <w:numId w:val="147"/>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Wniosek spełnia warunki minimalnej/maksymalnej wartości projektu w wysokości …*. (o ile </w:t>
            </w:r>
            <w:r w:rsidRPr="001E582B">
              <w:rPr>
                <w:b/>
                <w:sz w:val="20"/>
                <w:szCs w:val="20"/>
              </w:rPr>
              <w:lastRenderedPageBreak/>
              <w:t>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lastRenderedPageBreak/>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F9113B" w:rsidRPr="001E582B" w:rsidRDefault="00F9113B" w:rsidP="00B322A2">
      <w:pPr>
        <w:spacing w:after="0" w:line="240" w:lineRule="auto"/>
        <w:rPr>
          <w:rFonts w:eastAsia="Times New Roman" w:cs="Times New Roman"/>
          <w:b/>
          <w:bCs/>
          <w:sz w:val="28"/>
          <w:szCs w:val="28"/>
        </w:rPr>
      </w:pPr>
    </w:p>
    <w:p w:rsidR="00D6513E" w:rsidRPr="001E582B" w:rsidRDefault="00D6513E" w:rsidP="00B322A2">
      <w:pPr>
        <w:spacing w:after="0" w:line="240" w:lineRule="auto"/>
        <w:rPr>
          <w:rFonts w:eastAsia="Times New Roman" w:cs="Times New Roman"/>
          <w:b/>
          <w:bCs/>
          <w:sz w:val="28"/>
          <w:szCs w:val="28"/>
        </w:rPr>
      </w:pPr>
    </w:p>
    <w:p w:rsidR="00D6513E" w:rsidRPr="001E582B" w:rsidRDefault="00D6513E" w:rsidP="00D6513E">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D6513E" w:rsidRPr="001E582B" w:rsidRDefault="00D6513E" w:rsidP="00D6513E">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2B535A" w:rsidRPr="001E582B" w:rsidRDefault="002B535A" w:rsidP="00B322A2">
      <w:pPr>
        <w:spacing w:after="0" w:line="240" w:lineRule="auto"/>
        <w:rPr>
          <w:rFonts w:eastAsia="Times New Roman" w:cs="Times New Roman"/>
          <w:b/>
          <w:bCs/>
          <w:sz w:val="28"/>
          <w:szCs w:val="28"/>
        </w:rPr>
      </w:pPr>
    </w:p>
    <w:p w:rsidR="00B322A2" w:rsidRPr="001E582B" w:rsidRDefault="00B322A2" w:rsidP="00D6513E">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D6513E"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w:t>
            </w:r>
            <w:r w:rsidRPr="001E582B">
              <w:rPr>
                <w:rFonts w:eastAsia="Times New Roman" w:cs="Arial"/>
                <w:sz w:val="20"/>
                <w:szCs w:val="20"/>
              </w:rPr>
              <w:lastRenderedPageBreak/>
              <w:t>utrzymanie inwestycji w wymaganym okresie trwałości.</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color w:val="FF0000"/>
                <w:sz w:val="20"/>
                <w:szCs w:val="20"/>
              </w:rPr>
              <w:t xml:space="preserve"> </w:t>
            </w:r>
            <w:r w:rsidRPr="001E582B">
              <w:rPr>
                <w:rFonts w:eastAsia="Times New Roman" w:cs="Arial"/>
                <w:b/>
                <w:sz w:val="20"/>
                <w:szCs w:val="20"/>
              </w:rPr>
              <w:t>pomocy de minimis,</w:t>
            </w:r>
            <w:r w:rsidRPr="001E582B">
              <w:rPr>
                <w:rFonts w:eastAsia="Times New Roman" w:cs="Arial"/>
                <w:b/>
                <w:szCs w:val="20"/>
              </w:rPr>
              <w:t xml:space="preserve">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6513E" w:rsidRPr="001E582B" w:rsidRDefault="00D6513E"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6513E" w:rsidRPr="001E582B" w:rsidRDefault="00D6513E"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741365">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w:t>
            </w:r>
            <w:r w:rsidRPr="001E582B">
              <w:rPr>
                <w:rFonts w:asciiTheme="minorHAnsi" w:hAnsiTheme="minorHAnsi" w:cs="Arial"/>
                <w:sz w:val="20"/>
                <w:szCs w:val="20"/>
              </w:rPr>
              <w:lastRenderedPageBreak/>
              <w:t>zapisów Regulaminu konkursu/naboru nr….*).;</w:t>
            </w:r>
          </w:p>
          <w:p w:rsidR="00D6513E" w:rsidRPr="001E582B" w:rsidRDefault="00D6513E"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6513E" w:rsidRPr="001E582B" w:rsidRDefault="00D6513E"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6513E" w:rsidRPr="001E582B" w:rsidRDefault="00D6513E"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6513E" w:rsidRPr="001E582B" w:rsidRDefault="00D6513E"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6513E" w:rsidRPr="001E582B" w:rsidRDefault="00D6513E" w:rsidP="00BA750C">
            <w:pPr>
              <w:spacing w:after="0" w:line="240" w:lineRule="auto"/>
              <w:jc w:val="both"/>
              <w:rPr>
                <w:rFonts w:eastAsia="Times New Roman" w:cs="Arial"/>
                <w:sz w:val="20"/>
                <w:szCs w:val="20"/>
                <w:highlight w:val="yellow"/>
              </w:rPr>
            </w:pPr>
          </w:p>
          <w:p w:rsidR="00D6513E" w:rsidRPr="001E582B" w:rsidRDefault="00D6513E"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6513E" w:rsidRPr="001E582B" w:rsidRDefault="00D6513E"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6513E" w:rsidRPr="001E582B" w:rsidRDefault="00D6513E"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D6513E" w:rsidRPr="001E582B" w:rsidRDefault="00D6513E" w:rsidP="00BA750C">
            <w:pPr>
              <w:spacing w:after="120"/>
              <w:jc w:val="both"/>
              <w:rPr>
                <w:rFonts w:cs="Calibri"/>
                <w:i/>
                <w:iCs/>
                <w:sz w:val="20"/>
                <w:szCs w:val="20"/>
              </w:rPr>
            </w:pPr>
            <w:r w:rsidRPr="001E582B">
              <w:rPr>
                <w:rFonts w:cs="Calibri"/>
                <w:iCs/>
                <w:sz w:val="20"/>
                <w:szCs w:val="20"/>
              </w:rPr>
              <w:t xml:space="preserve">Przez pozytywny wpływ w przypadku projektów EFRR należy rozumieć zapewnienie dostępności infrastruktury, transportu, towarów, usług, technologii i systemów informacyjno-komunikacyjnych oraz </w:t>
            </w:r>
            <w:r w:rsidRPr="001E582B">
              <w:rPr>
                <w:rFonts w:cs="Calibri"/>
                <w:iCs/>
                <w:sz w:val="20"/>
                <w:szCs w:val="20"/>
              </w:rPr>
              <w:lastRenderedPageBreak/>
              <w:t>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6513E" w:rsidRPr="001E582B" w:rsidRDefault="00D6513E"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6513E" w:rsidRPr="001E582B" w:rsidRDefault="00D6513E" w:rsidP="00BA750C">
            <w:pPr>
              <w:spacing w:after="0" w:line="240" w:lineRule="auto"/>
              <w:jc w:val="both"/>
              <w:rPr>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w:t>
            </w:r>
            <w:r w:rsidRPr="001E582B">
              <w:rPr>
                <w:rFonts w:eastAsia="Times New Roman" w:cs="Arial"/>
                <w:sz w:val="20"/>
                <w:szCs w:val="20"/>
              </w:rPr>
              <w:lastRenderedPageBreak/>
              <w:t xml:space="preserve">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bl>
    <w:p w:rsidR="00B322A2" w:rsidRPr="001E582B" w:rsidRDefault="00B322A2" w:rsidP="00B322A2">
      <w:pPr>
        <w:spacing w:after="0" w:line="240" w:lineRule="auto"/>
        <w:jc w:val="center"/>
        <w:rPr>
          <w:rFonts w:eastAsia="Times New Roman" w:cs="Times New Roman"/>
          <w:b/>
          <w:bCs/>
          <w:sz w:val="24"/>
          <w:szCs w:val="24"/>
        </w:rPr>
      </w:pPr>
    </w:p>
    <w:p w:rsidR="00191296" w:rsidRPr="001E582B" w:rsidRDefault="00191296"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57927" w:rsidRPr="001E582B" w:rsidRDefault="00557927" w:rsidP="0055792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B322A2"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57927" w:rsidRPr="001E582B" w:rsidRDefault="00557927" w:rsidP="00557927">
      <w:pPr>
        <w:spacing w:after="0" w:line="240" w:lineRule="auto"/>
        <w:jc w:val="center"/>
        <w:rPr>
          <w:rFonts w:eastAsia="Times New Roman" w:cs="Times New Roman"/>
          <w:b/>
          <w:bCs/>
          <w:sz w:val="24"/>
          <w:szCs w:val="24"/>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557927" w:rsidRPr="001E582B" w:rsidTr="00BA750C">
        <w:tc>
          <w:tcPr>
            <w:tcW w:w="590" w:type="dxa"/>
            <w:shd w:val="clear" w:color="000000" w:fill="C0C0C0"/>
            <w:noWrap/>
            <w:vAlign w:val="center"/>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L.p.</w:t>
            </w:r>
          </w:p>
        </w:tc>
        <w:tc>
          <w:tcPr>
            <w:tcW w:w="4536" w:type="dxa"/>
            <w:shd w:val="clear" w:color="000000" w:fill="C0C0C0"/>
            <w:noWrap/>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779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2"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 xml:space="preserve">Nie </w:t>
            </w:r>
            <w:r w:rsidRPr="001E582B">
              <w:rPr>
                <w:rFonts w:eastAsia="Times New Roman" w:cs="Arial"/>
                <w:b/>
                <w:sz w:val="20"/>
                <w:szCs w:val="20"/>
              </w:rPr>
              <w:lastRenderedPageBreak/>
              <w:t>dotyczy</w:t>
            </w: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4536" w:type="dxa"/>
            <w:shd w:val="clear" w:color="auto" w:fill="auto"/>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b/>
                <w:color w:val="000000"/>
                <w:sz w:val="20"/>
                <w:szCs w:val="20"/>
              </w:rPr>
              <w:t>Czy w przypadku projektu przewidującego wsparcie infrastruktury IOB Wnioskodawca wykazał, że:</w:t>
            </w:r>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działalność IOB wpisuje się w inteligentne specjalizacje regionu,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-IOB posiada masterplan wykorzystania, zarządzania oraz utrzymania powstałej infrastruktury,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 infrastruktura jest niezbędna dla rozwoju przedsiębiorczości i nie powiela istniejącej w sąsiednich regionach?</w:t>
            </w: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infrastruktura IOB zostanie wsparta 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p>
          <w:p w:rsidR="00557927" w:rsidRPr="001E582B" w:rsidRDefault="00557927"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2.</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Czy Wnioskodawca (IOB)  ma strategię biznesową?</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cs="Arial"/>
                <w:sz w:val="20"/>
                <w:szCs w:val="20"/>
              </w:rPr>
              <w:t>ma strategię biznesową</w:t>
            </w:r>
            <w:r w:rsidRPr="001E582B">
              <w:rPr>
                <w:rFonts w:eastAsia="Times New Roman"/>
                <w:color w:val="000000"/>
                <w:sz w:val="20"/>
                <w:szCs w:val="20"/>
              </w:rPr>
              <w:t>, która jasno wskazuje różne źródła przychodów i potwierdza zdolność do funkcjonowania na rynku oraz samofinansowania swojej działalności (lub stanie się samofinansująca w okresie trwałości projektu).</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3.</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 xml:space="preserve">Czy Wnioskodawca (IOB) ma coroczny plan działań?  </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s="Arial"/>
                <w:color w:val="000000"/>
                <w:sz w:val="20"/>
                <w:szCs w:val="20"/>
              </w:rPr>
            </w:pPr>
            <w:r w:rsidRPr="001E582B">
              <w:rPr>
                <w:rFonts w:eastAsia="Times New Roman"/>
                <w:color w:val="000000"/>
                <w:sz w:val="20"/>
                <w:szCs w:val="20"/>
              </w:rPr>
              <w:t xml:space="preserve">Zapisy RPO przewidują, że </w:t>
            </w:r>
            <w:r w:rsidRPr="001E582B">
              <w:rPr>
                <w:sz w:val="20"/>
                <w:szCs w:val="20"/>
              </w:rPr>
              <w:t xml:space="preserve">IOB </w:t>
            </w:r>
            <w:r w:rsidRPr="001E582B">
              <w:rPr>
                <w:rFonts w:cs="Arial"/>
                <w:sz w:val="20"/>
                <w:szCs w:val="20"/>
              </w:rPr>
              <w:t xml:space="preserve"> ma coroczny plan działań</w:t>
            </w:r>
            <w:r w:rsidRPr="001E582B">
              <w:rPr>
                <w:rFonts w:eastAsia="Times New Roman" w:cs="Arial"/>
                <w:color w:val="000000"/>
                <w:sz w:val="20"/>
                <w:szCs w:val="20"/>
              </w:rPr>
              <w:t>,</w:t>
            </w:r>
            <w:r w:rsidRPr="001E582B">
              <w:rPr>
                <w:rFonts w:eastAsia="Times New Roman"/>
                <w:color w:val="000000"/>
                <w:sz w:val="20"/>
                <w:szCs w:val="20"/>
              </w:rPr>
              <w:t xml:space="preserve"> </w:t>
            </w:r>
            <w:r w:rsidRPr="001E582B">
              <w:rPr>
                <w:rFonts w:eastAsia="Times New Roman" w:cs="Arial"/>
                <w:color w:val="000000"/>
                <w:sz w:val="20"/>
                <w:szCs w:val="20"/>
              </w:rPr>
              <w:t>który będzie zawierał indykatywną listę projektów/usług do wdrożenia/zapewnienia, możliwe źródła finansowania, plan szkoleń.</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4.</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(IOB)  wykazał, że aplikuje o podniesienie standardu usług do poziomu krajowego/europejskiego/międzynarodowego?</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eastAsia="Times New Roman" w:cs="Arial"/>
                <w:b/>
                <w:color w:val="000000"/>
                <w:sz w:val="20"/>
                <w:szCs w:val="20"/>
              </w:rPr>
              <w:t xml:space="preserve"> </w:t>
            </w:r>
            <w:r w:rsidRPr="001E582B">
              <w:rPr>
                <w:rFonts w:eastAsia="Times New Roman"/>
                <w:color w:val="000000"/>
                <w:sz w:val="20"/>
                <w:szCs w:val="20"/>
              </w:rPr>
              <w:t>wykaże, że aplikuje o podniesienie standardu usług do poziomu krajowego/europejskiego/międzynarodowego.</w:t>
            </w:r>
          </w:p>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color w:val="000000"/>
                <w:sz w:val="20"/>
                <w:szCs w:val="20"/>
              </w:rPr>
              <w:t xml:space="preserve">Weryfikacja kryterium następuje na podstawie informacji (deklaracji wraz z uzasadnieniem) zawartych we wniosku o dofinansowanie/biznes planie. </w:t>
            </w:r>
            <w:r w:rsidRPr="001E582B">
              <w:rPr>
                <w:rFonts w:eastAsia="Times New Roman" w:cs="Tahoma"/>
                <w:color w:val="000000"/>
                <w:sz w:val="20"/>
                <w:szCs w:val="20"/>
              </w:rPr>
              <w:t>Ocenie podlega czy planowana usługa na rzecz przedsiębiorstw realizowana będzie z uwzględnieniem dostępnych standardów świadczenia usług wypracowanych na poziomie minimum krajowym (o ile dla danej usług standardy takie zostały wypracowane). Przyjęty standard działania powinien być zgodny ze standardami / akredytacjami krajowymi lub międzynarodowymi, np. z Certyfikatem ISO zgodnym z normą PN-EN ISO 9001:2009 lub innym równoważnym, System Zarządzania BHP zgodny z wymaganiami OHSASA 18001 lub PN-N-18001, System Zarządzania Środowiskowego zgodny z wymaganiami normy ISO 14001 lub rozporządzeniem EMAS, czy standardami opracowanymi przez Stowarzyszenie Organizatorów Ośrodków Innowacji i Przedsiębiorczości (</w:t>
            </w:r>
            <w:hyperlink r:id="rId13" w:history="1">
              <w:r w:rsidRPr="001E582B">
                <w:rPr>
                  <w:rFonts w:eastAsia="Times New Roman" w:cs="Tahoma"/>
                  <w:color w:val="0000FF"/>
                  <w:sz w:val="20"/>
                  <w:szCs w:val="20"/>
                  <w:u w:val="single"/>
                </w:rPr>
                <w:t>http://www.sooipp.org.pl/standardy-dzialaniaoiip</w:t>
              </w:r>
            </w:hyperlink>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lastRenderedPageBreak/>
              <w:t>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Wnioskodawca zapewnia system monitorowania satysfakcji klientów z usług oferowanych w ramach  realizacji projektu.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olor w:val="000000"/>
                <w:sz w:val="20"/>
                <w:szCs w:val="20"/>
              </w:rPr>
              <w:t>Wnioskodawca we wniosku o dofinansowanie przedstawi posiadany/planowany system monitorowania poziomu jakości świadczenia różnych usług i satysfakcji klientów uwzględniający wykorzystanie jego wyników do bieżącego dostosowywania oferty świadczonych usług do potrzeb klientów.</w:t>
            </w:r>
            <w:r w:rsidRPr="001E582B">
              <w:rPr>
                <w:rFonts w:eastAsia="Times New Roman" w:cs="Tahoma"/>
                <w:color w:val="000000"/>
                <w:sz w:val="20"/>
                <w:szCs w:val="20"/>
              </w:rPr>
              <w:t xml:space="preserve"> </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6.</w:t>
            </w:r>
          </w:p>
        </w:tc>
        <w:tc>
          <w:tcPr>
            <w:tcW w:w="4536" w:type="dxa"/>
            <w:shd w:val="clear" w:color="000000" w:fill="FFFFFF"/>
            <w:hideMark/>
          </w:tcPr>
          <w:p w:rsidR="00557927" w:rsidRPr="001E582B" w:rsidRDefault="00557927"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eastAsia="Times New Roman" w:cs="Arial"/>
                <w:b/>
                <w:sz w:val="20"/>
                <w:szCs w:val="20"/>
              </w:rPr>
              <w:t> do adaptacji do zmian klimatu i reagowania na ryzyko powodziowe?</w:t>
            </w:r>
          </w:p>
        </w:tc>
        <w:tc>
          <w:tcPr>
            <w:tcW w:w="7797" w:type="dxa"/>
            <w:shd w:val="clear" w:color="000000" w:fill="FFFFFF"/>
            <w:vAlign w:val="center"/>
            <w:hideMark/>
          </w:tcPr>
          <w:p w:rsidR="00557927" w:rsidRPr="001E582B" w:rsidRDefault="00557927"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bl>
    <w:p w:rsidR="00F5289F" w:rsidRPr="001E582B" w:rsidRDefault="00F5289F" w:rsidP="00B7181B">
      <w:pPr>
        <w:spacing w:after="0" w:line="240" w:lineRule="auto"/>
        <w:rPr>
          <w:rFonts w:eastAsia="Calibri" w:cs="Times New Roman"/>
          <w:b/>
          <w:bCs/>
          <w:sz w:val="28"/>
          <w:szCs w:val="28"/>
        </w:rPr>
      </w:pPr>
    </w:p>
    <w:p w:rsidR="00F5289F" w:rsidRPr="001E582B" w:rsidRDefault="00F5289F"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57927" w:rsidRPr="001E582B" w:rsidRDefault="00557927" w:rsidP="00D147BB">
      <w:pPr>
        <w:pStyle w:val="Akapitzlist"/>
        <w:numPr>
          <w:ilvl w:val="0"/>
          <w:numId w:val="180"/>
        </w:numPr>
        <w:spacing w:line="240" w:lineRule="auto"/>
        <w:jc w:val="center"/>
        <w:rPr>
          <w:rFonts w:asciiTheme="minorHAnsi" w:hAnsiTheme="minorHAnsi"/>
          <w:b/>
          <w:bCs/>
          <w:sz w:val="20"/>
          <w:szCs w:val="20"/>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557927" w:rsidRPr="001E582B" w:rsidRDefault="00557927" w:rsidP="00557927">
      <w:pPr>
        <w:pStyle w:val="Akapitzlist"/>
        <w:spacing w:line="240" w:lineRule="auto"/>
        <w:ind w:left="1428" w:firstLine="696"/>
        <w:rPr>
          <w:rFonts w:asciiTheme="minorHAnsi" w:hAnsiTheme="minorHAnsi"/>
          <w:b/>
          <w:bCs/>
          <w:sz w:val="20"/>
          <w:szCs w:val="20"/>
        </w:rPr>
      </w:pPr>
      <w:r w:rsidRPr="001E582B">
        <w:rPr>
          <w:rFonts w:asciiTheme="minorHAnsi" w:hAnsiTheme="minorHAnsi"/>
          <w:b/>
          <w:bCs/>
          <w:sz w:val="24"/>
        </w:rPr>
        <w:t>(Nie uzyskanie co najmniej 60% maksymalnej liczby punktów powoduje odrzucenie projektu)</w:t>
      </w:r>
    </w:p>
    <w:p w:rsidR="00557927" w:rsidRPr="001E582B" w:rsidRDefault="00557927" w:rsidP="00B322A2">
      <w:pPr>
        <w:spacing w:after="0" w:line="240" w:lineRule="auto"/>
        <w:jc w:val="center"/>
        <w:rPr>
          <w:rFonts w:eastAsia="Calibri" w:cs="Times New Roman"/>
          <w:b/>
          <w:bCs/>
          <w:sz w:val="28"/>
          <w:szCs w:val="28"/>
        </w:rPr>
      </w:pPr>
    </w:p>
    <w:tbl>
      <w:tblPr>
        <w:tblW w:w="1516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4"/>
        <w:gridCol w:w="3260"/>
        <w:gridCol w:w="7939"/>
        <w:gridCol w:w="1033"/>
        <w:gridCol w:w="1127"/>
        <w:gridCol w:w="1413"/>
      </w:tblGrid>
      <w:tr w:rsidR="001B1276" w:rsidRPr="001E582B" w:rsidTr="00BA750C">
        <w:tc>
          <w:tcPr>
            <w:tcW w:w="604" w:type="dxa"/>
            <w:shd w:val="pct15" w:color="auto" w:fill="auto"/>
            <w:noWrap/>
            <w:vAlign w:val="center"/>
            <w:hideMark/>
          </w:tcPr>
          <w:p w:rsidR="001B1276" w:rsidRPr="001E582B" w:rsidRDefault="001B1276" w:rsidP="00BA750C">
            <w:pPr>
              <w:spacing w:after="0" w:line="240" w:lineRule="auto"/>
              <w:jc w:val="center"/>
              <w:rPr>
                <w:rFonts w:eastAsia="Times New Roman"/>
                <w:b/>
                <w:color w:val="000000"/>
                <w:sz w:val="24"/>
                <w:szCs w:val="24"/>
              </w:rPr>
            </w:pPr>
            <w:r w:rsidRPr="001E582B">
              <w:rPr>
                <w:rFonts w:eastAsia="Times New Roman"/>
                <w:b/>
                <w:color w:val="000000"/>
                <w:sz w:val="24"/>
                <w:szCs w:val="24"/>
              </w:rPr>
              <w:t>LP</w:t>
            </w:r>
          </w:p>
        </w:tc>
        <w:tc>
          <w:tcPr>
            <w:tcW w:w="3260"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11" w:type="dxa"/>
            <w:shd w:val="pct15" w:color="auto" w:fill="auto"/>
            <w:vAlign w:val="center"/>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25"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63" w:type="dxa"/>
            <w:shd w:val="pct15" w:color="auto" w:fill="auto"/>
            <w:noWrap/>
            <w:vAlign w:val="center"/>
            <w:hideMark/>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05" w:type="dxa"/>
            <w:shd w:val="pct15" w:color="auto" w:fill="auto"/>
            <w:vAlign w:val="center"/>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1.</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Kompleksowość wparcia przedsiębiorców przez IOB</w:t>
            </w:r>
          </w:p>
        </w:tc>
        <w:tc>
          <w:tcPr>
            <w:tcW w:w="8211" w:type="dxa"/>
          </w:tcPr>
          <w:p w:rsidR="001B1276" w:rsidRPr="001E582B" w:rsidRDefault="001B1276" w:rsidP="00BA750C">
            <w:pPr>
              <w:spacing w:after="0" w:line="240" w:lineRule="auto"/>
              <w:rPr>
                <w:rFonts w:eastAsia="Times New Roman"/>
                <w:vanish/>
                <w:sz w:val="20"/>
                <w:szCs w:val="20"/>
              </w:rPr>
            </w:pPr>
            <w:r w:rsidRPr="001E582B">
              <w:rPr>
                <w:rFonts w:eastAsia="Times New Roman"/>
                <w:sz w:val="20"/>
                <w:szCs w:val="20"/>
              </w:rPr>
              <w:t xml:space="preserve">Ocenie podlegać będzie kompleksowość usług planowanych do wprowadzenia/udoskonalenia </w:t>
            </w:r>
            <w:r w:rsidRPr="001E582B">
              <w:rPr>
                <w:rFonts w:eastAsia="Times New Roman"/>
                <w:sz w:val="20"/>
                <w:szCs w:val="20"/>
              </w:rPr>
              <w:br/>
              <w:t xml:space="preserve">w ramach projektu. Beneficjent będzie miał możliwość otrzymania po jednym  punkcie </w:t>
            </w:r>
            <w:r w:rsidRPr="001E582B">
              <w:rPr>
                <w:rFonts w:eastAsia="Times New Roman"/>
                <w:sz w:val="20"/>
                <w:szCs w:val="20"/>
              </w:rPr>
              <w:br/>
              <w:t xml:space="preserve">za wprowadzenie/podniesienie jakości poniższych usług pod kątem stworzenia pakietu usług dla MŚP (szczególnie nowopowstałych):   </w:t>
            </w:r>
            <w:r w:rsidRPr="001E582B">
              <w:rPr>
                <w:rFonts w:eastAsia="Times New Roman"/>
                <w:sz w:val="20"/>
                <w:szCs w:val="20"/>
              </w:rPr>
              <w:br/>
              <w:t xml:space="preserve">- inkubacja przedsiębiorstw, </w:t>
            </w:r>
          </w:p>
          <w:p w:rsidR="001B1276" w:rsidRPr="001E582B" w:rsidRDefault="001B1276" w:rsidP="00BA750C">
            <w:pPr>
              <w:spacing w:after="0" w:line="240" w:lineRule="auto"/>
              <w:rPr>
                <w:rFonts w:eastAsia="Times New Roman"/>
                <w:sz w:val="20"/>
                <w:szCs w:val="20"/>
              </w:rPr>
            </w:pP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doradztwo dla nowych firm (start-up),</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księgowe,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prawne,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coaching,</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doradztwo proinnowacyjne,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szkoleniowe,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Punktacja jest sumowana w ramach kryterium. Maksymalna liczba punktów wynosi 8. Za każdą </w:t>
            </w:r>
            <w:r w:rsidRPr="001E582B">
              <w:rPr>
                <w:rFonts w:eastAsia="Times New Roman"/>
                <w:sz w:val="20"/>
                <w:szCs w:val="20"/>
              </w:rPr>
              <w:lastRenderedPageBreak/>
              <w:t>z wyżej wymienionych usług przyznaje się jeden punkt.</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lastRenderedPageBreak/>
              <w:t>1-8</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w:t>
            </w:r>
          </w:p>
        </w:tc>
        <w:tc>
          <w:tcPr>
            <w:tcW w:w="1205" w:type="dxa"/>
            <w:vAlign w:val="center"/>
          </w:tcPr>
          <w:p w:rsidR="001B1276" w:rsidRPr="001E582B" w:rsidRDefault="001B1276" w:rsidP="00BA750C">
            <w:pPr>
              <w:spacing w:after="0" w:line="240" w:lineRule="auto"/>
              <w:jc w:val="center"/>
              <w:rPr>
                <w:rFonts w:eastAsia="Times New Roman"/>
                <w:sz w:val="20"/>
                <w:szCs w:val="20"/>
              </w:rPr>
            </w:pPr>
            <w:r w:rsidRPr="001E582B">
              <w:rPr>
                <w:rFonts w:eastAsia="Times New Roman"/>
                <w:sz w:val="20"/>
                <w:szCs w:val="20"/>
              </w:rPr>
              <w:t>8</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2.</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Jakość świadczonych usług</w:t>
            </w: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Ocenie podlega, czy Wnioskodawca świadczy usługi w oparciu o ustanowione standardy?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Punkty otrzymają podmioty posiadające np. akredytację MR lub certyfikat standardów ISO lub akredytację w systemie KSU lub takie, które wykażą się posiadaniem innych standardów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 charakterze certyfikowanym na poziomie krajowym/europejskim/międzynarodowym.</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PUNKTACJA</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–wnioskodawca świadczy usługi w oparciu o ustanowione standardy świadczenia usług;</w:t>
            </w:r>
          </w:p>
          <w:p w:rsidR="001B1276" w:rsidRPr="001E582B" w:rsidRDefault="001B1276" w:rsidP="00BA750C">
            <w:pPr>
              <w:spacing w:after="0" w:line="240" w:lineRule="auto"/>
              <w:rPr>
                <w:rFonts w:eastAsia="Times New Roman"/>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Doświadczenie na rynku świętokrzyskim</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4.</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Dotychczasowa współpraca ze świętokrzyskimi MŚP</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Efektywność wsparcia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Podstawą przyznawania punktów w tym kryterium będzie koszt wsparcia utworzenia jednego nowego przedsiębiorstwa obliczany jako iloraz wartości wnioskowanej kwoty dofinansowania i deklarowanej liczby nowoutworzonych przedsiębiorstw w wyniku realizacji projektu.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do 0,25 włącznie – projekt otrzymuje 3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0,25 – 0,5 włącznie – projekt otrzymuje 2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0,5 – 0,75 włącznie – projekt otrzymuje 1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0,75 – 1 – projekt otrzymuje 0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W przypadku, gdy ocenie podlegać będą mniej niż 4 projekty, najlepszy otrzyma maksymalną liczbę punktów, a kolejne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0-3</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6.</w:t>
            </w:r>
          </w:p>
        </w:tc>
        <w:tc>
          <w:tcPr>
            <w:tcW w:w="3260" w:type="dxa"/>
            <w:shd w:val="clear" w:color="auto" w:fill="auto"/>
            <w:hideMark/>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Technologie i usługi </w:t>
            </w:r>
          </w:p>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cyfrowe </w:t>
            </w:r>
          </w:p>
          <w:p w:rsidR="001B1276" w:rsidRPr="001E582B" w:rsidRDefault="001B1276" w:rsidP="00BA750C">
            <w:pPr>
              <w:spacing w:after="0" w:line="240" w:lineRule="auto"/>
              <w:rPr>
                <w:rFonts w:eastAsia="Times New Roman"/>
                <w:b/>
                <w:bCs/>
                <w:strike/>
                <w:color w:val="000000"/>
                <w:sz w:val="20"/>
                <w:szCs w:val="20"/>
              </w:rPr>
            </w:pP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Ocenie podlega ukierunkowanie projektu na upowszechnianie technologii i usług cyfrowych.</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0 p. – projekt nie jest ukierunkowany na upowszechnianie technologii i usług cyfrowych;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 projekt jest ukierunkowany na upowszechnianie technologii i usług cyfrowych lub dotyczy wdrażania usług świadczonych drogą elektroniczną na rzecz przedsiębiorców przez IOB.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7.</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brak współpracy – 0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 współpraca jest planowana, ale nie jest potwierdzona listami intencyjnymi, umowami, etc. –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współpraca jest potwierdzona umową lub podpisanym listem intencyjnym – 2 p.</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3</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Zasięg geograficzny projektu</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 uwagę brany będzie zasięg geograficzny projektu. Projekty o zasięgu:</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lokalnym (gmina) – otrzymają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ponadlokalnym  (więcej niż jedna gmina) – otrzymają 2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regionalnym (obejmujące grupy docelowe z terenu całego  województwa) - otrzymają 3 p.</w:t>
            </w:r>
          </w:p>
          <w:p w:rsidR="001B1276" w:rsidRPr="001E582B" w:rsidRDefault="001B1276" w:rsidP="00BA750C">
            <w:pPr>
              <w:spacing w:after="0" w:line="240" w:lineRule="auto"/>
              <w:rPr>
                <w:rFonts w:eastAsia="Times New Roman"/>
                <w:color w:val="000000"/>
                <w:sz w:val="20"/>
                <w:szCs w:val="20"/>
              </w:rPr>
            </w:pPr>
            <w:r w:rsidRPr="001E582B">
              <w:rPr>
                <w:rFonts w:eastAsia="Times New Roman" w:cs="Arial"/>
                <w:sz w:val="20"/>
                <w:szCs w:val="20"/>
              </w:rPr>
              <w:t>Weryfikacja kryterium następuje na podstawie informacji (deklaracji wraz z uzasadnieniem) zawartych w dokumentacji projektowej i  opiera się m. in. na przeprowadzonej analizie potrzeb.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wnioskodawcy w konsorcjum na rzecz rozwoju inteligentnej specjalizacji, w ramach której składany jest projekt.</w:t>
            </w:r>
          </w:p>
        </w:tc>
        <w:tc>
          <w:tcPr>
            <w:tcW w:w="8211" w:type="dxa"/>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Udział w konsorcjum na rzecz rozwoju inteligentnych specjalizacji zagwarantuje wzmocnienie prowadzonej interwencji na kluczowych branżach dla rozwoju regionu.</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0 p. – podmiot nie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1 p. – podmiot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2 p. – podmiot jest koordynatorem konsorcjum.</w:t>
            </w:r>
          </w:p>
          <w:p w:rsidR="001B1276" w:rsidRPr="001E582B" w:rsidRDefault="001B1276" w:rsidP="00BA750C">
            <w:pPr>
              <w:spacing w:after="0" w:line="240" w:lineRule="auto"/>
              <w:rPr>
                <w:rFonts w:eastAsia="Times New Roman"/>
                <w:strike/>
                <w:color w:val="000000"/>
                <w:sz w:val="20"/>
                <w:szCs w:val="20"/>
              </w:rPr>
            </w:pPr>
            <w:r w:rsidRPr="001E582B">
              <w:rPr>
                <w:rFonts w:eastAsia="Times New Roman"/>
                <w:color w:val="000000"/>
                <w:sz w:val="20"/>
                <w:szCs w:val="20"/>
              </w:rPr>
              <w:t xml:space="preserve">Kryterium weryfikowane na podstawie listy wybranych i zatwierdzonych przez Zarząd Województwa, Konsorcjów na rzecz rozwoju inteligentnych specjalizacji. Lista dostępna na stronie: </w:t>
            </w:r>
            <w:hyperlink r:id="rId14" w:history="1">
              <w:r w:rsidRPr="001E582B">
                <w:rPr>
                  <w:rFonts w:eastAsia="Times New Roman"/>
                  <w:color w:val="0000FF"/>
                  <w:sz w:val="20"/>
                  <w:szCs w:val="20"/>
                  <w:u w:val="single"/>
                </w:rPr>
                <w:t>www.spinno.pl</w:t>
              </w:r>
            </w:hyperlink>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10.</w:t>
            </w:r>
          </w:p>
        </w:tc>
        <w:tc>
          <w:tcPr>
            <w:tcW w:w="3260" w:type="dxa"/>
            <w:shd w:val="clear" w:color="auto" w:fill="auto"/>
          </w:tcPr>
          <w:p w:rsidR="001B1276" w:rsidRPr="001E582B" w:rsidRDefault="001B1276" w:rsidP="00BA750C">
            <w:pPr>
              <w:spacing w:after="0" w:line="240" w:lineRule="auto"/>
              <w:rPr>
                <w:rFonts w:eastAsia="Times New Roman" w:cs="Arial"/>
                <w:b/>
                <w:sz w:val="20"/>
                <w:szCs w:val="20"/>
              </w:rPr>
            </w:pPr>
            <w:r w:rsidRPr="001E582B">
              <w:rPr>
                <w:rFonts w:eastAsia="Times New Roman" w:cs="Arial"/>
                <w:b/>
                <w:sz w:val="20"/>
                <w:szCs w:val="20"/>
              </w:rPr>
              <w:t xml:space="preserve">Liczba przedsiębiorstw korzystających z zaawansowanych usług (nowych i/lub ulepszonych) świadczonych przez instytucje </w:t>
            </w:r>
            <w:r w:rsidRPr="001E582B">
              <w:rPr>
                <w:rFonts w:eastAsia="Times New Roman" w:cs="Arial"/>
                <w:b/>
                <w:sz w:val="20"/>
                <w:szCs w:val="20"/>
              </w:rPr>
              <w:lastRenderedPageBreak/>
              <w:t>otoczenia biznesu</w:t>
            </w:r>
          </w:p>
          <w:p w:rsidR="001B1276" w:rsidRPr="001E582B" w:rsidRDefault="001B1276" w:rsidP="00BA750C">
            <w:pPr>
              <w:spacing w:after="0" w:line="240" w:lineRule="auto"/>
              <w:rPr>
                <w:rFonts w:eastAsia="Times New Roman" w:cs="Arial"/>
                <w:sz w:val="20"/>
                <w:szCs w:val="20"/>
              </w:rPr>
            </w:pPr>
          </w:p>
        </w:tc>
        <w:tc>
          <w:tcPr>
            <w:tcW w:w="8211" w:type="dxa"/>
          </w:tcPr>
          <w:p w:rsidR="001B1276" w:rsidRPr="001E582B" w:rsidRDefault="001B1276" w:rsidP="00BA750C">
            <w:pPr>
              <w:spacing w:after="0" w:line="240" w:lineRule="auto"/>
              <w:rPr>
                <w:rFonts w:eastAsia="Times New Roman" w:cs="Arial"/>
                <w:i/>
                <w:sz w:val="20"/>
                <w:szCs w:val="20"/>
              </w:rPr>
            </w:pPr>
            <w:r w:rsidRPr="001E582B">
              <w:rPr>
                <w:rFonts w:eastAsia="Times New Roman" w:cs="Arial"/>
                <w:sz w:val="20"/>
                <w:szCs w:val="20"/>
              </w:rPr>
              <w:lastRenderedPageBreak/>
              <w:t>W ramach kryterium ocenie podlegać będzie wartość zadeklarowanego wskaźnika rezultatu pn. „</w:t>
            </w:r>
            <w:r w:rsidRPr="001E582B">
              <w:rPr>
                <w:rFonts w:eastAsia="Times New Roman" w:cs="Arial"/>
                <w:i/>
                <w:sz w:val="20"/>
                <w:szCs w:val="20"/>
              </w:rPr>
              <w:t xml:space="preserve">Liczba przedsiębiorstw korzystających z zaawansowanych usług (nowych i/lub ulepszonych) świadczonych przez instytucje otoczenia biznesu.”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Najwyższą liczbę punktów otrzymają projekty, które wykażą najwyższą wartość wskaźnika. </w:t>
            </w:r>
            <w:r w:rsidRPr="001E582B">
              <w:rPr>
                <w:rFonts w:eastAsia="Times New Roman" w:cs="Arial"/>
                <w:sz w:val="20"/>
                <w:szCs w:val="20"/>
              </w:rPr>
              <w:lastRenderedPageBreak/>
              <w:t xml:space="preserve">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W przypadku, gdy wynik zawiera się w przedziale: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do 0,25 włącznie - projekt otrzymuje 4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powyżej 0,75 – 1 - projekt otrzymuje 1 punkt. </w:t>
            </w:r>
          </w:p>
          <w:p w:rsidR="001B1276" w:rsidRPr="001E582B" w:rsidRDefault="001B1276"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1-4</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1B1276" w:rsidRPr="001E582B" w:rsidTr="00BA750C">
        <w:tc>
          <w:tcPr>
            <w:tcW w:w="13963" w:type="dxa"/>
            <w:gridSpan w:val="5"/>
            <w:shd w:val="clear" w:color="auto" w:fill="auto"/>
            <w:noWrap/>
            <w:hideMark/>
          </w:tcPr>
          <w:p w:rsidR="001B1276" w:rsidRPr="001E582B" w:rsidRDefault="001B1276" w:rsidP="00BA750C">
            <w:pPr>
              <w:spacing w:after="0" w:line="240" w:lineRule="auto"/>
              <w:jc w:val="right"/>
              <w:rPr>
                <w:rFonts w:eastAsia="Times New Roman"/>
                <w:b/>
                <w:color w:val="000000"/>
                <w:sz w:val="20"/>
                <w:szCs w:val="20"/>
              </w:rPr>
            </w:pPr>
            <w:r w:rsidRPr="001E582B">
              <w:rPr>
                <w:rFonts w:eastAsia="Times New Roman"/>
                <w:b/>
                <w:bCs/>
                <w:color w:val="000000"/>
                <w:sz w:val="20"/>
                <w:szCs w:val="20"/>
              </w:rPr>
              <w:lastRenderedPageBreak/>
              <w:t>Suma</w:t>
            </w:r>
          </w:p>
        </w:tc>
        <w:tc>
          <w:tcPr>
            <w:tcW w:w="1205" w:type="dxa"/>
            <w:vAlign w:val="center"/>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56</w:t>
            </w:r>
          </w:p>
        </w:tc>
      </w:tr>
    </w:tbl>
    <w:p w:rsidR="00557927" w:rsidRPr="001E582B" w:rsidRDefault="00557927" w:rsidP="00B322A2">
      <w:pPr>
        <w:spacing w:after="0" w:line="240" w:lineRule="auto"/>
        <w:jc w:val="center"/>
        <w:rPr>
          <w:rFonts w:eastAsia="Calibri" w:cs="Times New Roman"/>
          <w:b/>
          <w:bCs/>
          <w:sz w:val="28"/>
          <w:szCs w:val="28"/>
        </w:rPr>
      </w:pPr>
    </w:p>
    <w:p w:rsidR="00F74CCA" w:rsidRPr="001E582B" w:rsidRDefault="00F74CCA" w:rsidP="00F74CCA">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F74CCA" w:rsidRPr="001E582B" w:rsidRDefault="00F74CCA" w:rsidP="00F74CCA">
      <w:pPr>
        <w:spacing w:after="0"/>
        <w:ind w:left="33"/>
        <w:jc w:val="both"/>
        <w:rPr>
          <w:rFonts w:eastAsia="Calibri" w:cs="Times New Roman"/>
        </w:rPr>
      </w:pPr>
      <w:r w:rsidRPr="001E582B">
        <w:rPr>
          <w:rFonts w:eastAsia="Calibri" w:cs="Times New Roman"/>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74CCA" w:rsidRPr="001E582B" w:rsidRDefault="00F74CCA" w:rsidP="00F74CCA">
      <w:pPr>
        <w:spacing w:after="0"/>
        <w:ind w:left="33"/>
        <w:jc w:val="both"/>
        <w:rPr>
          <w:rFonts w:eastAsia="Calibri" w:cs="Times New Roman"/>
        </w:rPr>
      </w:pP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1.  Kompleksowość wparcia przedsiębiorców przez IOB </w:t>
      </w:r>
      <w:r w:rsidRPr="001E582B">
        <w:rPr>
          <w:rFonts w:eastAsia="Calibri" w:cs="Times New Roman"/>
        </w:rPr>
        <w:t>(kryterium punktowe nr 1).</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2.  Jakość świadczonych usług </w:t>
      </w:r>
      <w:r w:rsidRPr="001E582B">
        <w:rPr>
          <w:rFonts w:eastAsia="Calibri" w:cs="Times New Roman"/>
        </w:rPr>
        <w:t>(kryterium punktowe nr 2).</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3.  Doświadczenie na rynku świętokrzyskim </w:t>
      </w:r>
      <w:r w:rsidRPr="001E582B">
        <w:rPr>
          <w:rFonts w:eastAsia="Calibri" w:cs="Times New Roman"/>
        </w:rPr>
        <w:t>(kryterium punktowe nr 3).</w:t>
      </w:r>
    </w:p>
    <w:p w:rsidR="00F74CCA" w:rsidRPr="001E582B" w:rsidRDefault="00F74CCA" w:rsidP="00F74CCA">
      <w:pPr>
        <w:rPr>
          <w:b/>
          <w:sz w:val="20"/>
          <w:szCs w:val="20"/>
        </w:rPr>
      </w:pPr>
    </w:p>
    <w:p w:rsidR="003F1DD1" w:rsidRDefault="003F1DD1" w:rsidP="003F1DD1">
      <w:pPr>
        <w:pStyle w:val="Nagwek3"/>
        <w:numPr>
          <w:ilvl w:val="0"/>
          <w:numId w:val="0"/>
        </w:numPr>
        <w:rPr>
          <w:rFonts w:asciiTheme="minorHAnsi" w:hAnsiTheme="minorHAnsi"/>
        </w:rPr>
      </w:pPr>
      <w:bookmarkStart w:id="32" w:name="RANGE!A1:G10"/>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 w:rsidR="003F1DD1" w:rsidRDefault="003F1DD1" w:rsidP="003F1DD1">
      <w:pPr>
        <w:pStyle w:val="Nagwek3"/>
        <w:numPr>
          <w:ilvl w:val="0"/>
          <w:numId w:val="0"/>
        </w:numPr>
        <w:rPr>
          <w:rFonts w:asciiTheme="minorHAnsi" w:hAnsiTheme="minorHAnsi"/>
        </w:rPr>
      </w:pPr>
    </w:p>
    <w:p w:rsidR="003F1DD1" w:rsidRPr="003F1DD1" w:rsidRDefault="003F1DD1" w:rsidP="003F1DD1">
      <w:pPr>
        <w:pStyle w:val="Nagwek3"/>
        <w:numPr>
          <w:ilvl w:val="0"/>
          <w:numId w:val="0"/>
        </w:numPr>
        <w:rPr>
          <w:rFonts w:asciiTheme="minorHAnsi" w:hAnsiTheme="minorHAnsi"/>
        </w:rPr>
      </w:pPr>
      <w:bookmarkStart w:id="33" w:name="_Toc527020870"/>
      <w:bookmarkStart w:id="34" w:name="_Toc527022238"/>
      <w:bookmarkStart w:id="35" w:name="_Toc527094914"/>
      <w:r w:rsidRPr="003F1DD1">
        <w:rPr>
          <w:rFonts w:asciiTheme="minorHAnsi" w:hAnsiTheme="minorHAnsi"/>
        </w:rPr>
        <w:t xml:space="preserve">Działanie </w:t>
      </w:r>
      <w:bookmarkEnd w:id="32"/>
      <w:r w:rsidRPr="003F1DD1">
        <w:rPr>
          <w:rFonts w:asciiTheme="minorHAnsi" w:hAnsiTheme="minorHAnsi"/>
        </w:rPr>
        <w:t>2.1.</w:t>
      </w:r>
      <w:r w:rsidRPr="003F1DD1">
        <w:rPr>
          <w:rFonts w:asciiTheme="minorHAnsi" w:hAnsiTheme="minorHAnsi"/>
          <w:i/>
          <w:iCs/>
        </w:rPr>
        <w:t xml:space="preserve"> Wsparcie świętokrzyskich IOB w celu zwiększenia poziomu przedsiębiorczości w regionie</w:t>
      </w:r>
      <w:r w:rsidRPr="003F1DD1">
        <w:rPr>
          <w:rFonts w:asciiTheme="minorHAnsi" w:hAnsiTheme="minorHAnsi"/>
        </w:rPr>
        <w:t xml:space="preserve"> (3a)</w:t>
      </w:r>
      <w:bookmarkEnd w:id="33"/>
      <w:bookmarkEnd w:id="34"/>
      <w:bookmarkEnd w:id="35"/>
    </w:p>
    <w:p w:rsidR="003F1DD1" w:rsidRPr="003F1DD1" w:rsidRDefault="003F1DD1" w:rsidP="008E12E5">
      <w:r w:rsidRPr="003F1DD1">
        <w:t xml:space="preserve"> </w:t>
      </w:r>
      <w:bookmarkStart w:id="36" w:name="_Toc527020871"/>
      <w:bookmarkStart w:id="37" w:name="_Toc527022239"/>
      <w:r w:rsidRPr="003F1DD1">
        <w:t>(Tryb pozakonkursowy)</w:t>
      </w:r>
      <w:bookmarkEnd w:id="36"/>
      <w:bookmarkEnd w:id="37"/>
    </w:p>
    <w:p w:rsidR="003F1DD1" w:rsidRPr="00DA5034" w:rsidRDefault="00193F64" w:rsidP="003F1DD1">
      <w:pPr>
        <w:spacing w:after="0" w:line="240" w:lineRule="auto"/>
        <w:jc w:val="center"/>
        <w:rPr>
          <w:rFonts w:eastAsia="Times New Roman"/>
          <w:b/>
          <w:bCs/>
          <w:sz w:val="20"/>
          <w:szCs w:val="20"/>
        </w:rPr>
      </w:pPr>
      <w:r>
        <w:rPr>
          <w:rFonts w:eastAsia="Times New Roman"/>
          <w:b/>
          <w:bCs/>
          <w:sz w:val="20"/>
          <w:szCs w:val="20"/>
        </w:rPr>
        <w:t xml:space="preserve">       </w:t>
      </w:r>
      <w:r w:rsidR="003F1DD1" w:rsidRPr="00DA5034">
        <w:rPr>
          <w:rFonts w:eastAsia="Times New Roman"/>
          <w:b/>
          <w:bCs/>
          <w:sz w:val="20"/>
          <w:szCs w:val="20"/>
        </w:rPr>
        <w:t xml:space="preserve">Opis znaczenia kryteriów: </w:t>
      </w:r>
    </w:p>
    <w:p w:rsidR="003F1DD1" w:rsidRPr="00DA5034" w:rsidRDefault="003F1DD1" w:rsidP="003F1DD1">
      <w:pPr>
        <w:spacing w:after="0" w:line="240" w:lineRule="auto"/>
        <w:ind w:left="360"/>
        <w:jc w:val="center"/>
        <w:rPr>
          <w:rFonts w:eastAsia="Times New Roman"/>
          <w:b/>
          <w:bCs/>
          <w:sz w:val="20"/>
          <w:szCs w:val="20"/>
        </w:rPr>
      </w:pPr>
      <w:r w:rsidRPr="00DA5034">
        <w:rPr>
          <w:rFonts w:eastAsia="Times New Roman"/>
          <w:b/>
          <w:bCs/>
          <w:sz w:val="20"/>
          <w:szCs w:val="20"/>
        </w:rPr>
        <w:t>A. KRYTERIA FORMALNE</w:t>
      </w:r>
    </w:p>
    <w:p w:rsidR="003F1DD1" w:rsidRPr="00DA5034" w:rsidRDefault="003F1DD1" w:rsidP="003F1DD1">
      <w:pPr>
        <w:pStyle w:val="Akapitzlist"/>
        <w:spacing w:line="240" w:lineRule="auto"/>
        <w:jc w:val="center"/>
        <w:rPr>
          <w:rFonts w:asciiTheme="minorHAnsi" w:hAnsiTheme="minorHAnsi"/>
          <w:b/>
          <w:bCs/>
          <w:sz w:val="20"/>
          <w:szCs w:val="20"/>
        </w:rPr>
      </w:pPr>
      <w:r w:rsidRPr="00DA5034">
        <w:rPr>
          <w:rFonts w:asciiTheme="minorHAnsi" w:hAnsiTheme="minorHAnsi"/>
          <w:b/>
          <w:bCs/>
          <w:sz w:val="20"/>
          <w:szCs w:val="20"/>
        </w:rPr>
        <w:t xml:space="preserve">(Niespełnienie co najmniej jednego z wymienionych poniżej kryteriów powoduje odrzucenie projektu) </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trike/>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D147BB">
            <w:pPr>
              <w:pStyle w:val="Default"/>
              <w:numPr>
                <w:ilvl w:val="0"/>
                <w:numId w:val="147"/>
              </w:numPr>
              <w:jc w:val="both"/>
              <w:rPr>
                <w:rFonts w:asciiTheme="minorHAnsi" w:hAnsiTheme="minorHAnsi"/>
                <w:sz w:val="20"/>
                <w:szCs w:val="20"/>
              </w:rPr>
            </w:pPr>
            <w:r w:rsidRPr="00DA5034">
              <w:rPr>
                <w:rFonts w:asciiTheme="minorHAnsi" w:hAnsiTheme="minorHAnsi"/>
                <w:sz w:val="20"/>
                <w:szCs w:val="20"/>
              </w:rPr>
              <w:t xml:space="preserve">Jeżeli wnioskodawca/partner jest spoza katalogu podmiotów uprawnionych </w:t>
            </w:r>
            <w:r w:rsidRPr="00DA5034">
              <w:rPr>
                <w:rFonts w:asciiTheme="minorHAnsi" w:hAnsiTheme="minorHAnsi"/>
                <w:sz w:val="20"/>
                <w:szCs w:val="20"/>
              </w:rPr>
              <w:br/>
              <w:t xml:space="preserve">do wnioskowania o dofinansowanie wskazanego w Regulaminie konkursu/naboru nr ……*, wniosek zostaje odrzucony, i/lub </w:t>
            </w:r>
          </w:p>
          <w:p w:rsidR="003F1DD1" w:rsidRPr="00DA5034" w:rsidRDefault="003F1DD1" w:rsidP="00D147BB">
            <w:pPr>
              <w:pStyle w:val="Default"/>
              <w:numPr>
                <w:ilvl w:val="0"/>
                <w:numId w:val="147"/>
              </w:numPr>
              <w:jc w:val="both"/>
              <w:rPr>
                <w:rFonts w:asciiTheme="minorHAnsi" w:hAnsiTheme="minorHAnsi"/>
                <w:sz w:val="20"/>
                <w:szCs w:val="20"/>
              </w:rPr>
            </w:pPr>
            <w:r w:rsidRPr="00DA5034">
              <w:rPr>
                <w:rFonts w:asciiTheme="minorHAnsi" w:hAnsiTheme="minorHAnsi"/>
                <w:sz w:val="20"/>
                <w:szCs w:val="20"/>
              </w:rPr>
              <w:t xml:space="preserve">Jeżeli wnioskodawca/partnerzy podlegają wykluczeniu z ubiegania się o dofinansowanie </w:t>
            </w:r>
            <w:r w:rsidRPr="00DA5034">
              <w:rPr>
                <w:rFonts w:asciiTheme="minorHAnsi" w:hAnsiTheme="minorHAnsi"/>
                <w:sz w:val="20"/>
                <w:szCs w:val="20"/>
              </w:rPr>
              <w:br/>
              <w:t>na podstawie:</w:t>
            </w:r>
          </w:p>
          <w:p w:rsidR="003F1DD1" w:rsidRPr="00DA5034" w:rsidRDefault="003F1DD1" w:rsidP="00D147BB">
            <w:pPr>
              <w:pStyle w:val="Akapitzlist"/>
              <w:numPr>
                <w:ilvl w:val="0"/>
                <w:numId w:val="148"/>
              </w:numPr>
              <w:spacing w:line="240" w:lineRule="auto"/>
              <w:rPr>
                <w:rFonts w:asciiTheme="minorHAnsi" w:hAnsiTheme="minorHAnsi"/>
                <w:sz w:val="20"/>
                <w:szCs w:val="20"/>
              </w:rPr>
            </w:pPr>
            <w:r w:rsidRPr="00DA5034">
              <w:rPr>
                <w:rFonts w:asciiTheme="minorHAnsi" w:hAnsiTheme="minorHAnsi" w:cs="Arial"/>
                <w:sz w:val="20"/>
                <w:szCs w:val="20"/>
              </w:rPr>
              <w:t xml:space="preserve">art. 207 ust. 4 ustawy z dnia 27 sierpnia 2009 r. o finansach publicznych (t.j. Dz. U. </w:t>
            </w:r>
            <w:r w:rsidRPr="00DA5034">
              <w:rPr>
                <w:rFonts w:asciiTheme="minorHAnsi" w:hAnsiTheme="minorHAnsi" w:cs="Arial"/>
                <w:sz w:val="20"/>
                <w:szCs w:val="20"/>
              </w:rPr>
              <w:br/>
              <w:t>z 2017 r. poz. 2077 z późn. zm.);</w:t>
            </w:r>
          </w:p>
          <w:p w:rsidR="003F1DD1" w:rsidRPr="00DA5034" w:rsidRDefault="003F1DD1" w:rsidP="00D147BB">
            <w:pPr>
              <w:pStyle w:val="Akapitzlist"/>
              <w:numPr>
                <w:ilvl w:val="0"/>
                <w:numId w:val="148"/>
              </w:numPr>
              <w:spacing w:line="240" w:lineRule="auto"/>
              <w:rPr>
                <w:rFonts w:asciiTheme="minorHAnsi" w:hAnsiTheme="minorHAnsi" w:cs="Arial"/>
                <w:sz w:val="20"/>
                <w:szCs w:val="20"/>
              </w:rPr>
            </w:pPr>
            <w:r w:rsidRPr="00DA5034">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F1DD1" w:rsidRPr="00DA5034" w:rsidRDefault="003F1DD1" w:rsidP="00D147BB">
            <w:pPr>
              <w:pStyle w:val="Default"/>
              <w:numPr>
                <w:ilvl w:val="0"/>
                <w:numId w:val="148"/>
              </w:numPr>
              <w:jc w:val="both"/>
              <w:rPr>
                <w:rFonts w:asciiTheme="minorHAnsi" w:hAnsiTheme="minorHAnsi"/>
                <w:sz w:val="20"/>
                <w:szCs w:val="20"/>
              </w:rPr>
            </w:pPr>
            <w:r w:rsidRPr="00DA5034">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3F1DD1" w:rsidRPr="00DA5034" w:rsidRDefault="003F1DD1" w:rsidP="00F35C04">
            <w:pPr>
              <w:pStyle w:val="Default"/>
              <w:ind w:left="708"/>
              <w:jc w:val="both"/>
              <w:rPr>
                <w:rFonts w:asciiTheme="minorHAnsi" w:hAnsiTheme="minorHAnsi"/>
                <w:sz w:val="20"/>
                <w:szCs w:val="20"/>
              </w:rPr>
            </w:pPr>
            <w:r w:rsidRPr="00DA5034">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3F1DD1" w:rsidRPr="00DA5034" w:rsidRDefault="003F1DD1" w:rsidP="00D147BB">
            <w:pPr>
              <w:pStyle w:val="Default"/>
              <w:numPr>
                <w:ilvl w:val="0"/>
                <w:numId w:val="147"/>
              </w:numPr>
              <w:jc w:val="both"/>
              <w:rPr>
                <w:rFonts w:asciiTheme="minorHAnsi" w:hAnsiTheme="minorHAnsi"/>
                <w:sz w:val="20"/>
                <w:szCs w:val="20"/>
              </w:rPr>
            </w:pPr>
            <w:r w:rsidRPr="00DA5034">
              <w:rPr>
                <w:rFonts w:asciiTheme="minorHAnsi" w:hAnsiTheme="minorHAnsi"/>
                <w:sz w:val="20"/>
                <w:szCs w:val="20"/>
              </w:rPr>
              <w:t xml:space="preserve">Jeżeli wnioskodawcy/partnerzy znajdują się w trudnej sytuacji w rozumieniu art. 2 ust.18 Rozporządzenia Komisji (UE) nr 651/14, wniosek zostaje odrzucony. </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pStyle w:val="Default"/>
              <w:jc w:val="both"/>
              <w:rPr>
                <w:rFonts w:asciiTheme="minorHAnsi" w:hAnsiTheme="minorHAnsi"/>
                <w:sz w:val="20"/>
                <w:szCs w:val="20"/>
              </w:rPr>
            </w:pPr>
            <w:r w:rsidRPr="00DA5034">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 xml:space="preserve">Projekt nie dotyczy działalności gospodarczej wykluczonej  ze wsparcia? (kody PKD/EKD) </w:t>
            </w:r>
            <w:r w:rsidRPr="00DA5034">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sz w:val="20"/>
                <w:szCs w:val="20"/>
              </w:rPr>
            </w:pPr>
            <w:r w:rsidRPr="00DA5034">
              <w:rPr>
                <w:sz w:val="20"/>
                <w:szCs w:val="20"/>
              </w:rPr>
              <w:t>Jeżeli we wniosku wpisano kod PKD/EKD (zgodny z danymi w KRS) który podlega wykluczeniu,</w:t>
            </w:r>
            <w:r w:rsidRPr="00DA5034">
              <w:rPr>
                <w:b/>
                <w:sz w:val="20"/>
                <w:szCs w:val="20"/>
                <w:highlight w:val="yellow"/>
              </w:rPr>
              <w:t xml:space="preserve"> </w:t>
            </w:r>
            <w:r w:rsidRPr="00DA5034">
              <w:rPr>
                <w:sz w:val="20"/>
                <w:szCs w:val="20"/>
              </w:rPr>
              <w:t xml:space="preserve">zgodnie z Rozporządzeniem Parlamentu Europejskiego i Rady (UE) nr 1303/2013; Rozporządzeniem Parlamentu Europejskiego i Rady (UE) nr 1301/2013, Rozporządzeniem Komisji (UE) </w:t>
            </w:r>
            <w:r w:rsidRPr="00DA5034">
              <w:rPr>
                <w:sz w:val="20"/>
                <w:szCs w:val="20"/>
              </w:rPr>
              <w:br/>
              <w:t>nr 651/2014,Rozporządzeniem Komisji (UE) nr 1407/2013, wniosek zostaje odrzucony.</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Wniosek spełnia warunki minimalnej/maksymalnej wartości wydatków kwalifikowalnych projektu w wysokości ……*</w:t>
            </w:r>
            <w:r w:rsidRPr="00DA5034">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highlight w:val="yellow"/>
              </w:rPr>
            </w:pPr>
            <w:r w:rsidRPr="00DA5034">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bl>
    <w:p w:rsidR="003F1DD1" w:rsidRPr="00DA5034" w:rsidRDefault="003F1DD1" w:rsidP="003F1DD1">
      <w:pPr>
        <w:pStyle w:val="Akapitzlist"/>
        <w:spacing w:line="240" w:lineRule="auto"/>
        <w:rPr>
          <w:rFonts w:asciiTheme="minorHAnsi" w:hAnsiTheme="minorHAnsi"/>
          <w:b/>
          <w:bCs/>
          <w:sz w:val="20"/>
          <w:szCs w:val="20"/>
        </w:rPr>
      </w:pPr>
      <w:r w:rsidRPr="00DA5034">
        <w:rPr>
          <w:rFonts w:asciiTheme="minorHAnsi" w:hAnsiTheme="minorHAnsi"/>
          <w:b/>
          <w:bCs/>
          <w:sz w:val="20"/>
          <w:szCs w:val="20"/>
        </w:rPr>
        <w:t>* Zgodnie z Regulaminem konkursu/naboru</w:t>
      </w: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B1 KRYTERIA DOPUSZCZAJĄCE OGÓLNE</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kryterium badana będzie w szczególności spójność pomiędzy Wnioskiem </w:t>
            </w:r>
            <w:r w:rsidRPr="00DA5034">
              <w:rPr>
                <w:rFonts w:eastAsia="Times New Roman" w:cs="Arial"/>
                <w:sz w:val="20"/>
                <w:szCs w:val="20"/>
              </w:rPr>
              <w:br/>
              <w:t>o dofinansowanie, a pozostałą dokumentacją aplikacyjną (tj. Studium wykonalności/Biznes plan, załączniki do Wniosku o dofinansowanie).</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DA5034">
              <w:rPr>
                <w:rFonts w:eastAsia="Times New Roman" w:cs="Arial"/>
                <w:sz w:val="20"/>
                <w:szCs w:val="20"/>
              </w:rPr>
              <w:br/>
              <w:t>o rachunkowości)</w:t>
            </w:r>
            <w:r w:rsidRPr="00DA5034">
              <w:rPr>
                <w:rFonts w:eastAsia="Times New Roman" w:cs="Arial"/>
                <w:b/>
                <w:bCs/>
                <w:sz w:val="20"/>
                <w:szCs w:val="20"/>
              </w:rPr>
              <w:t xml:space="preserve"> </w:t>
            </w:r>
            <w:r w:rsidRPr="00DA5034">
              <w:rPr>
                <w:rFonts w:eastAsia="Times New Roman" w:cs="Arial"/>
                <w:sz w:val="20"/>
                <w:szCs w:val="20"/>
              </w:rPr>
              <w:t>i</w:t>
            </w:r>
            <w:r w:rsidRPr="00DA5034">
              <w:rPr>
                <w:rFonts w:eastAsia="Times New Roman" w:cs="Arial"/>
                <w:b/>
                <w:bCs/>
                <w:sz w:val="20"/>
                <w:szCs w:val="20"/>
              </w:rPr>
              <w:t xml:space="preserve"> </w:t>
            </w:r>
            <w:r w:rsidRPr="00DA5034">
              <w:rPr>
                <w:rFonts w:eastAsia="Times New Roman" w:cs="Arial"/>
                <w:sz w:val="20"/>
                <w:szCs w:val="20"/>
              </w:rPr>
              <w:t xml:space="preserve">wytyczne (m.in. </w:t>
            </w:r>
            <w:r w:rsidRPr="00DA5034">
              <w:rPr>
                <w:rFonts w:eastAsia="Times New Roman" w:cs="Arial"/>
                <w:i/>
                <w:sz w:val="20"/>
                <w:szCs w:val="20"/>
              </w:rPr>
              <w:t xml:space="preserve">wytyczne Ministra Rozwoju w zakresie zagadnień związanych </w:t>
            </w:r>
            <w:r w:rsidRPr="00DA5034">
              <w:rPr>
                <w:rFonts w:eastAsia="Times New Roman" w:cs="Arial"/>
                <w:i/>
                <w:sz w:val="20"/>
                <w:szCs w:val="20"/>
              </w:rPr>
              <w:br/>
              <w:t>z przygotowaniem projektów inwestycyjnych, w tym projektów generujących dochód i projektów hybrydowych na lata 2014-2020</w:t>
            </w:r>
            <w:r w:rsidRPr="00DA5034">
              <w:rPr>
                <w:rFonts w:eastAsia="Times New Roman" w:cs="Arial"/>
                <w:i/>
                <w:iCs/>
                <w:sz w:val="20"/>
                <w:szCs w:val="20"/>
              </w:rPr>
              <w:t xml:space="preserve">. </w:t>
            </w:r>
            <w:r w:rsidRPr="00DA5034">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kryterium sprawdzane będzie w szczególności, czy  przedsięwzięcie jest uzasadnione </w:t>
            </w:r>
            <w:r w:rsidRPr="00DA5034">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ENPV powinna być &gt; 0;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ERR powinna przewyższać przyjętą stopę dyskontową;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relacja korzyści do kosztów (B/C) powinna być &gt; 1.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w:t>
            </w:r>
            <w:r w:rsidRPr="00DA5034">
              <w:rPr>
                <w:rFonts w:eastAsia="Times New Roman" w:cs="Arial"/>
                <w:sz w:val="20"/>
                <w:szCs w:val="20"/>
              </w:rPr>
              <w:lastRenderedPageBreak/>
              <w:t>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rPr>
                <w:sz w:val="20"/>
                <w:szCs w:val="20"/>
              </w:rPr>
            </w:pPr>
            <w:r w:rsidRPr="00DA5034">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jc w:val="both"/>
              <w:rPr>
                <w:sz w:val="20"/>
                <w:szCs w:val="20"/>
              </w:rPr>
            </w:pPr>
            <w:r w:rsidRPr="00DA5034">
              <w:rPr>
                <w:rFonts w:eastAsia="Times New Roman" w:cs="Arial"/>
                <w:sz w:val="20"/>
                <w:szCs w:val="20"/>
              </w:rPr>
              <w:t>W przypadku projektów przewidujących wystąpienie</w:t>
            </w:r>
            <w:r w:rsidRPr="00DA5034">
              <w:rPr>
                <w:rFonts w:eastAsia="Times New Roman" w:cs="Arial"/>
                <w:b/>
                <w:sz w:val="20"/>
                <w:szCs w:val="20"/>
              </w:rPr>
              <w:t xml:space="preserve"> pomocy de minimis, </w:t>
            </w:r>
            <w:r w:rsidRPr="00DA5034">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DA5034">
              <w:rPr>
                <w:sz w:val="20"/>
                <w:szCs w:val="20"/>
              </w:rPr>
              <w:t xml:space="preserve"> </w:t>
            </w:r>
            <w:r w:rsidRPr="00DA5034">
              <w:rPr>
                <w:rFonts w:eastAsia="Times New Roman" w:cs="Arial"/>
                <w:sz w:val="20"/>
                <w:szCs w:val="20"/>
              </w:rPr>
              <w:t>Podstawa prawna:</w:t>
            </w:r>
            <w:r w:rsidRPr="00DA5034">
              <w:rPr>
                <w:sz w:val="20"/>
                <w:szCs w:val="20"/>
              </w:rPr>
              <w:t xml:space="preserve"> …………………………*</w:t>
            </w:r>
          </w:p>
          <w:p w:rsidR="003F1DD1" w:rsidRPr="00DA5034" w:rsidRDefault="003F1DD1" w:rsidP="00F35C04">
            <w:pPr>
              <w:spacing w:after="0"/>
              <w:jc w:val="both"/>
              <w:rPr>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highlight w:val="yellow"/>
              </w:rPr>
            </w:pPr>
            <w:r w:rsidRPr="00DA5034">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kryterium badane będzie w szczególności:</w:t>
            </w:r>
          </w:p>
          <w:p w:rsidR="003F1DD1" w:rsidRPr="00DA5034" w:rsidRDefault="003F1DD1" w:rsidP="00D147BB">
            <w:pPr>
              <w:pStyle w:val="Akapitzlist"/>
              <w:numPr>
                <w:ilvl w:val="0"/>
                <w:numId w:val="149"/>
              </w:numPr>
              <w:spacing w:line="240" w:lineRule="auto"/>
              <w:rPr>
                <w:rFonts w:asciiTheme="minorHAnsi" w:hAnsiTheme="minorHAnsi" w:cs="Arial"/>
                <w:sz w:val="20"/>
                <w:szCs w:val="20"/>
              </w:rPr>
            </w:pPr>
            <w:r w:rsidRPr="00DA5034">
              <w:rPr>
                <w:rFonts w:asciiTheme="minorHAnsi" w:hAnsiTheme="minorHAnsi" w:cs="Arial"/>
                <w:sz w:val="20"/>
                <w:szCs w:val="20"/>
              </w:rPr>
              <w:t>czy wydatki zostaną poniesione w okresie kwalifikowalności (tj. między dniem 1 stycznia</w:t>
            </w:r>
            <w:r w:rsidR="003D4BB7">
              <w:rPr>
                <w:rFonts w:asciiTheme="minorHAnsi" w:hAnsiTheme="minorHAnsi" w:cs="Arial"/>
                <w:sz w:val="20"/>
                <w:szCs w:val="20"/>
              </w:rPr>
              <w:t xml:space="preserve"> 2014 r. a dniem 31 grudnia 2023</w:t>
            </w:r>
            <w:r w:rsidRPr="00DA5034">
              <w:rPr>
                <w:rFonts w:asciiTheme="minorHAnsi" w:hAnsiTheme="minorHAnsi" w:cs="Arial"/>
                <w:sz w:val="20"/>
                <w:szCs w:val="20"/>
              </w:rPr>
              <w:t xml:space="preserve"> r.,  z zastrzeżeniem zasad określonych dla pomocy publicznej oraz zapisów Re</w:t>
            </w:r>
            <w:r w:rsidR="004670B1">
              <w:rPr>
                <w:rFonts w:asciiTheme="minorHAnsi" w:hAnsiTheme="minorHAnsi" w:cs="Arial"/>
                <w:sz w:val="20"/>
                <w:szCs w:val="20"/>
              </w:rPr>
              <w:t>gulaminu konkursu/naboru nr….*)</w:t>
            </w:r>
            <w:r w:rsidRPr="00DA5034">
              <w:rPr>
                <w:rFonts w:asciiTheme="minorHAnsi" w:hAnsiTheme="minorHAnsi" w:cs="Arial"/>
                <w:sz w:val="20"/>
                <w:szCs w:val="20"/>
              </w:rPr>
              <w:t>;</w:t>
            </w:r>
          </w:p>
          <w:p w:rsidR="003F1DD1" w:rsidRPr="00DA5034" w:rsidRDefault="003F1DD1" w:rsidP="00D147BB">
            <w:pPr>
              <w:pStyle w:val="Akapitzlist"/>
              <w:numPr>
                <w:ilvl w:val="0"/>
                <w:numId w:val="149"/>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obowiązującymi przepisami prawa unijnego oraz prawa krajowego oraz wytycznymi ministra właściwego do spraw rozwoju regionalnego;</w:t>
            </w:r>
          </w:p>
          <w:p w:rsidR="003F1DD1" w:rsidRPr="00DA5034" w:rsidRDefault="003F1DD1" w:rsidP="00D147BB">
            <w:pPr>
              <w:pStyle w:val="Akapitzlist"/>
              <w:numPr>
                <w:ilvl w:val="0"/>
                <w:numId w:val="149"/>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zapisami Regulaminu konkursu/naboru nr…*;</w:t>
            </w:r>
          </w:p>
          <w:p w:rsidR="003F1DD1" w:rsidRPr="00DA5034" w:rsidRDefault="003F1DD1" w:rsidP="00D147BB">
            <w:pPr>
              <w:pStyle w:val="Akapitzlist"/>
              <w:numPr>
                <w:ilvl w:val="0"/>
                <w:numId w:val="149"/>
              </w:numPr>
              <w:spacing w:line="240" w:lineRule="auto"/>
              <w:rPr>
                <w:rFonts w:asciiTheme="minorHAnsi" w:hAnsiTheme="minorHAnsi" w:cs="Arial"/>
                <w:sz w:val="20"/>
                <w:szCs w:val="20"/>
              </w:rPr>
            </w:pPr>
            <w:r w:rsidRPr="00DA5034">
              <w:rPr>
                <w:rFonts w:asciiTheme="minorHAnsi" w:hAnsiTheme="minorHAnsi" w:cs="Arial"/>
                <w:sz w:val="20"/>
                <w:szCs w:val="20"/>
              </w:rPr>
              <w:t xml:space="preserve">czy wydatki są niezbędne do realizacji celów projektu i zostaną poniesione w związku </w:t>
            </w:r>
            <w:r w:rsidRPr="00DA5034">
              <w:rPr>
                <w:rFonts w:asciiTheme="minorHAnsi" w:hAnsiTheme="minorHAnsi" w:cs="Arial"/>
                <w:sz w:val="20"/>
                <w:szCs w:val="20"/>
              </w:rPr>
              <w:br/>
              <w:t>z realizacja projektu;</w:t>
            </w:r>
          </w:p>
          <w:p w:rsidR="003F1DD1" w:rsidRPr="00DA5034" w:rsidRDefault="003F1DD1" w:rsidP="00D147BB">
            <w:pPr>
              <w:pStyle w:val="Akapitzlist"/>
              <w:numPr>
                <w:ilvl w:val="0"/>
                <w:numId w:val="149"/>
              </w:numPr>
              <w:spacing w:line="240" w:lineRule="auto"/>
              <w:rPr>
                <w:rFonts w:asciiTheme="minorHAnsi" w:hAnsiTheme="minorHAnsi" w:cs="Arial"/>
                <w:sz w:val="20"/>
                <w:szCs w:val="20"/>
              </w:rPr>
            </w:pPr>
            <w:r w:rsidRPr="00DA5034">
              <w:rPr>
                <w:rFonts w:asciiTheme="minorHAnsi" w:hAnsiTheme="minorHAnsi" w:cs="Arial"/>
                <w:sz w:val="20"/>
                <w:szCs w:val="20"/>
              </w:rPr>
              <w:t>czy wydatki zostaną dokonane w sposób racjonalny i efektywny z zachowaniem zasad uzyskiwania najlepszych efektów z danych nakładów;</w:t>
            </w:r>
          </w:p>
          <w:p w:rsidR="003F1DD1" w:rsidRPr="00DA5034" w:rsidRDefault="003F1DD1" w:rsidP="00F35C04">
            <w:pPr>
              <w:spacing w:after="0" w:line="240" w:lineRule="auto"/>
              <w:jc w:val="both"/>
              <w:rPr>
                <w:rFonts w:eastAsia="Times New Roman" w:cs="Arial"/>
                <w:sz w:val="20"/>
                <w:szCs w:val="20"/>
                <w:highlight w:val="yellow"/>
              </w:rPr>
            </w:pPr>
          </w:p>
          <w:p w:rsidR="003F1DD1" w:rsidRPr="00DA5034" w:rsidRDefault="003F1DD1" w:rsidP="00F35C04">
            <w:pPr>
              <w:spacing w:after="0" w:line="240" w:lineRule="auto"/>
              <w:jc w:val="both"/>
              <w:rPr>
                <w:rFonts w:eastAsia="Times New Roman" w:cs="Arial"/>
                <w:sz w:val="20"/>
                <w:szCs w:val="20"/>
                <w:highlight w:val="yellow"/>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tym kryterium badane będzie, czy Wnioskodawca we wniosku o dofinansowanie (sekcja 4) zadeklarował trwałość projektu zgodnie z art.71 rozporządzenia nr 1303/2013.</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Adekwatność rodzaju wskaźników do typu projektu i realność ich wartości </w:t>
            </w:r>
            <w:r w:rsidRPr="00DA5034">
              <w:rPr>
                <w:rFonts w:eastAsia="Times New Roman" w:cs="Arial"/>
                <w:b/>
                <w:sz w:val="20"/>
                <w:szCs w:val="20"/>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lastRenderedPageBreak/>
              <w:t xml:space="preserve">W kryterium badana będzie w szczególności adekwatność przedstawionych wskaźników do typu projektu, poprawność ich sformułowania, właściwy dobór do każdego zakresu rzeczowego. Analizie poddana </w:t>
            </w:r>
            <w:r w:rsidRPr="00DA5034">
              <w:rPr>
                <w:rFonts w:eastAsia="Times New Roman" w:cs="Arial"/>
                <w:sz w:val="20"/>
                <w:szCs w:val="20"/>
              </w:rPr>
              <w:lastRenderedPageBreak/>
              <w:t>zostanie również wiarygodność, osiągalność zakładanych wartości wskaźników, jak również to, czy w sposób kompleksowy opisują one zakres rzeczowy inwestycji i odzwierciedlają zakładane cele działania/priorytetu.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W kryterium badana będzie, czy Wnioskodawca wykazał zgodność projektu z zasadami horyzontalnymi UE, w tym:</w:t>
            </w:r>
          </w:p>
          <w:p w:rsidR="003F1DD1" w:rsidRPr="00DA5034" w:rsidRDefault="003F1DD1" w:rsidP="00D147BB">
            <w:pPr>
              <w:pStyle w:val="Akapitzlist"/>
              <w:numPr>
                <w:ilvl w:val="0"/>
                <w:numId w:val="160"/>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zrównoważonego rozwoju;</w:t>
            </w:r>
          </w:p>
          <w:p w:rsidR="003F1DD1" w:rsidRPr="00DA5034" w:rsidRDefault="003F1DD1" w:rsidP="00D147BB">
            <w:pPr>
              <w:pStyle w:val="Akapitzlist"/>
              <w:numPr>
                <w:ilvl w:val="0"/>
                <w:numId w:val="160"/>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promowania równości mężczyzn i kobiet oraz niedyskryminacji.</w:t>
            </w:r>
          </w:p>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 xml:space="preserve">Wymagane jest </w:t>
            </w:r>
            <w:r w:rsidRPr="00DA5034">
              <w:rPr>
                <w:rFonts w:cs="Calibri"/>
                <w:b/>
                <w:iCs/>
                <w:sz w:val="20"/>
                <w:szCs w:val="20"/>
              </w:rPr>
              <w:t>wykazanie pozytywnego wpływu na zasadę niedyskryminacji, w tym dostępności dla osób z niepełnosprawnościami.</w:t>
            </w:r>
          </w:p>
          <w:p w:rsidR="003F1DD1" w:rsidRPr="00DA5034" w:rsidRDefault="003F1DD1" w:rsidP="00F35C04">
            <w:pPr>
              <w:spacing w:after="120"/>
              <w:jc w:val="both"/>
              <w:rPr>
                <w:rFonts w:cs="Calibri"/>
                <w:i/>
                <w:iCs/>
                <w:sz w:val="20"/>
                <w:szCs w:val="20"/>
              </w:rPr>
            </w:pPr>
            <w:r w:rsidRPr="00DA5034">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DA5034">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3F1DD1" w:rsidRPr="00DA5034" w:rsidRDefault="003F1DD1" w:rsidP="00F35C04">
            <w:pPr>
              <w:spacing w:after="0" w:line="240" w:lineRule="auto"/>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Wykonalność prawna </w:t>
            </w:r>
            <w:r w:rsidRPr="00DA5034">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ramach kryterium ocenie podlega zgodność projektu z przepisami prawa odnoszącymi się do jego stosowania. W szczególności sprawdzana będzie zgodność z:</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właściwymi Wytycznymi ministra właściwego do spraw rozwoju regionalnego;;</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 xml:space="preserve">Ustawą z 7 lipca 1994 r. prawo budowlane; </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Rozporządzeniem Ministra Infrastruktury z 12 kwietnia 2002 r. w sprawie warunków technicznych, jakim powinny odpowiadać budynki i ich usytuowanie;</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Ustawą z 27 kwietnia 2001 Prawo ochrony środowiska;</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Ustawą z 16 kwietnia 2004 r. o ochronie przyrody;</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lastRenderedPageBreak/>
              <w:t>Rozporządzeniem Rady Ministrów z 9 listopada 2010 r. w sprawie przedsięwzięć mogący znacząco oddziaływać na środowisko;</w:t>
            </w:r>
          </w:p>
          <w:p w:rsidR="003F1DD1" w:rsidRPr="00DA5034" w:rsidRDefault="003F1DD1" w:rsidP="00D147BB">
            <w:pPr>
              <w:pStyle w:val="Akapitzlist"/>
              <w:numPr>
                <w:ilvl w:val="0"/>
                <w:numId w:val="151"/>
              </w:numPr>
              <w:spacing w:line="240" w:lineRule="auto"/>
              <w:rPr>
                <w:rFonts w:asciiTheme="minorHAnsi" w:hAnsiTheme="minorHAnsi" w:cs="Arial"/>
                <w:sz w:val="20"/>
                <w:szCs w:val="20"/>
              </w:rPr>
            </w:pPr>
            <w:r w:rsidRPr="00DA5034">
              <w:rPr>
                <w:rFonts w:asciiTheme="minorHAnsi" w:hAnsiTheme="minorHAnsi" w:cs="Arial"/>
                <w:sz w:val="20"/>
                <w:szCs w:val="20"/>
              </w:rPr>
              <w:t>Ustawami i aktami wykonawczymi do nich, odnoszącymi się do zakresu tematycznego projektu.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rFonts w:eastAsia="Times New Roman" w:cs="Arial"/>
                <w:sz w:val="20"/>
                <w:szCs w:val="20"/>
              </w:rPr>
              <w:t>Ocenie podlegać będzie, czy Wnioskodawca posiada zdolność instytucjonalną, kadrową</w:t>
            </w:r>
            <w:r w:rsidRPr="00DA5034">
              <w:rPr>
                <w:rFonts w:eastAsia="Times New Roman" w:cs="Arial"/>
                <w:sz w:val="20"/>
                <w:szCs w:val="20"/>
              </w:rPr>
              <w:br/>
              <w:t xml:space="preserve"> i organizacyjną do zrealizowania projektu i jego utrzymania co najmniej w wymaganym okresie trwałości </w:t>
            </w:r>
            <w:r w:rsidRPr="00DA5034">
              <w:rPr>
                <w:sz w:val="20"/>
                <w:szCs w:val="20"/>
              </w:rPr>
              <w:t>(czy kadra, doświadczenie, struktura organizacyjna, zasoby rzeczowe Wnioskodawcy zapewniają realizację i utrzymanie projektu).</w:t>
            </w:r>
          </w:p>
          <w:p w:rsidR="003F1DD1" w:rsidRPr="00DA5034" w:rsidRDefault="003F1DD1" w:rsidP="00F35C04">
            <w:pPr>
              <w:spacing w:after="0" w:line="240" w:lineRule="auto"/>
              <w:jc w:val="both"/>
              <w:rPr>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DA5034">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się </w:t>
            </w:r>
            <w:r w:rsidRPr="00DA5034">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DA5034">
              <w:rPr>
                <w:rFonts w:eastAsia="Times New Roman" w:cs="Arial"/>
                <w:sz w:val="20"/>
                <w:szCs w:val="20"/>
              </w:rPr>
              <w:br/>
              <w:t>w zakresie odnoszącym się do właściwego Priorytetu Inwestycyjnego (Działania RPOWŚ 2014-2020).</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w:t>
            </w:r>
            <w:r w:rsidRPr="00DA5034">
              <w:rPr>
                <w:rFonts w:eastAsia="Times New Roman" w:cs="Arial"/>
                <w:sz w:val="20"/>
                <w:szCs w:val="20"/>
              </w:rPr>
              <w:br/>
              <w:t>się w innych kryteriach wyboru zapisami/wymaganiami Regulaminu konkursu.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bl>
    <w:p w:rsidR="003F1DD1" w:rsidRPr="00DA5034" w:rsidRDefault="003F1DD1" w:rsidP="003F1DD1">
      <w:pPr>
        <w:spacing w:after="0" w:line="240" w:lineRule="auto"/>
        <w:rPr>
          <w:rFonts w:eastAsia="Times New Roman"/>
          <w:b/>
          <w:bCs/>
          <w:sz w:val="20"/>
          <w:szCs w:val="20"/>
        </w:rPr>
      </w:pPr>
      <w:r w:rsidRPr="00DA5034">
        <w:rPr>
          <w:rFonts w:eastAsia="Times New Roman"/>
          <w:b/>
          <w:bCs/>
          <w:sz w:val="20"/>
          <w:szCs w:val="20"/>
        </w:rPr>
        <w:t>* Zgodnie z Regulaminem konkursu/naboru</w:t>
      </w:r>
    </w:p>
    <w:p w:rsidR="003F1DD1" w:rsidRPr="00DA5034" w:rsidRDefault="003F1DD1" w:rsidP="003F1DD1">
      <w:pPr>
        <w:spacing w:after="0" w:line="240" w:lineRule="auto"/>
        <w:rPr>
          <w:rFonts w:eastAsia="Times New Roman"/>
          <w:b/>
          <w:bCs/>
          <w:strike/>
          <w:sz w:val="20"/>
          <w:szCs w:val="20"/>
          <w:highlight w:val="yellow"/>
          <w:u w:val="single"/>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Opis znaczenia kryteriów: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B2. KRYTERIA DOPUSZCZAJĄCE SEKTOROWE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3F1DD1" w:rsidRPr="00DA5034" w:rsidTr="00F35C04">
        <w:tc>
          <w:tcPr>
            <w:tcW w:w="590" w:type="dxa"/>
            <w:shd w:val="clear" w:color="000000"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4536" w:type="dxa"/>
            <w:shd w:val="clear" w:color="000000"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779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590" w:type="dxa"/>
            <w:shd w:val="clear" w:color="auto" w:fill="auto"/>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1.</w:t>
            </w:r>
          </w:p>
        </w:tc>
        <w:tc>
          <w:tcPr>
            <w:tcW w:w="4536" w:type="dxa"/>
            <w:shd w:val="clear" w:color="auto" w:fill="auto"/>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b/>
                <w:bCs/>
                <w:sz w:val="20"/>
                <w:szCs w:val="20"/>
              </w:rPr>
              <w:t xml:space="preserve">Zgodność projektu z wykazem projektów zidentyfikowanych przez Instytucję Zarządzającą w ramach trybu pozakonkursowego stanowiącym załącznik do SZOOP RPOWŚ na lata 2014-2020. </w:t>
            </w:r>
          </w:p>
        </w:tc>
        <w:tc>
          <w:tcPr>
            <w:tcW w:w="7797" w:type="dxa"/>
            <w:shd w:val="clear" w:color="000000" w:fill="FFFFFF"/>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 xml:space="preserve">Przy ocenie kryterium sprawdzane będzie czy projekt został ujęty w załączniku do SZOOP RPOWŚ na lata 2014-2020 pn. </w:t>
            </w:r>
            <w:r w:rsidRPr="00DA5034">
              <w:rPr>
                <w:rFonts w:asciiTheme="minorHAnsi" w:hAnsiTheme="minorHAnsi"/>
                <w:i/>
                <w:iCs/>
                <w:sz w:val="20"/>
                <w:szCs w:val="20"/>
              </w:rPr>
              <w:t xml:space="preserve">Wykaz projektów zidentyfikowanych przez IZ w ramach trybu pozakonkursowego. </w:t>
            </w: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2.</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Kompleksowość projektu</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Weryfikacji podlegać będzie wieloaspektowość projektu co oznacza, iż wsparcie rozwoju MŚP powinno mieć charakter kompleksowych działań m.in. poprzez zapewnienie MŚP wysokiej jakości usług doradczych w celu zwiększenia innowacyjności oraz wsparcia IOB przez profesjonalizację ich usług.</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3.</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Doświadczenie Wnioskodawcy we wdrażaniu Regionalnego Systemu Innowacji w województwie świętokrzyskim.</w:t>
            </w:r>
            <w:r w:rsidRPr="00DA5034">
              <w:rPr>
                <w:rFonts w:asciiTheme="minorHAnsi" w:hAnsiTheme="minorHAnsi"/>
                <w:b/>
                <w:bCs/>
                <w:sz w:val="20"/>
                <w:szCs w:val="20"/>
              </w:rPr>
              <w:tab/>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we wniosku weryfikowane będzie czy  Wnioskodawca posiada doświadczenie we wdrażaniu Regionalnego Systemu Innowacji w województwie świętokrzyskim, w jakich przedsięwzięciach brał udział i w jakim zakresie.</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rPr>
          <w:trHeight w:val="629"/>
        </w:trPr>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4.</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Projekt odpowiada na zapotrzebowanie MŚP na usługi doradcze IOB.</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wniosku weryfikowane będzie, czy projekt zakłada tzw. popytowy system wsparcia dla MŚP działających na terenie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5.</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 xml:space="preserve">Projekt przewiduje działania monitoringowe usług instytucji otoczenia biznesu oraz rozwoju </w:t>
            </w:r>
            <w:r w:rsidRPr="00DA5034">
              <w:rPr>
                <w:rFonts w:asciiTheme="minorHAnsi" w:hAnsiTheme="minorHAnsi"/>
                <w:b/>
                <w:bCs/>
                <w:sz w:val="20"/>
                <w:szCs w:val="20"/>
              </w:rPr>
              <w:lastRenderedPageBreak/>
              <w:t>przedsiębiorczości w zakresie inteligentnych specjalizacji województwa świętokrzyskiego</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lastRenderedPageBreak/>
              <w:t xml:space="preserve">Na podstawie opisu wniosku weryfikowane będzie, czy projekt zakłada monitorowanie usług instytucji otoczenia biznesu oraz rozwoju przedsiębiorczości w zakresie inteligentnych </w:t>
            </w:r>
            <w:r w:rsidRPr="00DA5034">
              <w:rPr>
                <w:rFonts w:asciiTheme="minorHAnsi" w:hAnsiTheme="minorHAnsi"/>
                <w:sz w:val="20"/>
                <w:szCs w:val="20"/>
              </w:rPr>
              <w:lastRenderedPageBreak/>
              <w:t>specjalizacji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bl>
    <w:p w:rsidR="003F1DD1" w:rsidRPr="00DA5034" w:rsidRDefault="003F1DD1" w:rsidP="003F1DD1">
      <w:pPr>
        <w:spacing w:after="0" w:line="240" w:lineRule="auto"/>
        <w:rPr>
          <w:rFonts w:eastAsia="Times New Roman"/>
          <w:b/>
          <w:bCs/>
          <w:sz w:val="20"/>
          <w:szCs w:val="20"/>
        </w:rPr>
      </w:pPr>
    </w:p>
    <w:p w:rsidR="00DA5034" w:rsidRPr="001E582B" w:rsidRDefault="00DA5034" w:rsidP="007F1374">
      <w:pPr>
        <w:spacing w:after="0"/>
        <w:rPr>
          <w:rFonts w:eastAsia="Times New Roman" w:cs="Times New Roman"/>
          <w:b/>
        </w:rPr>
      </w:pPr>
    </w:p>
    <w:p w:rsidR="001D0E7C" w:rsidRPr="001E582B" w:rsidRDefault="00016D84" w:rsidP="00336554">
      <w:pPr>
        <w:pStyle w:val="Nagwek3"/>
        <w:numPr>
          <w:ilvl w:val="0"/>
          <w:numId w:val="0"/>
        </w:numPr>
        <w:rPr>
          <w:rFonts w:asciiTheme="minorHAnsi" w:hAnsiTheme="minorHAnsi"/>
        </w:rPr>
      </w:pPr>
      <w:bookmarkStart w:id="38" w:name="_Toc527020872"/>
      <w:bookmarkStart w:id="39" w:name="_Toc527022240"/>
      <w:bookmarkStart w:id="40" w:name="_Toc527094915"/>
      <w:r w:rsidRPr="001E582B">
        <w:rPr>
          <w:rFonts w:asciiTheme="minorHAnsi" w:hAnsiTheme="minorHAnsi"/>
        </w:rPr>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2.2 Tworzenie nowych terenów inwestycyjnych</w:t>
      </w:r>
      <w:r w:rsidR="00581320" w:rsidRPr="001E582B">
        <w:rPr>
          <w:rFonts w:asciiTheme="minorHAnsi" w:hAnsiTheme="minorHAnsi"/>
        </w:rPr>
        <w:t xml:space="preserve"> (3 a)</w:t>
      </w:r>
      <w:bookmarkEnd w:id="38"/>
      <w:bookmarkEnd w:id="39"/>
      <w:bookmarkEnd w:id="40"/>
    </w:p>
    <w:p w:rsidR="00581320" w:rsidRPr="001E582B" w:rsidRDefault="00581320" w:rsidP="00F24780">
      <w:bookmarkStart w:id="41" w:name="_Toc527020873"/>
      <w:bookmarkStart w:id="42" w:name="_Toc527022241"/>
      <w:r w:rsidRPr="001E582B">
        <w:t>(Tryb konkursowy)</w:t>
      </w:r>
      <w:bookmarkEnd w:id="41"/>
      <w:bookmarkEnd w:id="42"/>
    </w:p>
    <w:p w:rsidR="00581320" w:rsidRPr="001E582B" w:rsidRDefault="00B7181B"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581320" w:rsidRPr="001E582B" w:rsidRDefault="00581320" w:rsidP="00581320">
      <w:pPr>
        <w:spacing w:after="0" w:line="240" w:lineRule="auto"/>
        <w:ind w:left="720"/>
        <w:contextualSpacing/>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581320" w:rsidRPr="001E582B" w:rsidRDefault="00581320"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581320" w:rsidRPr="001E582B" w:rsidRDefault="00581320" w:rsidP="00D147BB">
            <w:pPr>
              <w:numPr>
                <w:ilvl w:val="0"/>
                <w:numId w:val="148"/>
              </w:numPr>
              <w:spacing w:after="0" w:line="240" w:lineRule="auto"/>
              <w:contextualSpacing/>
              <w:jc w:val="both"/>
              <w:rPr>
                <w:rFonts w:eastAsia="Calibri" w:cs="Times New Roman"/>
                <w:sz w:val="20"/>
                <w:szCs w:val="20"/>
                <w:lang w:eastAsia="en-US"/>
              </w:rPr>
            </w:pPr>
            <w:r w:rsidRPr="001E582B">
              <w:rPr>
                <w:rFonts w:eastAsia="Calibri" w:cs="Arial"/>
                <w:sz w:val="20"/>
                <w:szCs w:val="20"/>
                <w:lang w:eastAsia="en-US"/>
              </w:rPr>
              <w:t xml:space="preserve">art. 207 ust. 4 ustawy z dnia 27 sierpnia 2009 r. o finansach publicznych (t. j. Dz. U. </w:t>
            </w:r>
            <w:r w:rsidRPr="001E582B">
              <w:rPr>
                <w:rFonts w:eastAsia="Calibri" w:cs="Arial"/>
                <w:sz w:val="20"/>
                <w:szCs w:val="20"/>
                <w:lang w:eastAsia="en-US"/>
              </w:rPr>
              <w:br/>
              <w:t>z 2017 r. poz. 2077 z późn. zm.);</w:t>
            </w:r>
          </w:p>
          <w:p w:rsidR="00581320" w:rsidRPr="001E582B" w:rsidRDefault="00581320" w:rsidP="00D147BB">
            <w:pPr>
              <w:numPr>
                <w:ilvl w:val="0"/>
                <w:numId w:val="148"/>
              </w:numPr>
              <w:spacing w:after="0" w:line="240" w:lineRule="auto"/>
              <w:contextualSpacing/>
              <w:jc w:val="both"/>
              <w:rPr>
                <w:rFonts w:eastAsia="Calibri" w:cs="Arial"/>
                <w:sz w:val="20"/>
                <w:szCs w:val="20"/>
                <w:lang w:eastAsia="en-US"/>
              </w:rPr>
            </w:pPr>
            <w:r w:rsidRPr="001E582B">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581320" w:rsidRPr="001E582B" w:rsidRDefault="00581320"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20"/>
                <w:szCs w:val="20"/>
                <w:lang w:eastAsia="en-US"/>
              </w:rPr>
              <w:t xml:space="preserve">art. 9 ust. 1 pkt 2a ustawy z dnia 28 października 2002 r. o odpowiedzialności podmiotów zbiorowych </w:t>
            </w:r>
            <w:r w:rsidRPr="001E582B">
              <w:rPr>
                <w:rFonts w:eastAsia="Calibri" w:cs="Arial"/>
                <w:sz w:val="20"/>
                <w:szCs w:val="20"/>
                <w:lang w:eastAsia="en-US"/>
              </w:rPr>
              <w:br/>
              <w:t>za czyny zabronione pod groźbą kary (t.j. Dz. U. z 2016 r. poz. 1541 z późn. zm.),</w:t>
            </w:r>
          </w:p>
          <w:p w:rsidR="00581320" w:rsidRPr="001E582B" w:rsidRDefault="00581320" w:rsidP="00581320">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581320" w:rsidRPr="001E582B" w:rsidRDefault="00581320" w:rsidP="00D147BB">
            <w:pPr>
              <w:numPr>
                <w:ilvl w:val="0"/>
                <w:numId w:val="147"/>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581320" w:rsidRPr="001E582B" w:rsidRDefault="00581320" w:rsidP="00581320">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0830B7" w:rsidRPr="001E582B" w:rsidRDefault="000830B7"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w:t>
            </w:r>
            <w:r w:rsidRPr="001E582B">
              <w:rPr>
                <w:rFonts w:eastAsia="Times New Roman" w:cs="Arial"/>
                <w:sz w:val="20"/>
                <w:szCs w:val="20"/>
                <w:lang w:eastAsia="en-US"/>
              </w:rPr>
              <w:lastRenderedPageBreak/>
              <w:t xml:space="preserve">efektywnego ekonomicznie: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581320" w:rsidRPr="001E582B" w:rsidRDefault="00581320" w:rsidP="00581320">
            <w:pPr>
              <w:spacing w:after="0"/>
              <w:jc w:val="both"/>
              <w:rPr>
                <w:rFonts w:eastAsia="Calibri" w:cs="Times New Roman"/>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581320" w:rsidRPr="001E582B" w:rsidRDefault="00581320"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w:t>
            </w:r>
            <w:r w:rsidR="00E06724">
              <w:rPr>
                <w:rFonts w:eastAsia="Times New Roman" w:cs="Arial"/>
                <w:sz w:val="20"/>
                <w:szCs w:val="20"/>
                <w:lang w:eastAsia="en-US"/>
              </w:rPr>
              <w:t xml:space="preserve">2014 r. </w:t>
            </w:r>
            <w:r w:rsidR="00E06724">
              <w:rPr>
                <w:rFonts w:eastAsia="Times New Roman" w:cs="Arial"/>
                <w:sz w:val="20"/>
                <w:szCs w:val="20"/>
                <w:lang w:eastAsia="en-US"/>
              </w:rPr>
              <w:br/>
              <w:t>a dniem 31 grudnia 2023</w:t>
            </w:r>
            <w:r w:rsidRPr="001E582B">
              <w:rPr>
                <w:rFonts w:eastAsia="Times New Roman" w:cs="Arial"/>
                <w:sz w:val="20"/>
                <w:szCs w:val="20"/>
                <w:lang w:eastAsia="en-US"/>
              </w:rPr>
              <w:t xml:space="preserve"> r.,  z zastrzeżeniem zasad określonych dla pomocy publicznej oraz zapisów Regulaminu konkursu/naboru nr….*).;</w:t>
            </w:r>
          </w:p>
          <w:p w:rsidR="00581320" w:rsidRPr="001E582B" w:rsidRDefault="00581320"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581320" w:rsidRPr="001E582B" w:rsidRDefault="00581320"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581320" w:rsidRPr="001E582B" w:rsidRDefault="00581320"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581320" w:rsidRPr="001E582B" w:rsidRDefault="00581320"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581320" w:rsidRPr="001E582B" w:rsidRDefault="00581320" w:rsidP="00581320">
            <w:pPr>
              <w:spacing w:after="0" w:line="240" w:lineRule="auto"/>
              <w:jc w:val="both"/>
              <w:rPr>
                <w:rFonts w:eastAsia="Times New Roman" w:cs="Arial"/>
                <w:sz w:val="20"/>
                <w:szCs w:val="20"/>
                <w:highlight w:val="yellow"/>
                <w:lang w:eastAsia="en-US"/>
              </w:rPr>
            </w:pPr>
          </w:p>
          <w:p w:rsidR="00581320" w:rsidRPr="001E582B" w:rsidRDefault="00581320" w:rsidP="00581320">
            <w:pPr>
              <w:spacing w:after="0" w:line="240" w:lineRule="auto"/>
              <w:jc w:val="both"/>
              <w:rPr>
                <w:rFonts w:eastAsia="Times New Roman" w:cs="Arial"/>
                <w:sz w:val="20"/>
                <w:szCs w:val="20"/>
                <w:highlight w:val="yellow"/>
                <w:lang w:eastAsia="en-US"/>
              </w:rPr>
            </w:pPr>
            <w:r w:rsidRPr="001E582B">
              <w:rPr>
                <w:rFonts w:eastAsia="Times New Roman" w:cs="Arial"/>
                <w:szCs w:val="20"/>
                <w:lang w:eastAsia="en-US"/>
              </w:rPr>
              <w:t xml:space="preserve">Na wezwanie Instytucji Zarządzającej RPOWŚ 2014-2020, Wnioskodawca może uzupełnić lub </w:t>
            </w:r>
            <w:r w:rsidRPr="001E582B">
              <w:rPr>
                <w:rFonts w:eastAsia="Times New Roman" w:cs="Arial"/>
                <w:szCs w:val="20"/>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581320" w:rsidRPr="001E582B" w:rsidRDefault="00581320"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581320" w:rsidRPr="001E582B" w:rsidRDefault="00581320"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581320" w:rsidRPr="001E582B" w:rsidRDefault="00581320" w:rsidP="00581320">
            <w:pPr>
              <w:spacing w:after="0" w:line="240" w:lineRule="auto"/>
              <w:ind w:left="720"/>
              <w:contextualSpacing/>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Ustawą z dnia 3 kwietnia 2008 r. o udostępnianiu informacji o środowisku i jego ochronie, udziale społeczeństwa w ochronie środowiska oraz o ocenach oddziaływania na środowisko;</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581320" w:rsidRPr="001E582B" w:rsidRDefault="00581320"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581320" w:rsidRPr="001E582B" w:rsidRDefault="00581320" w:rsidP="00581320">
            <w:pPr>
              <w:spacing w:after="0" w:line="240" w:lineRule="auto"/>
              <w:jc w:val="both"/>
              <w:rPr>
                <w:rFonts w:eastAsia="Calibri" w:cs="Times New Roman"/>
                <w:sz w:val="18"/>
                <w:szCs w:val="18"/>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bl>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9A4302" w:rsidRPr="001E582B" w:rsidRDefault="009A4302" w:rsidP="00581320">
      <w:pPr>
        <w:spacing w:after="0" w:line="240" w:lineRule="auto"/>
        <w:jc w:val="center"/>
        <w:rPr>
          <w:rFonts w:eastAsia="Times New Roman" w:cs="Times New Roman"/>
          <w:b/>
          <w:bCs/>
          <w:sz w:val="24"/>
          <w:szCs w:val="24"/>
        </w:rPr>
      </w:pP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581320" w:rsidRPr="001E582B" w:rsidTr="002E3128">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 dotyczy</w:t>
            </w:r>
          </w:p>
        </w:tc>
      </w:tr>
      <w:tr w:rsidR="00581320" w:rsidRPr="001E582B" w:rsidTr="002E3128">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lokalizacja inwestycji została</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potwierdzona udokumentowanym zapotrzebowaniem firm poszukujących lokalizacji do prowadzenia działalności gospodarczej?</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Zgodnie z zapisami SZOOP. Weryfikacja na podstawie informacji zawartych we wniosku o dofinansowanie (w szczególności załączniki dokumentujące zapotrzebowanie firm na dany teren – tzw. analiza potrzeb).</w:t>
            </w: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Brak lub niewystarczające udokumentowanie zapotrzebowania, oznacza niespełnienie kryterium. </w:t>
            </w:r>
          </w:p>
          <w:p w:rsidR="00581320" w:rsidRPr="001E582B" w:rsidRDefault="00581320" w:rsidP="00581320">
            <w:pPr>
              <w:spacing w:after="0" w:line="240" w:lineRule="auto"/>
              <w:jc w:val="both"/>
              <w:rPr>
                <w:rFonts w:eastAsia="Times New Roman" w:cs="Arial"/>
                <w:sz w:val="20"/>
                <w:szCs w:val="20"/>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10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infrastruktura (tereny</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inwestycyjne) powstała w okresie 2007-2013 została w pełni zagospodarowana na danym terenie?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before="100" w:beforeAutospacing="1" w:after="100" w:afterAutospacing="1" w:line="240" w:lineRule="auto"/>
              <w:jc w:val="both"/>
              <w:rPr>
                <w:rFonts w:eastAsia="Times New Roman" w:cs="Arial"/>
                <w:sz w:val="20"/>
                <w:szCs w:val="20"/>
              </w:rPr>
            </w:pPr>
            <w:r w:rsidRPr="001E582B">
              <w:rPr>
                <w:rFonts w:eastAsia="Times New Roman" w:cs="Arial"/>
                <w:sz w:val="20"/>
                <w:szCs w:val="20"/>
              </w:rPr>
              <w:t xml:space="preserve">Zgodnie z zapisami RPOWŚ na lata 2014-2020 oraz SZOOP. Weryfikacja na podstawie informacji zawartych we wniosku o dofinansowanie (w szczególności załączone dokumenty potwierdzające pełne zagospodarowanie terenów powstałych w okresie 2007-2013). Brak lub niewystarczające udokumentowanie zagospodarowania terenów, oznacza niespełnienie kryterium. </w:t>
            </w:r>
          </w:p>
          <w:p w:rsidR="00581320" w:rsidRPr="001E582B" w:rsidRDefault="00581320" w:rsidP="00581320">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Cs w:val="20"/>
                <w:lang w:eastAsia="en-US"/>
              </w:rPr>
              <w:t xml:space="preserve">Na wezwanie Instytucji Zarządzającej RPOWŚ 2014-2020, Wnioskodawca może uzupełnić lub poprawić projekt w zakresie niniejszego kryterium na etapie oceny spełniania kryteriów </w:t>
            </w:r>
            <w:r w:rsidRPr="001E582B">
              <w:rPr>
                <w:rFonts w:eastAsia="Times New Roman" w:cs="Arial"/>
                <w:szCs w:val="20"/>
                <w:lang w:eastAsia="en-US"/>
              </w:rPr>
              <w:lastRenderedPageBreak/>
              <w:t>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rPr>
                <w:rFonts w:eastAsia="Times New Roman" w:cs="Times New Roman"/>
                <w:sz w:val="20"/>
                <w:szCs w:val="20"/>
              </w:rPr>
            </w:pPr>
          </w:p>
        </w:tc>
      </w:tr>
      <w:tr w:rsidR="00581320" w:rsidRPr="001E582B" w:rsidTr="002E3128">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Calibri" w:cs="Times New Roman"/>
                <w:b/>
                <w:sz w:val="20"/>
                <w:szCs w:val="20"/>
                <w:lang w:eastAsia="en-US"/>
              </w:rPr>
              <w:t>Czy Wnioskodawca deklaruje osiągnięcie wskaźnika rezultatu mającego na celu monitorowanie wykorzystania/zajęcia terenu inwestycyjnego?</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Zgodnie z zapisami RPOWŚ na lata 2014-2020 oraz SZOOP. Zgodnie z zapisami RPOWŚ na lata 2014-2020 oraz SZOOP. Weryfikacja kryterium następuje na podstawie informacji (deklaracji wraz z uzasadnieniem) zawartych we wniosku o dofinansowanie (ujęcie adekwatnego wskaźnika rezultatu dotyczącego zajęcia/wykorzystania przedmiotowego terenu inwestycyjnego, dającego możliwość późniejszego monitorowania). Wartość wskaźnika musi zostać osiągnięta na koniec okresu kwalifikowalności). </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Wnioskodawca deklaruje, że utworzone tereny inwestycyjne zostaną przeznaczone dla sektora mśp?</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Zgodnie z zapisami RPO WŚ 2014-2020 wykorzystanie/zasiedlenie całości lub części przygotowanych terenów inwestycyjnych /parków biznesowych przez duże przedsiębiorstwa będzie skutkować proporcjonalnym zmniejszeniem kwoty dofinansowania na poziomie projektu. </w:t>
            </w:r>
          </w:p>
          <w:p w:rsidR="00581320" w:rsidRPr="001E582B" w:rsidRDefault="00581320" w:rsidP="00581320">
            <w:pPr>
              <w:spacing w:after="0" w:line="240" w:lineRule="auto"/>
              <w:jc w:val="both"/>
              <w:rPr>
                <w:rFonts w:eastAsia="Calibri" w:cs="Times New Roman"/>
                <w:bCs/>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2160"/>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wydatki na wewnętrzną infrastrukturę komunikacyjną stanowią mniejszą część budżetu projektu?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Umowy Partnerstwa</w:t>
            </w:r>
            <w:r w:rsidRPr="001E582B">
              <w:rPr>
                <w:rFonts w:eastAsia="Calibri" w:cs="Times New Roman"/>
                <w:lang w:eastAsia="en-US"/>
              </w:rPr>
              <w:t xml:space="preserve"> </w:t>
            </w:r>
            <w:r w:rsidRPr="001E582B">
              <w:rPr>
                <w:rFonts w:eastAsia="Calibri" w:cs="Times New Roman"/>
                <w:sz w:val="20"/>
                <w:szCs w:val="20"/>
                <w:lang w:eastAsia="en-US"/>
              </w:rPr>
              <w:t xml:space="preserve">oraz SZOOP wydatki na wewnętrzną infrastrukturę komunikacyjną mogą być jedynie uzupełniającym elementem projektu dotyczącego kompleksowego przygotowania terenu inwestycyjnego (stanowią mniej niż 50% wartości kosztów kwalifikowanych). </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963"/>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zapewniono otwarcie komunikacyjne terenów inwestycyjnych?</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SZOOP. W ramach kryterium sprawdzane jest (na podstawie informacji przedstawionych w dokumentacji aplikacyjnej) czy zapewniony został dostęp komunikacyjny do terenów inwestycyjnych (tzw. otwarcie komunikacyjne). Udostępnienie komunikacyjne może być zrealizowane ze środków własnych beneficjenta lub w ramach projektu komplementarnego ze środków EFSI w ramach CT4, CT7 lub CT9 zgodnie z warunkami określonymi w Umowie Partnerstwa.</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r>
      <w:tr w:rsidR="00581320" w:rsidRPr="001E582B" w:rsidTr="002E3128">
        <w:trPr>
          <w:trHeight w:val="767"/>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wykazuje zdolność do adaptacji do zmian klimatu i reagowania na ryzyko powodziowe?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Zdolność do reagowania i adaptacji do zmian klimatu (w szczególności w obszarze zagrożenia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powodziowego). Wszelkie elementy infrastruktury zlokalizowane na obszarach zagrożonych powodzią</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r>
    </w:tbl>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p>
    <w:p w:rsidR="008C3F26" w:rsidRPr="001E582B" w:rsidRDefault="008C3F26" w:rsidP="00581320">
      <w:pPr>
        <w:spacing w:after="0" w:line="240" w:lineRule="auto"/>
        <w:jc w:val="center"/>
        <w:rPr>
          <w:rFonts w:eastAsia="Times New Roman" w:cs="Times New Roman"/>
          <w:b/>
          <w:bCs/>
          <w:sz w:val="24"/>
          <w:szCs w:val="24"/>
        </w:rPr>
      </w:pPr>
    </w:p>
    <w:p w:rsidR="005264A0" w:rsidRPr="001E582B" w:rsidRDefault="005264A0" w:rsidP="005264A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Opis znaczenia kryteriów:</w:t>
      </w:r>
    </w:p>
    <w:p w:rsidR="005264A0" w:rsidRPr="001E582B" w:rsidRDefault="00581320" w:rsidP="00D147BB">
      <w:pPr>
        <w:numPr>
          <w:ilvl w:val="0"/>
          <w:numId w:val="179"/>
        </w:numPr>
        <w:spacing w:after="0" w:line="240" w:lineRule="auto"/>
        <w:contextualSpacing/>
        <w:jc w:val="center"/>
        <w:rPr>
          <w:rFonts w:eastAsia="Times New Roman" w:cs="Times New Roman"/>
          <w:b/>
          <w:bCs/>
          <w:sz w:val="28"/>
          <w:szCs w:val="28"/>
        </w:rPr>
      </w:pPr>
      <w:r w:rsidRPr="001E582B">
        <w:rPr>
          <w:rFonts w:eastAsia="Times New Roman" w:cs="Times New Roman"/>
          <w:b/>
          <w:bCs/>
          <w:sz w:val="28"/>
          <w:szCs w:val="28"/>
        </w:rPr>
        <w:t>KRYTERIA PUNKTOWE</w:t>
      </w:r>
    </w:p>
    <w:p w:rsidR="00581320" w:rsidRPr="001E582B" w:rsidRDefault="00581320" w:rsidP="005264A0">
      <w:pPr>
        <w:spacing w:after="0" w:line="240" w:lineRule="auto"/>
        <w:ind w:left="2484" w:firstLine="348"/>
        <w:contextualSpacing/>
        <w:rPr>
          <w:rFonts w:eastAsia="Times New Roman" w:cs="Times New Roman"/>
          <w:b/>
          <w:bCs/>
          <w:sz w:val="24"/>
          <w:szCs w:val="24"/>
        </w:rPr>
      </w:pPr>
      <w:r w:rsidRPr="001E582B">
        <w:rPr>
          <w:rFonts w:eastAsia="Times New Roman" w:cs="Times New Roman"/>
          <w:b/>
          <w:bCs/>
          <w:sz w:val="24"/>
          <w:szCs w:val="24"/>
        </w:rPr>
        <w:t xml:space="preserv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581320" w:rsidRPr="001E582B" w:rsidTr="002E3128">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Waga kryterium</w:t>
            </w:r>
          </w:p>
          <w:p w:rsidR="00581320" w:rsidRPr="001E582B" w:rsidRDefault="00581320" w:rsidP="00581320">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Maksymalna liczba punktów</w:t>
            </w:r>
          </w:p>
          <w:p w:rsidR="00581320" w:rsidRPr="001E582B" w:rsidRDefault="00581320" w:rsidP="00581320">
            <w:pPr>
              <w:spacing w:after="0" w:line="240" w:lineRule="auto"/>
              <w:jc w:val="center"/>
              <w:rPr>
                <w:rFonts w:eastAsia="Times New Roman" w:cs="Arial"/>
                <w:b/>
              </w:rPr>
            </w:pPr>
            <w:r w:rsidRPr="001E582B">
              <w:rPr>
                <w:rFonts w:eastAsia="Times New Roman" w:cs="Arial"/>
                <w:b/>
              </w:rPr>
              <w:t>(1x2)</w:t>
            </w:r>
          </w:p>
        </w:tc>
      </w:tr>
      <w:tr w:rsidR="00581320" w:rsidRPr="001E582B" w:rsidTr="002E3128">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Powierzchnia przygotowanych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pod uwagę będzie brana powierzchnia przygotowanych terenów inwestycyjnych.</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Najwyższą liczbę punktów otrzymają projekty o największych wartościach wskaźnika produktu dotyczącego powierzchni przygotowanych terenów inwestycyjnych. System oceny tego kryterium zostanie doprecyzowany po zamknięciu rundy aplikacyjnej na podstawie danych zawartych we wnioskach aplikacyjnych, które spełniły wszystkie kryteria dopuszczające. Określone zostaną przedziały liczbowe (parametr – powierzchnia przygotowanego terenu inwestycyjnego)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podniesienie atrakcyjności inwestycyjnej regionu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Najwyższą liczbę punktów otrzymają projekty, które w dużym stopniu przyczynią do pobudzenia rozwoju gospodarczego regionu. Pod uwagę zostanie wzięta planowana liczba podmiotów gospodarczych podejmujących inwestycje na danym terenie. System oceny tego kryterium zostanie doprecyzowany po zamknięciu rundy aplikacyjnej na podstawie danych zawartych we wnioskach aplikacyjnych, które spełniły wszystkie kryteria dopuszczające. Określone zostaną przedziały liczbowe (parametr – liczba podmiotów gospodarczych podejmujących inwestycje na danym terenie)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1-3</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Potencjał obszaru, na którym planowana jest lokalizacja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jest zlokalizowany na obszarze o wysokim potencjale rozwojowym ocenianym na podstawie wartości następujących wskaźników:</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odległość od dużych aglomeracji miejskich (liczona od granicy miasta) powyżej 50 000 mieszkańców: &gt; 50 km – 0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50 – 20 km – 2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&lt; 20 km – 4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Dostępność infrastruktury technicznej, tj. prąd, gaz, woda, kanalizacja sanitarna i deszczowa - odległość przyłącza każdego medium od terenu (maksymalnie 8 punktów – każdy z ww. rodzajów mediów x 1 punkt)</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&gt;500 m – 0 p.</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0-12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12</w:t>
            </w:r>
          </w:p>
        </w:tc>
      </w:tr>
      <w:tr w:rsidR="00581320" w:rsidRPr="001E582B" w:rsidTr="002E3128">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Dostępność komunikacyjna terenu inwestycyjnego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preferowane będą inwestycje na terenach zlokalizowanych w bliskim sąsiedztwie znaczącej infrastruktury transportowej. Preferencjami objęte zostaną tereny zlokalizowane w bezpośrednim sąsiedztwie dróg krajowych i/lub terminali kolejowych. System oceny tego kryterium zostanie doprecyzowany po zamknięciu rundy aplikacyjnej na podstawie danych zawartych we wnioskach aplikacyjnych, które spełniły wszystkie kryteria dopuszczające. Określone zostaną przedziały liczbowe (parametr – odległość (mierzona w linii dróg dojazdowych) terenu od dróg krajowych i/lub terminali kolejowych)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i komplementarność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najwyżej zostaną ocenione projekty uwzględniające kompleksowe rozwiązania dla możliwości lokowania się biznesu i w pełni odpowiadające na potrzeby danego obszaru oraz komplementarne z innymi działaniami/operacjami. Projekt otrzyma po jednym punkcie za uwzględnienie każdego z poniższych elementów.</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Punktacja: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zostanie zapewniona organizacja obsługi inwestora;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dodatkowe działania przyciągające potencjalnych inwestorów (np. lokalne zachęty podatkowe);</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współpracę z instytucjami krajowymi, regionalnymi, lokalnymi.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Punkty są sumowane w ramach kryterium. Maksymalna liczba punktów w ramach kryterium wynosi 3. W przypadku braku informacji w ww. zakresie lub nie spełnienia powyższych warunków przyznaje się 0 punktów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Preferowane będą projekty realizowane na terenach zdegradowanych, wymagających rewitalizacji.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lokalizacja na terenach innych niż niżej wymienione;</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1p. lokalizacja na terenach zdegradowanych, wymagających rewitalizacji tzw. „brownfield” (np. poprzemysłowych, powojskowych, pokolejowych, popegeerowskich);</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Termin realizacji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ocenie podlega okres realizacji projektu. Preferowane będą projekty o najkrótszym okresie realizacji.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Punktacja:</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pkt – okres realizacji projektu dłuższy niż 36 miesięcy od dnia złożenia wniosku;</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pkt – okres realizacji projektu dłuższy niż 24 miesiące a krótszy niż lub równy 36 miesięcy od dnia złożenia wniosku;</w:t>
            </w:r>
          </w:p>
          <w:p w:rsidR="00581320" w:rsidRPr="001E582B" w:rsidRDefault="00581320" w:rsidP="00581320">
            <w:pPr>
              <w:spacing w:after="0" w:line="240" w:lineRule="auto"/>
              <w:jc w:val="both"/>
              <w:rPr>
                <w:rFonts w:eastAsia="Calibri" w:cs="Times New Roman"/>
                <w:sz w:val="20"/>
                <w:szCs w:val="20"/>
                <w:highlight w:val="yellow"/>
                <w:lang w:eastAsia="en-US"/>
              </w:rPr>
            </w:pPr>
            <w:r w:rsidRPr="001E582B">
              <w:rPr>
                <w:rFonts w:eastAsia="Calibri" w:cs="Times New Roman"/>
                <w:color w:val="000000"/>
                <w:sz w:val="20"/>
                <w:szCs w:val="20"/>
                <w:lang w:eastAsia="en-US"/>
              </w:rPr>
              <w:t>2 pkt – okres realizacji projektu krótszy lub równy 24 miesiące od dnia złożenia wniosku.</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Zaktualizowana Strategia Rozwoju Województwa Świętokrzyskiego do roku 2020, Strategia badań i innowacyjności (RIS3).</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64</w:t>
            </w:r>
          </w:p>
        </w:tc>
      </w:tr>
    </w:tbl>
    <w:p w:rsidR="0021528E" w:rsidRPr="001E582B" w:rsidRDefault="0021528E"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FC0A83" w:rsidRPr="001E582B" w:rsidRDefault="00016D84" w:rsidP="00336554">
      <w:pPr>
        <w:pStyle w:val="Nagwek3"/>
        <w:numPr>
          <w:ilvl w:val="0"/>
          <w:numId w:val="0"/>
        </w:numPr>
        <w:rPr>
          <w:rFonts w:asciiTheme="minorHAnsi" w:hAnsiTheme="minorHAnsi"/>
        </w:rPr>
      </w:pPr>
      <w:bookmarkStart w:id="43" w:name="_Toc527020874"/>
      <w:bookmarkStart w:id="44" w:name="_Toc527022242"/>
      <w:bookmarkStart w:id="45" w:name="_Toc527094916"/>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2.3 Tworzenie nowych modeli biznesowych świętokrzyskich przedsiębiorstw</w:t>
      </w:r>
      <w:bookmarkEnd w:id="43"/>
      <w:bookmarkEnd w:id="44"/>
      <w:bookmarkEnd w:id="45"/>
    </w:p>
    <w:p w:rsidR="00366AEF" w:rsidRPr="001E582B" w:rsidRDefault="00366AEF" w:rsidP="00366AEF"/>
    <w:p w:rsidR="00366AEF" w:rsidRPr="001E582B" w:rsidRDefault="00366AEF" w:rsidP="00366AE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 </w:t>
      </w:r>
    </w:p>
    <w:p w:rsidR="00366AEF" w:rsidRPr="001E582B" w:rsidRDefault="00366AEF" w:rsidP="00366AEF">
      <w:pPr>
        <w:spacing w:after="0" w:line="240" w:lineRule="auto"/>
        <w:ind w:left="360"/>
        <w:jc w:val="center"/>
        <w:rPr>
          <w:rFonts w:eastAsia="Times New Roman"/>
          <w:b/>
          <w:bCs/>
          <w:sz w:val="28"/>
          <w:szCs w:val="28"/>
        </w:rPr>
      </w:pPr>
      <w:r w:rsidRPr="001E582B">
        <w:rPr>
          <w:rFonts w:eastAsia="Times New Roman"/>
          <w:b/>
          <w:bCs/>
          <w:sz w:val="28"/>
          <w:szCs w:val="28"/>
        </w:rPr>
        <w:t>A. KRYTERIA FORMALNE</w:t>
      </w:r>
    </w:p>
    <w:p w:rsidR="00366AEF" w:rsidRPr="001E582B" w:rsidRDefault="00366AEF" w:rsidP="00366AE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C81075" w:rsidRPr="001E582B" w:rsidRDefault="00C81075" w:rsidP="00C81075">
      <w:pPr>
        <w:spacing w:after="0" w:line="240" w:lineRule="auto"/>
        <w:rPr>
          <w:rFonts w:eastAsia="Times New Roman"/>
          <w:b/>
          <w:bCs/>
          <w:sz w:val="28"/>
          <w:szCs w:val="28"/>
        </w:rPr>
      </w:pPr>
    </w:p>
    <w:p w:rsidR="00C81075" w:rsidRPr="001E582B" w:rsidRDefault="00C81075" w:rsidP="00C81075">
      <w:pPr>
        <w:spacing w:after="0" w:line="240" w:lineRule="auto"/>
        <w:jc w:val="center"/>
        <w:rPr>
          <w:rFonts w:eastAsia="Times New Roman"/>
          <w:b/>
          <w:bCs/>
          <w:sz w:val="28"/>
          <w:szCs w:val="28"/>
        </w:rPr>
      </w:pPr>
    </w:p>
    <w:p w:rsidR="00C81075" w:rsidRPr="001E582B" w:rsidRDefault="00C81075" w:rsidP="00B51349">
      <w:pPr>
        <w:spacing w:after="0" w:line="240" w:lineRule="auto"/>
        <w:jc w:val="center"/>
        <w:rPr>
          <w:rFonts w:eastAsia="Times New Roman"/>
          <w:b/>
          <w:bCs/>
          <w:sz w:val="24"/>
          <w:szCs w:val="24"/>
        </w:rPr>
      </w:pPr>
    </w:p>
    <w:tbl>
      <w:tblPr>
        <w:tblW w:w="14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C81075" w:rsidRPr="001E582B" w:rsidTr="00944B7B">
        <w:trPr>
          <w:trHeight w:val="410"/>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eastAsia="Calibri"/>
                <w:b/>
                <w:sz w:val="24"/>
              </w:rPr>
              <w:t>Oś priorytetowa 2. Konkurencyjna gospodarka</w:t>
            </w:r>
          </w:p>
        </w:tc>
      </w:tr>
      <w:tr w:rsidR="00C81075" w:rsidRPr="001E582B" w:rsidTr="007C1968">
        <w:trPr>
          <w:trHeight w:val="645"/>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eastAsia="Calibri"/>
                <w:b/>
                <w:sz w:val="24"/>
              </w:rPr>
              <w:t>PRORYTET INWESTYCYJNY</w:t>
            </w:r>
          </w:p>
        </w:tc>
        <w:tc>
          <w:tcPr>
            <w:tcW w:w="10914" w:type="dxa"/>
            <w:gridSpan w:val="4"/>
            <w:shd w:val="clear" w:color="000000" w:fill="C0C0C0"/>
            <w:vAlign w:val="center"/>
          </w:tcPr>
          <w:p w:rsidR="00C81075" w:rsidRPr="001E582B" w:rsidRDefault="00C81075" w:rsidP="00C81075">
            <w:pPr>
              <w:jc w:val="both"/>
              <w:rPr>
                <w:rFonts w:eastAsia="Times New Roman" w:cs="Arial"/>
                <w:b/>
                <w:sz w:val="24"/>
                <w:szCs w:val="24"/>
              </w:rPr>
            </w:pPr>
            <w:r w:rsidRPr="001E582B">
              <w:rPr>
                <w:rFonts w:eastAsia="Times New Roman" w:cs="Arial"/>
                <w:b/>
                <w:sz w:val="24"/>
                <w:szCs w:val="24"/>
              </w:rPr>
              <w:t>3b Opracowywanie i wdrażanie nowych modeli biznesowych dla MŚP, w szczególności w celu umiędzynarodowienia</w:t>
            </w:r>
          </w:p>
        </w:tc>
      </w:tr>
      <w:tr w:rsidR="00C81075" w:rsidRPr="001E582B" w:rsidTr="00944B7B">
        <w:trPr>
          <w:trHeight w:val="246"/>
          <w:jc w:val="center"/>
        </w:trPr>
        <w:tc>
          <w:tcPr>
            <w:tcW w:w="3709" w:type="dxa"/>
            <w:gridSpan w:val="2"/>
            <w:shd w:val="clear" w:color="000000" w:fill="C0C0C0"/>
            <w:noWrap/>
            <w:vAlign w:val="center"/>
          </w:tcPr>
          <w:p w:rsidR="00C81075" w:rsidRPr="001E582B" w:rsidRDefault="00C81075" w:rsidP="00C81075">
            <w:pPr>
              <w:rPr>
                <w:rFonts w:eastAsia="Calibri"/>
                <w:b/>
                <w:sz w:val="24"/>
                <w:szCs w:val="24"/>
              </w:rPr>
            </w:pPr>
            <w:r w:rsidRPr="001E582B">
              <w:rPr>
                <w:rFonts w:eastAsia="Calibri"/>
                <w:b/>
                <w:sz w:val="24"/>
                <w:szCs w:val="24"/>
              </w:rPr>
              <w:t>DZIAŁANIE</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cs="Arial"/>
                <w:b/>
                <w:sz w:val="24"/>
                <w:szCs w:val="24"/>
              </w:rPr>
              <w:t xml:space="preserve">Działanie 2.3 </w:t>
            </w:r>
            <w:r w:rsidRPr="001E582B">
              <w:rPr>
                <w:b/>
                <w:sz w:val="24"/>
                <w:szCs w:val="24"/>
              </w:rPr>
              <w:t>Tworzenie nowych modeli biznesowych świętokrzyskich przedsiębiorstw</w:t>
            </w:r>
          </w:p>
        </w:tc>
      </w:tr>
      <w:tr w:rsidR="00C81075" w:rsidRPr="001E582B" w:rsidTr="00AB4395">
        <w:trPr>
          <w:jc w:val="center"/>
        </w:trPr>
        <w:tc>
          <w:tcPr>
            <w:tcW w:w="449"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w odpowiedzi na właściwe ogłoszenie konkursowe/o naborze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do właściwej instytucji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Wnioskodawca/partnerzy uprawniony/uprawnieni jest/są do składania wniosku/otrzymania wsparcia</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D147BB">
            <w:pPr>
              <w:pStyle w:val="Default"/>
              <w:numPr>
                <w:ilvl w:val="0"/>
                <w:numId w:val="147"/>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 jest spoza katalogu podmiotów uprawnionych </w:t>
            </w:r>
            <w:r w:rsidRPr="001E582B">
              <w:rPr>
                <w:rFonts w:asciiTheme="minorHAnsi" w:eastAsia="Times New Roman" w:hAnsiTheme="minorHAnsi" w:cs="Arial"/>
                <w:color w:val="auto"/>
                <w:sz w:val="20"/>
                <w:szCs w:val="20"/>
              </w:rPr>
              <w:br/>
              <w:t xml:space="preserve">do wnioskowania o dofinansowanie wskazanego w Regulaminie konkursu/naboru nr ……*, wniosek zostaje odrzucony, i/lub </w:t>
            </w:r>
          </w:p>
          <w:p w:rsidR="00366AEF" w:rsidRPr="001E582B" w:rsidRDefault="00366AEF" w:rsidP="00D147BB">
            <w:pPr>
              <w:pStyle w:val="Default"/>
              <w:numPr>
                <w:ilvl w:val="0"/>
                <w:numId w:val="147"/>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wnioskodawca/partnerzy podlegają wykluczeniu z ubiegania się o dofinansowanie </w:t>
            </w:r>
            <w:r w:rsidRPr="001E582B">
              <w:rPr>
                <w:rFonts w:asciiTheme="minorHAnsi" w:eastAsia="Times New Roman" w:hAnsiTheme="minorHAnsi" w:cs="Arial"/>
                <w:color w:val="auto"/>
                <w:sz w:val="20"/>
                <w:szCs w:val="20"/>
              </w:rPr>
              <w:br/>
              <w:t>na podstawie:</w:t>
            </w:r>
          </w:p>
          <w:p w:rsidR="00366AEF" w:rsidRPr="001E582B" w:rsidRDefault="00366AEF"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366AEF" w:rsidRPr="001E582B" w:rsidRDefault="00366AEF" w:rsidP="00D147BB">
            <w:pPr>
              <w:pStyle w:val="Akapitzlist"/>
              <w:numPr>
                <w:ilvl w:val="0"/>
                <w:numId w:val="148"/>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66AEF" w:rsidRPr="001E582B" w:rsidRDefault="00366AEF" w:rsidP="00D147BB">
            <w:pPr>
              <w:pStyle w:val="Default"/>
              <w:numPr>
                <w:ilvl w:val="0"/>
                <w:numId w:val="148"/>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lastRenderedPageBreak/>
              <w:t>art. 9 ust. 1 pkt 2a ustawy z dnia 28 października 2002 r. o odpowiedzialności podmiotów zbiorowych za czyny zabronione pod groźbą kary (t.j. Dz. U. z 2016 r. poz. 1541 z późn. zm.),</w:t>
            </w:r>
          </w:p>
          <w:p w:rsidR="00366AEF" w:rsidRPr="001E582B" w:rsidRDefault="00366AEF" w:rsidP="00366AEF">
            <w:pPr>
              <w:rPr>
                <w:rFonts w:eastAsia="Times New Roman" w:cs="Arial"/>
                <w:sz w:val="20"/>
                <w:szCs w:val="20"/>
              </w:rPr>
            </w:pPr>
            <w:r w:rsidRPr="001E582B">
              <w:rPr>
                <w:rFonts w:eastAsia="Times New Roman" w:cs="Arial"/>
                <w:sz w:val="20"/>
                <w:szCs w:val="20"/>
              </w:rPr>
              <w:t>wniosek zostaje odrzucony (nie stosuje się do podmiotów wymienionych w art. 207 ust.7 ustawy z dnia 27 sierpnia 2009 r. o finansach publicznych (tj. Dz. U. z 2017 r. poz. 2077 z późn. zm.)), i/lub</w:t>
            </w:r>
          </w:p>
          <w:p w:rsidR="00366AEF" w:rsidRPr="001E582B" w:rsidRDefault="00366AEF" w:rsidP="00D147BB">
            <w:pPr>
              <w:pStyle w:val="Default"/>
              <w:numPr>
                <w:ilvl w:val="0"/>
                <w:numId w:val="147"/>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wnioskodawcy/partnerzy znajdują się w trudnej sytuacji w rozumieniu art. 2 ust.18 Rozporządzenia Komisji (UE) nr 651/14, wniosek zostaje odrzucony. </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Właściwe miejsce realizacji projektu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366AEF">
            <w:pPr>
              <w:rPr>
                <w:rFonts w:eastAsia="Times New Roman" w:cs="Arial"/>
                <w:sz w:val="20"/>
                <w:szCs w:val="20"/>
              </w:rPr>
            </w:pPr>
            <w:r w:rsidRPr="001E582B">
              <w:rPr>
                <w:rFonts w:eastAsia="Times New Roman" w:cs="Arial"/>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Projekt nie dotyczy działalności gospodarczej wykluczonej  ze wsparcia? (kody PKD/EKD)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wpisano kod PKD/EKD (zgodny z danymi w KRS) który podlega wykluczeniu, zgodnie z Rozporządzeniem Parlamentu Europejskiego i Rady (UE) nr 1303/2013; Rozporządzeniem Parlamentu Europejskiego i Rady (UE) nr 1301/2013, Rozporządzeniem Komisji (UE) </w:t>
            </w:r>
            <w:r w:rsidRPr="001E582B">
              <w:rPr>
                <w:rFonts w:eastAsia="Times New Roman" w:cs="Arial"/>
                <w:sz w:val="20"/>
                <w:szCs w:val="20"/>
              </w:rPr>
              <w:br/>
              <w:t>nr 651/2014,Rozporządzeniem Komisji (UE) nr 1407/2013, wniosek zostaje odrzucony.</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Czy projekt nie jest zakończony lub w pełnie zrealizowany w rozumieniu art.65 ust. 6 Rozporządzenia ogólnego 1303/2013 z dnia 17 grudnia 2013 roku?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Wartość wnioskowanego dofinansowania nie przekracza pułapu maksymalnego poziomu dofinansowania w wysokości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projektu w wysokości …*. (o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366AEF">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zgodny z typami projektów </w:t>
            </w:r>
            <w:r w:rsidRPr="001E582B">
              <w:rPr>
                <w:rFonts w:eastAsia="Times New Roman" w:cs="Arial"/>
                <w:b/>
                <w:sz w:val="20"/>
                <w:szCs w:val="20"/>
              </w:rPr>
              <w:lastRenderedPageBreak/>
              <w:t>przewidzianymi dla danego działania zgodnie z Regulaminem konkursu/naboru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Jeżeli wniosek nie jest zgodny z typami projektów przewidzianymi dla danego działania, wniosek zostaje </w:t>
            </w:r>
            <w:r w:rsidRPr="001E582B">
              <w:rPr>
                <w:rFonts w:eastAsia="Times New Roman" w:cs="Arial"/>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E00768" w:rsidRPr="001E582B" w:rsidRDefault="00E00768" w:rsidP="00E00768">
      <w:pPr>
        <w:spacing w:line="240" w:lineRule="auto"/>
        <w:rPr>
          <w:rFonts w:eastAsia="Times New Roman"/>
          <w:b/>
          <w:bCs/>
          <w:sz w:val="20"/>
          <w:szCs w:val="20"/>
        </w:rPr>
      </w:pPr>
    </w:p>
    <w:p w:rsidR="00E00768" w:rsidRPr="001E582B" w:rsidRDefault="00E00768" w:rsidP="00E00768">
      <w:pPr>
        <w:spacing w:line="240" w:lineRule="auto"/>
        <w:rPr>
          <w:rFonts w:eastAsia="Times New Roman"/>
          <w:b/>
          <w:bCs/>
          <w:sz w:val="20"/>
          <w:szCs w:val="20"/>
        </w:rPr>
      </w:pPr>
      <w:r w:rsidRPr="001E582B">
        <w:rPr>
          <w:rFonts w:eastAsia="Times New Roman"/>
          <w:b/>
          <w:bCs/>
          <w:sz w:val="20"/>
          <w:szCs w:val="20"/>
        </w:rPr>
        <w:t>* Zgodnie z Regulaminem konkursu/naboru</w:t>
      </w: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8"/>
          <w:szCs w:val="28"/>
        </w:rPr>
      </w:pPr>
      <w:r w:rsidRPr="001E582B">
        <w:rPr>
          <w:rFonts w:eastAsia="Times New Roman"/>
          <w:b/>
          <w:bCs/>
          <w:sz w:val="28"/>
          <w:szCs w:val="28"/>
        </w:rPr>
        <w:t>B1 KRYTERIA DOPUSZCZAJĄCE OGÓLNE</w:t>
      </w:r>
    </w:p>
    <w:p w:rsidR="00E00768" w:rsidRPr="001E582B" w:rsidRDefault="00E00768" w:rsidP="00E00768">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C81075" w:rsidRPr="001E582B" w:rsidRDefault="00C81075" w:rsidP="00C81075">
      <w:pPr>
        <w:spacing w:after="0" w:line="240" w:lineRule="auto"/>
        <w:jc w:val="center"/>
        <w:rPr>
          <w:rFonts w:eastAsia="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E0076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r>
            <w:r w:rsidRPr="001E582B">
              <w:rPr>
                <w:rFonts w:eastAsia="Times New Roman" w:cs="Arial"/>
                <w:sz w:val="20"/>
                <w:szCs w:val="20"/>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jc w:val="both"/>
              <w:rPr>
                <w:sz w:val="20"/>
                <w:szCs w:val="20"/>
              </w:rPr>
            </w:pPr>
            <w:r w:rsidRPr="001E582B">
              <w:rPr>
                <w:rFonts w:eastAsia="Times New Roman" w:cs="Arial"/>
                <w:sz w:val="20"/>
                <w:szCs w:val="20"/>
              </w:rPr>
              <w:t>W przypadku projektów przewidujących wystąpienie</w:t>
            </w:r>
            <w:r w:rsidRPr="001E582B">
              <w:rPr>
                <w:rFonts w:eastAsia="Times New Roman" w:cs="Arial"/>
                <w:b/>
                <w:sz w:val="20"/>
                <w:szCs w:val="20"/>
              </w:rPr>
              <w:t xml:space="preserve"> 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E00768" w:rsidRPr="001E582B" w:rsidRDefault="00E0076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E00768" w:rsidRPr="001E582B" w:rsidRDefault="00E0076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 2014 r. a dniem 31 grudnia 2020 r.,  z zastrzeżeniem zasad określonych dla pomocy publicznej oraz zapisów Regulaminu konkursu/naboru nr….*).;</w:t>
            </w:r>
          </w:p>
          <w:p w:rsidR="00E00768" w:rsidRPr="001E582B" w:rsidRDefault="00E0076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E00768" w:rsidRPr="001E582B" w:rsidRDefault="00E0076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E00768" w:rsidRPr="001E582B" w:rsidRDefault="00E0076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E00768" w:rsidRPr="001E582B" w:rsidRDefault="00E00768"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czy wydatki zostaną dokonane w sposób racjonalny i efektywny z zachowaniem zasad uzyskiwania najlepszych efektów z danych nakładów;</w:t>
            </w:r>
          </w:p>
          <w:p w:rsidR="00E00768" w:rsidRPr="001E582B" w:rsidRDefault="00E00768" w:rsidP="00BA750C">
            <w:pPr>
              <w:spacing w:after="0" w:line="240" w:lineRule="auto"/>
              <w:jc w:val="both"/>
              <w:rPr>
                <w:rFonts w:eastAsia="Times New Roman" w:cs="Arial"/>
                <w:sz w:val="20"/>
                <w:szCs w:val="20"/>
                <w:highlight w:val="yellow"/>
              </w:rPr>
            </w:pPr>
          </w:p>
          <w:p w:rsidR="00E00768" w:rsidRPr="001E582B" w:rsidRDefault="00E0076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E00768" w:rsidRPr="001E582B" w:rsidRDefault="00E00768"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E00768" w:rsidRPr="001E582B" w:rsidRDefault="00E00768" w:rsidP="00D147BB">
            <w:pPr>
              <w:pStyle w:val="Akapitzlist"/>
              <w:numPr>
                <w:ilvl w:val="0"/>
                <w:numId w:val="16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E00768" w:rsidRPr="001E582B" w:rsidRDefault="00E0076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E00768" w:rsidRPr="001E582B" w:rsidRDefault="00E00768"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E00768" w:rsidRPr="001E582B" w:rsidRDefault="00E00768" w:rsidP="00BA750C">
            <w:pPr>
              <w:spacing w:after="0" w:line="240" w:lineRule="auto"/>
              <w:jc w:val="both"/>
              <w:rPr>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t>
            </w:r>
            <w:r w:rsidRPr="001E582B">
              <w:rPr>
                <w:rFonts w:eastAsia="Times New Roman" w:cs="Arial"/>
                <w:sz w:val="20"/>
                <w:szCs w:val="20"/>
              </w:rPr>
              <w:lastRenderedPageBreak/>
              <w:t>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bl>
    <w:p w:rsidR="00406E5E" w:rsidRPr="001E582B" w:rsidRDefault="00406E5E" w:rsidP="00406E5E">
      <w:pPr>
        <w:spacing w:after="0" w:line="240" w:lineRule="auto"/>
        <w:rPr>
          <w:rFonts w:eastAsia="Times New Roman"/>
          <w:b/>
          <w:bCs/>
          <w:sz w:val="24"/>
          <w:szCs w:val="24"/>
        </w:rPr>
      </w:pPr>
    </w:p>
    <w:p w:rsidR="00C81075" w:rsidRPr="001E582B" w:rsidRDefault="00406E5E" w:rsidP="00406E5E">
      <w:pPr>
        <w:spacing w:after="0" w:line="240" w:lineRule="auto"/>
        <w:rPr>
          <w:rFonts w:eastAsia="Times New Roman"/>
          <w:b/>
          <w:bCs/>
          <w:sz w:val="20"/>
          <w:szCs w:val="20"/>
        </w:rPr>
      </w:pPr>
      <w:r w:rsidRPr="001E582B">
        <w:rPr>
          <w:rFonts w:eastAsia="Times New Roman"/>
          <w:b/>
          <w:bCs/>
          <w:sz w:val="24"/>
          <w:szCs w:val="24"/>
        </w:rPr>
        <w:t>*</w:t>
      </w:r>
      <w:r w:rsidRPr="001E582B">
        <w:rPr>
          <w:rFonts w:eastAsia="Times New Roman"/>
          <w:b/>
          <w:bCs/>
          <w:sz w:val="20"/>
          <w:szCs w:val="20"/>
        </w:rPr>
        <w:t>Zgodnie z Regulaminem konkursu/naboru</w:t>
      </w:r>
    </w:p>
    <w:p w:rsidR="005A60F1" w:rsidRPr="001E582B" w:rsidRDefault="005A60F1" w:rsidP="00C81075">
      <w:pPr>
        <w:spacing w:after="0" w:line="240" w:lineRule="auto"/>
        <w:jc w:val="center"/>
        <w:rPr>
          <w:rFonts w:eastAsia="Times New Roman"/>
          <w:b/>
          <w:bCs/>
          <w:sz w:val="28"/>
          <w:szCs w:val="28"/>
        </w:rPr>
      </w:pPr>
    </w:p>
    <w:p w:rsidR="00406E5E" w:rsidRPr="001E582B" w:rsidRDefault="00406E5E" w:rsidP="00C81075">
      <w:pPr>
        <w:spacing w:after="0" w:line="240" w:lineRule="auto"/>
        <w:jc w:val="center"/>
        <w:rPr>
          <w:rFonts w:eastAsia="Times New Roman"/>
          <w:b/>
          <w:bCs/>
          <w:sz w:val="24"/>
          <w:szCs w:val="24"/>
        </w:rPr>
      </w:pPr>
    </w:p>
    <w:p w:rsidR="00406E5E"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406E5E" w:rsidRPr="001E582B" w:rsidRDefault="00406E5E" w:rsidP="00406E5E">
      <w:pPr>
        <w:spacing w:after="0" w:line="240" w:lineRule="auto"/>
        <w:jc w:val="center"/>
        <w:rPr>
          <w:rFonts w:eastAsia="Times New Roman"/>
          <w:b/>
          <w:bCs/>
          <w:sz w:val="28"/>
          <w:szCs w:val="28"/>
        </w:rPr>
      </w:pPr>
      <w:r w:rsidRPr="001E582B">
        <w:rPr>
          <w:rFonts w:eastAsia="Times New Roman"/>
          <w:b/>
          <w:bCs/>
          <w:sz w:val="28"/>
          <w:szCs w:val="28"/>
        </w:rPr>
        <w:t xml:space="preserve">B2. KRYTERIA DOPUSZCZAJĄCE SEKTOROWE </w:t>
      </w:r>
    </w:p>
    <w:p w:rsidR="00C81075"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406E5E" w:rsidRPr="001E582B" w:rsidRDefault="00406E5E" w:rsidP="00C81075">
      <w:pPr>
        <w:spacing w:after="0" w:line="240" w:lineRule="auto"/>
        <w:jc w:val="center"/>
        <w:rPr>
          <w:rFonts w:eastAsia="Times New Roman"/>
          <w:b/>
          <w:bCs/>
          <w:sz w:val="24"/>
          <w:szCs w:val="24"/>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B7353F" w:rsidRPr="001E582B" w:rsidTr="00BA750C">
        <w:trPr>
          <w:trHeight w:val="697"/>
        </w:trPr>
        <w:tc>
          <w:tcPr>
            <w:tcW w:w="426" w:type="dxa"/>
            <w:shd w:val="clear" w:color="000000" w:fill="C0C0C0"/>
            <w:noWrap/>
            <w:vAlign w:val="center"/>
            <w:hideMark/>
          </w:tcPr>
          <w:p w:rsidR="00B7353F" w:rsidRPr="001E582B" w:rsidRDefault="00B7353F" w:rsidP="00BA750C">
            <w:pPr>
              <w:spacing w:after="0" w:line="240" w:lineRule="auto"/>
              <w:rPr>
                <w:rFonts w:eastAsia="Times New Roman" w:cs="Times New Roman"/>
                <w:b/>
                <w:sz w:val="24"/>
                <w:szCs w:val="24"/>
              </w:rPr>
            </w:pPr>
            <w:r w:rsidRPr="001E582B">
              <w:rPr>
                <w:rFonts w:eastAsia="Times New Roman" w:cs="Times New Roman"/>
                <w:b/>
                <w:sz w:val="24"/>
                <w:szCs w:val="24"/>
              </w:rPr>
              <w:t>Lp.</w:t>
            </w:r>
          </w:p>
        </w:tc>
        <w:tc>
          <w:tcPr>
            <w:tcW w:w="3685" w:type="dxa"/>
            <w:shd w:val="clear" w:color="000000" w:fill="C0C0C0"/>
            <w:noWrap/>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Nazwa kryterium</w:t>
            </w:r>
          </w:p>
        </w:tc>
        <w:tc>
          <w:tcPr>
            <w:tcW w:w="8505"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Definicja kryterium (informacja o zasadach oceny)</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Tak</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w:t>
            </w:r>
          </w:p>
        </w:tc>
        <w:tc>
          <w:tcPr>
            <w:tcW w:w="850"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 dotyczy</w:t>
            </w: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lastRenderedPageBreak/>
              <w:t>1.</w:t>
            </w:r>
          </w:p>
        </w:tc>
        <w:tc>
          <w:tcPr>
            <w:tcW w:w="3685" w:type="dxa"/>
            <w:shd w:val="clear" w:color="000000" w:fill="FFFFFF"/>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Wnioskodawca (IOB)  jest w posiadaniu strategii biznesowej?</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Zapisy RPO przewidują, że IOB  jest w posiadaniu strategii biznesowej, która jasno wskazuje różne źródła przychodów i potwierdza zdolność do funkcjonowania na rynku oraz samofinansowania swojej działalności lub stanie się samofinansująca w okresie trwałości projektu.</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we wniosku o dofinansowanie/biznes planie.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2.</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 xml:space="preserve">Czy Wnioskodawca (IOB)  jest w posiadaniu corocznego planu działań?  </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jest w posiadaniu corocznego planu działań, który będzie zawierał indykatywną listę projektów/usług do wdrożenia/zapewnienia, możliwe źródła finansowania, plan szkoleń.</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3.</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aplikuje o podniesienie standardu usług do poziomu krajowego/europejskiego/</w:t>
            </w:r>
          </w:p>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międzynarodowego?</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wykaże, że aplikuje o podniesienie standardu usług do poziomu krajowego/europejskiego/międzynarodowego?</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4.</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monitoruje świadczenie różnych usług i na bieżąco sprawdza satysfakcję swoich klientów?</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w:t>
            </w:r>
            <w:r w:rsidRPr="001E582B">
              <w:rPr>
                <w:rFonts w:asciiTheme="minorHAnsi" w:hAnsiTheme="minorHAnsi" w:cs="Times New Roman"/>
                <w:bCs/>
                <w:sz w:val="20"/>
                <w:szCs w:val="20"/>
              </w:rPr>
              <w:t>IOB monitoruje świadczenie różnych usług i na bieżąco sprawdza satysfakcję swoich klientów, co ma na celu ocenę swojej działalności i pozowali na lepszą prognozę statystyczną. Weryfikacja kryterium następuje na podstawie informacji (deklaracji wraz z uzasadnieniem) zawartych w dokumentacji aplikacyjnej. Brak lub niewystarczające uzasadnienie oznacza</w:t>
            </w:r>
            <w:r w:rsidRPr="001E582B">
              <w:rPr>
                <w:rFonts w:asciiTheme="minorHAnsi" w:eastAsia="Times New Roman" w:hAnsiTheme="minorHAnsi" w:cs="Times New Roman"/>
                <w:sz w:val="20"/>
                <w:szCs w:val="20"/>
              </w:rPr>
              <w:t xml:space="preserve">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5.</w:t>
            </w:r>
          </w:p>
        </w:tc>
        <w:tc>
          <w:tcPr>
            <w:tcW w:w="3685" w:type="dxa"/>
            <w:shd w:val="clear" w:color="000000" w:fill="FFFFFF"/>
          </w:tcPr>
          <w:p w:rsidR="00B7353F" w:rsidRPr="001E582B" w:rsidRDefault="00B7353F" w:rsidP="00BA750C">
            <w:pPr>
              <w:pStyle w:val="Default"/>
              <w:rPr>
                <w:rFonts w:asciiTheme="minorHAnsi" w:eastAsia="Times New Roman" w:hAnsiTheme="minorHAnsi" w:cs="Times New Roman"/>
                <w:b/>
                <w:sz w:val="20"/>
                <w:szCs w:val="20"/>
                <w:highlight w:val="yellow"/>
              </w:rPr>
            </w:pPr>
            <w:r w:rsidRPr="001E582B">
              <w:rPr>
                <w:rFonts w:asciiTheme="minorHAnsi" w:eastAsia="Times New Roman" w:hAnsiTheme="minorHAnsi" w:cs="Times New Roman"/>
                <w:b/>
                <w:sz w:val="20"/>
                <w:szCs w:val="20"/>
              </w:rPr>
              <w:t>Bezpieczeństwo  wdrażanych  systemów</w:t>
            </w:r>
          </w:p>
        </w:tc>
        <w:tc>
          <w:tcPr>
            <w:tcW w:w="8505" w:type="dxa"/>
            <w:shd w:val="clear" w:color="000000" w:fill="FFFFFF"/>
            <w:vAlign w:val="center"/>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W ramach kryterium ocenie podlegać będzie czy Wnioskodawca wykazał zgodność standardów bezpieczeństwa planowanych do wdrożenia systemów informatycznych/usług IT </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 obowiązującym prawem i najlepszymi dostępnymi praktykami w tym zakresie.</w:t>
            </w:r>
          </w:p>
          <w:p w:rsidR="00B7353F" w:rsidRPr="001E582B" w:rsidRDefault="00B7353F" w:rsidP="00BA750C">
            <w:pPr>
              <w:pStyle w:val="Default"/>
              <w:rPr>
                <w:rFonts w:asciiTheme="minorHAnsi" w:eastAsia="Times New Roman" w:hAnsiTheme="minorHAnsi" w:cs="Times New Roman"/>
                <w:sz w:val="20"/>
                <w:szCs w:val="20"/>
                <w:highlight w:val="yellow"/>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6.</w:t>
            </w:r>
          </w:p>
        </w:tc>
        <w:tc>
          <w:tcPr>
            <w:tcW w:w="3685" w:type="dxa"/>
            <w:shd w:val="clear" w:color="000000" w:fill="FFFFFF"/>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projekt wykazuje zdolność</w:t>
            </w:r>
            <w:r w:rsidRPr="001E582B">
              <w:rPr>
                <w:rFonts w:cs="Times New Roman"/>
                <w:b/>
                <w:sz w:val="20"/>
                <w:szCs w:val="20"/>
              </w:rPr>
              <w:t> do adaptacji do zmian klimatu</w:t>
            </w:r>
            <w:r w:rsidRPr="001E582B">
              <w:rPr>
                <w:rFonts w:cs="Times New Roman"/>
                <w:b/>
                <w:sz w:val="20"/>
                <w:szCs w:val="20"/>
              </w:rPr>
              <w:br/>
              <w:t xml:space="preserve"> i reagowania na ryzyko powodziowe?</w:t>
            </w:r>
          </w:p>
        </w:tc>
        <w:tc>
          <w:tcPr>
            <w:tcW w:w="8505" w:type="dxa"/>
            <w:shd w:val="clear" w:color="000000" w:fill="FFFFFF"/>
            <w:vAlign w:val="center"/>
          </w:tcPr>
          <w:p w:rsidR="00B7353F" w:rsidRPr="001E582B" w:rsidRDefault="00B7353F" w:rsidP="00BA750C">
            <w:pPr>
              <w:spacing w:after="0" w:line="240" w:lineRule="auto"/>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w:t>
            </w:r>
            <w:r w:rsidRPr="001E582B">
              <w:rPr>
                <w:rFonts w:eastAsia="Times New Roman" w:cs="Times New Roman"/>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bl>
    <w:p w:rsidR="00C81075" w:rsidRPr="001E582B" w:rsidRDefault="00C81075" w:rsidP="00C81075">
      <w:pPr>
        <w:spacing w:after="0" w:line="240" w:lineRule="auto"/>
        <w:jc w:val="center"/>
        <w:rPr>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w:t>
      </w: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w:t>
      </w:r>
    </w:p>
    <w:p w:rsidR="00B7353F" w:rsidRPr="001E582B" w:rsidRDefault="00B7353F" w:rsidP="00D147BB">
      <w:pPr>
        <w:pStyle w:val="Akapitzlist"/>
        <w:numPr>
          <w:ilvl w:val="0"/>
          <w:numId w:val="181"/>
        </w:numPr>
        <w:spacing w:line="240" w:lineRule="auto"/>
        <w:jc w:val="center"/>
        <w:rPr>
          <w:rFonts w:asciiTheme="minorHAnsi" w:hAnsiTheme="minorHAnsi"/>
          <w:b/>
          <w:bCs/>
          <w:sz w:val="28"/>
          <w:szCs w:val="28"/>
        </w:rPr>
      </w:pPr>
      <w:r w:rsidRPr="001E582B">
        <w:rPr>
          <w:rFonts w:asciiTheme="minorHAnsi" w:hAnsiTheme="minorHAnsi"/>
          <w:b/>
          <w:bCs/>
          <w:sz w:val="28"/>
          <w:szCs w:val="28"/>
        </w:rPr>
        <w:t xml:space="preserve">KRYTERIA PUNKTOWE </w:t>
      </w:r>
    </w:p>
    <w:p w:rsidR="00B7353F" w:rsidRPr="001E582B" w:rsidRDefault="00B7353F" w:rsidP="00B7353F">
      <w:pPr>
        <w:spacing w:line="240" w:lineRule="auto"/>
        <w:ind w:left="360"/>
        <w:rPr>
          <w:rFonts w:eastAsia="Times New Roman"/>
          <w:b/>
          <w:bCs/>
          <w:sz w:val="24"/>
          <w:szCs w:val="24"/>
        </w:rPr>
      </w:pPr>
      <w:r w:rsidRPr="001E582B">
        <w:rPr>
          <w:rFonts w:eastAsia="Times New Roman"/>
          <w:b/>
          <w:bCs/>
          <w:sz w:val="24"/>
          <w:szCs w:val="24"/>
        </w:rPr>
        <w:t xml:space="preserve"> </w:t>
      </w:r>
      <w:r w:rsidRPr="001E582B">
        <w:rPr>
          <w:rFonts w:eastAsia="Times New Roman"/>
          <w:b/>
          <w:bCs/>
          <w:sz w:val="24"/>
          <w:szCs w:val="24"/>
        </w:rPr>
        <w:tab/>
      </w:r>
      <w:r w:rsidRPr="001E582B">
        <w:rPr>
          <w:rFonts w:eastAsia="Times New Roman"/>
          <w:b/>
          <w:bCs/>
          <w:sz w:val="24"/>
          <w:szCs w:val="24"/>
        </w:rPr>
        <w:tab/>
      </w:r>
      <w:r w:rsidRPr="001E582B">
        <w:rPr>
          <w:rFonts w:eastAsia="Times New Roman"/>
          <w:b/>
          <w:bCs/>
          <w:sz w:val="24"/>
          <w:szCs w:val="24"/>
        </w:rPr>
        <w:tab/>
        <w:t>(Nie uzyskanie co najmniej 60% maksymalnej liczby punktów powoduje odrzucenie projektu)</w:t>
      </w:r>
    </w:p>
    <w:tbl>
      <w:tblPr>
        <w:tblW w:w="15026" w:type="dxa"/>
        <w:tblInd w:w="-72" w:type="dxa"/>
        <w:tblCellMar>
          <w:left w:w="70" w:type="dxa"/>
          <w:right w:w="70" w:type="dxa"/>
        </w:tblCellMar>
        <w:tblLook w:val="04A0"/>
      </w:tblPr>
      <w:tblGrid>
        <w:gridCol w:w="604"/>
        <w:gridCol w:w="3246"/>
        <w:gridCol w:w="7592"/>
        <w:gridCol w:w="1033"/>
        <w:gridCol w:w="1134"/>
        <w:gridCol w:w="1417"/>
      </w:tblGrid>
      <w:tr w:rsidR="00B7353F" w:rsidRPr="001E582B" w:rsidTr="00BA750C">
        <w:trPr>
          <w:trHeight w:val="340"/>
        </w:trPr>
        <w:tc>
          <w:tcPr>
            <w:tcW w:w="604"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246"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7632" w:type="dxa"/>
            <w:tcBorders>
              <w:top w:val="single" w:sz="4" w:space="0" w:color="auto"/>
              <w:left w:val="nil"/>
              <w:bottom w:val="single" w:sz="4" w:space="0" w:color="auto"/>
              <w:right w:val="nil"/>
            </w:tcBorders>
            <w:shd w:val="pct15" w:color="auto" w:fill="auto"/>
            <w:vAlign w:val="center"/>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3"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1134"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417"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B7353F" w:rsidRPr="001E582B" w:rsidTr="00BA750C">
        <w:trPr>
          <w:trHeight w:val="112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1.</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Kompleksowość i jakość wparcia przedsiębiorców przez IOB</w:t>
            </w: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w:t>
            </w:r>
            <w:r w:rsidRPr="001E582B">
              <w:rPr>
                <w:rFonts w:eastAsia="Times New Roman"/>
                <w:sz w:val="20"/>
                <w:szCs w:val="20"/>
              </w:rPr>
              <w:br/>
              <w:t>- tworzenie i udostępnianie usług elektronicznych (e-handel) - (B2C)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zarządzania przedsiębiorstwem - (B2E),</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współpracy z kooperantami i dostawcami - (B2B),</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umożliwiającego interakcje między konsumentami - (C2C)</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wsparcie szkoleniowe w zakresie handlu elektronicznego,</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Punktacja jest sumowana w ramach kryterium. Maksymalna liczba punktów w ramach kryterium wynosi 6 punktów. W przypadku braku informacji w ww. zakresie lub nie spełnienia powyższych warunków przyznaje sie 0 punktów.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12</w:t>
            </w:r>
          </w:p>
        </w:tc>
      </w:tr>
      <w:tr w:rsidR="00B7353F" w:rsidRPr="001E582B" w:rsidTr="00BA750C">
        <w:trPr>
          <w:trHeight w:val="3886"/>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2.</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Projektowanie i budowa</w:t>
            </w:r>
          </w:p>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usług zorientowanych na przedsiębiorcę</w:t>
            </w:r>
          </w:p>
          <w:p w:rsidR="00B7353F" w:rsidRPr="001E582B" w:rsidRDefault="00B7353F" w:rsidP="00BA750C">
            <w:pPr>
              <w:spacing w:after="0" w:line="240" w:lineRule="auto"/>
              <w:rPr>
                <w:rFonts w:eastAsia="Times New Roman"/>
                <w:b/>
                <w:bCs/>
                <w:color w:val="000000"/>
                <w:sz w:val="20"/>
                <w:szCs w:val="20"/>
              </w:rPr>
            </w:pP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czy wnioskodawca  wykazał że:</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projektowanie i budowa usług realizowane będą w oparciu o metody projektowania zorientowanego na przedsiębiorcę;</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korzystanie z elektronicznych usług  będzie  możliwe  różnymi  kanałami  dostępu, niezależnie  od  miejsca  przebywania  i  wykorzystywanej technologii;</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poziom  dostępności  usług proponowany w ramach projektu jest zgodny z wynikami badań potrzeb przedsiębiorstw;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zaplanowano  działania  polegające  na  monitorowaniu usług  pod  kątem  dostępności i  użyteczności  graficznych interfejsów dla wszystkich interesariuszy, ciągłości działania i</w:t>
            </w:r>
            <w:r w:rsidRPr="001E582B">
              <w:rPr>
                <w:sz w:val="20"/>
                <w:szCs w:val="20"/>
              </w:rPr>
              <w:t xml:space="preserve"> </w:t>
            </w:r>
            <w:r w:rsidRPr="001E582B">
              <w:rPr>
                <w:rFonts w:eastAsia="Times New Roman"/>
                <w:color w:val="000000"/>
                <w:sz w:val="20"/>
                <w:szCs w:val="20"/>
              </w:rPr>
              <w:t>powszechności wykorzystania.</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punkty przyznawane będą w następujący sposób – 1 p za spełnienie każdego z powyższych warunków.</w:t>
            </w:r>
            <w:r w:rsidRPr="001E582B">
              <w:rPr>
                <w:sz w:val="20"/>
                <w:szCs w:val="20"/>
              </w:rPr>
              <w:t xml:space="preserve"> </w:t>
            </w:r>
            <w:r w:rsidRPr="001E582B">
              <w:rPr>
                <w:rFonts w:eastAsia="Times New Roman"/>
                <w:color w:val="000000"/>
                <w:sz w:val="20"/>
                <w:szCs w:val="20"/>
              </w:rPr>
              <w:t>W przypadku braku informacji w ww. zakresie lub nie spełnienia powyższych warunków przyznaje się 0 punktów.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Weryfikacja kryterium następuje na podstawie informacji (deklaracji wraz z uzasadnieniem) zawartych w dokumentacji aplikacyjnej.</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3.</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Doświadczenie na rynku świętokrzyskim</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4.</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Dotychczasowa współpraca ze świętokrzyskimi MŚP</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 xml:space="preserve">0 p. – brak udokumentowanego wsparcia  świętokrzyskich MŚP </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udokumentowanie wsparcie nie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5.</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Współpraca IOB</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B7353F" w:rsidRPr="001E582B" w:rsidRDefault="00B7353F" w:rsidP="00BA750C">
            <w:pPr>
              <w:spacing w:after="0" w:line="240" w:lineRule="auto"/>
              <w:rPr>
                <w:color w:val="000000"/>
                <w:sz w:val="20"/>
                <w:szCs w:val="20"/>
              </w:rPr>
            </w:pPr>
            <w:r w:rsidRPr="001E582B">
              <w:rPr>
                <w:color w:val="000000"/>
                <w:sz w:val="20"/>
                <w:szCs w:val="20"/>
              </w:rPr>
              <w:lastRenderedPageBreak/>
              <w:t>- brak współpracy – 0 p.</w:t>
            </w:r>
          </w:p>
          <w:p w:rsidR="00B7353F" w:rsidRPr="001E582B" w:rsidRDefault="00B7353F" w:rsidP="00BA750C">
            <w:pPr>
              <w:spacing w:after="0" w:line="240" w:lineRule="auto"/>
              <w:rPr>
                <w:color w:val="000000"/>
                <w:sz w:val="20"/>
                <w:szCs w:val="20"/>
              </w:rPr>
            </w:pPr>
            <w:r w:rsidRPr="001E582B">
              <w:rPr>
                <w:color w:val="000000"/>
                <w:sz w:val="20"/>
                <w:szCs w:val="20"/>
              </w:rPr>
              <w:t xml:space="preserve"> - współpraca jest planowana, ale nie jest potwierdzona listami intencyjnymi, umowami, etc. – 1 p.</w:t>
            </w:r>
          </w:p>
          <w:p w:rsidR="00B7353F" w:rsidRPr="001E582B" w:rsidRDefault="00B7353F" w:rsidP="00BA750C">
            <w:pPr>
              <w:spacing w:after="0" w:line="240" w:lineRule="auto"/>
              <w:rPr>
                <w:color w:val="000000"/>
                <w:sz w:val="20"/>
                <w:szCs w:val="20"/>
              </w:rPr>
            </w:pPr>
            <w:r w:rsidRPr="001E582B">
              <w:rPr>
                <w:color w:val="000000"/>
                <w:sz w:val="20"/>
                <w:szCs w:val="20"/>
              </w:rPr>
              <w:t>- współpraca jest potwierdzona umową lub podpisanym listem intencyjnym – 2 p.</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lastRenderedPageBreak/>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3</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6.</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Zgodność projektu z regionalnymi inteligentnymi specjalizacjami</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xml:space="preserve">Projekty zgodne z regionalnymi inteligentnymi specjalizacjami województwa świętokrzyskiego będą objęte preferencjami. </w:t>
            </w:r>
            <w:r w:rsidRPr="001E582B">
              <w:rPr>
                <w:rFonts w:eastAsia="Times New Roman"/>
                <w:color w:val="000000"/>
                <w:sz w:val="20"/>
                <w:szCs w:val="20"/>
              </w:rPr>
              <w:br/>
              <w:t>0 p. - projekt nie jest realizowany w branży zaliczanej do regionalnych inteligentnych  specjalizacji;</w:t>
            </w:r>
            <w:r w:rsidRPr="001E582B">
              <w:rPr>
                <w:rFonts w:eastAsia="Times New Roman"/>
                <w:color w:val="000000"/>
                <w:sz w:val="20"/>
                <w:szCs w:val="20"/>
              </w:rPr>
              <w:br/>
              <w:t>1 p.  - projekt jest realizowany w branży zaliczanej do regionalnych inteligentnych specjalizacji.</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7.</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Zasięg geograficzny projektu</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Pod uwagę brany będzie zasięg geograficzny projektu. Projekty o zasięgu:</w:t>
            </w:r>
          </w:p>
          <w:p w:rsidR="00B7353F" w:rsidRPr="001E582B" w:rsidRDefault="00B7353F" w:rsidP="00BA750C">
            <w:pPr>
              <w:spacing w:after="0" w:line="240" w:lineRule="auto"/>
              <w:rPr>
                <w:color w:val="000000"/>
                <w:sz w:val="20"/>
                <w:szCs w:val="20"/>
              </w:rPr>
            </w:pPr>
            <w:r w:rsidRPr="001E582B">
              <w:rPr>
                <w:color w:val="000000"/>
                <w:sz w:val="20"/>
                <w:szCs w:val="20"/>
              </w:rPr>
              <w:t>- lokalnym (gmina) – otrzymają 1 p.;</w:t>
            </w:r>
          </w:p>
          <w:p w:rsidR="00B7353F" w:rsidRPr="001E582B" w:rsidRDefault="00B7353F" w:rsidP="00BA750C">
            <w:pPr>
              <w:spacing w:after="0" w:line="240" w:lineRule="auto"/>
              <w:rPr>
                <w:color w:val="000000"/>
                <w:sz w:val="20"/>
                <w:szCs w:val="20"/>
              </w:rPr>
            </w:pPr>
            <w:r w:rsidRPr="001E582B">
              <w:rPr>
                <w:color w:val="000000"/>
                <w:sz w:val="20"/>
                <w:szCs w:val="20"/>
              </w:rPr>
              <w:t>- ponadlokalnym  (więcej niż jedna gmina) – otrzymają 2 p.;</w:t>
            </w:r>
          </w:p>
          <w:p w:rsidR="00B7353F" w:rsidRPr="001E582B" w:rsidRDefault="00B7353F" w:rsidP="00BA750C">
            <w:pPr>
              <w:spacing w:after="0" w:line="240" w:lineRule="auto"/>
              <w:rPr>
                <w:color w:val="000000"/>
                <w:sz w:val="20"/>
                <w:szCs w:val="20"/>
              </w:rPr>
            </w:pPr>
            <w:r w:rsidRPr="001E582B">
              <w:rPr>
                <w:color w:val="000000"/>
                <w:sz w:val="20"/>
                <w:szCs w:val="20"/>
              </w:rPr>
              <w:t>- regionalnym (obejmujące grupy docelowe z terenu całego  województwa) - otrzymają 3 p.</w:t>
            </w:r>
          </w:p>
          <w:p w:rsidR="00B7353F" w:rsidRPr="001E582B" w:rsidRDefault="00B7353F" w:rsidP="00BA750C">
            <w:pPr>
              <w:spacing w:after="0" w:line="240" w:lineRule="auto"/>
              <w:rPr>
                <w:color w:val="000000"/>
                <w:sz w:val="20"/>
                <w:szCs w:val="20"/>
              </w:rPr>
            </w:pPr>
            <w:r w:rsidRPr="001E582B">
              <w:rPr>
                <w:rFonts w:cs="Arial"/>
                <w:sz w:val="20"/>
                <w:szCs w:val="20"/>
              </w:rPr>
              <w:t xml:space="preserve">Weryfikacja kryterium następuje na podstawie informacji (deklaracji wraz z uzasadnieniem) zawartych w dokumentacji aplikacyjnej i  opiera się m. in. na przeprowadzonej analizie potrzeb.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r w:rsidRPr="001E582B">
              <w:rPr>
                <w:rFonts w:cs="Arial"/>
                <w:sz w:val="20"/>
                <w:szCs w:val="20"/>
              </w:rPr>
              <w:t>1-3</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8.</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B7353F" w:rsidRPr="001E582B" w:rsidRDefault="00B7353F" w:rsidP="00BA750C">
            <w:pPr>
              <w:spacing w:after="0" w:line="240" w:lineRule="auto"/>
              <w:rPr>
                <w:b/>
                <w:bCs/>
                <w:color w:val="000000"/>
                <w:sz w:val="20"/>
                <w:szCs w:val="20"/>
              </w:rPr>
            </w:pPr>
            <w:r w:rsidRPr="001E582B">
              <w:rPr>
                <w:color w:val="000000"/>
                <w:sz w:val="20"/>
                <w:szCs w:val="20"/>
              </w:rPr>
              <w:t>0 p. – podmiot nie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1 p. – podmiot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2 p. – podmiot jest koordynatorem konsorcjum.</w:t>
            </w:r>
          </w:p>
          <w:p w:rsidR="00B7353F" w:rsidRPr="001E582B" w:rsidRDefault="00B7353F" w:rsidP="00BA750C">
            <w:pPr>
              <w:spacing w:after="0" w:line="240" w:lineRule="auto"/>
              <w:rPr>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stronie: </w:t>
            </w:r>
            <w:hyperlink r:id="rId15" w:history="1">
              <w:r w:rsidRPr="001E582B">
                <w:rPr>
                  <w:color w:val="0000FF"/>
                  <w:sz w:val="20"/>
                  <w:szCs w:val="20"/>
                  <w:u w:val="single"/>
                </w:rPr>
                <w:t>www.spinno.pl</w:t>
              </w:r>
            </w:hyperlink>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rFonts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b/>
                <w:bCs/>
                <w:color w:val="000000"/>
                <w:sz w:val="20"/>
                <w:szCs w:val="20"/>
              </w:rPr>
              <w:t>Suma</w:t>
            </w:r>
          </w:p>
        </w:tc>
        <w:tc>
          <w:tcPr>
            <w:tcW w:w="3246"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rPr>
                <w:b/>
                <w:bCs/>
                <w:color w:val="000000"/>
                <w:sz w:val="20"/>
                <w:szCs w:val="20"/>
              </w:rPr>
            </w:pPr>
          </w:p>
        </w:tc>
        <w:tc>
          <w:tcPr>
            <w:tcW w:w="7632" w:type="dxa"/>
            <w:tcBorders>
              <w:top w:val="single" w:sz="4" w:space="0" w:color="auto"/>
              <w:bottom w:val="single" w:sz="4" w:space="0" w:color="auto"/>
            </w:tcBorders>
          </w:tcPr>
          <w:p w:rsidR="00B7353F" w:rsidRPr="001E582B" w:rsidRDefault="00B7353F" w:rsidP="00BA750C">
            <w:pPr>
              <w:spacing w:after="0" w:line="240" w:lineRule="auto"/>
              <w:rPr>
                <w:strike/>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
                <w:color w:val="000000"/>
                <w:sz w:val="20"/>
                <w:szCs w:val="20"/>
              </w:rPr>
            </w:pPr>
            <w:r w:rsidRPr="001E582B">
              <w:rPr>
                <w:b/>
                <w:color w:val="000000"/>
                <w:sz w:val="20"/>
                <w:szCs w:val="20"/>
              </w:rPr>
              <w:t>49</w:t>
            </w:r>
          </w:p>
        </w:tc>
      </w:tr>
    </w:tbl>
    <w:p w:rsidR="00B7353F" w:rsidRPr="001E582B" w:rsidRDefault="00B7353F" w:rsidP="00B7353F">
      <w:pPr>
        <w:spacing w:line="240" w:lineRule="auto"/>
        <w:ind w:left="360"/>
        <w:rPr>
          <w:rFonts w:eastAsia="Times New Roman"/>
          <w:b/>
          <w:bCs/>
          <w:sz w:val="24"/>
          <w:szCs w:val="24"/>
        </w:rPr>
      </w:pPr>
    </w:p>
    <w:p w:rsidR="00B7353F" w:rsidRPr="001E582B" w:rsidRDefault="00B7353F" w:rsidP="00B7353F">
      <w:pPr>
        <w:pStyle w:val="Akapitzlist"/>
        <w:spacing w:line="240" w:lineRule="auto"/>
        <w:rPr>
          <w:rFonts w:asciiTheme="minorHAnsi" w:hAnsiTheme="minorHAnsi"/>
          <w:b/>
          <w:bCs/>
          <w:sz w:val="20"/>
          <w:szCs w:val="20"/>
        </w:rPr>
      </w:pPr>
    </w:p>
    <w:p w:rsidR="00B7353F" w:rsidRPr="001E582B" w:rsidRDefault="00B7353F" w:rsidP="00C81075">
      <w:pPr>
        <w:spacing w:after="0" w:line="240" w:lineRule="auto"/>
        <w:jc w:val="center"/>
        <w:rPr>
          <w:b/>
          <w:bCs/>
          <w:sz w:val="28"/>
          <w:szCs w:val="28"/>
        </w:rPr>
      </w:pPr>
    </w:p>
    <w:p w:rsidR="00B7353F" w:rsidRPr="001E582B" w:rsidRDefault="00B7353F"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BA750C">
      <w:pPr>
        <w:spacing w:after="0" w:line="240" w:lineRule="auto"/>
        <w:rPr>
          <w:b/>
          <w:bCs/>
          <w:sz w:val="20"/>
          <w:szCs w:val="20"/>
        </w:rPr>
      </w:pPr>
    </w:p>
    <w:p w:rsidR="00BA750C" w:rsidRPr="001E582B" w:rsidRDefault="00BA750C" w:rsidP="00BA750C">
      <w:pPr>
        <w:spacing w:after="0" w:line="240" w:lineRule="auto"/>
        <w:jc w:val="center"/>
        <w:rPr>
          <w:b/>
          <w:bCs/>
          <w:sz w:val="20"/>
          <w:szCs w:val="20"/>
        </w:rPr>
      </w:pPr>
    </w:p>
    <w:p w:rsidR="00BA750C" w:rsidRPr="001E582B" w:rsidRDefault="00BA750C" w:rsidP="00BA750C">
      <w:pPr>
        <w:spacing w:after="0" w:line="240" w:lineRule="auto"/>
        <w:jc w:val="center"/>
        <w:rPr>
          <w:b/>
          <w:bCs/>
          <w:sz w:val="28"/>
          <w:szCs w:val="28"/>
        </w:rPr>
      </w:pPr>
      <w:r w:rsidRPr="001E582B">
        <w:rPr>
          <w:b/>
          <w:bCs/>
          <w:sz w:val="28"/>
          <w:szCs w:val="28"/>
        </w:rPr>
        <w:lastRenderedPageBreak/>
        <w:t>KRYTERIA ROZSTRZYGAJĄCE</w:t>
      </w:r>
    </w:p>
    <w:p w:rsidR="00BA750C" w:rsidRPr="001E582B" w:rsidRDefault="00BA750C" w:rsidP="00B76FD5">
      <w:pPr>
        <w:spacing w:after="0"/>
      </w:pPr>
      <w:r w:rsidRPr="001E582B">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BA750C" w:rsidRPr="001E582B" w:rsidRDefault="00BA750C" w:rsidP="00BA750C">
      <w:pPr>
        <w:spacing w:after="0"/>
        <w:rPr>
          <w:b/>
        </w:rPr>
      </w:pPr>
      <w:r w:rsidRPr="001E582B">
        <w:rPr>
          <w:b/>
        </w:rPr>
        <w:t xml:space="preserve">Kryterium rozstrzygające nr 1.  Kompleksowość i jakość wparcia przedsiębiorców przez IOB </w:t>
      </w:r>
      <w:r w:rsidRPr="001E582B">
        <w:t>(kryterium punktowe nr 1).</w:t>
      </w:r>
    </w:p>
    <w:p w:rsidR="00BA750C" w:rsidRPr="001E582B" w:rsidRDefault="00BA750C" w:rsidP="00BA750C">
      <w:pPr>
        <w:spacing w:after="0"/>
        <w:rPr>
          <w:b/>
        </w:rPr>
      </w:pPr>
      <w:r w:rsidRPr="001E582B">
        <w:rPr>
          <w:b/>
        </w:rPr>
        <w:t xml:space="preserve">Kryterium rozstrzygające nr 2.  Projektowanie i budowa usług zorientowanych na przedsiębiorcę </w:t>
      </w:r>
      <w:r w:rsidRPr="001E582B">
        <w:t>(kryterium punktowe nr 2).</w:t>
      </w:r>
    </w:p>
    <w:p w:rsidR="00BA750C" w:rsidRPr="001E582B" w:rsidRDefault="00BA750C" w:rsidP="00BA750C">
      <w:pPr>
        <w:spacing w:after="0"/>
      </w:pPr>
      <w:r w:rsidRPr="001E582B">
        <w:rPr>
          <w:b/>
        </w:rPr>
        <w:t>Kryterium rozstrzygające nr 3.  Doświadczenie na rynku świętokrzyskim</w:t>
      </w:r>
      <w:r w:rsidRPr="001E582B">
        <w:t xml:space="preserve"> (kryterium punktowe nr 3).</w:t>
      </w:r>
    </w:p>
    <w:p w:rsidR="00BA750C" w:rsidRPr="001E582B" w:rsidRDefault="00BA750C" w:rsidP="00BA750C">
      <w:pPr>
        <w:spacing w:after="0" w:line="240" w:lineRule="auto"/>
        <w:jc w:val="center"/>
        <w:rPr>
          <w:sz w:val="20"/>
          <w:szCs w:val="20"/>
        </w:rPr>
      </w:pPr>
    </w:p>
    <w:p w:rsidR="00BA750C" w:rsidRPr="001E582B" w:rsidRDefault="00BA750C" w:rsidP="00C81075">
      <w:pPr>
        <w:spacing w:after="0" w:line="240" w:lineRule="auto"/>
        <w:jc w:val="center"/>
        <w:rPr>
          <w:b/>
          <w:bCs/>
          <w:sz w:val="28"/>
          <w:szCs w:val="28"/>
        </w:rPr>
      </w:pPr>
    </w:p>
    <w:p w:rsidR="00C81075" w:rsidRPr="001E582B" w:rsidRDefault="00C81075"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A92DB2" w:rsidRPr="001E582B" w:rsidRDefault="00A92DB2" w:rsidP="00293DD5"/>
    <w:p w:rsidR="001D0E7C" w:rsidRPr="001E582B" w:rsidRDefault="00016D84" w:rsidP="00336554">
      <w:pPr>
        <w:pStyle w:val="Nagwek3"/>
        <w:numPr>
          <w:ilvl w:val="0"/>
          <w:numId w:val="0"/>
        </w:numPr>
        <w:rPr>
          <w:rFonts w:asciiTheme="minorHAnsi" w:hAnsiTheme="minorHAnsi"/>
        </w:rPr>
      </w:pPr>
      <w:bookmarkStart w:id="46" w:name="_Toc527020875"/>
      <w:bookmarkStart w:id="47" w:name="_Toc527022243"/>
      <w:bookmarkStart w:id="48" w:name="_Toc527094917"/>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2.4 Promocja gospodarcza kluczowych branż gospodarki regionu</w:t>
      </w:r>
      <w:bookmarkEnd w:id="46"/>
      <w:bookmarkEnd w:id="47"/>
      <w:bookmarkEnd w:id="48"/>
    </w:p>
    <w:p w:rsidR="00F919C3" w:rsidRPr="001E582B" w:rsidRDefault="00F919C3" w:rsidP="00B51349">
      <w:pPr>
        <w:spacing w:after="0" w:line="259" w:lineRule="auto"/>
        <w:rPr>
          <w:rFonts w:eastAsia="Calibri" w:cs="Calibri"/>
          <w:color w:val="000000"/>
        </w:rPr>
      </w:pPr>
    </w:p>
    <w:p w:rsidR="00F919C3" w:rsidRPr="001E582B" w:rsidRDefault="00F919C3" w:rsidP="00F52CB1">
      <w:pPr>
        <w:spacing w:after="0" w:line="259" w:lineRule="auto"/>
        <w:rPr>
          <w:rFonts w:eastAsia="Calibri" w:cs="Calibri"/>
          <w:color w:val="000000"/>
        </w:rPr>
      </w:pPr>
    </w:p>
    <w:p w:rsidR="00F919C3" w:rsidRPr="001E582B" w:rsidRDefault="00F919C3" w:rsidP="00F919C3">
      <w:pPr>
        <w:spacing w:after="2" w:line="259" w:lineRule="auto"/>
        <w:ind w:left="260" w:right="2" w:hanging="10"/>
        <w:jc w:val="center"/>
        <w:rPr>
          <w:rFonts w:eastAsia="Calibri" w:cs="Calibri"/>
          <w:color w:val="000000"/>
        </w:rPr>
      </w:pPr>
      <w:r w:rsidRPr="001E582B">
        <w:rPr>
          <w:rFonts w:eastAsia="Calibri" w:cs="Calibri"/>
          <w:b/>
          <w:color w:val="000000"/>
          <w:sz w:val="28"/>
        </w:rPr>
        <w:t xml:space="preserve">KRYTERIA DOPUSZCZAJĄCE OGÓLNE  </w:t>
      </w:r>
    </w:p>
    <w:p w:rsidR="00F919C3" w:rsidRPr="001E582B" w:rsidRDefault="00F919C3" w:rsidP="00B51349">
      <w:pPr>
        <w:spacing w:after="0" w:line="259" w:lineRule="auto"/>
        <w:ind w:left="2254"/>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tbl>
      <w:tblPr>
        <w:tblStyle w:val="TableGrid4"/>
        <w:tblW w:w="14766" w:type="dxa"/>
        <w:jc w:val="center"/>
        <w:tblInd w:w="0" w:type="dxa"/>
        <w:tblCellMar>
          <w:top w:w="46" w:type="dxa"/>
          <w:left w:w="70" w:type="dxa"/>
          <w:right w:w="30" w:type="dxa"/>
        </w:tblCellMar>
        <w:tblLook w:val="04A0"/>
      </w:tblPr>
      <w:tblGrid>
        <w:gridCol w:w="449"/>
        <w:gridCol w:w="3118"/>
        <w:gridCol w:w="8932"/>
        <w:gridCol w:w="708"/>
        <w:gridCol w:w="569"/>
        <w:gridCol w:w="990"/>
      </w:tblGrid>
      <w:tr w:rsidR="00F52CB1" w:rsidRPr="001E582B" w:rsidTr="00944B7B">
        <w:trPr>
          <w:trHeight w:val="403"/>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Calibri"/>
                <w:b/>
                <w:sz w:val="24"/>
              </w:rPr>
              <w:t>Oś priorytetowa 2. Konkurencyjna gospodarka</w:t>
            </w:r>
          </w:p>
        </w:tc>
      </w:tr>
      <w:tr w:rsidR="00F52CB1" w:rsidRPr="001E582B" w:rsidTr="00AB4395">
        <w:trPr>
          <w:trHeight w:val="49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eastAsia="Calibri"/>
                <w:b/>
                <w:sz w:val="24"/>
              </w:rPr>
              <w:t>PRORYTET INWESTYCYJNY</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Times New Roman" w:cs="Arial"/>
                <w:b/>
                <w:sz w:val="24"/>
                <w:szCs w:val="24"/>
              </w:rPr>
              <w:t>3b</w:t>
            </w:r>
            <w:r w:rsidR="007815E7" w:rsidRPr="001E582B">
              <w:rPr>
                <w:rFonts w:eastAsia="Times New Roman" w:cs="Arial"/>
                <w:b/>
                <w:sz w:val="24"/>
                <w:szCs w:val="24"/>
              </w:rPr>
              <w:t xml:space="preserve"> Opracowywanie i wdrażanie nowych modeli biznesowych dla MŚP, w szczególności w celu umiędzynarodowienia</w:t>
            </w:r>
          </w:p>
        </w:tc>
      </w:tr>
      <w:tr w:rsidR="00F52CB1" w:rsidRPr="001E582B" w:rsidTr="00944B7B">
        <w:trPr>
          <w:trHeight w:val="335"/>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szCs w:val="24"/>
              </w:rPr>
            </w:pPr>
            <w:r w:rsidRPr="001E582B">
              <w:rPr>
                <w:rFonts w:eastAsia="Calibri"/>
                <w:b/>
                <w:sz w:val="24"/>
                <w:szCs w:val="24"/>
              </w:rPr>
              <w:t>DZIAŁANIE</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spacing w:line="259" w:lineRule="auto"/>
              <w:ind w:left="-5" w:hanging="10"/>
              <w:rPr>
                <w:rFonts w:eastAsia="Calibri" w:cs="Calibri"/>
                <w:color w:val="000000"/>
                <w:sz w:val="24"/>
                <w:szCs w:val="24"/>
              </w:rPr>
            </w:pPr>
            <w:r w:rsidRPr="001E582B">
              <w:rPr>
                <w:rFonts w:eastAsia="Calibri" w:cs="Calibri"/>
                <w:b/>
                <w:color w:val="000000"/>
                <w:sz w:val="24"/>
                <w:szCs w:val="24"/>
              </w:rPr>
              <w:t>Działanie 2.4 Promocja gospodarcza kluczowych branż gospodarki regionu</w:t>
            </w:r>
          </w:p>
        </w:tc>
      </w:tr>
      <w:tr w:rsidR="00F52CB1" w:rsidRPr="001E582B" w:rsidTr="00944B7B">
        <w:trPr>
          <w:trHeight w:val="655"/>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both"/>
              <w:rPr>
                <w:rFonts w:eastAsia="Calibri"/>
                <w:sz w:val="24"/>
                <w:szCs w:val="24"/>
              </w:rPr>
            </w:pPr>
            <w:r w:rsidRPr="001E582B">
              <w:rPr>
                <w:rFonts w:eastAsia="Calibri"/>
                <w:b/>
                <w:sz w:val="24"/>
                <w:szCs w:val="24"/>
              </w:rPr>
              <w:t xml:space="preserve">Lp. </w:t>
            </w:r>
          </w:p>
        </w:tc>
        <w:tc>
          <w:tcPr>
            <w:tcW w:w="311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0"/>
              <w:rPr>
                <w:rFonts w:eastAsia="Calibri"/>
                <w:sz w:val="24"/>
                <w:szCs w:val="24"/>
              </w:rPr>
            </w:pPr>
            <w:r w:rsidRPr="001E582B">
              <w:rPr>
                <w:rFonts w:eastAsia="Calibri"/>
                <w:b/>
                <w:sz w:val="24"/>
                <w:szCs w:val="24"/>
              </w:rPr>
              <w:t xml:space="preserve">Nazwa kryterium </w:t>
            </w:r>
          </w:p>
        </w:tc>
        <w:tc>
          <w:tcPr>
            <w:tcW w:w="893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5"/>
              <w:rPr>
                <w:rFonts w:eastAsia="Calibri"/>
                <w:b/>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108"/>
              <w:rPr>
                <w:rFonts w:eastAsia="Calibri"/>
                <w:sz w:val="24"/>
                <w:szCs w:val="24"/>
              </w:rPr>
            </w:pPr>
            <w:r w:rsidRPr="001E582B">
              <w:rPr>
                <w:rFonts w:eastAsia="Calibri"/>
                <w:b/>
                <w:sz w:val="24"/>
                <w:szCs w:val="24"/>
              </w:rPr>
              <w:t xml:space="preserve">Tak </w:t>
            </w:r>
          </w:p>
        </w:tc>
        <w:tc>
          <w:tcPr>
            <w:tcW w:w="56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46"/>
              <w:rPr>
                <w:rFonts w:eastAsia="Calibri"/>
                <w:sz w:val="24"/>
                <w:szCs w:val="24"/>
              </w:rPr>
            </w:pPr>
            <w:r w:rsidRPr="001E582B">
              <w:rPr>
                <w:rFonts w:eastAsia="Calibri"/>
                <w:b/>
                <w:sz w:val="24"/>
                <w:szCs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center"/>
              <w:rPr>
                <w:rFonts w:eastAsia="Calibri"/>
                <w:sz w:val="24"/>
                <w:szCs w:val="24"/>
              </w:rPr>
            </w:pPr>
            <w:r w:rsidRPr="001E582B">
              <w:rPr>
                <w:rFonts w:eastAsia="Calibri"/>
                <w:b/>
                <w:sz w:val="24"/>
                <w:szCs w:val="24"/>
              </w:rPr>
              <w:t xml:space="preserve">Nie dotyczy </w:t>
            </w:r>
          </w:p>
        </w:tc>
      </w:tr>
      <w:tr w:rsidR="00F52CB1" w:rsidRPr="001E582B" w:rsidTr="00AB4395">
        <w:trPr>
          <w:trHeight w:val="74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1.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dokumentami programowymi na lata 2014-2020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jc w:val="both"/>
              <w:rPr>
                <w:rFonts w:eastAsia="Calibri"/>
              </w:rPr>
            </w:pPr>
            <w:r w:rsidRPr="001E582B">
              <w:rPr>
                <w:rFonts w:eastAsia="Calibri"/>
                <w:sz w:val="20"/>
              </w:rPr>
              <w:t xml:space="preserve">Przy ocenie kryterium pod uwagę brana będzie w szczególności zgodność projektu z zapisami Umowy Partnerstwa, z zapisami RPOWŚ 2014-2020, z zapisami SZOOP 2014-2020 oraz z wymogami Regulaminu konkursu.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2.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obowiązującymi przepisami prawa oraz obowiązującymi wytycznymi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2" w:line="239" w:lineRule="auto"/>
              <w:ind w:right="38"/>
              <w:jc w:val="both"/>
              <w:rPr>
                <w:rFonts w:eastAsia="Calibri"/>
              </w:rPr>
            </w:pPr>
            <w:r w:rsidRPr="001E582B">
              <w:rPr>
                <w:rFonts w:eastAsia="Calibri"/>
                <w:sz w:val="20"/>
              </w:rPr>
              <w:t xml:space="preserve">Przy ocenie kryterium sprawdzana będzie w szczególności czy projekt jest zgodny z obowiązującymi przepisami prawa odnoszącymi się do jego stosowania oraz wytycznymi MR i wytycznymi IZ RPOWŚ na lata </w:t>
            </w:r>
          </w:p>
          <w:p w:rsidR="00F52CB1" w:rsidRPr="001E582B" w:rsidRDefault="00F52CB1" w:rsidP="00842465">
            <w:pPr>
              <w:ind w:right="38"/>
              <w:jc w:val="both"/>
              <w:rPr>
                <w:rFonts w:eastAsia="Calibri"/>
              </w:rPr>
            </w:pPr>
            <w:r w:rsidRPr="001E582B">
              <w:rPr>
                <w:rFonts w:eastAsia="Calibri"/>
                <w:sz w:val="20"/>
              </w:rPr>
              <w:t>2014-2020. Przedmiotem analizy</w:t>
            </w:r>
            <w:r w:rsidRPr="001E582B">
              <w:rPr>
                <w:rFonts w:eastAsia="Calibri"/>
                <w:i/>
                <w:sz w:val="20"/>
              </w:rPr>
              <w:t xml:space="preserve"> </w:t>
            </w:r>
            <w:r w:rsidRPr="001E582B">
              <w:rPr>
                <w:rFonts w:eastAsia="Calibri"/>
                <w:sz w:val="20"/>
              </w:rPr>
              <w:t xml:space="preserve">będzie zgodność podstawowych parametrów technicznych </w:t>
            </w:r>
            <w:r w:rsidR="007632CD" w:rsidRPr="001E582B">
              <w:rPr>
                <w:rFonts w:eastAsia="Calibri"/>
                <w:sz w:val="20"/>
              </w:rPr>
              <w:br/>
            </w:r>
            <w:r w:rsidRPr="001E582B">
              <w:rPr>
                <w:rFonts w:eastAsia="Calibri"/>
                <w:sz w:val="20"/>
              </w:rPr>
              <w:t>z obowiązującymi aktami prawnymi dotyczącymi realizowanej</w:t>
            </w:r>
            <w:r w:rsidRPr="001E582B">
              <w:rPr>
                <w:rFonts w:eastAsia="Calibri"/>
                <w:i/>
                <w:sz w:val="20"/>
              </w:rPr>
              <w:t xml:space="preserve"> </w:t>
            </w:r>
            <w:r w:rsidRPr="001E582B">
              <w:rPr>
                <w:rFonts w:eastAsia="Calibri"/>
                <w:sz w:val="20"/>
              </w:rPr>
              <w:t>inwestycji oraz</w:t>
            </w:r>
            <w:r w:rsidRPr="001E582B">
              <w:rPr>
                <w:rFonts w:eastAsia="Calibri"/>
                <w:i/>
                <w:sz w:val="20"/>
              </w:rPr>
              <w:t xml:space="preserve"> </w:t>
            </w:r>
            <w:r w:rsidRPr="001E582B">
              <w:rPr>
                <w:rFonts w:eastAsia="Calibri"/>
                <w:sz w:val="20"/>
              </w:rPr>
              <w:t xml:space="preserve">kwestie prawne związane </w:t>
            </w:r>
            <w:r w:rsidR="007632CD" w:rsidRPr="001E582B">
              <w:rPr>
                <w:rFonts w:eastAsia="Calibri"/>
                <w:sz w:val="20"/>
              </w:rPr>
              <w:br/>
            </w:r>
            <w:r w:rsidRPr="001E582B">
              <w:rPr>
                <w:rFonts w:eastAsia="Calibri"/>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i/>
                <w:sz w:val="20"/>
              </w:rPr>
              <w:t xml:space="preserve"> Ustawa z 7 lipca 1994 r. Prawo budowlane, Rozporządzenie Ministra Infrastruktury z 12 kwietnia 2002 r. w sprawie warunków technicznych, jakim powinny odpowiadać budynki i ich usytuowanie, Rozporządzenie Ministra Transportu </w:t>
            </w:r>
            <w:r w:rsidR="007632CD" w:rsidRPr="001E582B">
              <w:rPr>
                <w:rFonts w:eastAsia="Calibri"/>
                <w:i/>
                <w:sz w:val="20"/>
              </w:rPr>
              <w:br/>
            </w:r>
            <w:r w:rsidRPr="001E582B">
              <w:rPr>
                <w:rFonts w:eastAsia="Calibri"/>
                <w:i/>
                <w:sz w:val="20"/>
              </w:rPr>
              <w:t xml:space="preserve">i Gospodarki Morskiej z 2 marca 1999 r. w sprawie warunków technicznych, jakim powinny odpowiadać drogi publiczne i ich usytuowanie, itp.  </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944B7B">
        <w:trPr>
          <w:trHeight w:val="915"/>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3.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rPr>
                <w:rFonts w:eastAsia="Calibri"/>
              </w:rPr>
            </w:pPr>
            <w:r w:rsidRPr="001E582B">
              <w:rPr>
                <w:rFonts w:eastAsia="Calibri"/>
                <w:b/>
                <w:sz w:val="20"/>
              </w:rPr>
              <w:t xml:space="preserve">Spójność dokumentacji projektowej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jc w:val="both"/>
              <w:rPr>
                <w:rFonts w:eastAsia="Calibri"/>
              </w:rPr>
            </w:pPr>
            <w:r w:rsidRPr="001E582B">
              <w:rPr>
                <w:rFonts w:eastAsia="Calibri"/>
                <w:sz w:val="20"/>
              </w:rPr>
              <w:t xml:space="preserve">Przy ocenie kryterium badana będzie w szczególności spójność pomiędzy Wnioskiem o dofinansowanie, </w:t>
            </w:r>
            <w:r w:rsidR="007632CD" w:rsidRPr="001E582B">
              <w:rPr>
                <w:rFonts w:eastAsia="Calibri"/>
                <w:sz w:val="20"/>
              </w:rPr>
              <w:br/>
            </w:r>
            <w:r w:rsidRPr="001E582B">
              <w:rPr>
                <w:rFonts w:eastAsia="Calibri"/>
                <w:sz w:val="20"/>
              </w:rPr>
              <w:t xml:space="preserve">a pozostałą dokumentacją aplikacyjną (tj. Studium wykonalności/Biznes plan, załączniki do Wniosku </w:t>
            </w:r>
            <w:r w:rsidR="007632CD" w:rsidRPr="001E582B">
              <w:rPr>
                <w:rFonts w:eastAsia="Calibri"/>
                <w:sz w:val="20"/>
              </w:rPr>
              <w:br/>
            </w:r>
            <w:r w:rsidRPr="001E582B">
              <w:rPr>
                <w:rFonts w:eastAsia="Calibri"/>
                <w:sz w:val="20"/>
              </w:rPr>
              <w:t xml:space="preserve">o dofinansowanie).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6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lastRenderedPageBreak/>
              <w:t xml:space="preserve">4.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Właściwie przygotowana analiza finansowa i/lub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1" w:line="241" w:lineRule="auto"/>
              <w:ind w:right="38"/>
              <w:jc w:val="both"/>
              <w:rPr>
                <w:rFonts w:eastAsia="Calibri"/>
              </w:rPr>
            </w:pPr>
            <w:r w:rsidRPr="001E582B">
              <w:rPr>
                <w:rFonts w:eastAsia="Calibri"/>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b/>
                <w:sz w:val="20"/>
              </w:rPr>
              <w:t xml:space="preserve"> </w:t>
            </w:r>
            <w:r w:rsidR="007632CD" w:rsidRPr="001E582B">
              <w:rPr>
                <w:rFonts w:eastAsia="Calibri"/>
                <w:b/>
                <w:sz w:val="20"/>
              </w:rPr>
              <w:br/>
            </w:r>
            <w:r w:rsidRPr="001E582B">
              <w:rPr>
                <w:rFonts w:eastAsia="Calibri"/>
                <w:sz w:val="20"/>
              </w:rPr>
              <w:t>i</w:t>
            </w:r>
            <w:r w:rsidRPr="001E582B">
              <w:rPr>
                <w:rFonts w:eastAsia="Calibri"/>
                <w:b/>
                <w:sz w:val="20"/>
              </w:rPr>
              <w:t xml:space="preserve"> </w:t>
            </w:r>
            <w:r w:rsidRPr="001E582B">
              <w:rPr>
                <w:rFonts w:eastAsia="Calibri"/>
                <w:sz w:val="20"/>
              </w:rPr>
              <w:t xml:space="preserve">wytyczne (m.in. </w:t>
            </w:r>
            <w:r w:rsidRPr="001E582B">
              <w:rPr>
                <w:rFonts w:eastAsia="Calibri"/>
                <w:i/>
                <w:sz w:val="20"/>
              </w:rPr>
              <w:t>wytyczne MR w zakresie zagadnień związanych z przygotowaniem projektów inwestycyjnych, w tym projektów generujących dochód i projektów hybrydowych na lata 2014-2020,</w:t>
            </w:r>
            <w:r w:rsidRPr="001E582B">
              <w:rPr>
                <w:rFonts w:eastAsia="Calibri"/>
                <w:sz w:val="20"/>
              </w:rPr>
              <w:t xml:space="preserve"> </w:t>
            </w:r>
            <w:r w:rsidRPr="001E582B">
              <w:rPr>
                <w:rFonts w:eastAsia="Calibri"/>
                <w:i/>
                <w:sz w:val="20"/>
              </w:rPr>
              <w:t>wytyczne IZ RPOWŚ na lata 2014-2020 w zakresie sporządzania studium wykonalności/biznes planu</w:t>
            </w:r>
            <w:r w:rsidRPr="001E582B">
              <w:rPr>
                <w:rFonts w:eastAsia="Calibri"/>
                <w:sz w:val="20"/>
              </w:rPr>
              <w:t xml:space="preserve">). </w:t>
            </w:r>
            <w:r w:rsidR="007632CD" w:rsidRPr="001E582B">
              <w:rPr>
                <w:rFonts w:eastAsia="Calibri"/>
                <w:sz w:val="20"/>
              </w:rPr>
              <w:br/>
            </w:r>
            <w:r w:rsidRPr="001E582B">
              <w:rPr>
                <w:rFonts w:eastAsia="Calibri"/>
                <w:sz w:val="20"/>
              </w:rPr>
              <w:t xml:space="preserve">W przypadku gdy wymagane będzie obliczenie wskaźników finansowych/ ekonomicznych sprawdzane będą </w:t>
            </w:r>
          </w:p>
          <w:p w:rsidR="00F52CB1" w:rsidRPr="001E582B" w:rsidRDefault="00F52CB1" w:rsidP="00842465">
            <w:pPr>
              <w:ind w:right="38"/>
              <w:jc w:val="both"/>
              <w:rPr>
                <w:rFonts w:eastAsia="Calibri"/>
              </w:rPr>
            </w:pPr>
            <w:r w:rsidRPr="001E582B">
              <w:rPr>
                <w:rFonts w:eastAsia="Calibri"/>
                <w:sz w:val="20"/>
              </w:rPr>
              <w:t xml:space="preserve">m.in. realność i rzetelność przyjętych założeń  oraz poprawność obliczeń. Ponadto, badana będzie również </w:t>
            </w:r>
          </w:p>
          <w:p w:rsidR="00F52CB1" w:rsidRPr="001E582B" w:rsidRDefault="00F52CB1" w:rsidP="00842465">
            <w:pPr>
              <w:spacing w:line="242" w:lineRule="auto"/>
              <w:ind w:right="38"/>
              <w:jc w:val="both"/>
              <w:rPr>
                <w:rFonts w:eastAsia="Calibri"/>
              </w:rPr>
            </w:pPr>
            <w:r w:rsidRPr="001E582B">
              <w:rPr>
                <w:rFonts w:eastAsia="Calibri"/>
                <w:sz w:val="20"/>
              </w:rPr>
              <w:t xml:space="preserve">trwałość finansowa Wnioskodawcy (również ewentualnych partnerów projektu) tj. m.in. czy Wnioskodawca/partnerzy posiadają środki finansowe na zrealizowanie i utrzymanie inwestycji w </w:t>
            </w:r>
          </w:p>
          <w:p w:rsidR="00F52CB1" w:rsidRPr="001E582B" w:rsidRDefault="00F52CB1" w:rsidP="00842465">
            <w:pPr>
              <w:ind w:right="38"/>
              <w:jc w:val="both"/>
              <w:rPr>
                <w:rFonts w:eastAsia="Calibri"/>
              </w:rPr>
            </w:pPr>
            <w:r w:rsidRPr="001E582B">
              <w:rPr>
                <w:rFonts w:eastAsia="Calibri"/>
                <w:sz w:val="20"/>
              </w:rPr>
              <w:t xml:space="preserve">wymaganym okresie trwałości.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5.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jc w:val="both"/>
              <w:rPr>
                <w:rFonts w:eastAsia="Calibri"/>
              </w:rPr>
            </w:pPr>
            <w:r w:rsidRPr="001E582B">
              <w:rPr>
                <w:rFonts w:eastAsia="Calibri"/>
                <w:b/>
                <w:sz w:val="20"/>
              </w:rPr>
              <w:t xml:space="preserve">Efektywność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line="241" w:lineRule="auto"/>
              <w:ind w:right="38"/>
              <w:jc w:val="both"/>
              <w:rPr>
                <w:rFonts w:eastAsia="Calibri"/>
              </w:rPr>
            </w:pPr>
            <w:r w:rsidRPr="001E582B">
              <w:rPr>
                <w:rFonts w:eastAsia="Calibri"/>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 wartość wskaźnika ENPV powinna być &gt; 0;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wartość wskaźnika ERR powinna przewyższać przyjętą stopę dyskontową;                                                              </w:t>
            </w:r>
          </w:p>
          <w:p w:rsidR="00F52CB1" w:rsidRPr="001E582B" w:rsidRDefault="00F52CB1" w:rsidP="00842465">
            <w:pPr>
              <w:spacing w:line="242" w:lineRule="auto"/>
              <w:ind w:right="38"/>
              <w:jc w:val="both"/>
              <w:rPr>
                <w:rFonts w:eastAsia="Calibri"/>
              </w:rPr>
            </w:pPr>
            <w:r w:rsidRPr="001E582B">
              <w:rPr>
                <w:rFonts w:eastAsia="Calibri"/>
                <w:sz w:val="20"/>
              </w:rPr>
              <w:t xml:space="preserve">- relacja korzyści do kosztów (B/C) powinna być &gt; 1.                </w:t>
            </w:r>
          </w:p>
          <w:p w:rsidR="00F52CB1" w:rsidRPr="001E582B" w:rsidRDefault="00F52CB1" w:rsidP="00842465">
            <w:pPr>
              <w:ind w:right="38"/>
              <w:jc w:val="both"/>
              <w:rPr>
                <w:rFonts w:eastAsia="Calibri"/>
              </w:rPr>
            </w:pPr>
            <w:r w:rsidRPr="001E582B">
              <w:rPr>
                <w:rFonts w:eastAsia="Calibri"/>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37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6.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spacing w:line="242" w:lineRule="auto"/>
              <w:rPr>
                <w:rFonts w:eastAsia="Calibri"/>
              </w:rPr>
            </w:pPr>
            <w:r w:rsidRPr="001E582B">
              <w:rPr>
                <w:rFonts w:eastAsia="Calibri"/>
                <w:b/>
                <w:sz w:val="20"/>
              </w:rPr>
              <w:t xml:space="preserve">Właściwie ustalony/obliczony poziom dofinansowania z uwzględnieniem przepisów pomocy publicznej lub przepisów dot. </w:t>
            </w:r>
          </w:p>
          <w:p w:rsidR="00F52CB1" w:rsidRPr="001E582B" w:rsidRDefault="00F52CB1" w:rsidP="00F52CB1">
            <w:pPr>
              <w:rPr>
                <w:rFonts w:eastAsia="Calibri"/>
              </w:rPr>
            </w:pPr>
            <w:r w:rsidRPr="001E582B">
              <w:rPr>
                <w:rFonts w:eastAsia="Calibri"/>
                <w:b/>
                <w:sz w:val="20"/>
              </w:rPr>
              <w:t xml:space="preserve">projektów generujących dochód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7632CD" w:rsidRPr="001E582B">
              <w:rPr>
                <w:rFonts w:eastAsia="Calibri"/>
                <w:sz w:val="20"/>
              </w:rPr>
              <w:br/>
            </w:r>
            <w:r w:rsidRPr="001E582B">
              <w:rPr>
                <w:rFonts w:eastAsia="Calibri"/>
                <w:sz w:val="20"/>
              </w:rPr>
              <w:t xml:space="preserve">w finansowaniu lub zastosowanie tzw. stawek ryczałtowych.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334F5F">
        <w:trPr>
          <w:trHeight w:val="13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7.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Kwalifikowalność wydatków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kryterium badana będzie w szczególności zasadność i odpowiednia wysokość przedstawionych </w:t>
            </w:r>
            <w:r w:rsidR="007632CD" w:rsidRPr="001E582B">
              <w:rPr>
                <w:rFonts w:eastAsia="Calibri"/>
                <w:sz w:val="20"/>
              </w:rPr>
              <w:br/>
            </w:r>
            <w:r w:rsidRPr="001E582B">
              <w:rPr>
                <w:rFonts w:eastAsia="Calibri"/>
                <w:sz w:val="20"/>
              </w:rPr>
              <w:t xml:space="preserve">w projekcie wydatków niezbędnych do osiągnięcia planowanych celów i rezultatów projektu oraz ich kwalifikowalność w kontekście zgodności z zapisami stosownych dokumentów dotyczących kwalifikowalności (m.in. wytyczne MR i IZ RPOWŚ). Analizie poddane będzie również, czy przedstawiony zakres rzeczowy </w:t>
            </w:r>
            <w:r w:rsidR="0016037D" w:rsidRPr="001E582B">
              <w:rPr>
                <w:rFonts w:eastAsia="Calibri"/>
                <w:sz w:val="20"/>
              </w:rPr>
              <w:br/>
            </w:r>
            <w:r w:rsidRPr="001E582B">
              <w:rPr>
                <w:rFonts w:eastAsia="Calibri"/>
                <w:sz w:val="20"/>
              </w:rPr>
              <w:t xml:space="preserve">i struktura wydatków są optymalne i niezbędne do osiągnięcia zakładanych celów projektu oraz czy </w:t>
            </w:r>
            <w:r w:rsidRPr="001E582B">
              <w:rPr>
                <w:rFonts w:eastAsia="Calibri"/>
                <w:sz w:val="20"/>
              </w:rPr>
              <w:lastRenderedPageBreak/>
              <w:t xml:space="preserve">wszystkie wydatki przedstawione do dofinansowania w ramach projektu są kwalifikowane.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lastRenderedPageBreak/>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22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lastRenderedPageBreak/>
              <w:t xml:space="preserve">8.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Adekwatność rodzaju wskaźników do typu projektu i realność ich wartości docelowych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rPr>
                <w:rFonts w:eastAsia="Calibri"/>
              </w:rPr>
            </w:pPr>
            <w:r w:rsidRPr="001E582B">
              <w:rPr>
                <w:rFonts w:eastAsia="Calibri"/>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projektu.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756502">
        <w:trPr>
          <w:trHeight w:val="944"/>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t xml:space="preserve">9.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rPr>
                <w:rFonts w:eastAsia="Calibri"/>
              </w:rPr>
            </w:pPr>
            <w:r w:rsidRPr="001E582B">
              <w:rPr>
                <w:rFonts w:eastAsia="Calibri"/>
                <w:b/>
                <w:sz w:val="20"/>
              </w:rPr>
              <w:t xml:space="preserve">Poprawność przeprowadzenia procedury Oceny Oddziaływania na Środowisko (OOŚ)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7632CD">
            <w:pPr>
              <w:rPr>
                <w:rFonts w:eastAsia="Calibri"/>
              </w:rPr>
            </w:pPr>
            <w:r w:rsidRPr="001E582B">
              <w:rPr>
                <w:rFonts w:eastAsia="Calibri"/>
                <w:sz w:val="20"/>
              </w:rPr>
              <w:t xml:space="preserve">W kryterium tym badana będzie w szczególności prawidłowość przeprowadzenia procedury OOŚ zgodnie </w:t>
            </w:r>
            <w:r w:rsidR="007632CD" w:rsidRPr="001E582B">
              <w:rPr>
                <w:rFonts w:eastAsia="Calibri"/>
                <w:sz w:val="20"/>
              </w:rPr>
              <w:br/>
            </w:r>
            <w:r w:rsidRPr="001E582B">
              <w:rPr>
                <w:rFonts w:eastAsia="Calibri"/>
                <w:sz w:val="20"/>
              </w:rPr>
              <w:t xml:space="preserve">z obowiązującymi przepisami prawa w tym zakresie (tj. m.in. Ustawą OOŚ, Ustawą Prawo Ochrony Środowiska, Ustawą Prawo wodne, Rozporządzeniem OOŚ)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bl>
    <w:p w:rsidR="00F919C3" w:rsidRPr="001E582B" w:rsidRDefault="00F919C3" w:rsidP="00F919C3">
      <w:pPr>
        <w:spacing w:after="60" w:line="259" w:lineRule="auto"/>
        <w:rPr>
          <w:rFonts w:eastAsia="Calibri" w:cs="Calibri"/>
          <w:color w:val="000000"/>
        </w:rPr>
      </w:pPr>
    </w:p>
    <w:p w:rsidR="00F919C3" w:rsidRPr="001E582B" w:rsidRDefault="00F919C3" w:rsidP="00293DD5">
      <w:pPr>
        <w:spacing w:after="0" w:line="259" w:lineRule="auto"/>
        <w:rPr>
          <w:rFonts w:eastAsia="Calibri" w:cs="Calibri"/>
          <w:color w:val="000000"/>
        </w:rPr>
      </w:pPr>
      <w:r w:rsidRPr="001E582B">
        <w:rPr>
          <w:rFonts w:eastAsia="Calibri" w:cs="Calibri"/>
          <w:b/>
          <w:color w:val="000000"/>
          <w:sz w:val="28"/>
        </w:rPr>
        <w:t xml:space="preserve"> </w:t>
      </w:r>
    </w:p>
    <w:p w:rsidR="00F919C3" w:rsidRPr="001E582B" w:rsidRDefault="00F919C3" w:rsidP="00F919C3">
      <w:pPr>
        <w:spacing w:after="2" w:line="259" w:lineRule="auto"/>
        <w:ind w:left="260" w:hanging="10"/>
        <w:jc w:val="center"/>
        <w:rPr>
          <w:rFonts w:eastAsia="Calibri" w:cs="Calibri"/>
          <w:color w:val="000000"/>
        </w:rPr>
      </w:pPr>
      <w:r w:rsidRPr="001E582B">
        <w:rPr>
          <w:rFonts w:eastAsia="Calibri" w:cs="Calibri"/>
          <w:b/>
          <w:color w:val="000000"/>
          <w:sz w:val="28"/>
        </w:rPr>
        <w:t xml:space="preserve">KRYTERIA DOPUSZCZAJĄCE SEKTOROWE  </w:t>
      </w:r>
    </w:p>
    <w:p w:rsidR="00F919C3" w:rsidRPr="001E582B" w:rsidRDefault="00F919C3" w:rsidP="00293DD5">
      <w:pPr>
        <w:spacing w:after="0" w:line="259" w:lineRule="auto"/>
        <w:ind w:right="221"/>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7632CD" w:rsidRPr="001E582B" w:rsidRDefault="007632CD" w:rsidP="00293DD5">
      <w:pPr>
        <w:spacing w:after="0" w:line="259" w:lineRule="auto"/>
        <w:ind w:right="221"/>
        <w:jc w:val="center"/>
        <w:rPr>
          <w:rFonts w:eastAsia="Calibri" w:cs="Calibri"/>
          <w:b/>
          <w:color w:val="000000"/>
          <w:sz w:val="24"/>
        </w:rPr>
      </w:pPr>
    </w:p>
    <w:p w:rsidR="007632CD" w:rsidRPr="001E582B" w:rsidRDefault="007632CD" w:rsidP="00293DD5">
      <w:pPr>
        <w:spacing w:after="0" w:line="259" w:lineRule="auto"/>
        <w:ind w:right="221"/>
        <w:jc w:val="center"/>
        <w:rPr>
          <w:rFonts w:eastAsia="Calibri" w:cs="Calibri"/>
          <w:color w:val="000000"/>
        </w:rPr>
      </w:pPr>
    </w:p>
    <w:tbl>
      <w:tblPr>
        <w:tblStyle w:val="TableGrid4"/>
        <w:tblW w:w="14884" w:type="dxa"/>
        <w:jc w:val="center"/>
        <w:tblInd w:w="0" w:type="dxa"/>
        <w:tblCellMar>
          <w:top w:w="47" w:type="dxa"/>
          <w:left w:w="68" w:type="dxa"/>
          <w:bottom w:w="7" w:type="dxa"/>
          <w:right w:w="23" w:type="dxa"/>
        </w:tblCellMar>
        <w:tblLook w:val="04A0"/>
      </w:tblPr>
      <w:tblGrid>
        <w:gridCol w:w="425"/>
        <w:gridCol w:w="3683"/>
        <w:gridCol w:w="8502"/>
        <w:gridCol w:w="708"/>
        <w:gridCol w:w="710"/>
        <w:gridCol w:w="856"/>
      </w:tblGrid>
      <w:tr w:rsidR="00F919C3" w:rsidRPr="001E582B" w:rsidTr="00AB4395">
        <w:trPr>
          <w:trHeight w:val="998"/>
          <w:jc w:val="center"/>
        </w:trPr>
        <w:tc>
          <w:tcPr>
            <w:tcW w:w="42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both"/>
              <w:rPr>
                <w:rFonts w:eastAsia="Calibri"/>
                <w:sz w:val="24"/>
                <w:szCs w:val="24"/>
              </w:rPr>
            </w:pPr>
            <w:r w:rsidRPr="001E582B">
              <w:rPr>
                <w:rFonts w:eastAsia="Calibri"/>
                <w:b/>
                <w:sz w:val="24"/>
                <w:szCs w:val="24"/>
              </w:rPr>
              <w:t xml:space="preserve">Lp. </w:t>
            </w:r>
          </w:p>
        </w:tc>
        <w:tc>
          <w:tcPr>
            <w:tcW w:w="368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54"/>
              <w:jc w:val="center"/>
              <w:rPr>
                <w:rFonts w:eastAsia="Calibri"/>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Tak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0"/>
              <w:jc w:val="center"/>
              <w:rPr>
                <w:rFonts w:eastAsia="Calibri"/>
                <w:sz w:val="24"/>
                <w:szCs w:val="24"/>
              </w:rPr>
            </w:pPr>
            <w:r w:rsidRPr="001E582B">
              <w:rPr>
                <w:rFonts w:eastAsia="Calibri"/>
                <w:b/>
                <w:sz w:val="24"/>
                <w:szCs w:val="24"/>
              </w:rPr>
              <w:t xml:space="preserve">Nie </w:t>
            </w:r>
          </w:p>
        </w:tc>
        <w:tc>
          <w:tcPr>
            <w:tcW w:w="8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center"/>
              <w:rPr>
                <w:rFonts w:eastAsia="Calibri"/>
                <w:sz w:val="24"/>
                <w:szCs w:val="24"/>
              </w:rPr>
            </w:pPr>
            <w:r w:rsidRPr="001E582B">
              <w:rPr>
                <w:rFonts w:eastAsia="Calibri"/>
                <w:b/>
                <w:sz w:val="24"/>
                <w:szCs w:val="24"/>
              </w:rPr>
              <w:t xml:space="preserve">Nie dotyczy </w:t>
            </w:r>
          </w:p>
        </w:tc>
      </w:tr>
      <w:tr w:rsidR="00F919C3" w:rsidRPr="001E582B" w:rsidTr="00AB4395">
        <w:trPr>
          <w:trHeight w:val="1475"/>
          <w:jc w:val="center"/>
        </w:trPr>
        <w:tc>
          <w:tcPr>
            <w:tcW w:w="426"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right="51"/>
              <w:jc w:val="center"/>
              <w:rPr>
                <w:rFonts w:eastAsia="Calibri"/>
              </w:rPr>
            </w:pPr>
            <w:r w:rsidRPr="001E582B">
              <w:rPr>
                <w:rFonts w:eastAsia="Calibri"/>
                <w:b/>
                <w:sz w:val="20"/>
              </w:rPr>
              <w:t xml:space="preserve">1 </w:t>
            </w:r>
          </w:p>
        </w:tc>
        <w:tc>
          <w:tcPr>
            <w:tcW w:w="3684" w:type="dxa"/>
            <w:tcBorders>
              <w:top w:val="single" w:sz="4" w:space="0" w:color="000000"/>
              <w:left w:val="single" w:sz="4" w:space="0" w:color="000000"/>
              <w:bottom w:val="single" w:sz="4" w:space="0" w:color="000000"/>
              <w:right w:val="single" w:sz="4" w:space="0" w:color="000000"/>
            </w:tcBorders>
          </w:tcPr>
          <w:p w:rsidR="00F919C3" w:rsidRPr="001E582B" w:rsidRDefault="00F919C3" w:rsidP="00F919C3">
            <w:pPr>
              <w:ind w:left="1" w:right="44"/>
              <w:rPr>
                <w:rFonts w:eastAsia="Calibri"/>
              </w:rPr>
            </w:pPr>
            <w:r w:rsidRPr="001E582B">
              <w:rPr>
                <w:rFonts w:eastAsia="Calibri"/>
                <w:b/>
                <w:sz w:val="20"/>
              </w:rPr>
              <w:t>Zgodność projektu z wykazem projektów zidentyfikowanych przez Instytucję Zarządzającą w ramach trybu pozakonkursowego stanowiącym załącznik do SZOOP RPOWŚ na lata 2014</w:t>
            </w:r>
            <w:r w:rsidR="00A66352" w:rsidRPr="001E582B">
              <w:rPr>
                <w:rFonts w:eastAsia="Calibri"/>
                <w:b/>
                <w:sz w:val="20"/>
              </w:rPr>
              <w:t>-</w:t>
            </w:r>
            <w:r w:rsidRPr="001E582B">
              <w:rPr>
                <w:rFonts w:eastAsia="Calibri"/>
                <w:b/>
                <w:sz w:val="20"/>
              </w:rPr>
              <w:t xml:space="preserve">2020.  </w:t>
            </w:r>
          </w:p>
        </w:tc>
        <w:tc>
          <w:tcPr>
            <w:tcW w:w="8507"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left="1"/>
              <w:rPr>
                <w:rFonts w:eastAsia="Calibri"/>
              </w:rPr>
            </w:pPr>
            <w:r w:rsidRPr="001E582B">
              <w:rPr>
                <w:rFonts w:eastAsia="Calibri"/>
                <w:sz w:val="20"/>
              </w:rPr>
              <w:t xml:space="preserve">Przy ocenie kryterium sprawdzane będzie czy projekt został ujęty w załączniku do SZOOP RPOWŚ na lata 2014-2020 pn. </w:t>
            </w:r>
            <w:r w:rsidRPr="001E582B">
              <w:rPr>
                <w:rFonts w:eastAsia="Calibri"/>
                <w:i/>
                <w:sz w:val="20"/>
              </w:rPr>
              <w:t>Wykaz projektów zidentyfikowanych przez IZ w ramach trybu pozakonkursowego.</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1"/>
              <w:rPr>
                <w:rFonts w:eastAsia="Calibri"/>
              </w:rPr>
            </w:pPr>
            <w:r w:rsidRPr="001E582B">
              <w:rPr>
                <w:rFonts w:eastAsia="Calibri"/>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3"/>
              <w:rPr>
                <w:rFonts w:eastAsia="Calibri"/>
              </w:rPr>
            </w:pPr>
            <w:r w:rsidRPr="001E582B">
              <w:rPr>
                <w:rFonts w:eastAsia="Calibri"/>
                <w:sz w:val="20"/>
              </w:rPr>
              <w:t xml:space="preserve"> </w:t>
            </w:r>
          </w:p>
        </w:tc>
        <w:tc>
          <w:tcPr>
            <w:tcW w:w="84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0"/>
              <w:rPr>
                <w:rFonts w:eastAsia="Calibri"/>
              </w:rPr>
            </w:pPr>
            <w:r w:rsidRPr="001E582B">
              <w:rPr>
                <w:rFonts w:eastAsia="Calibri"/>
                <w:sz w:val="20"/>
              </w:rPr>
              <w:t xml:space="preserve"> </w:t>
            </w:r>
          </w:p>
        </w:tc>
      </w:tr>
    </w:tbl>
    <w:p w:rsidR="00F919C3" w:rsidRPr="001E582B" w:rsidRDefault="00F919C3" w:rsidP="009D3634">
      <w:pPr>
        <w:spacing w:after="38" w:line="259" w:lineRule="auto"/>
        <w:ind w:left="720"/>
        <w:rPr>
          <w:rFonts w:eastAsia="Calibri" w:cs="Calibri"/>
          <w:color w:val="000000"/>
        </w:rPr>
      </w:pPr>
      <w:r w:rsidRPr="001E582B">
        <w:rPr>
          <w:rFonts w:eastAsia="Calibri" w:cs="Calibri"/>
          <w:color w:val="000000"/>
        </w:rPr>
        <w:t xml:space="preserve"> </w:t>
      </w:r>
    </w:p>
    <w:p w:rsidR="00F102D6" w:rsidRPr="001E582B" w:rsidRDefault="0075506A" w:rsidP="0022596C">
      <w:pPr>
        <w:pStyle w:val="Nagwek3"/>
        <w:numPr>
          <w:ilvl w:val="0"/>
          <w:numId w:val="0"/>
        </w:numPr>
        <w:rPr>
          <w:rFonts w:asciiTheme="minorHAnsi" w:hAnsiTheme="minorHAnsi"/>
        </w:rPr>
      </w:pPr>
      <w:bookmarkStart w:id="49" w:name="_Toc527020876"/>
      <w:bookmarkStart w:id="50" w:name="_Toc527022244"/>
      <w:bookmarkStart w:id="51" w:name="_Toc527094918"/>
      <w:r w:rsidRPr="001E582B">
        <w:rPr>
          <w:rFonts w:asciiTheme="minorHAnsi" w:hAnsiTheme="minorHAnsi"/>
        </w:rPr>
        <w:lastRenderedPageBreak/>
        <w:t>Działanie</w:t>
      </w:r>
      <w:r w:rsidR="001D0E7C" w:rsidRPr="001E582B">
        <w:rPr>
          <w:rFonts w:asciiTheme="minorHAnsi" w:hAnsiTheme="minorHAnsi"/>
        </w:rPr>
        <w:t xml:space="preserve">  2.5 Wsparcie inwestycyjne sektora MŚP</w:t>
      </w:r>
      <w:bookmarkEnd w:id="49"/>
      <w:bookmarkEnd w:id="50"/>
      <w:bookmarkEnd w:id="51"/>
    </w:p>
    <w:p w:rsidR="0022596C" w:rsidRPr="001E582B" w:rsidRDefault="0022596C" w:rsidP="0022596C">
      <w:pPr>
        <w:rPr>
          <w:sz w:val="10"/>
          <w:szCs w:val="10"/>
        </w:rPr>
      </w:pPr>
    </w:p>
    <w:p w:rsidR="001E582B" w:rsidRPr="001E582B" w:rsidRDefault="001E582B" w:rsidP="00635DC9">
      <w:pPr>
        <w:pStyle w:val="Bezodstpw"/>
        <w:rPr>
          <w:b/>
        </w:rPr>
      </w:pPr>
    </w:p>
    <w:p w:rsidR="007C3004" w:rsidRPr="00691D81" w:rsidRDefault="007C3004" w:rsidP="007C3004">
      <w:pPr>
        <w:pStyle w:val="Bezodstpw"/>
        <w:rPr>
          <w:b/>
          <w:sz w:val="24"/>
          <w:szCs w:val="24"/>
          <w:u w:val="single"/>
        </w:rPr>
      </w:pPr>
      <w:r w:rsidRPr="00691D81">
        <w:rPr>
          <w:b/>
          <w:sz w:val="24"/>
          <w:szCs w:val="24"/>
          <w:u w:val="single"/>
        </w:rPr>
        <w:t>Projekty realizowane w ramach pomocy de minimis do 200 000,00 EURO</w:t>
      </w:r>
    </w:p>
    <w:p w:rsidR="007C3004" w:rsidRPr="00B15369" w:rsidRDefault="007C3004" w:rsidP="007C3004">
      <w:pPr>
        <w:spacing w:after="0" w:line="240" w:lineRule="auto"/>
        <w:rPr>
          <w:rFonts w:eastAsia="Times New Roman" w:cstheme="minorHAnsi"/>
          <w:b/>
          <w:bCs/>
          <w:sz w:val="32"/>
          <w:szCs w:val="32"/>
          <w:u w:val="single"/>
        </w:rPr>
      </w:pPr>
    </w:p>
    <w:p w:rsidR="007C3004" w:rsidRPr="00B15369" w:rsidRDefault="007C3004" w:rsidP="007C3004">
      <w:pPr>
        <w:spacing w:after="0" w:line="240" w:lineRule="auto"/>
        <w:jc w:val="center"/>
        <w:rPr>
          <w:rFonts w:eastAsia="Times New Roman" w:cstheme="minorHAnsi"/>
          <w:b/>
          <w:bCs/>
          <w:sz w:val="32"/>
          <w:szCs w:val="32"/>
          <w:u w:val="single"/>
        </w:rPr>
      </w:pPr>
      <w:r w:rsidRPr="00B15369">
        <w:rPr>
          <w:rFonts w:eastAsia="Times New Roman" w:cstheme="minorHAnsi"/>
          <w:b/>
          <w:bCs/>
          <w:sz w:val="32"/>
          <w:szCs w:val="32"/>
          <w:u w:val="single"/>
        </w:rPr>
        <w:t>KRYTERIA WYBORU PROJEKTÓW</w:t>
      </w:r>
    </w:p>
    <w:p w:rsidR="007C3004" w:rsidRPr="00B15369" w:rsidRDefault="007C3004" w:rsidP="007C3004">
      <w:pPr>
        <w:spacing w:after="0" w:line="240" w:lineRule="auto"/>
        <w:rPr>
          <w:rFonts w:eastAsia="Times New Roman" w:cstheme="minorHAnsi"/>
          <w:bCs/>
          <w:sz w:val="24"/>
          <w:szCs w:val="24"/>
        </w:rPr>
      </w:pPr>
      <w:r w:rsidRPr="00B15369">
        <w:rPr>
          <w:rFonts w:eastAsia="Times New Roman" w:cstheme="minorHAnsi"/>
          <w:sz w:val="24"/>
          <w:szCs w:val="24"/>
        </w:rPr>
        <w:t>Ocena kryteriów będzie dokonywana na podstawie informacji zawartych we wniosku o dofinansowanie oraz wszelkich niezbędnych załącznikach.</w:t>
      </w:r>
    </w:p>
    <w:p w:rsidR="007C3004" w:rsidRPr="00B15369" w:rsidRDefault="007C3004" w:rsidP="007C3004">
      <w:pPr>
        <w:spacing w:after="0"/>
        <w:rPr>
          <w:rFonts w:cstheme="minorHAnsi"/>
          <w:b/>
          <w:sz w:val="24"/>
          <w:szCs w:val="24"/>
        </w:rPr>
      </w:pPr>
      <w:r w:rsidRPr="00B15369">
        <w:rPr>
          <w:rFonts w:cstheme="minorHAnsi"/>
          <w:b/>
          <w:sz w:val="24"/>
          <w:szCs w:val="24"/>
        </w:rPr>
        <w:t>Oś priorytetowa 2. KONKURENCYJNA GOSPODARKA</w:t>
      </w:r>
    </w:p>
    <w:p w:rsidR="007C3004" w:rsidRPr="00B15369" w:rsidRDefault="007C3004" w:rsidP="007C3004">
      <w:pPr>
        <w:spacing w:after="0" w:line="240" w:lineRule="auto"/>
        <w:rPr>
          <w:rFonts w:eastAsia="Times New Roman" w:cstheme="minorHAnsi"/>
          <w:b/>
          <w:bCs/>
          <w:sz w:val="24"/>
          <w:szCs w:val="24"/>
        </w:rPr>
      </w:pPr>
      <w:r w:rsidRPr="00B15369">
        <w:rPr>
          <w:rFonts w:cstheme="minorHAnsi"/>
          <w:b/>
          <w:sz w:val="24"/>
          <w:szCs w:val="24"/>
        </w:rPr>
        <w:t xml:space="preserve">Działanie </w:t>
      </w:r>
      <w:r w:rsidRPr="00B15369">
        <w:rPr>
          <w:rFonts w:eastAsia="Calibri" w:cstheme="minorHAnsi"/>
          <w:b/>
          <w:color w:val="000000"/>
          <w:sz w:val="24"/>
          <w:szCs w:val="24"/>
        </w:rPr>
        <w:t>2.5 Wsparcie inwestycyjne sektora MŚP</w:t>
      </w:r>
      <w:r w:rsidRPr="00B15369">
        <w:rPr>
          <w:rFonts w:cstheme="minorHAnsi"/>
          <w:b/>
          <w:sz w:val="24"/>
          <w:szCs w:val="24"/>
        </w:rPr>
        <w:t xml:space="preserve"> (3c)</w:t>
      </w:r>
    </w:p>
    <w:p w:rsidR="007C3004" w:rsidRPr="00B15369" w:rsidRDefault="007C3004" w:rsidP="007C3004">
      <w:pPr>
        <w:spacing w:after="0" w:line="240" w:lineRule="auto"/>
        <w:rPr>
          <w:rFonts w:eastAsia="Times New Roman" w:cstheme="minorHAnsi"/>
          <w:b/>
          <w:bCs/>
          <w:sz w:val="24"/>
          <w:szCs w:val="24"/>
        </w:rPr>
      </w:pPr>
      <w:r w:rsidRPr="00B15369">
        <w:rPr>
          <w:rFonts w:eastAsia="Times New Roman" w:cstheme="minorHAnsi"/>
          <w:b/>
          <w:bCs/>
          <w:sz w:val="24"/>
          <w:szCs w:val="24"/>
        </w:rPr>
        <w:t xml:space="preserve"> (Tryb konkursowy)</w:t>
      </w:r>
    </w:p>
    <w:p w:rsidR="007C3004" w:rsidRPr="00B15369" w:rsidRDefault="007C3004" w:rsidP="007C3004">
      <w:pPr>
        <w:spacing w:after="0" w:line="240" w:lineRule="auto"/>
        <w:jc w:val="center"/>
        <w:rPr>
          <w:rFonts w:eastAsia="Times New Roman" w:cstheme="minorHAnsi"/>
          <w:b/>
          <w:bCs/>
          <w:sz w:val="20"/>
          <w:szCs w:val="20"/>
        </w:rPr>
      </w:pPr>
      <w:r w:rsidRPr="00B15369">
        <w:rPr>
          <w:rFonts w:eastAsia="Times New Roman" w:cstheme="minorHAnsi"/>
          <w:b/>
          <w:bCs/>
          <w:sz w:val="20"/>
          <w:szCs w:val="20"/>
        </w:rPr>
        <w:t xml:space="preserve">Opis znaczenia kryteriów: </w:t>
      </w:r>
    </w:p>
    <w:p w:rsidR="007C3004" w:rsidRPr="00851B9B" w:rsidRDefault="007C3004" w:rsidP="007C3004">
      <w:pPr>
        <w:spacing w:after="0" w:line="240" w:lineRule="auto"/>
        <w:ind w:left="360"/>
        <w:jc w:val="center"/>
        <w:rPr>
          <w:rFonts w:eastAsia="Times New Roman" w:cstheme="minorHAnsi"/>
          <w:b/>
          <w:bCs/>
          <w:sz w:val="28"/>
          <w:szCs w:val="28"/>
        </w:rPr>
      </w:pPr>
      <w:r w:rsidRPr="00851B9B">
        <w:rPr>
          <w:rFonts w:eastAsia="Times New Roman" w:cstheme="minorHAnsi"/>
          <w:b/>
          <w:bCs/>
          <w:sz w:val="28"/>
          <w:szCs w:val="28"/>
        </w:rPr>
        <w:t>A. KRYTERIA FORMALNE</w:t>
      </w:r>
    </w:p>
    <w:p w:rsidR="007C3004" w:rsidRPr="00851B9B" w:rsidRDefault="007C3004" w:rsidP="007C3004">
      <w:pPr>
        <w:spacing w:after="0" w:line="240" w:lineRule="auto"/>
        <w:ind w:left="720"/>
        <w:contextualSpacing/>
        <w:jc w:val="center"/>
        <w:rPr>
          <w:rFonts w:eastAsia="Times New Roman" w:cstheme="minorHAnsi"/>
          <w:b/>
          <w:bCs/>
          <w:sz w:val="24"/>
          <w:szCs w:val="24"/>
        </w:rPr>
      </w:pPr>
      <w:r w:rsidRPr="00851B9B">
        <w:rPr>
          <w:rFonts w:eastAsia="Times New Roman" w:cstheme="minorHAnsi"/>
          <w:b/>
          <w:bCs/>
          <w:sz w:val="24"/>
          <w:szCs w:val="24"/>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7C3004" w:rsidRPr="00B15369"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B15369" w:rsidRDefault="007C3004" w:rsidP="004055B4">
            <w:pPr>
              <w:spacing w:after="0" w:line="240" w:lineRule="auto"/>
              <w:rPr>
                <w:rFonts w:eastAsia="Times New Roman" w:cstheme="minorHAnsi"/>
                <w:b/>
                <w:sz w:val="24"/>
                <w:szCs w:val="24"/>
              </w:rPr>
            </w:pPr>
            <w:r w:rsidRPr="00B15369">
              <w:rPr>
                <w:rFonts w:eastAsia="Times New Roman" w:cstheme="minorHAnsi"/>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B15369" w:rsidRDefault="007C3004" w:rsidP="004055B4">
            <w:pPr>
              <w:spacing w:after="0" w:line="240" w:lineRule="auto"/>
              <w:jc w:val="center"/>
              <w:rPr>
                <w:rFonts w:eastAsia="Times New Roman" w:cstheme="minorHAnsi"/>
                <w:b/>
                <w:sz w:val="24"/>
                <w:szCs w:val="24"/>
              </w:rPr>
            </w:pPr>
            <w:r w:rsidRPr="00B15369">
              <w:rPr>
                <w:rFonts w:eastAsia="Times New Roman" w:cstheme="minorHAnsi"/>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4055B4">
            <w:pPr>
              <w:spacing w:after="0" w:line="240" w:lineRule="auto"/>
              <w:jc w:val="center"/>
              <w:rPr>
                <w:rFonts w:eastAsia="Times New Roman" w:cstheme="minorHAnsi"/>
                <w:b/>
                <w:sz w:val="24"/>
                <w:szCs w:val="24"/>
              </w:rPr>
            </w:pPr>
            <w:r w:rsidRPr="00B15369">
              <w:rPr>
                <w:rFonts w:eastAsia="Times New Roman" w:cstheme="minorHAnsi"/>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4055B4">
            <w:pPr>
              <w:spacing w:after="0" w:line="240" w:lineRule="auto"/>
              <w:jc w:val="center"/>
              <w:rPr>
                <w:rFonts w:eastAsia="Times New Roman" w:cstheme="minorHAnsi"/>
                <w:b/>
                <w:sz w:val="24"/>
                <w:szCs w:val="24"/>
              </w:rPr>
            </w:pPr>
            <w:r w:rsidRPr="00B15369">
              <w:rPr>
                <w:rFonts w:eastAsia="Times New Roman" w:cstheme="minorHAnsi"/>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4055B4">
            <w:pPr>
              <w:spacing w:after="0" w:line="240" w:lineRule="auto"/>
              <w:jc w:val="center"/>
              <w:rPr>
                <w:rFonts w:eastAsia="Times New Roman" w:cstheme="minorHAnsi"/>
                <w:b/>
                <w:sz w:val="24"/>
                <w:szCs w:val="24"/>
              </w:rPr>
            </w:pPr>
            <w:r w:rsidRPr="00B15369">
              <w:rPr>
                <w:rFonts w:eastAsia="Times New Roman" w:cstheme="minorHAnsi"/>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4055B4">
            <w:pPr>
              <w:spacing w:after="0" w:line="240" w:lineRule="auto"/>
              <w:jc w:val="center"/>
              <w:rPr>
                <w:rFonts w:eastAsia="Times New Roman" w:cstheme="minorHAnsi"/>
                <w:b/>
                <w:sz w:val="24"/>
                <w:szCs w:val="24"/>
              </w:rPr>
            </w:pPr>
            <w:r w:rsidRPr="00B15369">
              <w:rPr>
                <w:rFonts w:eastAsia="Times New Roman" w:cstheme="minorHAnsi"/>
                <w:b/>
                <w:sz w:val="24"/>
                <w:szCs w:val="24"/>
              </w:rPr>
              <w:t>Nie dotyczy</w:t>
            </w:r>
          </w:p>
        </w:tc>
      </w:tr>
      <w:tr w:rsidR="007C3004" w:rsidRPr="00B15369"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Wniosek złożony w odpowiedzi na właściwe ogłoszenie konkursowe/o naborze nr</w:t>
            </w:r>
            <w:r>
              <w:rPr>
                <w:rFonts w:cstheme="minorHAnsi"/>
                <w:b/>
                <w:sz w:val="20"/>
                <w:szCs w:val="20"/>
              </w:rPr>
              <w:t xml:space="preserve"> RPSW.02.05.00-IZ.00-26…/19</w:t>
            </w:r>
            <w:r w:rsidRPr="00B15369">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eastAsia="Times New Roman" w:cstheme="minorHAnsi"/>
                <w:sz w:val="20"/>
                <w:szCs w:val="20"/>
              </w:rPr>
            </w:pPr>
            <w:r w:rsidRPr="00B15369">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4055B4">
            <w:pPr>
              <w:spacing w:after="0" w:line="240" w:lineRule="auto"/>
              <w:ind w:firstLineChars="100" w:firstLine="200"/>
              <w:rPr>
                <w:rFonts w:eastAsia="Times New Roman" w:cstheme="minorHAnsi"/>
                <w:strike/>
                <w:sz w:val="20"/>
                <w:szCs w:val="20"/>
              </w:rPr>
            </w:pPr>
            <w:r w:rsidRPr="00B15369">
              <w:rPr>
                <w:rFonts w:eastAsia="Times New Roman" w:cstheme="minorHAnsi"/>
                <w:sz w:val="20"/>
                <w:szCs w:val="20"/>
              </w:rPr>
              <w:t> </w:t>
            </w:r>
          </w:p>
        </w:tc>
      </w:tr>
      <w:tr w:rsidR="007C3004" w:rsidRPr="00B15369" w:rsidTr="004055B4">
        <w:trPr>
          <w:trHeight w:val="625"/>
        </w:trPr>
        <w:tc>
          <w:tcPr>
            <w:tcW w:w="450"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cstheme="minorHAnsi"/>
                <w:sz w:val="20"/>
                <w:szCs w:val="20"/>
              </w:rPr>
            </w:pPr>
            <w:r w:rsidRPr="00B15369">
              <w:rPr>
                <w:rFonts w:cstheme="minorHAnsi"/>
                <w:sz w:val="20"/>
                <w:szCs w:val="20"/>
              </w:rPr>
              <w:t xml:space="preserve">Jeżeli wniosek nie został złożony do Sekretariatu Naboru Wniosków, na adres: </w:t>
            </w:r>
            <w:r>
              <w:rPr>
                <w:rFonts w:cstheme="minorHAnsi"/>
                <w:sz w:val="20"/>
                <w:szCs w:val="20"/>
              </w:rPr>
              <w:t>ul. Sienkiewicza 63, 25-002 Kielce, pok. …….</w:t>
            </w:r>
            <w:r w:rsidRPr="00B15369">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r>
      <w:tr w:rsidR="007C3004" w:rsidRPr="00B15369"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eastAsia="Times New Roman" w:cstheme="minorHAnsi"/>
                <w:b/>
                <w:sz w:val="20"/>
                <w:szCs w:val="20"/>
              </w:rPr>
            </w:pPr>
            <w:r w:rsidRPr="00B15369">
              <w:rPr>
                <w:rFonts w:cstheme="minorHAnsi"/>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7C3004">
            <w:pPr>
              <w:numPr>
                <w:ilvl w:val="0"/>
                <w:numId w:val="147"/>
              </w:num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t xml:space="preserve">Jeżeli wnioskodawca/partner jest spoza katalogu podmiotów uprawnionych </w:t>
            </w:r>
            <w:r w:rsidRPr="00B15369">
              <w:rPr>
                <w:rFonts w:eastAsia="Calibri" w:cstheme="minorHAnsi"/>
                <w:sz w:val="20"/>
                <w:szCs w:val="20"/>
              </w:rPr>
              <w:br/>
              <w:t xml:space="preserve">do wnioskowania o dofinansowanie wskazanego w Regulaminie konkursu/naboru </w:t>
            </w:r>
            <w:r>
              <w:rPr>
                <w:rFonts w:cstheme="minorHAnsi"/>
                <w:b/>
                <w:sz w:val="20"/>
                <w:szCs w:val="20"/>
              </w:rPr>
              <w:t>nr RPSW.02.05.00-IZ.00-26…/19</w:t>
            </w:r>
            <w:r w:rsidRPr="00B15369">
              <w:rPr>
                <w:rFonts w:eastAsia="Calibri" w:cstheme="minorHAnsi"/>
                <w:sz w:val="20"/>
                <w:szCs w:val="20"/>
              </w:rPr>
              <w:t xml:space="preserve">*, wniosek zostaje odrzucony, i/lub </w:t>
            </w:r>
          </w:p>
          <w:p w:rsidR="007C3004" w:rsidRPr="00B15369" w:rsidRDefault="007C3004" w:rsidP="007C3004">
            <w:pPr>
              <w:numPr>
                <w:ilvl w:val="0"/>
                <w:numId w:val="147"/>
              </w:num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t xml:space="preserve">Jeżeli wnioskodawca/partnerzy podlegają wykluczeniu z ubiegania się o dofinansowanie </w:t>
            </w:r>
            <w:r w:rsidRPr="00B15369">
              <w:rPr>
                <w:rFonts w:eastAsia="Calibri" w:cstheme="minorHAnsi"/>
                <w:sz w:val="20"/>
                <w:szCs w:val="20"/>
              </w:rPr>
              <w:br/>
              <w:t>na podstawie:</w:t>
            </w:r>
          </w:p>
          <w:p w:rsidR="007C3004" w:rsidRPr="00B15369" w:rsidRDefault="007C3004" w:rsidP="007C3004">
            <w:pPr>
              <w:numPr>
                <w:ilvl w:val="0"/>
                <w:numId w:val="148"/>
              </w:numPr>
              <w:spacing w:after="0" w:line="240" w:lineRule="auto"/>
              <w:ind w:left="847"/>
              <w:contextualSpacing/>
              <w:jc w:val="both"/>
              <w:rPr>
                <w:rFonts w:eastAsia="Times New Roman" w:cstheme="minorHAnsi"/>
                <w:sz w:val="16"/>
                <w:szCs w:val="16"/>
              </w:rPr>
            </w:pPr>
            <w:r w:rsidRPr="00B15369">
              <w:rPr>
                <w:rFonts w:eastAsia="Times New Roman" w:cstheme="minorHAnsi"/>
                <w:sz w:val="16"/>
                <w:szCs w:val="16"/>
              </w:rPr>
              <w:t>art. 207 ust. 4 ustawy z dnia 27 sierpnia 2009 r. o finansach publicznych (t. j. Dz. U. z 2017 r. poz. 2077 z późn. zm.);</w:t>
            </w:r>
          </w:p>
          <w:p w:rsidR="007C3004" w:rsidRPr="00B15369" w:rsidRDefault="007C3004" w:rsidP="007C3004">
            <w:pPr>
              <w:numPr>
                <w:ilvl w:val="0"/>
                <w:numId w:val="148"/>
              </w:numPr>
              <w:spacing w:after="0" w:line="240" w:lineRule="auto"/>
              <w:ind w:left="847"/>
              <w:contextualSpacing/>
              <w:jc w:val="both"/>
              <w:rPr>
                <w:rFonts w:eastAsia="Times New Roman" w:cstheme="minorHAnsi"/>
                <w:sz w:val="16"/>
                <w:szCs w:val="16"/>
              </w:rPr>
            </w:pPr>
            <w:r w:rsidRPr="00B15369">
              <w:rPr>
                <w:rFonts w:eastAsia="Times New Roman" w:cstheme="minorHAnsi"/>
                <w:sz w:val="16"/>
                <w:szCs w:val="16"/>
              </w:rPr>
              <w:t>art. 12 ust. 1 pkt 1 ustawy z dnia 15 czerwca 2012 r. o skutkach powierzania wykonywania pracy cudzoziemcom przebywającym wbrew przepisom na terytorium Rzeczypospolitej Polskiej (Dz. U. poz. 769 z późn. zm.);</w:t>
            </w:r>
          </w:p>
          <w:p w:rsidR="007C3004" w:rsidRPr="00B15369" w:rsidRDefault="007C3004" w:rsidP="007C3004">
            <w:pPr>
              <w:numPr>
                <w:ilvl w:val="0"/>
                <w:numId w:val="148"/>
              </w:numPr>
              <w:autoSpaceDE w:val="0"/>
              <w:autoSpaceDN w:val="0"/>
              <w:adjustRightInd w:val="0"/>
              <w:spacing w:after="0" w:line="240" w:lineRule="auto"/>
              <w:ind w:left="847"/>
              <w:contextualSpacing/>
              <w:jc w:val="both"/>
              <w:rPr>
                <w:rFonts w:eastAsia="Calibri" w:cstheme="minorHAnsi"/>
                <w:sz w:val="20"/>
                <w:szCs w:val="20"/>
              </w:rPr>
            </w:pPr>
            <w:r w:rsidRPr="00B15369">
              <w:rPr>
                <w:rFonts w:eastAsia="Calibri" w:cstheme="minorHAnsi"/>
                <w:sz w:val="16"/>
                <w:szCs w:val="16"/>
              </w:rPr>
              <w:t>art. 9 ust. 1 pkt 2a ustawy z dnia 28 października 2002 r. o odpowiedzialności podmiotów zbiorowych za czyny zabronione pod groźbą kary (</w:t>
            </w:r>
            <w:r w:rsidRPr="00B15369">
              <w:rPr>
                <w:rFonts w:cstheme="minorHAnsi"/>
                <w:sz w:val="16"/>
                <w:szCs w:val="16"/>
              </w:rPr>
              <w:t>t.j. Dz. U. z 2018 r. poz. 703 z późn. zm</w:t>
            </w:r>
            <w:r w:rsidRPr="00B15369">
              <w:rPr>
                <w:rFonts w:eastAsia="Calibri" w:cstheme="minorHAnsi"/>
                <w:sz w:val="16"/>
                <w:szCs w:val="16"/>
              </w:rPr>
              <w:t>.)</w:t>
            </w:r>
            <w:r w:rsidRPr="00B15369">
              <w:rPr>
                <w:rFonts w:eastAsia="Calibri" w:cstheme="minorHAnsi"/>
                <w:sz w:val="20"/>
                <w:szCs w:val="20"/>
              </w:rPr>
              <w:t>,</w:t>
            </w:r>
          </w:p>
          <w:p w:rsidR="007C3004" w:rsidRPr="00B15369" w:rsidRDefault="007C3004" w:rsidP="004055B4">
            <w:p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lastRenderedPageBreak/>
              <w:t>wniosek zostaje odrzucony (nie stosuje się do podmiotów wymienionych w art. 207 ust.7 ustawy z dnia 27 sierpnia 2009 r. o finansach publicznych (t. j. Dz. U. z 2017 r. poz. 2077 z późn. zm.)), i/lub</w:t>
            </w:r>
          </w:p>
          <w:p w:rsidR="007C3004" w:rsidRPr="00B15369" w:rsidRDefault="007C3004" w:rsidP="007C3004">
            <w:pPr>
              <w:numPr>
                <w:ilvl w:val="0"/>
                <w:numId w:val="147"/>
              </w:numPr>
              <w:spacing w:after="0" w:line="240" w:lineRule="auto"/>
              <w:ind w:left="422"/>
              <w:contextualSpacing/>
              <w:jc w:val="both"/>
              <w:rPr>
                <w:rFonts w:eastAsia="Times New Roman" w:cstheme="minorHAnsi"/>
                <w:sz w:val="20"/>
                <w:szCs w:val="20"/>
              </w:rPr>
            </w:pPr>
            <w:r w:rsidRPr="00B15369">
              <w:rPr>
                <w:rFonts w:eastAsia="Times New Roman" w:cstheme="minorHAnsi"/>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4055B4">
        <w:trPr>
          <w:trHeight w:val="685"/>
        </w:trPr>
        <w:tc>
          <w:tcPr>
            <w:tcW w:w="450"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autoSpaceDE w:val="0"/>
              <w:autoSpaceDN w:val="0"/>
              <w:adjustRightInd w:val="0"/>
              <w:spacing w:after="0" w:line="240" w:lineRule="auto"/>
              <w:jc w:val="both"/>
              <w:rPr>
                <w:rFonts w:eastAsia="Calibri" w:cstheme="minorHAnsi"/>
                <w:color w:val="000000"/>
                <w:sz w:val="20"/>
                <w:szCs w:val="20"/>
              </w:rPr>
            </w:pPr>
            <w:r w:rsidRPr="00B15369">
              <w:rPr>
                <w:rFonts w:eastAsia="Calibri" w:cstheme="minorHAnsi"/>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r>
      <w:tr w:rsidR="007C3004" w:rsidRPr="00B15369" w:rsidTr="004055B4">
        <w:trPr>
          <w:trHeight w:val="1275"/>
        </w:trPr>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 xml:space="preserve">Projekt nie dotyczy działalności gospodarczej wykluczonej  ze wsparcia (kody PKD/EKD) </w:t>
            </w:r>
            <w:r w:rsidRPr="00B15369">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51B9B" w:rsidRDefault="007C3004" w:rsidP="004055B4">
            <w:pPr>
              <w:spacing w:after="0" w:line="240" w:lineRule="auto"/>
              <w:jc w:val="both"/>
              <w:rPr>
                <w:rFonts w:cstheme="minorHAnsi"/>
                <w:sz w:val="20"/>
                <w:szCs w:val="20"/>
              </w:rPr>
            </w:pPr>
            <w:r w:rsidRPr="00B15369">
              <w:rPr>
                <w:rFonts w:cstheme="minorHAnsi"/>
                <w:sz w:val="20"/>
                <w:szCs w:val="20"/>
              </w:rPr>
              <w:t>Jeżeli we wniosku wpisano kod PKD/EKD (zgodny z danymi w KRS) który podlega wykluczeniu,</w:t>
            </w:r>
            <w:r w:rsidRPr="00B15369">
              <w:rPr>
                <w:rFonts w:cstheme="minorHAnsi"/>
                <w:b/>
                <w:sz w:val="20"/>
                <w:szCs w:val="20"/>
              </w:rPr>
              <w:t xml:space="preserve"> </w:t>
            </w:r>
            <w:r w:rsidRPr="00B15369">
              <w:rPr>
                <w:rFonts w:cstheme="minorHAnsi"/>
                <w:sz w:val="20"/>
                <w:szCs w:val="20"/>
              </w:rPr>
              <w:t>zgodnie</w:t>
            </w:r>
            <w:r>
              <w:rPr>
                <w:rFonts w:cstheme="minorHAnsi"/>
                <w:sz w:val="20"/>
                <w:szCs w:val="20"/>
              </w:rPr>
              <w:br/>
            </w:r>
            <w:r w:rsidRPr="00B15369">
              <w:rPr>
                <w:rFonts w:cstheme="minorHAnsi"/>
                <w:sz w:val="20"/>
                <w:szCs w:val="20"/>
              </w:rPr>
              <w:t xml:space="preserv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eastAsia="Times New Roman" w:cstheme="minorHAnsi"/>
                <w:b/>
                <w:sz w:val="20"/>
                <w:szCs w:val="20"/>
              </w:rPr>
            </w:pPr>
            <w:r w:rsidRPr="00B15369">
              <w:rPr>
                <w:rFonts w:cstheme="minorHAnsi"/>
                <w:b/>
                <w:sz w:val="20"/>
                <w:szCs w:val="20"/>
              </w:rPr>
              <w:t xml:space="preserve">Czy projekt nie jest zakończony lub </w:t>
            </w:r>
            <w:r>
              <w:rPr>
                <w:rFonts w:cstheme="minorHAnsi"/>
                <w:b/>
                <w:sz w:val="20"/>
                <w:szCs w:val="20"/>
              </w:rPr>
              <w:br/>
            </w:r>
            <w:r w:rsidRPr="00B15369">
              <w:rPr>
                <w:rFonts w:cstheme="minorHAnsi"/>
                <w:b/>
                <w:sz w:val="20"/>
                <w:szCs w:val="20"/>
              </w:rPr>
              <w:t xml:space="preserve">w pełni zrealizowany w rozumieniu art.65 ust. 6 Rozporządzenia ogólnego 1303/2013 z dnia </w:t>
            </w:r>
            <w:r>
              <w:rPr>
                <w:rFonts w:cstheme="minorHAnsi"/>
                <w:b/>
                <w:sz w:val="20"/>
                <w:szCs w:val="20"/>
              </w:rPr>
              <w:br/>
            </w:r>
            <w:r w:rsidRPr="00B15369">
              <w:rPr>
                <w:rFonts w:cstheme="minorHAnsi"/>
                <w:b/>
                <w:sz w:val="20"/>
                <w:szCs w:val="20"/>
              </w:rPr>
              <w:t>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eastAsia="Times New Roman" w:cstheme="minorHAnsi"/>
                <w:sz w:val="20"/>
                <w:szCs w:val="20"/>
              </w:rPr>
            </w:pPr>
            <w:r w:rsidRPr="00B15369">
              <w:rPr>
                <w:rFonts w:cstheme="minorHAnsi"/>
                <w:sz w:val="20"/>
                <w:szCs w:val="20"/>
              </w:rPr>
              <w:t xml:space="preserve">Jeżeli projekt jest zakończony w rozumieniu art. 65 ust. 6 Rozporządzenia ogólnego 1303/2013 z dnia </w:t>
            </w:r>
            <w:r>
              <w:rPr>
                <w:rFonts w:cstheme="minorHAnsi"/>
                <w:sz w:val="20"/>
                <w:szCs w:val="20"/>
              </w:rPr>
              <w:br/>
            </w:r>
            <w:r w:rsidRPr="00B15369">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 xml:space="preserve">Wartość wnioskowanego dofinansowania nie przekracza pułapu maksymalnego poziomu dofinansowania w wysokości </w:t>
            </w:r>
            <w:r>
              <w:rPr>
                <w:rFonts w:cstheme="minorHAnsi"/>
                <w:b/>
                <w:sz w:val="20"/>
                <w:szCs w:val="20"/>
              </w:rPr>
              <w:t>zgodnie z Regulaminem konkursu nr RPSW.02.05.00-IZ.00-26…/19</w:t>
            </w:r>
            <w:r w:rsidRPr="00B15369">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cstheme="minorHAnsi"/>
                <w:sz w:val="20"/>
                <w:szCs w:val="20"/>
              </w:rPr>
            </w:pPr>
            <w:r w:rsidRPr="00B15369">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r>
      <w:tr w:rsidR="007C3004" w:rsidRPr="00B15369"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rPr>
            </w:pPr>
            <w:r w:rsidRPr="00B15369">
              <w:rPr>
                <w:rFonts w:cstheme="minorHAnsi"/>
                <w:b/>
                <w:sz w:val="20"/>
                <w:szCs w:val="20"/>
              </w:rPr>
              <w:t xml:space="preserve">Wniosek spełnia warunki minimalnej/maksymalnej wartości projektu w wysokości </w:t>
            </w:r>
            <w:r>
              <w:rPr>
                <w:rFonts w:cstheme="minorHAnsi"/>
                <w:b/>
                <w:sz w:val="20"/>
                <w:szCs w:val="20"/>
              </w:rPr>
              <w:t>NIE DOTYCZY</w:t>
            </w:r>
            <w:r w:rsidRPr="00B15369">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cstheme="minorHAnsi"/>
                <w:sz w:val="20"/>
                <w:szCs w:val="20"/>
              </w:rPr>
            </w:pPr>
            <w:r w:rsidRPr="00B15369">
              <w:rPr>
                <w:rFonts w:cstheme="minorHAnsi"/>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4055B4">
            <w:pPr>
              <w:spacing w:after="0" w:line="240" w:lineRule="auto"/>
              <w:ind w:firstLineChars="100" w:firstLine="200"/>
              <w:rPr>
                <w:rFonts w:eastAsia="Times New Roman" w:cstheme="minorHAnsi"/>
                <w:sz w:val="20"/>
                <w:szCs w:val="20"/>
              </w:rPr>
            </w:pPr>
          </w:p>
        </w:tc>
      </w:tr>
      <w:tr w:rsidR="007C3004" w:rsidRPr="00B15369"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4055B4">
            <w:pPr>
              <w:spacing w:after="0" w:line="240" w:lineRule="auto"/>
              <w:rPr>
                <w:rFonts w:eastAsia="Times New Roman" w:cstheme="minorHAnsi"/>
                <w:b/>
                <w:sz w:val="20"/>
                <w:szCs w:val="20"/>
              </w:rPr>
            </w:pPr>
            <w:r w:rsidRPr="00B15369">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zgodnie z Regulaminem konkursu nr RPSW.02.05.00-IZ.00-26…/19</w:t>
            </w:r>
            <w:r w:rsidRPr="00B15369">
              <w:rPr>
                <w:rFonts w:eastAsia="Times New Roman" w:cstheme="minorHAnsi"/>
                <w:b/>
                <w:sz w:val="20"/>
                <w:szCs w:val="20"/>
              </w:rPr>
              <w:t>*</w:t>
            </w:r>
            <w:r w:rsidRPr="00B15369">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4055B4">
            <w:pPr>
              <w:spacing w:after="0" w:line="240" w:lineRule="auto"/>
              <w:jc w:val="both"/>
              <w:rPr>
                <w:rFonts w:eastAsia="Times New Roman" w:cstheme="minorHAnsi"/>
                <w:sz w:val="20"/>
                <w:szCs w:val="20"/>
              </w:rPr>
            </w:pPr>
            <w:r w:rsidRPr="00B15369">
              <w:rPr>
                <w:rFonts w:cstheme="minorHAnsi"/>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4055B4">
            <w:pPr>
              <w:spacing w:after="0" w:line="240" w:lineRule="auto"/>
              <w:rPr>
                <w:rFonts w:eastAsia="Times New Roman" w:cstheme="minorHAnsi"/>
                <w:sz w:val="20"/>
                <w:szCs w:val="20"/>
              </w:rPr>
            </w:pPr>
          </w:p>
        </w:tc>
      </w:tr>
      <w:tr w:rsidR="007C3004" w:rsidRPr="00B15369"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jc w:val="center"/>
              <w:rPr>
                <w:rFonts w:eastAsia="Times New Roman" w:cstheme="minorHAnsi"/>
                <w:b/>
                <w:sz w:val="20"/>
                <w:szCs w:val="20"/>
              </w:rPr>
            </w:pPr>
            <w:r w:rsidRPr="00B15369">
              <w:rPr>
                <w:rFonts w:eastAsia="Times New Roman" w:cstheme="minorHAnsi"/>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rPr>
                <w:rFonts w:cstheme="minorHAnsi"/>
                <w:b/>
                <w:sz w:val="20"/>
                <w:szCs w:val="20"/>
                <w:highlight w:val="yellow"/>
              </w:rPr>
            </w:pPr>
            <w:r w:rsidRPr="00B15369">
              <w:rPr>
                <w:rFonts w:cstheme="minorHAnsi"/>
                <w:b/>
                <w:sz w:val="20"/>
                <w:szCs w:val="20"/>
              </w:rPr>
              <w:t xml:space="preserve">Wniosek zgodny z typami projektów przewidzianymi dla danego działania </w:t>
            </w:r>
            <w:r w:rsidRPr="00B15369">
              <w:rPr>
                <w:rFonts w:cstheme="minorHAnsi"/>
                <w:b/>
                <w:sz w:val="20"/>
                <w:szCs w:val="20"/>
              </w:rPr>
              <w:lastRenderedPageBreak/>
              <w:t xml:space="preserve">zgodnie z Regulaminem konkursu/naboru </w:t>
            </w:r>
            <w:r>
              <w:rPr>
                <w:rFonts w:cstheme="minorHAnsi"/>
                <w:b/>
                <w:sz w:val="20"/>
                <w:szCs w:val="20"/>
              </w:rPr>
              <w:t>nr RPSW.02.05.00-IZ.00-26…/19</w:t>
            </w:r>
            <w:r w:rsidRPr="00B15369">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4055B4">
            <w:pPr>
              <w:spacing w:after="0" w:line="240" w:lineRule="auto"/>
              <w:jc w:val="both"/>
              <w:rPr>
                <w:rFonts w:eastAsia="Times New Roman" w:cstheme="minorHAnsi"/>
                <w:sz w:val="20"/>
                <w:szCs w:val="20"/>
              </w:rPr>
            </w:pPr>
            <w:r w:rsidRPr="00B15369">
              <w:rPr>
                <w:rFonts w:cstheme="minorHAnsi"/>
                <w:sz w:val="20"/>
                <w:szCs w:val="20"/>
              </w:rPr>
              <w:lastRenderedPageBreak/>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4055B4">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bl>
    <w:p w:rsidR="007C3004" w:rsidRPr="00851B9B" w:rsidRDefault="007C3004" w:rsidP="007C3004">
      <w:pPr>
        <w:spacing w:after="0" w:line="240" w:lineRule="auto"/>
        <w:ind w:left="720"/>
        <w:contextualSpacing/>
        <w:jc w:val="both"/>
        <w:rPr>
          <w:rFonts w:eastAsia="Times New Roman" w:cstheme="minorHAnsi"/>
          <w:b/>
          <w:bCs/>
        </w:rPr>
      </w:pPr>
      <w:r w:rsidRPr="00851B9B">
        <w:rPr>
          <w:rFonts w:eastAsia="Times New Roman" w:cstheme="minorHAnsi"/>
          <w:b/>
          <w:bCs/>
        </w:rPr>
        <w:lastRenderedPageBreak/>
        <w:t>* Zgodnie z Regulaminem konkursu/naboru</w:t>
      </w:r>
    </w:p>
    <w:p w:rsidR="007C3004" w:rsidRPr="00FD35A5" w:rsidRDefault="007C3004" w:rsidP="007C3004">
      <w:pPr>
        <w:spacing w:after="0" w:line="240" w:lineRule="auto"/>
        <w:rPr>
          <w:rFonts w:eastAsia="Times New Roman"/>
          <w:b/>
          <w:bCs/>
          <w:sz w:val="20"/>
          <w:szCs w:val="20"/>
        </w:rPr>
      </w:pPr>
    </w:p>
    <w:p w:rsidR="007C3004" w:rsidRDefault="007C3004" w:rsidP="007C3004">
      <w:pPr>
        <w:spacing w:after="0" w:line="240" w:lineRule="auto"/>
        <w:rPr>
          <w:b/>
          <w:bCs/>
          <w:sz w:val="28"/>
          <w:szCs w:val="28"/>
        </w:rPr>
      </w:pPr>
    </w:p>
    <w:p w:rsidR="007C3004" w:rsidRPr="00FD35A5" w:rsidRDefault="007C3004" w:rsidP="007C3004">
      <w:pPr>
        <w:spacing w:after="0" w:line="240" w:lineRule="auto"/>
        <w:rPr>
          <w:b/>
          <w:bCs/>
          <w:sz w:val="28"/>
          <w:szCs w:val="28"/>
        </w:rPr>
      </w:pPr>
    </w:p>
    <w:p w:rsidR="007C3004" w:rsidRPr="00FD35A5" w:rsidRDefault="007C3004" w:rsidP="007C3004">
      <w:pPr>
        <w:spacing w:after="0" w:line="240" w:lineRule="auto"/>
        <w:jc w:val="center"/>
        <w:rPr>
          <w:b/>
          <w:bCs/>
          <w:sz w:val="28"/>
          <w:szCs w:val="28"/>
        </w:rPr>
      </w:pPr>
      <w:r>
        <w:rPr>
          <w:b/>
          <w:bCs/>
          <w:sz w:val="28"/>
          <w:szCs w:val="28"/>
        </w:rPr>
        <w:t xml:space="preserve">B1. </w:t>
      </w:r>
      <w:r w:rsidRPr="00FD35A5">
        <w:rPr>
          <w:b/>
          <w:bCs/>
          <w:sz w:val="28"/>
          <w:szCs w:val="28"/>
        </w:rPr>
        <w:t xml:space="preserve">KRYTERIA DOPUSZCZAJĄCE OGÓLNE </w:t>
      </w:r>
    </w:p>
    <w:p w:rsidR="007C3004" w:rsidRPr="00FD35A5" w:rsidRDefault="007C3004" w:rsidP="007C3004">
      <w:pPr>
        <w:spacing w:after="0" w:line="240" w:lineRule="auto"/>
        <w:jc w:val="center"/>
        <w:rPr>
          <w:b/>
          <w:bCs/>
          <w:sz w:val="24"/>
          <w:szCs w:val="24"/>
        </w:rPr>
      </w:pPr>
      <w:r w:rsidRPr="00FD35A5">
        <w:rPr>
          <w:b/>
          <w:bCs/>
          <w:sz w:val="28"/>
          <w:szCs w:val="28"/>
        </w:rPr>
        <w:t>(</w:t>
      </w:r>
      <w:r w:rsidRPr="00FD35A5">
        <w:rPr>
          <w:b/>
          <w:bCs/>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7C3004" w:rsidRPr="00FD35A5"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FD35A5" w:rsidRDefault="007C3004" w:rsidP="004055B4">
            <w:pPr>
              <w:spacing w:after="0" w:line="240" w:lineRule="auto"/>
              <w:rPr>
                <w:rFonts w:eastAsia="Times New Roman" w:cs="Arial"/>
                <w:b/>
                <w:sz w:val="24"/>
                <w:szCs w:val="24"/>
              </w:rPr>
            </w:pPr>
            <w:r w:rsidRPr="00FD35A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FD35A5" w:rsidRDefault="007C3004" w:rsidP="004055B4">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4055B4">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4055B4">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4055B4">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4055B4">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Przy ocenie kryterium badana będzie w szczególności spójność pomiędzy Wnioskiem o dofinansowanie, </w:t>
            </w:r>
            <w:r w:rsidRPr="005D2CDD">
              <w:rPr>
                <w:rFonts w:eastAsia="Times New Roman" w:cstheme="minorHAnsi"/>
                <w:sz w:val="20"/>
                <w:szCs w:val="20"/>
              </w:rPr>
              <w:br/>
              <w:t xml:space="preserve">a pozostałą dokumentacją aplikacyjną (tj. Studium wykonalności/Biznes plan, załączniki do Wniosku </w:t>
            </w:r>
            <w:r w:rsidRPr="005D2CDD">
              <w:rPr>
                <w:rFonts w:eastAsia="Times New Roman" w:cstheme="minorHAnsi"/>
                <w:sz w:val="20"/>
                <w:szCs w:val="20"/>
              </w:rPr>
              <w:br/>
              <w:t>o dofinansowanie).</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C3004" w:rsidRPr="0042508C" w:rsidRDefault="007C3004" w:rsidP="004055B4">
            <w:pPr>
              <w:spacing w:after="0" w:line="240" w:lineRule="auto"/>
              <w:jc w:val="both"/>
              <w:rPr>
                <w:rFonts w:eastAsia="Times New Roman" w:cstheme="minorHAnsi"/>
                <w:i/>
                <w:sz w:val="20"/>
                <w:szCs w:val="20"/>
              </w:rPr>
            </w:pPr>
            <w:r w:rsidRPr="0042508C">
              <w:rPr>
                <w:rFonts w:eastAsia="Times New Roman" w:cstheme="minorHAnsi"/>
                <w:sz w:val="20"/>
                <w:szCs w:val="20"/>
              </w:rPr>
              <w:t>Przy ocenie projektu weryfikacji podlegać będzie w szczególności metodologia i poprawność sporządzenia analiz w oparciu o obowiązujące przepisy prawa w tym zakresie (np. m.in. Ustawa o rachunkowości)</w:t>
            </w:r>
            <w:r w:rsidRPr="0042508C">
              <w:rPr>
                <w:rFonts w:eastAsia="Times New Roman" w:cstheme="minorHAnsi"/>
                <w:b/>
                <w:bCs/>
                <w:sz w:val="20"/>
                <w:szCs w:val="20"/>
              </w:rPr>
              <w:t xml:space="preserve"> </w:t>
            </w:r>
            <w:r w:rsidRPr="0042508C">
              <w:rPr>
                <w:rFonts w:eastAsia="Times New Roman" w:cstheme="minorHAnsi"/>
                <w:b/>
                <w:bCs/>
                <w:sz w:val="20"/>
                <w:szCs w:val="20"/>
              </w:rPr>
              <w:br/>
            </w:r>
            <w:r w:rsidRPr="0042508C">
              <w:rPr>
                <w:rFonts w:eastAsia="Times New Roman" w:cstheme="minorHAnsi"/>
                <w:sz w:val="20"/>
                <w:szCs w:val="20"/>
              </w:rPr>
              <w:t>i</w:t>
            </w:r>
            <w:r w:rsidRPr="0042508C">
              <w:rPr>
                <w:rFonts w:eastAsia="Times New Roman" w:cstheme="minorHAnsi"/>
                <w:b/>
                <w:bCs/>
                <w:sz w:val="20"/>
                <w:szCs w:val="20"/>
              </w:rPr>
              <w:t xml:space="preserve"> </w:t>
            </w:r>
            <w:r w:rsidRPr="0042508C">
              <w:rPr>
                <w:rFonts w:eastAsia="Times New Roman" w:cstheme="minorHAnsi"/>
                <w:sz w:val="20"/>
                <w:szCs w:val="20"/>
              </w:rPr>
              <w:t xml:space="preserve">wytyczne (m.in. </w:t>
            </w:r>
            <w:r w:rsidRPr="0042508C">
              <w:rPr>
                <w:rFonts w:eastAsia="Times New Roman" w:cstheme="minorHAnsi"/>
                <w:i/>
                <w:sz w:val="20"/>
                <w:szCs w:val="20"/>
              </w:rPr>
              <w:t>wytyczne Ministra Rozwoju w zakresie zagadnień związanych z przygotowaniem projektów inwestycyjnych, w tym projektów generujących dochód i projektów hybrydowych na lata 2014-2020</w:t>
            </w:r>
            <w:r w:rsidRPr="0042508C">
              <w:t xml:space="preserve"> </w:t>
            </w:r>
            <w:hyperlink r:id="rId16" w:history="1">
              <w:r w:rsidRPr="0042508C">
                <w:rPr>
                  <w:rFonts w:eastAsia="Times New Roman" w:cstheme="minorHAnsi"/>
                  <w:i/>
                  <w:color w:val="0000FF" w:themeColor="hyperlink"/>
                  <w:sz w:val="20"/>
                  <w:szCs w:val="20"/>
                  <w:u w:val="single"/>
                </w:rPr>
                <w:t>https://www.funduszeeuropejskie.gov.pl/media/68128/wytyczne_PGD_PH_2014_2020_10_01_2019.pdf</w:t>
              </w:r>
            </w:hyperlink>
            <w:r w:rsidRPr="0042508C">
              <w:rPr>
                <w:rFonts w:eastAsia="Times New Roman" w:cstheme="minorHAnsi"/>
                <w:i/>
                <w:sz w:val="20"/>
                <w:szCs w:val="20"/>
              </w:rPr>
              <w:t>,</w:t>
            </w:r>
            <w:r w:rsidRPr="0042508C">
              <w:rPr>
                <w:rFonts w:eastAsia="Times New Roman" w:cstheme="minorHAnsi"/>
                <w:sz w:val="20"/>
                <w:szCs w:val="20"/>
              </w:rPr>
              <w:t xml:space="preserve"> </w:t>
            </w:r>
            <w:r w:rsidRPr="0042508C">
              <w:rPr>
                <w:rFonts w:eastAsia="Times New Roman" w:cstheme="minorHAnsi"/>
                <w:i/>
                <w:sz w:val="20"/>
                <w:szCs w:val="20"/>
              </w:rPr>
              <w:t>wytyczne Instytucji Zarządzającej</w:t>
            </w:r>
            <w:r w:rsidRPr="0042508C">
              <w:rPr>
                <w:rFonts w:eastAsia="Times New Roman" w:cstheme="minorHAnsi"/>
                <w:sz w:val="20"/>
                <w:szCs w:val="20"/>
              </w:rPr>
              <w:t xml:space="preserve"> </w:t>
            </w:r>
            <w:r w:rsidRPr="0042508C">
              <w:rPr>
                <w:rFonts w:eastAsia="Times New Roman" w:cstheme="minorHAnsi"/>
                <w:i/>
                <w:sz w:val="20"/>
                <w:szCs w:val="20"/>
              </w:rPr>
              <w:t>RPOWŚ na lata 2014-2020 w zakresie sporządzania biznes planu – stanowiące załącznik do Regulaminu konkursu w formie Biznes Planu</w:t>
            </w:r>
            <w:r w:rsidRPr="0042508C">
              <w:rPr>
                <w:rFonts w:eastAsia="Times New Roman" w:cstheme="minorHAnsi"/>
                <w:sz w:val="20"/>
                <w:szCs w:val="20"/>
              </w:rPr>
              <w:t>).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7C3004"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W kryterium sprawdzane będzie w szczególności, czy  przedsięwzięcie jest uzasadnione </w:t>
            </w:r>
            <w:r w:rsidRPr="005D2CDD">
              <w:rPr>
                <w:rFonts w:eastAsia="Times New Roman" w:cstheme="minorHAnsi"/>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 wartość wskaźnika ENPV powinna być &gt; 0; </w:t>
            </w: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 wartość wskaźnika ERR powinna przewyższać przyjętą stopę dyskontową; </w:t>
            </w: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 relacja korzyści do kosztów (B/C) powinna być &gt; 1.               </w:t>
            </w: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5D2CDD">
              <w:rPr>
                <w:rFonts w:eastAsia="Times New Roman" w:cstheme="minorHAnsi"/>
                <w:sz w:val="20"/>
                <w:szCs w:val="20"/>
              </w:rPr>
              <w:br/>
              <w:t>w formie analizy wielokryterialnej lub opisu korzyści i kosztów społecznych).</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line="240" w:lineRule="auto"/>
              <w:rPr>
                <w:rFonts w:cstheme="minorHAnsi"/>
                <w:sz w:val="20"/>
                <w:szCs w:val="20"/>
              </w:rPr>
            </w:pPr>
            <w:r w:rsidRPr="005D2CDD">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7C3004" w:rsidRPr="005D2CDD" w:rsidRDefault="007C3004" w:rsidP="004055B4">
            <w:pPr>
              <w:spacing w:line="240" w:lineRule="auto"/>
              <w:jc w:val="both"/>
              <w:rPr>
                <w:rFonts w:cstheme="minorHAnsi"/>
                <w:sz w:val="20"/>
                <w:szCs w:val="20"/>
              </w:rPr>
            </w:pPr>
            <w:r w:rsidRPr="005D2CDD">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7C3004" w:rsidRPr="005D2CDD" w:rsidRDefault="007C3004" w:rsidP="004055B4">
            <w:pPr>
              <w:spacing w:after="0" w:line="240" w:lineRule="auto"/>
              <w:jc w:val="both"/>
              <w:rPr>
                <w:rFonts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highlight w:val="yellow"/>
              </w:rPr>
            </w:pPr>
            <w:r w:rsidRPr="005D2CDD">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W kryterium badane będzie w szczególności:</w:t>
            </w:r>
          </w:p>
          <w:p w:rsidR="007C3004" w:rsidRPr="005D2CDD" w:rsidRDefault="007C3004" w:rsidP="007C3004">
            <w:pPr>
              <w:numPr>
                <w:ilvl w:val="0"/>
                <w:numId w:val="149"/>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 xml:space="preserve">czy wydatki zostaną poniesione w okresie kwalifikowalności (tj. między dniem 1 stycznia 2014 r. </w:t>
            </w:r>
            <w:r w:rsidRPr="005D2CDD">
              <w:rPr>
                <w:rFonts w:eastAsia="Times New Roman" w:cstheme="minorHAnsi"/>
                <w:sz w:val="20"/>
                <w:szCs w:val="20"/>
              </w:rPr>
              <w:br/>
              <w:t>a dniem 31 grudnia 2023r., z zastrzeżeniem zasad określonych dla pomocy publicznej oraz zapisów Regulaminu konkursu/naboru nr</w:t>
            </w:r>
            <w:r>
              <w:rPr>
                <w:rFonts w:cstheme="minorHAnsi"/>
                <w:b/>
                <w:sz w:val="20"/>
                <w:szCs w:val="20"/>
              </w:rPr>
              <w:t xml:space="preserve"> RPSW.02.05.00-IZ.00-26…/19</w:t>
            </w:r>
            <w:r w:rsidRPr="005D2CDD">
              <w:rPr>
                <w:rFonts w:eastAsia="Times New Roman" w:cstheme="minorHAnsi"/>
                <w:sz w:val="20"/>
                <w:szCs w:val="20"/>
              </w:rPr>
              <w:t>*).;</w:t>
            </w:r>
          </w:p>
          <w:p w:rsidR="007C3004" w:rsidRPr="005D2CDD" w:rsidRDefault="007C3004" w:rsidP="007C3004">
            <w:pPr>
              <w:numPr>
                <w:ilvl w:val="0"/>
                <w:numId w:val="149"/>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zgodne z obowiązującymi przepisami prawa unijnego oraz prawa krajowego oraz wytycznymi Ministra Rozwoju;</w:t>
            </w:r>
          </w:p>
          <w:p w:rsidR="007C3004" w:rsidRPr="005D2CDD" w:rsidRDefault="007C3004" w:rsidP="007C3004">
            <w:pPr>
              <w:numPr>
                <w:ilvl w:val="0"/>
                <w:numId w:val="149"/>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zgodne z zapisami Regulaminu konkursu/naboru nr</w:t>
            </w:r>
            <w:r>
              <w:rPr>
                <w:rFonts w:cstheme="minorHAnsi"/>
                <w:b/>
                <w:sz w:val="20"/>
                <w:szCs w:val="20"/>
              </w:rPr>
              <w:t xml:space="preserve"> RPSW.02.05.00-IZ.00-26…/19</w:t>
            </w:r>
            <w:r w:rsidRPr="005D2CDD">
              <w:rPr>
                <w:rFonts w:eastAsia="Times New Roman" w:cstheme="minorHAnsi"/>
                <w:sz w:val="20"/>
                <w:szCs w:val="20"/>
              </w:rPr>
              <w:t>*;</w:t>
            </w:r>
          </w:p>
          <w:p w:rsidR="007C3004" w:rsidRPr="005D2CDD" w:rsidRDefault="007C3004" w:rsidP="007C3004">
            <w:pPr>
              <w:numPr>
                <w:ilvl w:val="0"/>
                <w:numId w:val="149"/>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niezbędne do realizacji celów projektu i zostaną poniesione w związku z realizacj</w:t>
            </w:r>
            <w:r>
              <w:rPr>
                <w:rFonts w:eastAsia="Times New Roman" w:cstheme="minorHAnsi"/>
                <w:sz w:val="20"/>
                <w:szCs w:val="20"/>
              </w:rPr>
              <w:t>ą</w:t>
            </w:r>
            <w:r w:rsidRPr="005D2CDD">
              <w:rPr>
                <w:rFonts w:eastAsia="Times New Roman" w:cstheme="minorHAnsi"/>
                <w:sz w:val="20"/>
                <w:szCs w:val="20"/>
              </w:rPr>
              <w:t xml:space="preserve"> projektu;</w:t>
            </w:r>
          </w:p>
          <w:p w:rsidR="007C3004" w:rsidRPr="005D2CDD" w:rsidRDefault="007C3004" w:rsidP="007C3004">
            <w:pPr>
              <w:numPr>
                <w:ilvl w:val="0"/>
                <w:numId w:val="149"/>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zostaną dokonane w sposób racjonalny i efektywny z zachowaniem zasad uzyskiwania najlepszych efektów z danych nakładów;</w:t>
            </w:r>
          </w:p>
          <w:p w:rsidR="007C3004" w:rsidRPr="005D2CDD" w:rsidRDefault="007C3004" w:rsidP="004055B4">
            <w:pPr>
              <w:spacing w:after="0" w:line="240" w:lineRule="auto"/>
              <w:jc w:val="both"/>
              <w:rPr>
                <w:rFonts w:eastAsia="Times New Roman" w:cstheme="minorHAnsi"/>
                <w:sz w:val="20"/>
                <w:szCs w:val="20"/>
                <w:highlight w:val="yellow"/>
              </w:rPr>
            </w:pPr>
          </w:p>
          <w:p w:rsidR="007C3004" w:rsidRPr="005D2CDD" w:rsidRDefault="007C3004" w:rsidP="004055B4">
            <w:pPr>
              <w:spacing w:after="0" w:line="240" w:lineRule="auto"/>
              <w:jc w:val="both"/>
              <w:rPr>
                <w:rFonts w:eastAsia="Times New Roman" w:cstheme="minorHAnsi"/>
                <w:sz w:val="20"/>
                <w:szCs w:val="20"/>
                <w:highlight w:val="yellow"/>
              </w:rPr>
            </w:pPr>
            <w:r w:rsidRPr="005D2CDD">
              <w:rPr>
                <w:rFonts w:eastAsia="Times New Roman" w:cstheme="minorHAnsi"/>
                <w:sz w:val="20"/>
                <w:szCs w:val="20"/>
              </w:rPr>
              <w:t xml:space="preserve">Na wezwanie Instytucji Zarządzającej RPOWŚ 2014-2020, Wnioskodawca może uzupełnić lub poprawić </w:t>
            </w:r>
            <w:r w:rsidRPr="005D2CDD">
              <w:rPr>
                <w:rFonts w:eastAsia="Times New Roman" w:cstheme="minorHAnsi"/>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W tym kryterium badane będzie, czy Wnioskodawca we wniosku o dofinansowanie (sekcja 4) zadeklarował trwałość projektu zgodnie z art.71 rozporządzenia nr 1303/2013.</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4055B4">
            <w:pPr>
              <w:spacing w:after="0" w:line="240" w:lineRule="auto"/>
              <w:rPr>
                <w:rFonts w:eastAsia="Times New Roman" w:cstheme="minorHAnsi"/>
                <w:b/>
                <w:sz w:val="20"/>
                <w:szCs w:val="20"/>
              </w:rPr>
            </w:pPr>
            <w:r w:rsidRPr="00BE22E6">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385FDD" w:rsidRDefault="007C3004" w:rsidP="004055B4">
            <w:pPr>
              <w:spacing w:line="240" w:lineRule="auto"/>
              <w:jc w:val="both"/>
              <w:rPr>
                <w:rFonts w:eastAsia="Times New Roman" w:cs="Arial"/>
                <w:sz w:val="20"/>
                <w:szCs w:val="20"/>
              </w:rPr>
            </w:pPr>
            <w:r w:rsidRPr="00385FDD">
              <w:rPr>
                <w:rFonts w:eastAsia="Times New Roman" w:cs="Arial"/>
                <w:sz w:val="20"/>
                <w:szCs w:val="20"/>
              </w:rPr>
              <w:t>W kryterium badane będzie, czy Wnioskodawca wykazał zgodność projektu z zasadami horyzontalnymi UE, w tym:</w:t>
            </w:r>
          </w:p>
          <w:p w:rsidR="007C3004" w:rsidRPr="007C3004" w:rsidRDefault="007C3004" w:rsidP="007C3004">
            <w:pPr>
              <w:pStyle w:val="Akapitzlist"/>
              <w:numPr>
                <w:ilvl w:val="0"/>
                <w:numId w:val="160"/>
              </w:numPr>
              <w:spacing w:line="240" w:lineRule="auto"/>
              <w:rPr>
                <w:rFonts w:asciiTheme="minorHAnsi" w:hAnsiTheme="minorHAnsi" w:cs="Arial"/>
                <w:sz w:val="20"/>
                <w:szCs w:val="20"/>
              </w:rPr>
            </w:pPr>
            <w:r w:rsidRPr="007C3004">
              <w:rPr>
                <w:rFonts w:asciiTheme="minorHAnsi" w:hAnsiTheme="minorHAnsi" w:cs="Arial"/>
                <w:sz w:val="20"/>
                <w:szCs w:val="20"/>
              </w:rPr>
              <w:t>zgodność projektu z zasadą zrównoważonego rozwoju</w:t>
            </w:r>
          </w:p>
          <w:p w:rsidR="007C3004" w:rsidRPr="007C3004" w:rsidRDefault="007C3004" w:rsidP="007C3004">
            <w:pPr>
              <w:pStyle w:val="Akapitzlist"/>
              <w:numPr>
                <w:ilvl w:val="0"/>
                <w:numId w:val="160"/>
              </w:numPr>
              <w:spacing w:line="240" w:lineRule="auto"/>
              <w:rPr>
                <w:rFonts w:asciiTheme="minorHAnsi" w:hAnsiTheme="minorHAnsi" w:cs="Arial"/>
                <w:sz w:val="20"/>
                <w:szCs w:val="20"/>
              </w:rPr>
            </w:pPr>
            <w:r w:rsidRPr="007C3004">
              <w:rPr>
                <w:rFonts w:asciiTheme="minorHAnsi" w:hAnsiTheme="minorHAnsi" w:cs="Arial"/>
                <w:sz w:val="20"/>
                <w:szCs w:val="20"/>
              </w:rPr>
              <w:t>zgodność projektu z zasadą równości szans  kobiet i mężczyzn</w:t>
            </w:r>
          </w:p>
          <w:p w:rsidR="007C3004" w:rsidRPr="007C3004" w:rsidRDefault="007C3004" w:rsidP="007C3004">
            <w:pPr>
              <w:pStyle w:val="Akapitzlist"/>
              <w:numPr>
                <w:ilvl w:val="0"/>
                <w:numId w:val="160"/>
              </w:numPr>
              <w:spacing w:line="240" w:lineRule="auto"/>
              <w:rPr>
                <w:rFonts w:asciiTheme="minorHAnsi" w:hAnsiTheme="minorHAnsi" w:cs="Arial"/>
                <w:sz w:val="20"/>
                <w:szCs w:val="20"/>
              </w:rPr>
            </w:pPr>
            <w:r w:rsidRPr="007C3004">
              <w:rPr>
                <w:rFonts w:asciiTheme="minorHAnsi" w:hAnsiTheme="minorHAnsi" w:cs="Arial"/>
                <w:sz w:val="20"/>
                <w:szCs w:val="20"/>
              </w:rPr>
              <w:t xml:space="preserve">zgodność projektu z zasadą równości szans i  niedyskryminacji, w tym dostępności dla osób  </w:t>
            </w:r>
            <w:r w:rsidRPr="007C3004">
              <w:rPr>
                <w:rFonts w:asciiTheme="minorHAnsi" w:hAnsiTheme="minorHAnsi" w:cs="Arial"/>
                <w:sz w:val="20"/>
                <w:szCs w:val="20"/>
              </w:rPr>
              <w:br/>
              <w:t xml:space="preserve">z niepełnosprawnościami </w:t>
            </w:r>
          </w:p>
          <w:p w:rsidR="007C3004" w:rsidRPr="00385FDD" w:rsidRDefault="007C3004" w:rsidP="004055B4">
            <w:pPr>
              <w:spacing w:line="240" w:lineRule="auto"/>
              <w:jc w:val="both"/>
              <w:rPr>
                <w:rFonts w:eastAsia="Times New Roman" w:cs="Arial"/>
                <w:sz w:val="20"/>
                <w:szCs w:val="20"/>
              </w:rPr>
            </w:pPr>
            <w:r w:rsidRPr="00385FDD">
              <w:rPr>
                <w:rFonts w:eastAsia="Times New Roman" w:cs="Arial"/>
                <w:sz w:val="20"/>
                <w:szCs w:val="20"/>
              </w:rPr>
              <w:t xml:space="preserve">Wymagane jest </w:t>
            </w:r>
            <w:r w:rsidRPr="00385FDD">
              <w:rPr>
                <w:rFonts w:cs="Calibri"/>
                <w:iCs/>
                <w:sz w:val="20"/>
                <w:szCs w:val="20"/>
              </w:rPr>
              <w:t xml:space="preserve">wykazanie </w:t>
            </w:r>
            <w:r w:rsidRPr="00385FDD">
              <w:rPr>
                <w:rFonts w:cs="Calibri"/>
                <w:b/>
                <w:iCs/>
                <w:sz w:val="20"/>
                <w:szCs w:val="20"/>
              </w:rPr>
              <w:t>pozytywnego wpływu</w:t>
            </w:r>
            <w:r w:rsidRPr="00385FDD">
              <w:rPr>
                <w:rFonts w:cs="Calibri"/>
                <w:iCs/>
                <w:sz w:val="20"/>
                <w:szCs w:val="20"/>
              </w:rPr>
              <w:t xml:space="preserve"> na zasadę </w:t>
            </w:r>
            <w:r w:rsidRPr="00385FDD">
              <w:rPr>
                <w:rFonts w:eastAsia="Times New Roman" w:cs="Arial"/>
                <w:sz w:val="20"/>
                <w:szCs w:val="20"/>
              </w:rPr>
              <w:t xml:space="preserve">równości szans i  niedyskryminacji, w tym dostępności dla osób z niepełnosprawnościami oraz zasadę równości szans  kobiet i mężczyzn </w:t>
            </w:r>
            <w:r w:rsidRPr="00385FDD">
              <w:rPr>
                <w:rFonts w:cs="Calibri"/>
                <w:iCs/>
                <w:sz w:val="20"/>
                <w:szCs w:val="20"/>
              </w:rPr>
              <w:t xml:space="preserve">zgodnie </w:t>
            </w:r>
            <w:r>
              <w:rPr>
                <w:rFonts w:cs="Calibri"/>
                <w:iCs/>
                <w:sz w:val="20"/>
                <w:szCs w:val="20"/>
              </w:rPr>
              <w:br/>
            </w:r>
            <w:r w:rsidRPr="00385FDD">
              <w:rPr>
                <w:rFonts w:cs="Calibri"/>
                <w:iCs/>
                <w:sz w:val="20"/>
                <w:szCs w:val="20"/>
              </w:rPr>
              <w:t>z</w:t>
            </w:r>
            <w:r w:rsidRPr="00385FDD">
              <w:rPr>
                <w:rFonts w:cs="Calibri"/>
                <w:b/>
                <w:iCs/>
                <w:sz w:val="20"/>
                <w:szCs w:val="20"/>
              </w:rPr>
              <w:t xml:space="preserve"> </w:t>
            </w:r>
            <w:r w:rsidRPr="00385FDD">
              <w:rPr>
                <w:rFonts w:cs="Calibri"/>
                <w:i/>
                <w:iCs/>
                <w:sz w:val="20"/>
                <w:szCs w:val="20"/>
              </w:rPr>
              <w:t>Wytycznymi</w:t>
            </w:r>
            <w:r w:rsidRPr="00385FDD">
              <w:rPr>
                <w:rFonts w:cs="Calibri"/>
                <w:b/>
                <w:iCs/>
                <w:sz w:val="20"/>
                <w:szCs w:val="20"/>
              </w:rPr>
              <w:t xml:space="preserve"> </w:t>
            </w:r>
            <w:r w:rsidRPr="00385FDD">
              <w:rPr>
                <w:rFonts w:cs="Calibri"/>
                <w:i/>
                <w:iCs/>
                <w:sz w:val="20"/>
                <w:szCs w:val="20"/>
              </w:rPr>
              <w:t xml:space="preserve">w zakresie realizacji zasady równości szans  i niedyskryminacji, w tym dostępności dla osób  </w:t>
            </w:r>
            <w:r>
              <w:rPr>
                <w:rFonts w:cs="Calibri"/>
                <w:i/>
                <w:iCs/>
                <w:sz w:val="20"/>
                <w:szCs w:val="20"/>
              </w:rPr>
              <w:br/>
            </w:r>
            <w:r w:rsidRPr="00385FDD">
              <w:rPr>
                <w:rFonts w:cs="Calibri"/>
                <w:i/>
                <w:iCs/>
                <w:sz w:val="20"/>
                <w:szCs w:val="20"/>
              </w:rPr>
              <w:t xml:space="preserve">z  niepełnosprawnościami oraz zasady równości szans kobiet i mężczyzn w ramach funduszy unijnych na lata 2014-2020. </w:t>
            </w:r>
            <w:r w:rsidRPr="00385FDD">
              <w:rPr>
                <w:rFonts w:eastAsia="Times New Roman" w:cstheme="minorHAnsi"/>
                <w:sz w:val="20"/>
                <w:szCs w:val="20"/>
              </w:rPr>
              <w:t xml:space="preserve"> </w:t>
            </w:r>
          </w:p>
          <w:p w:rsidR="007C3004" w:rsidRPr="00BE22E6" w:rsidRDefault="007C3004" w:rsidP="004055B4">
            <w:pPr>
              <w:spacing w:after="120" w:line="240" w:lineRule="auto"/>
              <w:jc w:val="both"/>
              <w:rPr>
                <w:rFonts w:eastAsia="Times New Roman" w:cstheme="minorHAnsi"/>
                <w:sz w:val="20"/>
                <w:szCs w:val="20"/>
              </w:rPr>
            </w:pPr>
            <w:r w:rsidRPr="00BE22E6">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theme="minorHAnsi"/>
                <w:sz w:val="20"/>
                <w:szCs w:val="20"/>
              </w:rPr>
              <w:br/>
            </w:r>
            <w:r w:rsidRPr="00BE22E6">
              <w:rPr>
                <w:rFonts w:eastAsia="Times New Roman" w:cstheme="minorHAnsi"/>
                <w:sz w:val="20"/>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 xml:space="preserve">Wykonalność prawna </w:t>
            </w:r>
            <w:r w:rsidRPr="005D2CDD">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W ramach kryterium ocenie podlega zgodność projektu z przepisami prawa odnoszącymi się do jego stosowania. W szczególności sprawdzana będzie zgodność z:</w:t>
            </w:r>
          </w:p>
          <w:p w:rsidR="007C3004" w:rsidRPr="0042508C"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właściwymi Wytycznymi ministra właściwego ds. rozwoju</w:t>
            </w:r>
            <w:r w:rsidRPr="0042508C">
              <w:rPr>
                <w:rFonts w:eastAsia="Times New Roman" w:cstheme="minorHAnsi"/>
                <w:sz w:val="20"/>
                <w:szCs w:val="20"/>
              </w:rPr>
              <w:t xml:space="preserve"> W ramach kryterium ocenie podlega zgodność </w:t>
            </w:r>
            <w:r w:rsidRPr="0042508C">
              <w:rPr>
                <w:rFonts w:eastAsia="Times New Roman" w:cstheme="minorHAnsi"/>
                <w:sz w:val="20"/>
                <w:szCs w:val="20"/>
              </w:rPr>
              <w:lastRenderedPageBreak/>
              <w:t>projektu z przepisami prawa odnoszącymi się do jego stosowania. W szczególności sprawdzana będzie zgodność z:</w:t>
            </w:r>
          </w:p>
          <w:p w:rsidR="007C3004" w:rsidRPr="005D2CDD" w:rsidRDefault="007C3004" w:rsidP="007C3004">
            <w:pPr>
              <w:numPr>
                <w:ilvl w:val="0"/>
                <w:numId w:val="151"/>
              </w:numPr>
              <w:spacing w:after="0" w:line="240" w:lineRule="auto"/>
              <w:ind w:left="422"/>
              <w:contextualSpacing/>
              <w:rPr>
                <w:rFonts w:eastAsia="Times New Roman" w:cstheme="minorHAnsi"/>
                <w:sz w:val="20"/>
                <w:szCs w:val="20"/>
              </w:rPr>
            </w:pPr>
            <w:r w:rsidRPr="0042508C">
              <w:rPr>
                <w:rFonts w:cstheme="minorHAnsi"/>
                <w:sz w:val="20"/>
                <w:szCs w:val="20"/>
              </w:rPr>
              <w:t>Właściwymi Wytycznymi ministra właściwego ds. rozwoju</w:t>
            </w:r>
            <w:r w:rsidRPr="0042508C">
              <w:rPr>
                <w:rFonts w:ascii="Arial-BoldMT" w:hAnsi="Arial-BoldMT" w:cs="Arial-BoldMT"/>
                <w:b/>
                <w:bCs/>
                <w:sz w:val="24"/>
                <w:szCs w:val="24"/>
              </w:rPr>
              <w:t xml:space="preserve"> </w:t>
            </w:r>
            <w:r w:rsidRPr="0042508C">
              <w:rPr>
                <w:rFonts w:cstheme="minorHAnsi"/>
                <w:bCs/>
                <w:sz w:val="20"/>
                <w:szCs w:val="20"/>
              </w:rPr>
              <w:t>tj. m.in..:</w:t>
            </w:r>
            <w:r w:rsidRPr="0042508C">
              <w:rPr>
                <w:rFonts w:ascii="Arial-BoldMT" w:hAnsi="Arial-BoldMT" w:cs="Arial-BoldMT"/>
                <w:b/>
                <w:bCs/>
                <w:sz w:val="24"/>
                <w:szCs w:val="24"/>
              </w:rPr>
              <w:t xml:space="preserve"> </w:t>
            </w:r>
            <w:r w:rsidRPr="0042508C">
              <w:rPr>
                <w:rFonts w:cstheme="minorHAnsi"/>
                <w:bCs/>
                <w:sz w:val="20"/>
                <w:szCs w:val="20"/>
              </w:rPr>
              <w:t xml:space="preserve">Wytyczne w zakresie </w:t>
            </w:r>
            <w:r w:rsidRPr="0042508C">
              <w:rPr>
                <w:rFonts w:cstheme="minorHAnsi"/>
                <w:bCs/>
                <w:i/>
                <w:iCs/>
                <w:sz w:val="20"/>
                <w:szCs w:val="20"/>
              </w:rPr>
              <w:t xml:space="preserve">kontroli realizacji programów operacyjnych </w:t>
            </w:r>
            <w:r w:rsidRPr="0042508C">
              <w:rPr>
                <w:rFonts w:cstheme="minorHAnsi"/>
                <w:bCs/>
                <w:sz w:val="20"/>
                <w:szCs w:val="20"/>
              </w:rPr>
              <w:t>na lata 2014-2020</w:t>
            </w:r>
            <w:r w:rsidRPr="0042508C">
              <w:t xml:space="preserve"> </w:t>
            </w:r>
            <w:hyperlink r:id="rId17" w:history="1">
              <w:r w:rsidRPr="0042508C">
                <w:rPr>
                  <w:rFonts w:cstheme="minorHAnsi"/>
                  <w:bCs/>
                  <w:color w:val="0000FF" w:themeColor="hyperlink"/>
                  <w:sz w:val="20"/>
                  <w:szCs w:val="20"/>
                  <w:u w:val="single"/>
                </w:rPr>
                <w:t>https://www.funduszeeuropejskie.gov.pl/media/52824/Wytyczne_w_zakresie_kontroli_realizacji_programow_operacyjnych_na_lata_2014-2020.pdf</w:t>
              </w:r>
            </w:hyperlink>
            <w:r w:rsidRPr="0042508C">
              <w:rPr>
                <w:rFonts w:cstheme="minorHAnsi"/>
                <w:bCs/>
                <w:sz w:val="20"/>
                <w:szCs w:val="20"/>
              </w:rPr>
              <w:t>; Wytyczne w zakresie kwalifikowalno</w:t>
            </w:r>
            <w:r w:rsidRPr="0042508C">
              <w:rPr>
                <w:rFonts w:eastAsia="Arial,Bold" w:cstheme="minorHAnsi" w:hint="eastAsia"/>
                <w:bCs/>
                <w:sz w:val="20"/>
                <w:szCs w:val="20"/>
              </w:rPr>
              <w:t>ś</w:t>
            </w:r>
            <w:r w:rsidRPr="0042508C">
              <w:rPr>
                <w:rFonts w:cstheme="minorHAnsi"/>
                <w:bCs/>
                <w:sz w:val="20"/>
                <w:szCs w:val="20"/>
              </w:rPr>
              <w:t>ci wydatków w ramach Europejskiego Funduszu Rozwoju Regionalnego, Europejskiego Funduszu Społecznego oraz Funduszu Spójno</w:t>
            </w:r>
            <w:r w:rsidRPr="0042508C">
              <w:rPr>
                <w:rFonts w:eastAsia="Arial,Bold" w:cstheme="minorHAnsi" w:hint="eastAsia"/>
                <w:bCs/>
                <w:sz w:val="20"/>
                <w:szCs w:val="20"/>
              </w:rPr>
              <w:t>ś</w:t>
            </w:r>
            <w:r w:rsidRPr="0042508C">
              <w:rPr>
                <w:rFonts w:cstheme="minorHAnsi"/>
                <w:bCs/>
                <w:sz w:val="20"/>
                <w:szCs w:val="20"/>
              </w:rPr>
              <w:t>ci na lata 2014-2020</w:t>
            </w:r>
            <w:r w:rsidRPr="0042508C">
              <w:t xml:space="preserve"> </w:t>
            </w:r>
            <w:hyperlink r:id="rId18" w:history="1">
              <w:r w:rsidRPr="0042508C">
                <w:rPr>
                  <w:rFonts w:cstheme="minorHAnsi"/>
                  <w:bCs/>
                  <w:color w:val="0000FF" w:themeColor="hyperlink"/>
                  <w:sz w:val="20"/>
                  <w:szCs w:val="20"/>
                  <w:u w:val="single"/>
                </w:rPr>
                <w:t>https://www.funduszeeuropejskie.gov.pl/media/42886/Wytyczne_w_zakresie_kwalifikowalnosci_19.pdf</w:t>
              </w:r>
            </w:hyperlink>
            <w:r w:rsidRPr="0042508C">
              <w:rPr>
                <w:rFonts w:cstheme="minorHAnsi"/>
                <w:bCs/>
                <w:sz w:val="20"/>
                <w:szCs w:val="20"/>
              </w:rPr>
              <w:t xml:space="preserve">, </w:t>
            </w:r>
            <w:r w:rsidRPr="00612DE3">
              <w:rPr>
                <w:rFonts w:cstheme="minorHAnsi"/>
                <w:bCs/>
                <w:color w:val="000000"/>
                <w:sz w:val="20"/>
                <w:szCs w:val="20"/>
              </w:rPr>
              <w:t>Wytyczne w zakresie monitorowania postępu rzeczowego realizacji programów operacyjnych na lata 2014-2020</w:t>
            </w:r>
            <w:r w:rsidRPr="00612DE3">
              <w:rPr>
                <w:rFonts w:ascii="Arial" w:hAnsi="Arial" w:cs="Arial"/>
                <w:b/>
                <w:bCs/>
                <w:color w:val="000000"/>
                <w:sz w:val="23"/>
                <w:szCs w:val="23"/>
              </w:rPr>
              <w:t xml:space="preserve"> </w:t>
            </w:r>
            <w:hyperlink r:id="rId19" w:history="1">
              <w:r w:rsidRPr="0042508C">
                <w:rPr>
                  <w:rFonts w:cstheme="minorHAnsi"/>
                  <w:bCs/>
                  <w:color w:val="0000FF" w:themeColor="hyperlink"/>
                  <w:sz w:val="20"/>
                  <w:szCs w:val="20"/>
                  <w:u w:val="single"/>
                </w:rPr>
                <w:t>https://www.miir.gov.pl/media/59781/Wytyczne_monitorowanie_MJK_data_09_07_2018.pdf</w:t>
              </w:r>
            </w:hyperlink>
            <w:r w:rsidRPr="005D2CDD">
              <w:rPr>
                <w:rFonts w:eastAsia="Times New Roman" w:cstheme="minorHAnsi"/>
                <w:sz w:val="20"/>
                <w:szCs w:val="20"/>
              </w:rPr>
              <w:t>;</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 xml:space="preserve">Ustawą z 7 lipca 1994 r. prawo budowlane; </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Rozporządzeniem Ministra Infrastruktury z 12 kwietnia 2002 r. w sprawie warunków technicznych, jakim powinny odpowiadać budynki i ich usytuowanie;</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 xml:space="preserve">Rozporządzeniem Ministra Transportu i Gospodarki Morskiej z 2 marca 1999 r. w sprawie warunków technicznych, jakim powinny odpowiadać drogi publiczne i ich usytuowanie; </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27 kwietnia 2001 Prawo ochrony środowiska;</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16 kwietnia 2004 r. o ochronie przyrody;</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dnia 3 kwietnia 2008 r. o udostępnianiu informacji o środowisku i jego ochronie, udziale społeczeństwa w ochronie środowiska oraz o ocenach oddziaływania na środowisko;</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Rozporządzeniem Rady Ministrów z 9 listopada 2010 r. w sprawie przedsięwzięć mogący znacząco oddziaływać na środowisko;</w:t>
            </w:r>
          </w:p>
          <w:p w:rsidR="007C3004" w:rsidRPr="005D2CDD" w:rsidRDefault="007C3004" w:rsidP="007C3004">
            <w:pPr>
              <w:numPr>
                <w:ilvl w:val="0"/>
                <w:numId w:val="151"/>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Ustawami i aktami wykonawczymi do nich, odnoszącymi się do zakresu tematycznego projektu.</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1</w:t>
            </w:r>
            <w:r>
              <w:rPr>
                <w:rFonts w:eastAsia="Times New Roman" w:cstheme="minorHAnsi"/>
                <w:b/>
                <w:sz w:val="20"/>
                <w:szCs w:val="20"/>
              </w:rPr>
              <w:t>0</w:t>
            </w:r>
            <w:r w:rsidRPr="005D2CDD">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42508C" w:rsidRDefault="007C3004" w:rsidP="004055B4">
            <w:pPr>
              <w:spacing w:after="0" w:line="240" w:lineRule="auto"/>
              <w:jc w:val="both"/>
              <w:rPr>
                <w:rFonts w:eastAsia="Times New Roman" w:cstheme="minorHAnsi"/>
                <w:sz w:val="20"/>
                <w:szCs w:val="20"/>
              </w:rPr>
            </w:pPr>
            <w:r w:rsidRPr="0042508C">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42508C">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42508C">
              <w:rPr>
                <w:rFonts w:cstheme="minorHAnsi"/>
                <w:sz w:val="20"/>
                <w:szCs w:val="20"/>
              </w:rPr>
              <w:t>Weryfikacja zostanie dokonana na podstawie informacji zawartych w sprawozdaniach finansowych za ostatnie trzy lata obrotowe</w:t>
            </w:r>
            <w:r>
              <w:rPr>
                <w:rFonts w:cstheme="minorHAnsi"/>
                <w:sz w:val="20"/>
                <w:szCs w:val="20"/>
              </w:rPr>
              <w:br/>
            </w:r>
            <w:r w:rsidRPr="0042508C">
              <w:rPr>
                <w:rFonts w:cstheme="minorHAnsi"/>
                <w:sz w:val="20"/>
                <w:szCs w:val="20"/>
              </w:rPr>
              <w:t xml:space="preserve"> </w:t>
            </w:r>
            <w:r w:rsidRPr="00CD2133">
              <w:rPr>
                <w:rFonts w:cstheme="minorHAnsi"/>
                <w:sz w:val="20"/>
                <w:szCs w:val="20"/>
              </w:rPr>
              <w:t>(w przypadku przedsiębiorstw działających na rynku krócej, do analizy zostaną przyjęte dane za okres prowadzonej działalności)</w:t>
            </w:r>
            <w:r w:rsidRPr="00A11DC7">
              <w:rPr>
                <w:rFonts w:cstheme="minorHAnsi"/>
                <w:sz w:val="20"/>
                <w:szCs w:val="20"/>
              </w:rPr>
              <w:t xml:space="preserve"> </w:t>
            </w:r>
            <w:r w:rsidRPr="0042508C">
              <w:rPr>
                <w:rFonts w:cstheme="minorHAnsi"/>
                <w:sz w:val="20"/>
                <w:szCs w:val="20"/>
              </w:rPr>
              <w:t xml:space="preserve">oraz w prognozach finansowych zawartych w dokumentacji aplikacyjnej. </w:t>
            </w:r>
            <w:r w:rsidRPr="0042508C">
              <w:rPr>
                <w:rFonts w:eastAsia="Times New Roman" w:cstheme="minorHAnsi"/>
                <w:sz w:val="20"/>
                <w:szCs w:val="20"/>
              </w:rPr>
              <w:t xml:space="preserve">W </w:t>
            </w:r>
            <w:r w:rsidRPr="0042508C">
              <w:rPr>
                <w:rFonts w:eastAsia="Times New Roman" w:cstheme="minorHAnsi"/>
                <w:sz w:val="20"/>
                <w:szCs w:val="20"/>
              </w:rPr>
              <w:lastRenderedPageBreak/>
              <w:t>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4055B4">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1</w:t>
            </w:r>
            <w:r>
              <w:rPr>
                <w:rFonts w:eastAsia="Times New Roman" w:cstheme="minorHAnsi"/>
                <w:b/>
                <w:sz w:val="20"/>
                <w:szCs w:val="20"/>
              </w:rPr>
              <w:t>1</w:t>
            </w:r>
            <w:r w:rsidRPr="005D2CDD">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rPr>
                <w:rFonts w:eastAsia="Times New Roman" w:cstheme="minorHAnsi"/>
                <w:b/>
                <w:sz w:val="20"/>
                <w:szCs w:val="20"/>
              </w:rPr>
            </w:pPr>
            <w:r w:rsidRPr="005D2CDD">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 xml:space="preserve">W ramach kryterium ocenie podlega zgodność projektu z pozostałymi, nie zawierającymi się </w:t>
            </w:r>
            <w:r w:rsidRPr="005D2CDD">
              <w:rPr>
                <w:rFonts w:eastAsia="Times New Roman" w:cstheme="minorHAnsi"/>
                <w:sz w:val="20"/>
                <w:szCs w:val="20"/>
              </w:rPr>
              <w:br/>
              <w:t xml:space="preserve">w innych kryteriach wyboru zapisami/wymaganiami Regionalnego Programu Operacyjnego Województwa Świętokrzyskiego na lata 2014-2020 oraz Szczegółowego Opisu Osi Priorytetowych, </w:t>
            </w:r>
            <w:r w:rsidRPr="005D2CDD">
              <w:rPr>
                <w:rFonts w:eastAsia="Times New Roman" w:cstheme="minorHAnsi"/>
                <w:sz w:val="20"/>
                <w:szCs w:val="20"/>
              </w:rPr>
              <w:br/>
              <w:t>w zakresie odnoszącym się do właściwego Priorytetu Inwestycyjnego (Działania RPOWŚ 2014-2020).</w:t>
            </w:r>
          </w:p>
          <w:p w:rsidR="007C3004" w:rsidRPr="005D2CDD" w:rsidRDefault="007C3004" w:rsidP="004055B4">
            <w:pPr>
              <w:spacing w:after="0" w:line="240" w:lineRule="auto"/>
              <w:jc w:val="both"/>
              <w:rPr>
                <w:rFonts w:eastAsia="Times New Roman" w:cstheme="minorHAnsi"/>
                <w:sz w:val="20"/>
                <w:szCs w:val="20"/>
              </w:rPr>
            </w:pPr>
          </w:p>
          <w:p w:rsidR="007C3004" w:rsidRPr="005D2CDD" w:rsidRDefault="007C3004" w:rsidP="004055B4">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r>
      <w:tr w:rsidR="007C3004" w:rsidRPr="00BE22E6" w:rsidTr="004055B4">
        <w:tc>
          <w:tcPr>
            <w:tcW w:w="450"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jc w:val="center"/>
              <w:rPr>
                <w:rFonts w:eastAsia="Times New Roman" w:cstheme="minorHAnsi"/>
                <w:b/>
                <w:sz w:val="20"/>
                <w:szCs w:val="20"/>
              </w:rPr>
            </w:pPr>
            <w:r w:rsidRPr="00BE22E6">
              <w:rPr>
                <w:rFonts w:eastAsia="Times New Roman" w:cstheme="minorHAnsi"/>
                <w:b/>
                <w:sz w:val="20"/>
                <w:szCs w:val="20"/>
              </w:rPr>
              <w:t>1</w:t>
            </w:r>
            <w:r>
              <w:rPr>
                <w:rFonts w:eastAsia="Times New Roman" w:cstheme="minorHAnsi"/>
                <w:b/>
                <w:sz w:val="20"/>
                <w:szCs w:val="20"/>
              </w:rPr>
              <w:t>2</w:t>
            </w:r>
            <w:r w:rsidRPr="00BE22E6">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4055B4">
            <w:pPr>
              <w:spacing w:after="0" w:line="240" w:lineRule="auto"/>
              <w:rPr>
                <w:rFonts w:eastAsia="Times New Roman" w:cstheme="minorHAnsi"/>
                <w:b/>
                <w:sz w:val="20"/>
                <w:szCs w:val="20"/>
              </w:rPr>
            </w:pPr>
            <w:r w:rsidRPr="00BE22E6">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4055B4">
            <w:pPr>
              <w:spacing w:after="0" w:line="240" w:lineRule="auto"/>
              <w:jc w:val="both"/>
              <w:rPr>
                <w:rFonts w:eastAsia="Times New Roman" w:cstheme="minorHAnsi"/>
                <w:sz w:val="20"/>
                <w:szCs w:val="20"/>
              </w:rPr>
            </w:pPr>
            <w:r w:rsidRPr="00BE22E6">
              <w:rPr>
                <w:rFonts w:eastAsia="Times New Roman" w:cstheme="minorHAnsi"/>
                <w:sz w:val="20"/>
                <w:szCs w:val="20"/>
              </w:rPr>
              <w:t xml:space="preserve">W ramach kryterium ocenie podlega zgodność projektu  pozostałymi, nie zawierającymi </w:t>
            </w:r>
            <w:r w:rsidRPr="00BE22E6">
              <w:rPr>
                <w:rFonts w:eastAsia="Times New Roman" w:cstheme="minorHAnsi"/>
                <w:sz w:val="20"/>
                <w:szCs w:val="20"/>
              </w:rPr>
              <w:br/>
              <w:t>się w innych kryteriach wyboru zapisami/wymaganiami Regulaminu konkursu.</w:t>
            </w:r>
          </w:p>
          <w:p w:rsidR="007C3004" w:rsidRPr="00BE22E6" w:rsidRDefault="007C3004" w:rsidP="004055B4">
            <w:pPr>
              <w:spacing w:after="0" w:line="240" w:lineRule="auto"/>
              <w:jc w:val="both"/>
              <w:rPr>
                <w:rFonts w:eastAsia="Times New Roman" w:cstheme="minorHAnsi"/>
                <w:sz w:val="20"/>
                <w:szCs w:val="20"/>
              </w:rPr>
            </w:pPr>
          </w:p>
          <w:p w:rsidR="007C3004" w:rsidRPr="00BE22E6" w:rsidRDefault="007C3004" w:rsidP="004055B4">
            <w:pPr>
              <w:spacing w:after="0" w:line="240" w:lineRule="auto"/>
              <w:jc w:val="both"/>
              <w:rPr>
                <w:rFonts w:eastAsia="Times New Roman" w:cstheme="minorHAnsi"/>
                <w:sz w:val="20"/>
                <w:szCs w:val="20"/>
              </w:rPr>
            </w:pPr>
            <w:r w:rsidRPr="00BE22E6">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4055B4">
            <w:pPr>
              <w:spacing w:after="0" w:line="240" w:lineRule="auto"/>
              <w:ind w:firstLineChars="100" w:firstLine="200"/>
              <w:rPr>
                <w:rFonts w:eastAsia="Times New Roman" w:cstheme="minorHAnsi"/>
                <w:color w:val="FF0000"/>
                <w:sz w:val="20"/>
                <w:szCs w:val="20"/>
              </w:rPr>
            </w:pPr>
          </w:p>
        </w:tc>
      </w:tr>
    </w:tbl>
    <w:p w:rsidR="007C3004" w:rsidRPr="00BE22E6" w:rsidRDefault="007C3004" w:rsidP="007C3004">
      <w:pPr>
        <w:spacing w:after="0" w:line="240" w:lineRule="auto"/>
        <w:ind w:firstLine="708"/>
        <w:rPr>
          <w:rFonts w:eastAsia="Times New Roman" w:cstheme="minorHAnsi"/>
          <w:b/>
          <w:bCs/>
        </w:rPr>
      </w:pPr>
      <w:r w:rsidRPr="00BE22E6">
        <w:rPr>
          <w:rFonts w:eastAsia="Times New Roman" w:cstheme="minorHAnsi"/>
          <w:b/>
          <w:bCs/>
        </w:rPr>
        <w:t>* Zgodnie z Regulaminem konkursu/naboru</w:t>
      </w:r>
    </w:p>
    <w:p w:rsidR="007C3004" w:rsidRDefault="007C3004" w:rsidP="007C3004">
      <w:pPr>
        <w:spacing w:after="0" w:line="240" w:lineRule="auto"/>
        <w:jc w:val="center"/>
        <w:rPr>
          <w:rFonts w:eastAsia="Times New Roman"/>
          <w:b/>
          <w:bCs/>
          <w:sz w:val="20"/>
          <w:szCs w:val="20"/>
        </w:rPr>
      </w:pPr>
    </w:p>
    <w:p w:rsidR="007C3004" w:rsidRPr="00FD35A5" w:rsidRDefault="007C3004" w:rsidP="007C3004">
      <w:pPr>
        <w:spacing w:after="0" w:line="240" w:lineRule="auto"/>
        <w:jc w:val="center"/>
        <w:rPr>
          <w:rFonts w:eastAsia="Times New Roman"/>
          <w:b/>
          <w:bCs/>
          <w:sz w:val="20"/>
          <w:szCs w:val="20"/>
        </w:rPr>
      </w:pPr>
      <w:r w:rsidRPr="00FD35A5">
        <w:rPr>
          <w:rFonts w:eastAsia="Times New Roman"/>
          <w:b/>
          <w:bCs/>
          <w:sz w:val="20"/>
          <w:szCs w:val="20"/>
        </w:rPr>
        <w:t xml:space="preserve">Opis znaczenia kryteriów: </w:t>
      </w:r>
    </w:p>
    <w:p w:rsidR="007C3004" w:rsidRPr="00FD35A5" w:rsidRDefault="007C3004" w:rsidP="007C3004">
      <w:pPr>
        <w:spacing w:after="0" w:line="240" w:lineRule="auto"/>
        <w:jc w:val="center"/>
        <w:rPr>
          <w:b/>
          <w:bCs/>
          <w:sz w:val="28"/>
          <w:szCs w:val="28"/>
        </w:rPr>
      </w:pPr>
      <w:r>
        <w:rPr>
          <w:b/>
          <w:bCs/>
          <w:sz w:val="28"/>
          <w:szCs w:val="28"/>
        </w:rPr>
        <w:t xml:space="preserve">B2. </w:t>
      </w:r>
      <w:r w:rsidRPr="00FD35A5">
        <w:rPr>
          <w:b/>
          <w:bCs/>
          <w:sz w:val="28"/>
          <w:szCs w:val="28"/>
        </w:rPr>
        <w:t xml:space="preserve">KRYTERIA DOPUSZCZAJĄCE SEKTOROWE </w:t>
      </w:r>
    </w:p>
    <w:p w:rsidR="007C3004" w:rsidRPr="005D2CDD" w:rsidRDefault="007C3004" w:rsidP="007C3004">
      <w:pPr>
        <w:spacing w:after="0" w:line="240" w:lineRule="auto"/>
        <w:jc w:val="center"/>
        <w:rPr>
          <w:b/>
          <w:bCs/>
          <w:sz w:val="28"/>
          <w:szCs w:val="28"/>
        </w:rPr>
      </w:pPr>
      <w:r w:rsidRPr="00FD35A5">
        <w:rPr>
          <w:b/>
          <w:bCs/>
          <w:sz w:val="28"/>
          <w:szCs w:val="28"/>
        </w:rPr>
        <w:t>(</w:t>
      </w:r>
      <w:r w:rsidRPr="00FD35A5">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7C3004" w:rsidRPr="00077912" w:rsidTr="004055B4">
        <w:trPr>
          <w:trHeight w:val="534"/>
          <w:jc w:val="center"/>
        </w:trPr>
        <w:tc>
          <w:tcPr>
            <w:tcW w:w="562" w:type="dxa"/>
            <w:shd w:val="clear" w:color="000000" w:fill="C0C0C0"/>
            <w:noWrap/>
            <w:vAlign w:val="center"/>
            <w:hideMark/>
          </w:tcPr>
          <w:p w:rsidR="007C3004" w:rsidRPr="00077912" w:rsidRDefault="007C3004" w:rsidP="004055B4">
            <w:pPr>
              <w:spacing w:after="0" w:line="240" w:lineRule="auto"/>
              <w:rPr>
                <w:rFonts w:cs="Arial"/>
                <w:b/>
                <w:sz w:val="24"/>
                <w:szCs w:val="24"/>
              </w:rPr>
            </w:pPr>
            <w:r w:rsidRPr="00077912">
              <w:rPr>
                <w:rFonts w:cs="Arial"/>
                <w:b/>
              </w:rPr>
              <w:t>Lp</w:t>
            </w:r>
            <w:r w:rsidRPr="00077912">
              <w:rPr>
                <w:rFonts w:cs="Arial"/>
                <w:b/>
                <w:sz w:val="24"/>
                <w:szCs w:val="24"/>
              </w:rPr>
              <w:t>.</w:t>
            </w:r>
          </w:p>
        </w:tc>
        <w:tc>
          <w:tcPr>
            <w:tcW w:w="3685" w:type="dxa"/>
            <w:shd w:val="clear" w:color="000000" w:fill="C0C0C0"/>
            <w:noWrap/>
            <w:vAlign w:val="center"/>
            <w:hideMark/>
          </w:tcPr>
          <w:p w:rsidR="007C3004" w:rsidRPr="00077912" w:rsidRDefault="007C3004" w:rsidP="004055B4">
            <w:pPr>
              <w:spacing w:after="0" w:line="240" w:lineRule="auto"/>
              <w:jc w:val="center"/>
              <w:rPr>
                <w:rFonts w:cs="Arial"/>
                <w:b/>
                <w:sz w:val="24"/>
                <w:szCs w:val="24"/>
              </w:rPr>
            </w:pPr>
            <w:r w:rsidRPr="00077912">
              <w:rPr>
                <w:rFonts w:cs="Arial"/>
                <w:b/>
                <w:sz w:val="24"/>
                <w:szCs w:val="24"/>
              </w:rPr>
              <w:t>Nazwa kryterium</w:t>
            </w:r>
          </w:p>
        </w:tc>
        <w:tc>
          <w:tcPr>
            <w:tcW w:w="8789" w:type="dxa"/>
            <w:shd w:val="clear" w:color="000000" w:fill="C0C0C0"/>
            <w:vAlign w:val="center"/>
            <w:hideMark/>
          </w:tcPr>
          <w:p w:rsidR="007C3004" w:rsidRPr="00077912" w:rsidRDefault="007C3004" w:rsidP="004055B4">
            <w:pPr>
              <w:spacing w:after="0" w:line="240" w:lineRule="auto"/>
              <w:jc w:val="center"/>
              <w:rPr>
                <w:rFonts w:cs="Arial"/>
                <w:b/>
                <w:sz w:val="24"/>
                <w:szCs w:val="24"/>
              </w:rPr>
            </w:pPr>
            <w:r w:rsidRPr="00077912">
              <w:rPr>
                <w:rFonts w:cs="Arial"/>
                <w:b/>
                <w:sz w:val="24"/>
                <w:szCs w:val="24"/>
              </w:rPr>
              <w:t>Definicja kryterium (informacja o zasadach oceny)</w:t>
            </w:r>
          </w:p>
        </w:tc>
        <w:tc>
          <w:tcPr>
            <w:tcW w:w="567" w:type="dxa"/>
            <w:shd w:val="clear" w:color="000000" w:fill="C0C0C0"/>
            <w:vAlign w:val="center"/>
            <w:hideMark/>
          </w:tcPr>
          <w:p w:rsidR="007C3004" w:rsidRPr="00077912" w:rsidRDefault="007C3004" w:rsidP="004055B4">
            <w:pPr>
              <w:spacing w:after="0" w:line="240" w:lineRule="auto"/>
              <w:jc w:val="center"/>
              <w:rPr>
                <w:rFonts w:cs="Arial"/>
                <w:b/>
              </w:rPr>
            </w:pPr>
            <w:r w:rsidRPr="00077912">
              <w:rPr>
                <w:rFonts w:cs="Arial"/>
                <w:b/>
              </w:rPr>
              <w:t>Tak</w:t>
            </w:r>
          </w:p>
        </w:tc>
        <w:tc>
          <w:tcPr>
            <w:tcW w:w="567" w:type="dxa"/>
            <w:shd w:val="clear" w:color="000000" w:fill="C0C0C0"/>
            <w:vAlign w:val="center"/>
            <w:hideMark/>
          </w:tcPr>
          <w:p w:rsidR="007C3004" w:rsidRPr="00077912" w:rsidRDefault="007C3004" w:rsidP="004055B4">
            <w:pPr>
              <w:spacing w:after="0" w:line="240" w:lineRule="auto"/>
              <w:jc w:val="center"/>
              <w:rPr>
                <w:rFonts w:cs="Arial"/>
                <w:b/>
              </w:rPr>
            </w:pPr>
            <w:r w:rsidRPr="00077912">
              <w:rPr>
                <w:rFonts w:cs="Arial"/>
                <w:b/>
              </w:rPr>
              <w:t>Nie</w:t>
            </w:r>
          </w:p>
        </w:tc>
        <w:tc>
          <w:tcPr>
            <w:tcW w:w="992" w:type="dxa"/>
            <w:shd w:val="clear" w:color="000000" w:fill="C0C0C0"/>
            <w:vAlign w:val="center"/>
            <w:hideMark/>
          </w:tcPr>
          <w:p w:rsidR="007C3004" w:rsidRPr="00077912" w:rsidRDefault="007C3004" w:rsidP="004055B4">
            <w:pPr>
              <w:spacing w:after="0" w:line="240" w:lineRule="auto"/>
              <w:jc w:val="center"/>
              <w:rPr>
                <w:rFonts w:cs="Arial"/>
                <w:b/>
              </w:rPr>
            </w:pPr>
            <w:r w:rsidRPr="00077912">
              <w:rPr>
                <w:rFonts w:cs="Arial"/>
                <w:b/>
              </w:rPr>
              <w:t>Nie dotyczy</w:t>
            </w:r>
          </w:p>
        </w:tc>
      </w:tr>
      <w:tr w:rsidR="007C3004" w:rsidRPr="00077912" w:rsidTr="004055B4">
        <w:trPr>
          <w:trHeight w:val="275"/>
          <w:jc w:val="center"/>
        </w:trPr>
        <w:tc>
          <w:tcPr>
            <w:tcW w:w="562" w:type="dxa"/>
            <w:shd w:val="clear" w:color="auto" w:fill="auto"/>
            <w:vAlign w:val="center"/>
            <w:hideMark/>
          </w:tcPr>
          <w:p w:rsidR="007C3004" w:rsidRPr="00077912" w:rsidRDefault="007C3004" w:rsidP="004055B4">
            <w:pPr>
              <w:spacing w:after="0" w:line="240" w:lineRule="auto"/>
              <w:jc w:val="center"/>
              <w:rPr>
                <w:rFonts w:cs="Arial"/>
                <w:b/>
                <w:sz w:val="20"/>
                <w:szCs w:val="20"/>
              </w:rPr>
            </w:pPr>
            <w:r w:rsidRPr="00077912">
              <w:rPr>
                <w:rFonts w:cs="Arial"/>
                <w:b/>
                <w:sz w:val="20"/>
                <w:szCs w:val="20"/>
              </w:rPr>
              <w:t>1.</w:t>
            </w:r>
          </w:p>
        </w:tc>
        <w:tc>
          <w:tcPr>
            <w:tcW w:w="3685" w:type="dxa"/>
            <w:shd w:val="clear" w:color="000000" w:fill="FFFFFF"/>
            <w:vAlign w:val="center"/>
            <w:hideMark/>
          </w:tcPr>
          <w:p w:rsidR="007C3004" w:rsidRPr="00077912" w:rsidRDefault="007C3004" w:rsidP="004055B4">
            <w:pPr>
              <w:spacing w:after="0" w:line="240" w:lineRule="auto"/>
              <w:rPr>
                <w:b/>
                <w:sz w:val="20"/>
                <w:szCs w:val="20"/>
              </w:rPr>
            </w:pPr>
            <w:r w:rsidRPr="00077912">
              <w:rPr>
                <w:rFonts w:cs="Arial"/>
                <w:b/>
                <w:sz w:val="20"/>
                <w:szCs w:val="20"/>
              </w:rPr>
              <w:t>Czy projekt dotyczy innowacji produktowej lub procesowej?</w:t>
            </w:r>
          </w:p>
        </w:tc>
        <w:tc>
          <w:tcPr>
            <w:tcW w:w="8789" w:type="dxa"/>
            <w:shd w:val="clear" w:color="000000" w:fill="FFFFFF"/>
            <w:vAlign w:val="center"/>
            <w:hideMark/>
          </w:tcPr>
          <w:p w:rsidR="007C3004" w:rsidRPr="00EA33A4" w:rsidRDefault="007C3004" w:rsidP="004055B4">
            <w:pPr>
              <w:spacing w:after="0" w:line="240" w:lineRule="auto"/>
              <w:rPr>
                <w:rFonts w:cstheme="minorHAnsi"/>
                <w:sz w:val="20"/>
                <w:szCs w:val="20"/>
              </w:rPr>
            </w:pPr>
            <w:r w:rsidRPr="00EA33A4">
              <w:rPr>
                <w:rFonts w:cstheme="minorHAnsi"/>
                <w:sz w:val="20"/>
                <w:szCs w:val="20"/>
              </w:rPr>
              <w:t xml:space="preserve">Ocenie podlega, czy projekt dotyczy innowacji produktowej lub procesowej. </w:t>
            </w:r>
          </w:p>
          <w:p w:rsidR="007C3004" w:rsidRPr="00EA33A4" w:rsidRDefault="007C3004" w:rsidP="004055B4">
            <w:pPr>
              <w:spacing w:after="0" w:line="240" w:lineRule="auto"/>
              <w:jc w:val="both"/>
              <w:rPr>
                <w:rFonts w:cstheme="minorHAnsi"/>
                <w:sz w:val="20"/>
                <w:szCs w:val="20"/>
              </w:rPr>
            </w:pPr>
            <w:r w:rsidRPr="00EA33A4">
              <w:rPr>
                <w:rFonts w:cstheme="minorHAnsi"/>
                <w:sz w:val="20"/>
                <w:szCs w:val="20"/>
              </w:rPr>
              <w:t xml:space="preserve">Nie jest możliwe dofinansowanie projektów, których efektem jest wyłącznie wdrożenie  rozwiązania stanowiącego innowację marketingową lub organizacyjną. </w:t>
            </w:r>
          </w:p>
          <w:p w:rsidR="007C3004" w:rsidRPr="00EA33A4" w:rsidRDefault="007C3004" w:rsidP="004055B4">
            <w:pPr>
              <w:spacing w:after="0" w:line="240" w:lineRule="auto"/>
              <w:jc w:val="both"/>
              <w:rPr>
                <w:rFonts w:cstheme="minorHAnsi"/>
                <w:sz w:val="20"/>
                <w:szCs w:val="20"/>
              </w:rPr>
            </w:pPr>
            <w:r w:rsidRPr="00EA33A4">
              <w:rPr>
                <w:rFonts w:cstheme="minorHAnsi"/>
                <w:sz w:val="20"/>
                <w:szCs w:val="20"/>
              </w:rPr>
              <w:t>Do oceny kryterium przyjmuje się definicję innowacji określoną w podręczniku OECD Podręcznik Oslo</w:t>
            </w:r>
            <w:r>
              <w:t xml:space="preserve"> </w:t>
            </w:r>
            <w:hyperlink r:id="rId20" w:history="1">
              <w:r w:rsidRPr="007030D4">
                <w:rPr>
                  <w:rStyle w:val="Hipercze"/>
                  <w:rFonts w:cstheme="minorHAnsi"/>
                  <w:sz w:val="20"/>
                  <w:szCs w:val="20"/>
                </w:rPr>
                <w:t>http://www.pi.gov.pl/PARPFiles/media/_multimedia/6346DDDAFC5247EABAF225A43CA94EDA/2011030</w:t>
              </w:r>
              <w:r w:rsidRPr="007030D4">
                <w:rPr>
                  <w:rStyle w:val="Hipercze"/>
                  <w:rFonts w:cstheme="minorHAnsi"/>
                  <w:sz w:val="20"/>
                  <w:szCs w:val="20"/>
                </w:rPr>
                <w:lastRenderedPageBreak/>
                <w:t>8_140728%20Oslo%20Manual.pdf</w:t>
              </w:r>
            </w:hyperlink>
            <w:r>
              <w:rPr>
                <w:rFonts w:cstheme="minorHAnsi"/>
                <w:sz w:val="20"/>
                <w:szCs w:val="20"/>
              </w:rPr>
              <w:t xml:space="preserve"> </w:t>
            </w:r>
            <w:r w:rsidRPr="00EA33A4">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7C3004" w:rsidRPr="00EA33A4" w:rsidRDefault="007C3004" w:rsidP="004055B4">
            <w:pPr>
              <w:spacing w:after="0" w:line="240" w:lineRule="auto"/>
              <w:rPr>
                <w:rFonts w:cstheme="minorHAnsi"/>
                <w:sz w:val="20"/>
                <w:szCs w:val="20"/>
              </w:rPr>
            </w:pPr>
            <w:r w:rsidRPr="00EA33A4">
              <w:rPr>
                <w:rFonts w:cstheme="minorHAnsi"/>
                <w:sz w:val="20"/>
                <w:szCs w:val="20"/>
              </w:rPr>
              <w:t xml:space="preserve">Zgodnie z ww. definicją można rozróżnić: </w:t>
            </w:r>
          </w:p>
          <w:p w:rsidR="007C3004" w:rsidRPr="00EA33A4" w:rsidRDefault="007C3004" w:rsidP="007C3004">
            <w:pPr>
              <w:numPr>
                <w:ilvl w:val="0"/>
                <w:numId w:val="68"/>
              </w:numPr>
              <w:spacing w:after="0" w:line="240" w:lineRule="auto"/>
              <w:contextualSpacing/>
              <w:jc w:val="both"/>
              <w:rPr>
                <w:rFonts w:eastAsia="Times New Roman" w:cstheme="minorHAnsi"/>
                <w:sz w:val="20"/>
                <w:szCs w:val="20"/>
              </w:rPr>
            </w:pPr>
            <w:r w:rsidRPr="00EA33A4">
              <w:rPr>
                <w:rFonts w:eastAsia="Times New Roman" w:cstheme="minorHAnsi"/>
                <w:sz w:val="20"/>
                <w:szCs w:val="20"/>
              </w:rPr>
              <w:t xml:space="preserve">innowację produktową - oznaczającą wprowadzenie na rynek przez dane przedsiębiorstwo nowego towaru lub usługi lub znaczące ulepszenie oferowanych uprzednio towarów i usług </w:t>
            </w:r>
            <w:r w:rsidRPr="00EA33A4">
              <w:rPr>
                <w:rFonts w:eastAsia="Times New Roman" w:cstheme="minorHAnsi"/>
                <w:sz w:val="20"/>
                <w:szCs w:val="20"/>
              </w:rPr>
              <w:br/>
              <w:t xml:space="preserve">w odniesieniu do ich charakterystyk lub przeznaczenia; </w:t>
            </w:r>
          </w:p>
          <w:p w:rsidR="007C3004" w:rsidRPr="00EA33A4" w:rsidRDefault="007C3004" w:rsidP="007C3004">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 xml:space="preserve">innowację procesową - oznaczającą wprowadzenie do praktyki w przedsiębiorstwie nowych lub znacząco ulepszonych metod produkcji lub dostawy; </w:t>
            </w:r>
          </w:p>
          <w:p w:rsidR="007C3004" w:rsidRDefault="007C3004" w:rsidP="007C3004">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innowację marketingową - oznaczającą zastosowanie nowej metody marketingowej obejmującej znaczące zmiany w wyglądzie produktu, jego opakowaniu, pozycjonowaniu, promocji, polityce cenowej lub modelu biznesowym, wynikającej z nowej strategii marketingowej przedsiębiorstwa;</w:t>
            </w:r>
          </w:p>
          <w:p w:rsidR="007C3004" w:rsidRPr="00EA33A4" w:rsidRDefault="007C3004" w:rsidP="007C3004">
            <w:pPr>
              <w:numPr>
                <w:ilvl w:val="0"/>
                <w:numId w:val="68"/>
              </w:numPr>
              <w:spacing w:after="0" w:line="240" w:lineRule="auto"/>
              <w:contextualSpacing/>
              <w:rPr>
                <w:rFonts w:eastAsia="Times New Roman" w:cstheme="minorHAnsi"/>
                <w:sz w:val="20"/>
                <w:szCs w:val="20"/>
              </w:rPr>
            </w:pPr>
            <w:r w:rsidRPr="00EA33A4">
              <w:rPr>
                <w:rFonts w:cstheme="minorHAnsi"/>
                <w:sz w:val="20"/>
                <w:szCs w:val="20"/>
              </w:rPr>
              <w:t xml:space="preserve">innowację organizacyjną - polegającą na zastosowaniu w przedsiębiorstwie nowej metody organizacji jego działalności biznesowej, nowej organizacji miejsc pracy lub nowej organizacji relacji zewnętrznych. </w:t>
            </w:r>
            <w:r>
              <w:t xml:space="preserve">  </w:t>
            </w:r>
          </w:p>
          <w:p w:rsidR="007C3004" w:rsidRPr="00EA33A4" w:rsidRDefault="007C3004" w:rsidP="004055B4">
            <w:pPr>
              <w:spacing w:line="240" w:lineRule="auto"/>
              <w:jc w:val="both"/>
              <w:rPr>
                <w:sz w:val="20"/>
                <w:szCs w:val="20"/>
              </w:rPr>
            </w:pPr>
            <w:r w:rsidRPr="00EA33A4">
              <w:rPr>
                <w:sz w:val="20"/>
                <w:szCs w:val="20"/>
              </w:rPr>
              <w:t>Dodatkowym efektem projektu może być wprowadzenie nowych rozwiązań organizacyjnych lub nowych rozwiązań marketingowych prowadzących do poprawy produktywności i efektywności przedsiębiorstwa. Wspierane  będą projekty obejmujące wprowadzenie na rynek produktu/usługi lub procesu, innowacyjnego co najmniej w skali ponadlokalnej</w:t>
            </w:r>
            <w:r>
              <w:rPr>
                <w:sz w:val="20"/>
                <w:szCs w:val="20"/>
              </w:rPr>
              <w:t xml:space="preserve"> (co najmniej powiatowej)</w:t>
            </w:r>
            <w:r w:rsidRPr="00EA33A4">
              <w:rPr>
                <w:sz w:val="20"/>
                <w:szCs w:val="20"/>
              </w:rPr>
              <w:t>. Należy przez to rozumieć, że innowacja wdrażana  w wyniku realizacji projektu może być stosowana w danym powiecie województwa świętokrzyskiego nie dłużej niż 3 lata. Weryfikacja nastąpi w oparciu o zapisy wniosku o dofinansowanie oraz dodatkowych dokumentów i danych potwierdzających innowacyjność projektu (np. dokumenty patentowe, publikacje naukowe, dostępne badania, wynik przeszukiwania baz danych, literatura fachowa</w:t>
            </w:r>
            <w:r>
              <w:rPr>
                <w:sz w:val="20"/>
                <w:szCs w:val="20"/>
              </w:rPr>
              <w:t>,</w:t>
            </w:r>
            <w:r w:rsidRPr="00EA33A4">
              <w:rPr>
                <w:sz w:val="20"/>
                <w:szCs w:val="20"/>
              </w:rPr>
              <w:t xml:space="preserve"> opini</w:t>
            </w:r>
            <w:r>
              <w:rPr>
                <w:sz w:val="20"/>
                <w:szCs w:val="20"/>
              </w:rPr>
              <w:t>a</w:t>
            </w:r>
            <w:r w:rsidRPr="00EA33A4">
              <w:rPr>
                <w:sz w:val="20"/>
                <w:szCs w:val="20"/>
              </w:rPr>
              <w:t xml:space="preserve"> o innowacyjności).  Z przedstawionych dokumentów musi jednoznacznie wynikać, że innowacja wdrażana w wyniku realizacji projektu nie jest stosowana w danym powiecie województwa świętokrzyskiego dłużej niż 3 lata. </w:t>
            </w:r>
          </w:p>
        </w:tc>
        <w:tc>
          <w:tcPr>
            <w:tcW w:w="567"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c>
          <w:tcPr>
            <w:tcW w:w="567"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r>
      <w:tr w:rsidR="007C3004" w:rsidRPr="00077912" w:rsidTr="004055B4">
        <w:trPr>
          <w:trHeight w:val="70"/>
          <w:jc w:val="center"/>
        </w:trPr>
        <w:tc>
          <w:tcPr>
            <w:tcW w:w="562" w:type="dxa"/>
            <w:shd w:val="clear" w:color="auto" w:fill="auto"/>
            <w:vAlign w:val="center"/>
            <w:hideMark/>
          </w:tcPr>
          <w:p w:rsidR="007C3004" w:rsidRPr="00077912" w:rsidRDefault="007C3004" w:rsidP="004055B4">
            <w:pPr>
              <w:spacing w:after="0" w:line="240" w:lineRule="auto"/>
              <w:jc w:val="center"/>
              <w:rPr>
                <w:rFonts w:cs="Arial"/>
                <w:b/>
                <w:sz w:val="20"/>
                <w:szCs w:val="20"/>
              </w:rPr>
            </w:pPr>
            <w:r>
              <w:rPr>
                <w:rFonts w:cs="Arial"/>
                <w:b/>
                <w:sz w:val="20"/>
                <w:szCs w:val="20"/>
              </w:rPr>
              <w:lastRenderedPageBreak/>
              <w:t>2</w:t>
            </w:r>
            <w:r w:rsidRPr="00077912">
              <w:rPr>
                <w:rFonts w:cs="Arial"/>
                <w:b/>
                <w:sz w:val="20"/>
                <w:szCs w:val="20"/>
              </w:rPr>
              <w:t>.</w:t>
            </w:r>
          </w:p>
        </w:tc>
        <w:tc>
          <w:tcPr>
            <w:tcW w:w="3685" w:type="dxa"/>
            <w:shd w:val="clear" w:color="000000" w:fill="FFFFFF"/>
            <w:vAlign w:val="center"/>
            <w:hideMark/>
          </w:tcPr>
          <w:p w:rsidR="007C3004" w:rsidRPr="00077912" w:rsidRDefault="007C3004" w:rsidP="004055B4">
            <w:pPr>
              <w:spacing w:after="0" w:line="240" w:lineRule="auto"/>
              <w:rPr>
                <w:b/>
                <w:bCs/>
                <w:color w:val="000000"/>
                <w:sz w:val="20"/>
                <w:szCs w:val="20"/>
                <w:highlight w:val="yellow"/>
              </w:rPr>
            </w:pPr>
            <w:r w:rsidRPr="00077912">
              <w:rPr>
                <w:b/>
                <w:bCs/>
                <w:color w:val="000000"/>
                <w:sz w:val="20"/>
                <w:szCs w:val="20"/>
              </w:rPr>
              <w:t xml:space="preserve">Czy projekt jest wykonalny pod względem organizacyjnym (kadrowym) technicznym </w:t>
            </w:r>
            <w:r w:rsidRPr="00077912">
              <w:rPr>
                <w:b/>
                <w:bCs/>
                <w:color w:val="000000"/>
                <w:sz w:val="20"/>
                <w:szCs w:val="20"/>
              </w:rPr>
              <w:br/>
              <w:t>i technologicznym?</w:t>
            </w:r>
          </w:p>
        </w:tc>
        <w:tc>
          <w:tcPr>
            <w:tcW w:w="8789" w:type="dxa"/>
            <w:shd w:val="clear" w:color="000000" w:fill="FFFFFF"/>
            <w:hideMark/>
          </w:tcPr>
          <w:p w:rsidR="007C3004" w:rsidRPr="0042508C" w:rsidRDefault="007C3004" w:rsidP="004055B4">
            <w:pPr>
              <w:spacing w:after="0" w:line="240" w:lineRule="auto"/>
              <w:jc w:val="both"/>
              <w:rPr>
                <w:rFonts w:cstheme="minorHAnsi"/>
                <w:sz w:val="20"/>
                <w:szCs w:val="20"/>
              </w:rPr>
            </w:pPr>
            <w:r w:rsidRPr="0042508C">
              <w:rPr>
                <w:rFonts w:cstheme="minorHAnsi"/>
                <w:sz w:val="20"/>
                <w:szCs w:val="20"/>
              </w:rPr>
              <w:t>Ocenie podlega, czy Wnioskodawca wykazał, że projekt jest wykonalny i zapewnia utrzymanie rezultatów w okresie trwałości, w szczególności:</w:t>
            </w:r>
          </w:p>
          <w:p w:rsidR="007C3004" w:rsidRPr="0042508C" w:rsidRDefault="007C3004" w:rsidP="004055B4">
            <w:pPr>
              <w:spacing w:after="0" w:line="240" w:lineRule="auto"/>
              <w:jc w:val="both"/>
              <w:rPr>
                <w:rFonts w:cstheme="minorHAnsi"/>
                <w:sz w:val="20"/>
                <w:szCs w:val="20"/>
              </w:rPr>
            </w:pPr>
            <w:r w:rsidRPr="0042508C">
              <w:rPr>
                <w:rFonts w:cstheme="minorHAnsi"/>
                <w:sz w:val="20"/>
                <w:szCs w:val="20"/>
              </w:rPr>
              <w:t>a) technicznie,</w:t>
            </w:r>
          </w:p>
          <w:p w:rsidR="007C3004" w:rsidRPr="0042508C" w:rsidRDefault="007C3004" w:rsidP="004055B4">
            <w:pPr>
              <w:spacing w:after="0" w:line="240" w:lineRule="auto"/>
              <w:jc w:val="both"/>
              <w:rPr>
                <w:rFonts w:cstheme="minorHAnsi"/>
                <w:sz w:val="20"/>
                <w:szCs w:val="20"/>
              </w:rPr>
            </w:pPr>
            <w:r w:rsidRPr="0042508C">
              <w:rPr>
                <w:rFonts w:cstheme="minorHAnsi"/>
                <w:sz w:val="20"/>
                <w:szCs w:val="20"/>
              </w:rPr>
              <w:t>b) technologicznie,</w:t>
            </w:r>
          </w:p>
          <w:p w:rsidR="007C3004" w:rsidRPr="0042508C" w:rsidRDefault="007C3004" w:rsidP="004055B4">
            <w:pPr>
              <w:spacing w:after="0" w:line="240" w:lineRule="auto"/>
              <w:jc w:val="both"/>
              <w:rPr>
                <w:rFonts w:cstheme="minorHAnsi"/>
                <w:sz w:val="20"/>
                <w:szCs w:val="20"/>
              </w:rPr>
            </w:pPr>
            <w:r w:rsidRPr="0042508C">
              <w:rPr>
                <w:rFonts w:cstheme="minorHAnsi"/>
                <w:sz w:val="20"/>
                <w:szCs w:val="20"/>
              </w:rPr>
              <w:t>c) organizacyjnie.</w:t>
            </w:r>
          </w:p>
          <w:p w:rsidR="007C3004" w:rsidRPr="00076BF6" w:rsidRDefault="007C3004" w:rsidP="004055B4">
            <w:pPr>
              <w:spacing w:after="0" w:line="240" w:lineRule="auto"/>
              <w:jc w:val="both"/>
              <w:rPr>
                <w:sz w:val="20"/>
                <w:szCs w:val="20"/>
              </w:rPr>
            </w:pPr>
            <w:r w:rsidRPr="0042508C">
              <w:rPr>
                <w:rFonts w:cstheme="minorHAnsi"/>
                <w:sz w:val="20"/>
                <w:szCs w:val="20"/>
              </w:rPr>
              <w:t xml:space="preserve">W szczególności analizowane będzie, czy posiadane i planowane do pozyskania w ramach projektu zasoby są wystarczające do jego realizacji. </w:t>
            </w:r>
            <w:r w:rsidRPr="0042508C">
              <w:rPr>
                <w:rFonts w:eastAsia="Times New Roman" w:cstheme="minorHAnsi"/>
                <w:sz w:val="20"/>
                <w:szCs w:val="20"/>
              </w:rPr>
              <w:t xml:space="preserve">Ocenie podlegać będzie, czy Wnioskodawca posiada zdolność instytucjonalną, kadrową i organizacyjną do zrealizowania projektu i jego utrzymania co najmniej </w:t>
            </w:r>
            <w:r w:rsidRPr="0042508C">
              <w:rPr>
                <w:rFonts w:eastAsia="Times New Roman" w:cstheme="minorHAnsi"/>
                <w:sz w:val="20"/>
                <w:szCs w:val="20"/>
              </w:rPr>
              <w:br/>
              <w:t xml:space="preserve">w wymaganym okresie trwałości </w:t>
            </w:r>
            <w:r w:rsidRPr="0042508C">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7C3004" w:rsidRPr="00077912" w:rsidRDefault="007C3004" w:rsidP="004055B4">
            <w:pPr>
              <w:spacing w:after="0" w:line="240" w:lineRule="auto"/>
              <w:rPr>
                <w:sz w:val="20"/>
                <w:szCs w:val="20"/>
              </w:rPr>
            </w:pPr>
          </w:p>
        </w:tc>
        <w:tc>
          <w:tcPr>
            <w:tcW w:w="567"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r>
      <w:tr w:rsidR="007C3004" w:rsidRPr="00077912" w:rsidTr="004055B4">
        <w:trPr>
          <w:trHeight w:val="275"/>
          <w:jc w:val="center"/>
        </w:trPr>
        <w:tc>
          <w:tcPr>
            <w:tcW w:w="562" w:type="dxa"/>
            <w:shd w:val="clear" w:color="auto" w:fill="auto"/>
            <w:vAlign w:val="center"/>
            <w:hideMark/>
          </w:tcPr>
          <w:p w:rsidR="007C3004" w:rsidRPr="00077912" w:rsidRDefault="007C3004" w:rsidP="004055B4">
            <w:pPr>
              <w:spacing w:after="0" w:line="240" w:lineRule="auto"/>
              <w:jc w:val="center"/>
              <w:rPr>
                <w:rFonts w:cs="Arial"/>
                <w:b/>
                <w:sz w:val="20"/>
                <w:szCs w:val="20"/>
              </w:rPr>
            </w:pPr>
            <w:r>
              <w:rPr>
                <w:rFonts w:cs="Arial"/>
                <w:b/>
                <w:sz w:val="20"/>
                <w:szCs w:val="20"/>
              </w:rPr>
              <w:lastRenderedPageBreak/>
              <w:t>3</w:t>
            </w:r>
            <w:r w:rsidRPr="00077912">
              <w:rPr>
                <w:rFonts w:cs="Arial"/>
                <w:b/>
                <w:sz w:val="20"/>
                <w:szCs w:val="20"/>
              </w:rPr>
              <w:t>.</w:t>
            </w:r>
          </w:p>
        </w:tc>
        <w:tc>
          <w:tcPr>
            <w:tcW w:w="3685" w:type="dxa"/>
            <w:shd w:val="clear" w:color="000000" w:fill="FFFFFF"/>
            <w:vAlign w:val="center"/>
            <w:hideMark/>
          </w:tcPr>
          <w:p w:rsidR="007C3004" w:rsidRPr="00077912" w:rsidRDefault="007C3004" w:rsidP="004055B4">
            <w:pPr>
              <w:spacing w:after="0" w:line="240" w:lineRule="auto"/>
              <w:rPr>
                <w:rFonts w:cs="Arial"/>
                <w:b/>
                <w:sz w:val="20"/>
                <w:szCs w:val="20"/>
              </w:rPr>
            </w:pPr>
            <w:r w:rsidRPr="00077912">
              <w:rPr>
                <w:b/>
                <w:sz w:val="20"/>
                <w:szCs w:val="20"/>
              </w:rPr>
              <w:t>Czy projekt wykazuje zdolność</w:t>
            </w:r>
            <w:r w:rsidRPr="00077912">
              <w:rPr>
                <w:rFonts w:cs="Arial"/>
                <w:b/>
                <w:sz w:val="20"/>
                <w:szCs w:val="20"/>
              </w:rPr>
              <w:t xml:space="preserve"> do adaptacji do zmian klimatu  i reagowania na ryzyko powodziowe? </w:t>
            </w:r>
          </w:p>
          <w:p w:rsidR="007C3004" w:rsidRPr="00077912" w:rsidRDefault="007C3004" w:rsidP="004055B4">
            <w:pPr>
              <w:spacing w:after="0" w:line="240" w:lineRule="auto"/>
              <w:rPr>
                <w:b/>
                <w:sz w:val="20"/>
                <w:szCs w:val="20"/>
              </w:rPr>
            </w:pPr>
          </w:p>
        </w:tc>
        <w:tc>
          <w:tcPr>
            <w:tcW w:w="8789" w:type="dxa"/>
            <w:shd w:val="clear" w:color="000000" w:fill="FFFFFF"/>
            <w:vAlign w:val="center"/>
            <w:hideMark/>
          </w:tcPr>
          <w:p w:rsidR="007C3004" w:rsidRPr="00720BD0" w:rsidRDefault="007C3004" w:rsidP="004055B4">
            <w:pPr>
              <w:spacing w:after="0" w:line="240" w:lineRule="auto"/>
              <w:jc w:val="both"/>
              <w:rPr>
                <w:rFonts w:cs="Arial"/>
                <w:b/>
                <w:sz w:val="20"/>
                <w:szCs w:val="20"/>
              </w:rPr>
            </w:pPr>
            <w:r w:rsidRPr="00720BD0">
              <w:rPr>
                <w:rFonts w:cs="Arial"/>
                <w:sz w:val="20"/>
                <w:szCs w:val="20"/>
              </w:rPr>
              <w:t>Zdolność do reagowania i adaptacji do zmian klimatu (w szczególności w obszarze zagrożenia powodziowego</w:t>
            </w:r>
            <w:r>
              <w:rPr>
                <w:rFonts w:cs="Arial"/>
                <w:sz w:val="20"/>
                <w:szCs w:val="20"/>
              </w:rPr>
              <w:t xml:space="preserve"> zgodnie z</w:t>
            </w:r>
            <w:r>
              <w:rPr>
                <w:rFonts w:ascii="Tahoma" w:hAnsi="Tahoma" w:cs="Tahoma"/>
                <w:b/>
                <w:bCs/>
                <w:color w:val="666666"/>
              </w:rPr>
              <w:t xml:space="preserve"> </w:t>
            </w:r>
            <w:r w:rsidRPr="006970F0">
              <w:rPr>
                <w:rFonts w:cstheme="minorHAnsi"/>
                <w:bCs/>
                <w:i/>
                <w:sz w:val="20"/>
                <w:szCs w:val="20"/>
              </w:rPr>
              <w:t>M</w:t>
            </w:r>
            <w:r w:rsidRPr="006970F0">
              <w:rPr>
                <w:rStyle w:val="Pogrubienie"/>
                <w:rFonts w:cstheme="minorHAnsi"/>
                <w:b w:val="0"/>
                <w:bCs w:val="0"/>
                <w:sz w:val="20"/>
                <w:szCs w:val="20"/>
              </w:rPr>
              <w:t>apą zagrożenia powodziowego i mapą ryzyka powodziowego</w:t>
            </w:r>
            <w:r w:rsidRPr="006970F0">
              <w:rPr>
                <w:rFonts w:cs="Arial"/>
                <w:sz w:val="20"/>
                <w:szCs w:val="20"/>
              </w:rPr>
              <w:t xml:space="preserve"> </w:t>
            </w:r>
            <w:r w:rsidRPr="006970F0">
              <w:t xml:space="preserve"> </w:t>
            </w:r>
            <w:hyperlink r:id="rId21" w:history="1">
              <w:r w:rsidRPr="00C72EC5">
                <w:rPr>
                  <w:rStyle w:val="Hipercze"/>
                  <w:rFonts w:cs="Arial"/>
                  <w:sz w:val="20"/>
                  <w:szCs w:val="20"/>
                </w:rPr>
                <w:t>http://mapy.isok.gov.pl/imap/</w:t>
              </w:r>
            </w:hyperlink>
            <w:r w:rsidRPr="00720BD0">
              <w:rPr>
                <w:rFonts w:cs="Arial"/>
                <w:sz w:val="20"/>
                <w:szCs w:val="20"/>
              </w:rPr>
              <w:t>). Wszelkie elementy infrastruktury zlokalizowane na obszarach zagrożonych powodzią (oceniana zgodnie z dyrektywą 2007/60/WE</w:t>
            </w:r>
            <w:r>
              <w:t xml:space="preserve"> </w:t>
            </w:r>
            <w:hyperlink r:id="rId22" w:history="1">
              <w:r w:rsidRPr="00C72EC5">
                <w:rPr>
                  <w:rStyle w:val="Hipercze"/>
                  <w:rFonts w:cs="Arial"/>
                  <w:sz w:val="20"/>
                  <w:szCs w:val="20"/>
                </w:rPr>
                <w:t>https://eur-lex.europa.eu/legal-content/PL/TXT/PDF/?uri=CELEX:32007L0060&amp;from=PL</w:t>
              </w:r>
            </w:hyperlink>
            <w:r>
              <w:rPr>
                <w:rFonts w:cs="Arial"/>
                <w:sz w:val="20"/>
                <w:szCs w:val="20"/>
              </w:rPr>
              <w:t xml:space="preserve"> </w:t>
            </w:r>
            <w:r w:rsidRPr="00720BD0">
              <w:rPr>
                <w:rFonts w:cs="Arial"/>
                <w:sz w:val="20"/>
                <w:szCs w:val="20"/>
              </w:rPr>
              <w:t>), powinny być zaprojektowane w sposób, który uwzględnia to ryzyko. Dokumentacja projektowa powinna wyraźnie wskazywać czy inwestycja ma wpływ na ryzyko powodziowe, a jeśli tak, to w jaki sposób zarządza się tym ryzykiem.</w:t>
            </w:r>
            <w:r w:rsidRPr="00720BD0">
              <w:rPr>
                <w:rFonts w:cs="Arial"/>
                <w:b/>
                <w:sz w:val="20"/>
                <w:szCs w:val="20"/>
              </w:rPr>
              <w:t xml:space="preserve"> </w:t>
            </w:r>
          </w:p>
          <w:p w:rsidR="007C3004" w:rsidRPr="00076BF6" w:rsidRDefault="007C3004" w:rsidP="004055B4">
            <w:pPr>
              <w:spacing w:after="0" w:line="240" w:lineRule="auto"/>
              <w:jc w:val="both"/>
              <w:rPr>
                <w:sz w:val="20"/>
                <w:szCs w:val="20"/>
              </w:rPr>
            </w:pPr>
            <w:r w:rsidRPr="00720BD0">
              <w:rPr>
                <w:rFonts w:cs="Arial"/>
                <w:sz w:val="20"/>
                <w:szCs w:val="20"/>
              </w:rPr>
              <w:t>(Nie dotyczy projektów o charakterze nieinfrastrukturalnym)*</w:t>
            </w:r>
          </w:p>
        </w:tc>
        <w:tc>
          <w:tcPr>
            <w:tcW w:w="567"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c>
          <w:tcPr>
            <w:tcW w:w="567"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4055B4">
            <w:pPr>
              <w:spacing w:after="0" w:line="240" w:lineRule="auto"/>
              <w:ind w:firstLineChars="100" w:firstLine="200"/>
              <w:rPr>
                <w:sz w:val="20"/>
                <w:szCs w:val="20"/>
              </w:rPr>
            </w:pPr>
          </w:p>
        </w:tc>
      </w:tr>
    </w:tbl>
    <w:p w:rsidR="007C3004" w:rsidRDefault="007C3004" w:rsidP="007C3004">
      <w:r w:rsidRPr="001E582B">
        <w:rPr>
          <w:sz w:val="18"/>
          <w:szCs w:val="18"/>
        </w:rPr>
        <w:t>*Projekt o charakterze nieinfrastrukturalnym należy rozumieć jako projekt zakupowy, szkoleniowy, edukacyjny, reklamowy, badawczy, który nie powoduje ingerencji w środowisku lub nie polega na przekształceniu terenu lub zmianie jego wykorzystywania.</w:t>
      </w:r>
    </w:p>
    <w:p w:rsidR="007C3004" w:rsidRPr="00FD35A5" w:rsidRDefault="007C3004" w:rsidP="007C3004">
      <w:pPr>
        <w:spacing w:after="0" w:line="240" w:lineRule="auto"/>
        <w:jc w:val="center"/>
        <w:rPr>
          <w:b/>
          <w:bCs/>
          <w:sz w:val="28"/>
          <w:szCs w:val="28"/>
        </w:rPr>
      </w:pPr>
      <w:r>
        <w:rPr>
          <w:b/>
          <w:bCs/>
          <w:sz w:val="28"/>
          <w:szCs w:val="28"/>
        </w:rPr>
        <w:t xml:space="preserve">C. </w:t>
      </w:r>
      <w:r w:rsidRPr="00FD35A5">
        <w:rPr>
          <w:b/>
          <w:bCs/>
          <w:sz w:val="28"/>
          <w:szCs w:val="28"/>
        </w:rPr>
        <w:t>KRYTERIA PUNKTOWE</w:t>
      </w:r>
    </w:p>
    <w:p w:rsidR="007C3004" w:rsidRPr="00FD35A5" w:rsidRDefault="007C3004" w:rsidP="007C3004">
      <w:pPr>
        <w:spacing w:after="0" w:line="240" w:lineRule="auto"/>
        <w:jc w:val="center"/>
        <w:rPr>
          <w:b/>
          <w:bCs/>
          <w:sz w:val="24"/>
          <w:szCs w:val="24"/>
        </w:rPr>
      </w:pPr>
      <w:r w:rsidRPr="00FD35A5">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7C3004" w:rsidRPr="00FD35A5" w:rsidTr="004055B4">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7C3004" w:rsidRPr="00FD35A5" w:rsidRDefault="007C3004" w:rsidP="004055B4">
            <w:pPr>
              <w:spacing w:after="0" w:line="240" w:lineRule="auto"/>
              <w:rPr>
                <w:b/>
                <w:color w:val="000000"/>
                <w:sz w:val="24"/>
                <w:szCs w:val="24"/>
              </w:rPr>
            </w:pPr>
            <w:r w:rsidRPr="00FD35A5">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7C3004" w:rsidRPr="00FD35A5" w:rsidRDefault="007C3004" w:rsidP="004055B4">
            <w:pPr>
              <w:spacing w:after="0" w:line="240" w:lineRule="auto"/>
              <w:jc w:val="center"/>
              <w:rPr>
                <w:b/>
                <w:bCs/>
                <w:color w:val="000000"/>
                <w:sz w:val="24"/>
                <w:szCs w:val="24"/>
              </w:rPr>
            </w:pPr>
            <w:r w:rsidRPr="00FD35A5">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7C3004" w:rsidRPr="00FD35A5" w:rsidRDefault="007C3004" w:rsidP="004055B4">
            <w:pPr>
              <w:spacing w:after="0" w:line="240" w:lineRule="auto"/>
              <w:jc w:val="center"/>
              <w:rPr>
                <w:rFonts w:cs="Arial"/>
                <w:b/>
                <w:sz w:val="24"/>
                <w:szCs w:val="24"/>
              </w:rPr>
            </w:pPr>
            <w:r w:rsidRPr="00FD35A5">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7C3004" w:rsidRPr="00B23C39" w:rsidRDefault="007C3004" w:rsidP="004055B4">
            <w:pPr>
              <w:spacing w:after="0" w:line="240" w:lineRule="auto"/>
              <w:jc w:val="center"/>
              <w:rPr>
                <w:b/>
                <w:bCs/>
                <w:color w:val="000000"/>
                <w:sz w:val="20"/>
                <w:szCs w:val="20"/>
              </w:rPr>
            </w:pPr>
            <w:r w:rsidRPr="00B23C39">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7C3004" w:rsidRPr="00B23C39" w:rsidRDefault="007C3004" w:rsidP="004055B4">
            <w:pPr>
              <w:spacing w:after="0" w:line="240" w:lineRule="auto"/>
              <w:jc w:val="center"/>
              <w:rPr>
                <w:rFonts w:cs="Arial"/>
                <w:b/>
                <w:sz w:val="20"/>
                <w:szCs w:val="20"/>
              </w:rPr>
            </w:pPr>
            <w:r w:rsidRPr="00B23C39">
              <w:rPr>
                <w:rFonts w:cs="Arial"/>
                <w:b/>
                <w:sz w:val="20"/>
                <w:szCs w:val="20"/>
              </w:rPr>
              <w:t>Waga kryterium</w:t>
            </w:r>
          </w:p>
          <w:p w:rsidR="007C3004" w:rsidRPr="00B23C39" w:rsidRDefault="007C3004" w:rsidP="004055B4">
            <w:pPr>
              <w:spacing w:after="0" w:line="240" w:lineRule="auto"/>
              <w:jc w:val="center"/>
              <w:rPr>
                <w:b/>
                <w:bCs/>
                <w:color w:val="000000"/>
                <w:sz w:val="20"/>
                <w:szCs w:val="20"/>
              </w:rPr>
            </w:pPr>
            <w:r w:rsidRPr="00B23C39">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7C3004" w:rsidRPr="00B23C39" w:rsidRDefault="007C3004" w:rsidP="004055B4">
            <w:pPr>
              <w:spacing w:after="0" w:line="240" w:lineRule="auto"/>
              <w:jc w:val="center"/>
              <w:rPr>
                <w:rFonts w:cs="Arial"/>
                <w:b/>
                <w:sz w:val="20"/>
                <w:szCs w:val="20"/>
              </w:rPr>
            </w:pPr>
            <w:r w:rsidRPr="00B23C39">
              <w:rPr>
                <w:rFonts w:cs="Arial"/>
                <w:b/>
                <w:sz w:val="20"/>
                <w:szCs w:val="20"/>
              </w:rPr>
              <w:t>Maksymalna liczba punktów</w:t>
            </w:r>
          </w:p>
          <w:p w:rsidR="007C3004" w:rsidRPr="00B23C39" w:rsidRDefault="007C3004" w:rsidP="004055B4">
            <w:pPr>
              <w:spacing w:after="0" w:line="240" w:lineRule="auto"/>
              <w:jc w:val="center"/>
              <w:rPr>
                <w:b/>
                <w:bCs/>
                <w:color w:val="000000"/>
                <w:sz w:val="20"/>
                <w:szCs w:val="20"/>
              </w:rPr>
            </w:pPr>
            <w:r w:rsidRPr="00B23C39">
              <w:rPr>
                <w:rFonts w:cs="Arial"/>
                <w:b/>
                <w:sz w:val="20"/>
                <w:szCs w:val="20"/>
              </w:rPr>
              <w:t>(1x2)</w:t>
            </w:r>
          </w:p>
        </w:tc>
      </w:tr>
      <w:tr w:rsidR="007C3004" w:rsidRPr="00FD35A5" w:rsidTr="004055B4">
        <w:trPr>
          <w:trHeight w:val="1282"/>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3004" w:rsidRPr="008D1564" w:rsidRDefault="007C3004" w:rsidP="004055B4">
            <w:pPr>
              <w:spacing w:after="0" w:line="240" w:lineRule="auto"/>
              <w:jc w:val="center"/>
              <w:rPr>
                <w:rFonts w:cstheme="minorHAnsi"/>
                <w:b/>
                <w:color w:val="000000"/>
                <w:sz w:val="20"/>
                <w:szCs w:val="20"/>
              </w:rPr>
            </w:pPr>
            <w:r w:rsidRPr="008D1564">
              <w:rPr>
                <w:rFonts w:cstheme="minorHAnsi"/>
                <w:b/>
                <w:color w:val="000000"/>
                <w:sz w:val="20"/>
                <w:szCs w:val="20"/>
              </w:rPr>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D177B4" w:rsidRDefault="007C3004" w:rsidP="004055B4">
            <w:pPr>
              <w:spacing w:line="240" w:lineRule="auto"/>
              <w:rPr>
                <w:rFonts w:cstheme="minorHAnsi"/>
                <w:b/>
                <w:sz w:val="20"/>
                <w:szCs w:val="20"/>
              </w:rPr>
            </w:pPr>
            <w:r w:rsidRPr="008D1564">
              <w:rPr>
                <w:rFonts w:cstheme="minorHAnsi"/>
                <w:b/>
                <w:sz w:val="20"/>
                <w:szCs w:val="20"/>
              </w:rPr>
              <w:t>Zgodność projektu z regionalnymi inteligentnymi specjalizacjami</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Projekty zgodne z regionalnymi inteligentnymi specjalizacjami województwa, wyznaczonymi dla regionu świętokrzyskiego w dokumencie strategicznym pn. „Strategia Badań i Innowacyjności (RIS3)</w:t>
            </w:r>
            <w:r>
              <w:rPr>
                <w:rStyle w:val="NagwekZnak"/>
                <w:rFonts w:cstheme="minorHAnsi"/>
                <w:i/>
                <w:szCs w:val="20"/>
              </w:rPr>
              <w:t xml:space="preserve"> </w:t>
            </w:r>
            <w:hyperlink r:id="rId23"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sidRPr="008D1564">
              <w:rPr>
                <w:rFonts w:cstheme="minorHAnsi"/>
                <w:sz w:val="20"/>
                <w:szCs w:val="20"/>
              </w:rPr>
              <w:t xml:space="preserve">, będą objęte preferencjami.  </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 xml:space="preserve">0 p. </w:t>
            </w:r>
            <w:r>
              <w:rPr>
                <w:rFonts w:cstheme="minorHAnsi"/>
                <w:sz w:val="20"/>
                <w:szCs w:val="20"/>
              </w:rPr>
              <w:t>–</w:t>
            </w:r>
            <w:r w:rsidRPr="008D1564">
              <w:rPr>
                <w:rFonts w:cstheme="minorHAnsi"/>
                <w:sz w:val="20"/>
                <w:szCs w:val="20"/>
              </w:rPr>
              <w:t xml:space="preserve"> projekt nie jest realizowany w branży zaliczanej do regionalnych inteligentnych specjalizacji; </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 xml:space="preserve">1 p. </w:t>
            </w:r>
            <w:r>
              <w:rPr>
                <w:rFonts w:cstheme="minorHAnsi"/>
                <w:sz w:val="20"/>
                <w:szCs w:val="20"/>
              </w:rPr>
              <w:t>–</w:t>
            </w:r>
            <w:r w:rsidRPr="008D1564">
              <w:rPr>
                <w:rFonts w:cstheme="minorHAnsi"/>
                <w:sz w:val="20"/>
                <w:szCs w:val="20"/>
              </w:rPr>
              <w:t xml:space="preserve"> projekt jest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Pr>
                <w:rFonts w:cstheme="minorHAnsi"/>
                <w:sz w:val="20"/>
                <w:szCs w:val="20"/>
              </w:rPr>
              <w:t>4</w:t>
            </w:r>
          </w:p>
        </w:tc>
      </w:tr>
      <w:tr w:rsidR="007C3004" w:rsidRPr="00FD35A5"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3004" w:rsidRPr="008D1564" w:rsidRDefault="007C3004" w:rsidP="004055B4">
            <w:pPr>
              <w:spacing w:after="0" w:line="240" w:lineRule="auto"/>
              <w:jc w:val="center"/>
              <w:rPr>
                <w:rFonts w:cstheme="minorHAnsi"/>
                <w:b/>
                <w:color w:val="000000"/>
                <w:sz w:val="20"/>
                <w:szCs w:val="20"/>
              </w:rPr>
            </w:pPr>
            <w:r w:rsidRPr="008D1564">
              <w:rPr>
                <w:rFonts w:cstheme="minorHAnsi"/>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line="240" w:lineRule="auto"/>
              <w:rPr>
                <w:rFonts w:cstheme="minorHAnsi"/>
                <w:b/>
                <w:sz w:val="20"/>
                <w:szCs w:val="20"/>
              </w:rPr>
            </w:pPr>
            <w:r w:rsidRPr="008D1564">
              <w:rPr>
                <w:rFonts w:cstheme="minorHAnsi"/>
                <w:b/>
                <w:sz w:val="20"/>
                <w:szCs w:val="20"/>
              </w:rPr>
              <w:t>Stopień innowacyjności projektu</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 xml:space="preserve">Projekt prowadzi do wdrożenia innowacji: </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 xml:space="preserve">- stosowanej w skali ponadlokalnej, w okresie do trzech lat – </w:t>
            </w:r>
            <w:r>
              <w:rPr>
                <w:rFonts w:cstheme="minorHAnsi"/>
                <w:sz w:val="20"/>
                <w:szCs w:val="20"/>
              </w:rPr>
              <w:t>0</w:t>
            </w:r>
            <w:r w:rsidRPr="008D1564">
              <w:rPr>
                <w:rFonts w:cstheme="minorHAnsi"/>
                <w:sz w:val="20"/>
                <w:szCs w:val="20"/>
              </w:rPr>
              <w:t xml:space="preserve"> p., </w:t>
            </w:r>
          </w:p>
          <w:p w:rsidR="007C3004" w:rsidRDefault="007C3004" w:rsidP="004055B4">
            <w:pPr>
              <w:spacing w:after="0" w:line="240" w:lineRule="auto"/>
              <w:jc w:val="both"/>
              <w:rPr>
                <w:rFonts w:cstheme="minorHAnsi"/>
                <w:sz w:val="20"/>
                <w:szCs w:val="20"/>
              </w:rPr>
            </w:pPr>
            <w:r w:rsidRPr="008D1564">
              <w:rPr>
                <w:rFonts w:cstheme="minorHAnsi"/>
                <w:sz w:val="20"/>
                <w:szCs w:val="20"/>
              </w:rPr>
              <w:t xml:space="preserve">- stosowanej w skali regionu lub wyżej, w okresie do trzech lat – </w:t>
            </w:r>
            <w:r>
              <w:rPr>
                <w:rFonts w:cstheme="minorHAnsi"/>
                <w:sz w:val="20"/>
                <w:szCs w:val="20"/>
              </w:rPr>
              <w:t>1</w:t>
            </w:r>
            <w:r w:rsidRPr="008D1564">
              <w:rPr>
                <w:rFonts w:cstheme="minorHAnsi"/>
                <w:sz w:val="20"/>
                <w:szCs w:val="20"/>
              </w:rPr>
              <w:t xml:space="preserve"> p., </w:t>
            </w:r>
          </w:p>
          <w:p w:rsidR="007C3004" w:rsidRPr="008D1564" w:rsidRDefault="007C3004" w:rsidP="004055B4">
            <w:pPr>
              <w:spacing w:after="0" w:line="240" w:lineRule="auto"/>
              <w:jc w:val="both"/>
              <w:rPr>
                <w:rFonts w:cstheme="minorHAnsi"/>
                <w:sz w:val="20"/>
                <w:szCs w:val="20"/>
              </w:rPr>
            </w:pPr>
            <w:r>
              <w:rPr>
                <w:rFonts w:cstheme="minorHAnsi"/>
                <w:sz w:val="20"/>
                <w:szCs w:val="20"/>
              </w:rPr>
              <w:t xml:space="preserve">- </w:t>
            </w:r>
            <w:r w:rsidRPr="008D1564">
              <w:rPr>
                <w:rFonts w:cstheme="minorHAnsi"/>
                <w:sz w:val="20"/>
                <w:szCs w:val="20"/>
              </w:rPr>
              <w:t xml:space="preserve">stosowanej w skali </w:t>
            </w:r>
            <w:r>
              <w:rPr>
                <w:rFonts w:cstheme="minorHAnsi"/>
                <w:sz w:val="20"/>
                <w:szCs w:val="20"/>
              </w:rPr>
              <w:t>kraju</w:t>
            </w:r>
            <w:r w:rsidRPr="008D1564">
              <w:rPr>
                <w:rFonts w:cstheme="minorHAnsi"/>
                <w:sz w:val="20"/>
                <w:szCs w:val="20"/>
              </w:rPr>
              <w:t xml:space="preserve"> lub wyżej, w okresie do trzech lat – </w:t>
            </w:r>
            <w:r>
              <w:rPr>
                <w:rFonts w:cstheme="minorHAnsi"/>
                <w:sz w:val="20"/>
                <w:szCs w:val="20"/>
              </w:rPr>
              <w:t>2</w:t>
            </w:r>
            <w:r w:rsidRPr="008D1564">
              <w:rPr>
                <w:rFonts w:cstheme="minorHAnsi"/>
                <w:sz w:val="20"/>
                <w:szCs w:val="20"/>
              </w:rPr>
              <w:t xml:space="preserve"> p.,</w:t>
            </w:r>
          </w:p>
          <w:p w:rsidR="007C3004" w:rsidRPr="00D177B4" w:rsidRDefault="007C3004" w:rsidP="004055B4">
            <w:pPr>
              <w:spacing w:after="0" w:line="240" w:lineRule="auto"/>
              <w:jc w:val="both"/>
              <w:rPr>
                <w:rFonts w:cstheme="minorHAnsi"/>
                <w:sz w:val="20"/>
                <w:szCs w:val="20"/>
              </w:rPr>
            </w:pPr>
            <w:r w:rsidRPr="008D1564">
              <w:rPr>
                <w:rFonts w:cstheme="minorHAnsi"/>
                <w:sz w:val="20"/>
                <w:szCs w:val="20"/>
              </w:rPr>
              <w:t xml:space="preserve">W ramach Działania 2.5 innowacja ma miejsce, gdy nowy lub ulepszony produkt/usługa zostaje wprowadzony/a na rynek albo nowy lub ulepszony proces zostaje zastosowany w produkcji, przy czym ów produkt/usługa lub proces są innowacyjne przynajmniej w skali ponadlokalnej tj. stosowane  w danym powiecie nie dłużej niż 3 lata. Weryfikacja nastąpi w oparciu o zapisy wniosku o dofinansowanie oraz dodatkowych dokumentów i danych potwierdzających innowacyjność projektu (np. dokumenty patentowe, publikacje naukowe, dostępne badania, wynik przeszukiwania baz danych, opinię o innowacyjności, literatura fachowa).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Pr>
                <w:rFonts w:cstheme="minorHAnsi"/>
                <w:sz w:val="20"/>
                <w:szCs w:val="20"/>
              </w:rPr>
              <w:t>0</w:t>
            </w:r>
            <w:r w:rsidRPr="008D1564">
              <w:rPr>
                <w:rFonts w:cstheme="minorHAnsi"/>
                <w:sz w:val="20"/>
                <w:szCs w:val="20"/>
              </w:rPr>
              <w:t>-</w:t>
            </w:r>
            <w:r>
              <w:rPr>
                <w:rFonts w:cstheme="minorHAnsi"/>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8</w:t>
            </w:r>
          </w:p>
        </w:tc>
      </w:tr>
      <w:tr w:rsidR="007C3004"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4055B4">
            <w:pPr>
              <w:spacing w:after="0" w:line="240" w:lineRule="auto"/>
              <w:jc w:val="center"/>
              <w:rPr>
                <w:rFonts w:cstheme="minorHAnsi"/>
                <w:b/>
                <w:color w:val="000000"/>
                <w:sz w:val="20"/>
                <w:szCs w:val="20"/>
              </w:rPr>
            </w:pPr>
            <w:r w:rsidRPr="008D1564">
              <w:rPr>
                <w:rFonts w:cstheme="minorHAnsi"/>
                <w:b/>
                <w:color w:val="000000"/>
                <w:sz w:val="20"/>
                <w:szCs w:val="20"/>
              </w:rPr>
              <w:lastRenderedPageBreak/>
              <w:t>3.</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7C3004" w:rsidRDefault="007C3004" w:rsidP="004055B4">
            <w:pPr>
              <w:spacing w:line="240" w:lineRule="auto"/>
              <w:rPr>
                <w:rFonts w:cstheme="minorHAnsi"/>
                <w:b/>
                <w:sz w:val="20"/>
                <w:szCs w:val="20"/>
              </w:rPr>
            </w:pPr>
            <w:r w:rsidRPr="007C3004">
              <w:rPr>
                <w:rFonts w:cstheme="minorHAnsi"/>
                <w:b/>
                <w:sz w:val="20"/>
                <w:szCs w:val="20"/>
              </w:rPr>
              <w:t xml:space="preserve">Charakter  wdrażanej innowacji </w:t>
            </w:r>
          </w:p>
          <w:p w:rsidR="007C3004" w:rsidRPr="007C3004" w:rsidRDefault="007C3004" w:rsidP="004055B4">
            <w:pPr>
              <w:spacing w:after="0" w:line="240" w:lineRule="auto"/>
              <w:rPr>
                <w:rFonts w:cstheme="minorHAnsi"/>
                <w:b/>
                <w:bCs/>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7C3004" w:rsidRDefault="007C3004" w:rsidP="004055B4">
            <w:pPr>
              <w:spacing w:after="0" w:line="240" w:lineRule="auto"/>
              <w:jc w:val="both"/>
              <w:rPr>
                <w:rFonts w:cstheme="minorHAnsi"/>
                <w:sz w:val="20"/>
                <w:szCs w:val="20"/>
              </w:rPr>
            </w:pPr>
            <w:r w:rsidRPr="007C3004">
              <w:rPr>
                <w:rFonts w:cstheme="minorHAnsi"/>
                <w:sz w:val="20"/>
                <w:szCs w:val="20"/>
              </w:rPr>
              <w:t>Liczba punktów zależy od rodzaju wdrażanej innowacji:</w:t>
            </w:r>
          </w:p>
          <w:p w:rsidR="007C3004" w:rsidRPr="007C3004" w:rsidRDefault="007C3004" w:rsidP="007C3004">
            <w:pPr>
              <w:pStyle w:val="Akapitzlist"/>
              <w:numPr>
                <w:ilvl w:val="0"/>
                <w:numId w:val="229"/>
              </w:numPr>
              <w:spacing w:line="240" w:lineRule="auto"/>
              <w:ind w:left="357" w:hanging="284"/>
              <w:rPr>
                <w:rFonts w:asciiTheme="minorHAnsi" w:hAnsiTheme="minorHAnsi" w:cstheme="minorHAnsi"/>
                <w:sz w:val="20"/>
                <w:szCs w:val="20"/>
              </w:rPr>
            </w:pPr>
            <w:r w:rsidRPr="007C3004">
              <w:rPr>
                <w:rFonts w:asciiTheme="minorHAnsi" w:hAnsiTheme="minorHAnsi" w:cstheme="minorHAnsi"/>
                <w:sz w:val="20"/>
                <w:szCs w:val="20"/>
              </w:rPr>
              <w:t xml:space="preserve">p. – projekt dotyczy innowacji  procesowej; </w:t>
            </w:r>
          </w:p>
          <w:p w:rsidR="007C3004" w:rsidRPr="007C3004" w:rsidRDefault="007C3004" w:rsidP="007C3004">
            <w:pPr>
              <w:pStyle w:val="Akapitzlist"/>
              <w:numPr>
                <w:ilvl w:val="0"/>
                <w:numId w:val="229"/>
              </w:numPr>
              <w:spacing w:line="240" w:lineRule="auto"/>
              <w:ind w:left="357" w:hanging="284"/>
              <w:rPr>
                <w:rFonts w:asciiTheme="minorHAnsi" w:hAnsiTheme="minorHAnsi" w:cstheme="minorHAnsi"/>
                <w:sz w:val="20"/>
                <w:szCs w:val="20"/>
              </w:rPr>
            </w:pPr>
            <w:r w:rsidRPr="007C3004">
              <w:rPr>
                <w:rFonts w:asciiTheme="minorHAnsi" w:hAnsiTheme="minorHAnsi" w:cstheme="minorHAnsi"/>
                <w:sz w:val="20"/>
                <w:szCs w:val="20"/>
              </w:rPr>
              <w:t xml:space="preserve">p. – projekt dotyczy innowacji  produktowej. </w:t>
            </w:r>
          </w:p>
          <w:p w:rsidR="007C3004" w:rsidRPr="007C3004" w:rsidRDefault="007C3004" w:rsidP="004055B4">
            <w:pPr>
              <w:spacing w:after="0" w:line="240" w:lineRule="auto"/>
              <w:jc w:val="both"/>
              <w:rPr>
                <w:rFonts w:cstheme="minorHAnsi"/>
                <w:sz w:val="20"/>
                <w:szCs w:val="20"/>
              </w:rPr>
            </w:pPr>
            <w:r w:rsidRPr="007C3004">
              <w:rPr>
                <w:rFonts w:cstheme="minorHAnsi"/>
                <w:sz w:val="20"/>
                <w:szCs w:val="20"/>
              </w:rPr>
              <w:t>Punkty w kryterium nie sumują się. W przypadku wprowadzenia innowacji procesowej i produktowej projekt otrzyma 2 punkty.</w:t>
            </w:r>
          </w:p>
          <w:p w:rsidR="007C3004" w:rsidRPr="007C3004" w:rsidRDefault="007C3004" w:rsidP="004055B4">
            <w:pPr>
              <w:spacing w:after="0" w:line="240" w:lineRule="auto"/>
              <w:ind w:left="73"/>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8</w:t>
            </w:r>
          </w:p>
        </w:tc>
      </w:tr>
      <w:tr w:rsidR="007C3004"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7C3004" w:rsidRPr="00CA6883" w:rsidRDefault="007C3004" w:rsidP="004055B4">
            <w:pPr>
              <w:spacing w:after="0" w:line="240" w:lineRule="auto"/>
              <w:rPr>
                <w:rFonts w:cstheme="minorHAnsi"/>
                <w:b/>
                <w:sz w:val="20"/>
                <w:szCs w:val="20"/>
              </w:rPr>
            </w:pPr>
            <w:r w:rsidRPr="00CA6883">
              <w:rPr>
                <w:rFonts w:cstheme="minorHAnsi"/>
                <w:b/>
                <w:sz w:val="20"/>
                <w:szCs w:val="20"/>
              </w:rPr>
              <w:t xml:space="preserve">Działalność w obrębie której realizowany jest projekt </w:t>
            </w:r>
          </w:p>
          <w:p w:rsidR="007C3004" w:rsidRPr="00CA6883" w:rsidRDefault="007C3004" w:rsidP="004055B4">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7C3004" w:rsidRPr="00CA6883" w:rsidRDefault="007C3004" w:rsidP="004055B4">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7C3004" w:rsidRPr="00CA6883" w:rsidRDefault="007C3004" w:rsidP="004055B4">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7C3004" w:rsidRPr="00CA6883" w:rsidRDefault="007C3004" w:rsidP="004055B4">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4055B4">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4055B4">
            <w:pPr>
              <w:spacing w:after="0" w:line="240" w:lineRule="auto"/>
              <w:jc w:val="center"/>
              <w:rPr>
                <w:rFonts w:cstheme="minorHAnsi"/>
                <w:sz w:val="20"/>
                <w:szCs w:val="20"/>
              </w:rPr>
            </w:pPr>
            <w:r>
              <w:rPr>
                <w:rFonts w:cstheme="minorHAnsi"/>
                <w:sz w:val="20"/>
                <w:szCs w:val="20"/>
              </w:rPr>
              <w:t>6</w:t>
            </w:r>
          </w:p>
        </w:tc>
      </w:tr>
      <w:tr w:rsidR="007C3004"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t>5</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4055B4">
            <w:pPr>
              <w:spacing w:line="240" w:lineRule="auto"/>
              <w:rPr>
                <w:rFonts w:cstheme="minorHAnsi"/>
                <w:b/>
                <w:sz w:val="20"/>
                <w:szCs w:val="20"/>
              </w:rPr>
            </w:pPr>
            <w:r w:rsidRPr="008D1564">
              <w:rPr>
                <w:rFonts w:cstheme="minorHAnsi"/>
                <w:b/>
                <w:sz w:val="20"/>
                <w:szCs w:val="20"/>
              </w:rPr>
              <w:t xml:space="preserve">Wpływ realizacji projektu na tworzenie nowych miejsc pracy  </w:t>
            </w:r>
          </w:p>
          <w:p w:rsidR="007C3004" w:rsidRPr="008D1564" w:rsidRDefault="007C3004" w:rsidP="004055B4">
            <w:pPr>
              <w:autoSpaceDE w:val="0"/>
              <w:autoSpaceDN w:val="0"/>
              <w:adjustRightInd w:val="0"/>
              <w:spacing w:after="0" w:line="240" w:lineRule="auto"/>
              <w:rPr>
                <w:rFonts w:cstheme="minorHAnsi"/>
                <w:b/>
                <w:strike/>
                <w:sz w:val="20"/>
                <w:szCs w:val="20"/>
                <w:highlight w:val="yellow"/>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 xml:space="preserve">Liczba punktów zależy od liczby nowych miejsc pracy utworzonych w wyniku realizacji projektu, która powinna być wyrażona w ekwiwalencie pełnego czasu pracy (EPC) i odzwierciedlona we właściwym wskaźniku. Etaty częściowe podlegają sumowaniu lecz nie są zaokrąglane do pełnych jednostek. Punkty przyznawane będą w następujący sposób: </w:t>
            </w:r>
          </w:p>
          <w:p w:rsidR="007C3004" w:rsidRPr="00C004F8" w:rsidRDefault="007C3004" w:rsidP="004055B4">
            <w:pPr>
              <w:spacing w:after="0" w:line="240" w:lineRule="auto"/>
              <w:rPr>
                <w:rFonts w:cstheme="minorHAnsi"/>
                <w:sz w:val="20"/>
                <w:szCs w:val="20"/>
              </w:rPr>
            </w:pPr>
            <w:r w:rsidRPr="00C004F8">
              <w:rPr>
                <w:rFonts w:cstheme="minorHAnsi"/>
                <w:sz w:val="20"/>
                <w:szCs w:val="20"/>
              </w:rPr>
              <w:t xml:space="preserve">Brak zatrudnienia bądź zatrudnienie poniżej 1 etatu– 0 p.; </w:t>
            </w:r>
          </w:p>
          <w:p w:rsidR="007C3004" w:rsidRPr="00C004F8" w:rsidRDefault="007C3004" w:rsidP="004055B4">
            <w:pPr>
              <w:spacing w:after="0" w:line="240" w:lineRule="auto"/>
              <w:rPr>
                <w:rFonts w:cstheme="minorHAnsi"/>
                <w:sz w:val="20"/>
                <w:szCs w:val="20"/>
              </w:rPr>
            </w:pPr>
            <w:r w:rsidRPr="00C004F8">
              <w:rPr>
                <w:rFonts w:cstheme="minorHAnsi"/>
                <w:sz w:val="20"/>
                <w:szCs w:val="20"/>
              </w:rPr>
              <w:t xml:space="preserve"> od  1 do 2 etatów  – 1 p.,</w:t>
            </w:r>
          </w:p>
          <w:p w:rsidR="007C3004" w:rsidRPr="00C004F8" w:rsidRDefault="007C3004" w:rsidP="004055B4">
            <w:pPr>
              <w:spacing w:after="0" w:line="240" w:lineRule="auto"/>
              <w:rPr>
                <w:rFonts w:cstheme="minorHAnsi"/>
                <w:sz w:val="20"/>
                <w:szCs w:val="20"/>
              </w:rPr>
            </w:pPr>
            <w:r w:rsidRPr="00C004F8">
              <w:rPr>
                <w:rFonts w:cstheme="minorHAnsi"/>
                <w:sz w:val="20"/>
                <w:szCs w:val="20"/>
              </w:rPr>
              <w:t>powyżej 2 do 3 etatów – 2 p.;</w:t>
            </w:r>
          </w:p>
          <w:p w:rsidR="007C3004" w:rsidRPr="00C004F8" w:rsidRDefault="007C3004" w:rsidP="004055B4">
            <w:pPr>
              <w:spacing w:after="0" w:line="240" w:lineRule="auto"/>
              <w:rPr>
                <w:rFonts w:cstheme="minorHAnsi"/>
                <w:sz w:val="20"/>
                <w:szCs w:val="20"/>
              </w:rPr>
            </w:pPr>
            <w:r w:rsidRPr="00C004F8">
              <w:rPr>
                <w:rFonts w:cstheme="minorHAnsi"/>
                <w:sz w:val="20"/>
                <w:szCs w:val="20"/>
              </w:rPr>
              <w:t>powyżej 3 etatów – 3 p,</w:t>
            </w:r>
          </w:p>
          <w:p w:rsidR="007C3004" w:rsidRPr="008D1564" w:rsidRDefault="007C3004" w:rsidP="004055B4">
            <w:pPr>
              <w:spacing w:after="0" w:line="240" w:lineRule="auto"/>
              <w:jc w:val="both"/>
              <w:rPr>
                <w:rFonts w:cstheme="minorHAnsi"/>
                <w:sz w:val="20"/>
                <w:szCs w:val="20"/>
              </w:rPr>
            </w:pPr>
            <w:r w:rsidRPr="00C004F8">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0-</w:t>
            </w:r>
            <w:r>
              <w:rPr>
                <w:rFonts w:cstheme="minorHAnsi"/>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1</w:t>
            </w:r>
            <w:r>
              <w:rPr>
                <w:rFonts w:cstheme="minorHAnsi"/>
                <w:sz w:val="20"/>
                <w:szCs w:val="20"/>
              </w:rPr>
              <w:t>2</w:t>
            </w:r>
          </w:p>
        </w:tc>
      </w:tr>
      <w:tr w:rsidR="007C3004"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t>6</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4055B4">
            <w:pPr>
              <w:spacing w:line="240" w:lineRule="auto"/>
              <w:rPr>
                <w:rFonts w:cstheme="minorHAnsi"/>
                <w:b/>
                <w:sz w:val="20"/>
                <w:szCs w:val="20"/>
              </w:rPr>
            </w:pPr>
            <w:r w:rsidRPr="008D1564">
              <w:rPr>
                <w:rFonts w:cstheme="minorHAnsi"/>
                <w:b/>
                <w:sz w:val="20"/>
                <w:szCs w:val="20"/>
              </w:rPr>
              <w:t xml:space="preserve">Dodatkowe efekty projektu  </w:t>
            </w:r>
          </w:p>
          <w:p w:rsidR="007C3004" w:rsidRPr="008D1564" w:rsidRDefault="007C3004" w:rsidP="004055B4">
            <w:pPr>
              <w:autoSpaceDE w:val="0"/>
              <w:autoSpaceDN w:val="0"/>
              <w:adjustRightInd w:val="0"/>
              <w:spacing w:after="0" w:line="240" w:lineRule="auto"/>
              <w:rPr>
                <w:rFonts w:cstheme="minorHAnsi"/>
                <w:b/>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after="120" w:line="240" w:lineRule="auto"/>
              <w:jc w:val="both"/>
              <w:rPr>
                <w:rFonts w:cstheme="minorHAnsi"/>
                <w:sz w:val="20"/>
                <w:szCs w:val="20"/>
              </w:rPr>
            </w:pPr>
            <w:r w:rsidRPr="008D1564">
              <w:rPr>
                <w:rFonts w:cstheme="minorHAnsi"/>
                <w:sz w:val="20"/>
                <w:szCs w:val="20"/>
              </w:rPr>
              <w:t xml:space="preserve">W ramach kryterium  punkty przyznawane będą za:   </w:t>
            </w:r>
          </w:p>
          <w:p w:rsidR="007C3004" w:rsidRPr="008D1564" w:rsidRDefault="007C3004" w:rsidP="004055B4">
            <w:pPr>
              <w:spacing w:after="120" w:line="240" w:lineRule="auto"/>
              <w:jc w:val="both"/>
              <w:rPr>
                <w:rFonts w:cstheme="minorHAnsi"/>
                <w:sz w:val="20"/>
                <w:szCs w:val="20"/>
              </w:rPr>
            </w:pPr>
            <w:r w:rsidRPr="008D1564">
              <w:rPr>
                <w:rFonts w:cstheme="minorHAnsi"/>
                <w:sz w:val="20"/>
                <w:szCs w:val="20"/>
              </w:rPr>
              <w:t xml:space="preserve">1 p. - zastosowanie zaawansowanych technologii informacyjnych i komunikacyjnych (TIK). Premiowane będą projekty przewidujące zastosowanie nowoczesnych rozwiązań teleinformatycznych wewnątrz przedsiębiorstwa, jak również stosowanie TIK w relacjach pomiędzy przedsiębiorcą a klientem końcowym (B2C). </w:t>
            </w:r>
          </w:p>
          <w:p w:rsidR="007C3004" w:rsidRPr="008D1564" w:rsidRDefault="007C3004" w:rsidP="004055B4">
            <w:pPr>
              <w:spacing w:after="120" w:line="240" w:lineRule="auto"/>
              <w:jc w:val="both"/>
              <w:rPr>
                <w:rFonts w:cstheme="minorHAnsi"/>
                <w:sz w:val="20"/>
                <w:szCs w:val="20"/>
              </w:rPr>
            </w:pPr>
            <w:r w:rsidRPr="008D1564">
              <w:rPr>
                <w:rFonts w:cstheme="minorHAnsi"/>
                <w:sz w:val="20"/>
                <w:szCs w:val="20"/>
              </w:rPr>
              <w:t xml:space="preserve">1 p. - wprowadzenie nowych rozwiązań organizacyjnych lub marketingowych (innowacji nietechnologicznych). Zgodnie z definicją innowacji określoną w podręczniku OECD Podręcznik Oslo. Przez innowację marketingową należy rozumieć zastosowanie nowej metody marketingowej obejmującej znaczące zmiany w wyglądzie produktu, jego opakowaniu, pozycjonowaniu, promocji, polityce cenowej lub modelu biznesowym, wynikającej z nowej strategii marketingowej przedsiębiorstwa. Natomiast przez innowację organizacyjną rozumiemy zastosowanie w przedsiębiorstwie nowej metody organizacji jego działalności biznesowej, nowej organizacji miejsc pracy lub nowej organizacji relacji zewnętrznych. </w:t>
            </w:r>
          </w:p>
          <w:p w:rsidR="007C3004" w:rsidRPr="008D1564" w:rsidRDefault="007C3004" w:rsidP="004055B4">
            <w:pPr>
              <w:spacing w:after="120" w:line="240" w:lineRule="auto"/>
              <w:jc w:val="both"/>
              <w:rPr>
                <w:rFonts w:cstheme="minorHAnsi"/>
                <w:sz w:val="20"/>
                <w:szCs w:val="20"/>
              </w:rPr>
            </w:pPr>
            <w:r w:rsidRPr="008D1564">
              <w:rPr>
                <w:rFonts w:cstheme="minorHAnsi"/>
                <w:sz w:val="20"/>
                <w:szCs w:val="20"/>
              </w:rPr>
              <w:t xml:space="preserve">2 p. -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w:t>
            </w:r>
            <w:r w:rsidRPr="008D1564">
              <w:rPr>
                <w:rFonts w:cstheme="minorHAnsi"/>
                <w:sz w:val="20"/>
                <w:szCs w:val="20"/>
              </w:rPr>
              <w:lastRenderedPageBreak/>
              <w:t xml:space="preserve">punktu jest odzwierciedlenie poszczególnych aspektów środowiskowych projektu we wskaźnikach/miernikach określonych w biznes planie i  szczegółowo uzasadnionych. </w:t>
            </w:r>
          </w:p>
          <w:p w:rsidR="007C3004" w:rsidRPr="008D1564" w:rsidRDefault="007C3004" w:rsidP="004055B4">
            <w:pPr>
              <w:spacing w:after="120" w:line="240" w:lineRule="auto"/>
              <w:jc w:val="both"/>
              <w:rPr>
                <w:rFonts w:cstheme="minorHAnsi"/>
                <w:sz w:val="20"/>
                <w:szCs w:val="20"/>
              </w:rPr>
            </w:pPr>
            <w:r w:rsidRPr="008D1564">
              <w:rPr>
                <w:rFonts w:cstheme="minorHAnsi"/>
                <w:sz w:val="20"/>
                <w:szCs w:val="20"/>
              </w:rPr>
              <w:t xml:space="preserve">1 p. - dodatkowo otrzyma projekt, którego Wnioskodawca zadeklaruje i wyczerpująco uzasadni uzyskanie dodatkowego efektu, innego niż wymienione powyżej (efekt ten musi być zgodny z celami Działania 2.5 RPOWŚ na lata 2014-2020). Punkty podlegają sumowaniu. Projekt w tym kryterium może uzyskać maksymalnie 5 punktów. W przypadku nie wystąpienia żadnego z ww. efektów projekt otrzyma 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lastRenderedPageBreak/>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5</w:t>
            </w:r>
          </w:p>
        </w:tc>
      </w:tr>
      <w:tr w:rsidR="007C3004"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lastRenderedPageBreak/>
              <w:t>7</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4055B4">
            <w:pPr>
              <w:spacing w:line="240" w:lineRule="auto"/>
              <w:rPr>
                <w:rFonts w:cstheme="minorHAnsi"/>
                <w:b/>
                <w:sz w:val="20"/>
                <w:szCs w:val="20"/>
              </w:rPr>
            </w:pPr>
            <w:r w:rsidRPr="008D1564">
              <w:rPr>
                <w:rFonts w:cstheme="minorHAnsi"/>
                <w:b/>
                <w:sz w:val="20"/>
                <w:szCs w:val="20"/>
              </w:rPr>
              <w:t xml:space="preserve">Wkład środków prywatnych  </w:t>
            </w:r>
          </w:p>
          <w:p w:rsidR="007C3004" w:rsidRPr="008D1564" w:rsidRDefault="007C3004" w:rsidP="004055B4">
            <w:pPr>
              <w:autoSpaceDE w:val="0"/>
              <w:autoSpaceDN w:val="0"/>
              <w:adjustRightInd w:val="0"/>
              <w:spacing w:after="0" w:line="240" w:lineRule="auto"/>
              <w:rPr>
                <w:rFonts w:cstheme="minorHAnsi"/>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line="240" w:lineRule="auto"/>
              <w:jc w:val="both"/>
              <w:rPr>
                <w:rFonts w:cstheme="minorHAnsi"/>
                <w:sz w:val="20"/>
                <w:szCs w:val="20"/>
              </w:rPr>
            </w:pPr>
            <w:r w:rsidRPr="008D1564">
              <w:rPr>
                <w:rFonts w:cstheme="minorHAnsi"/>
                <w:sz w:val="20"/>
                <w:szCs w:val="20"/>
              </w:rPr>
              <w:t xml:space="preserve">Ocena kryterium: </w:t>
            </w:r>
          </w:p>
          <w:p w:rsidR="007C3004" w:rsidRPr="00EB26DE" w:rsidRDefault="007C3004" w:rsidP="004055B4">
            <w:pPr>
              <w:spacing w:line="240" w:lineRule="auto"/>
              <w:jc w:val="both"/>
              <w:rPr>
                <w:rFonts w:cstheme="minorHAnsi"/>
                <w:sz w:val="20"/>
                <w:szCs w:val="20"/>
              </w:rPr>
            </w:pPr>
            <w:r w:rsidRPr="008D1564">
              <w:rPr>
                <w:rFonts w:cstheme="minorHAnsi"/>
                <w:sz w:val="20"/>
                <w:szCs w:val="20"/>
              </w:rPr>
              <w:t>1 punkt za każd</w:t>
            </w:r>
            <w:r>
              <w:rPr>
                <w:rFonts w:cstheme="minorHAnsi"/>
                <w:sz w:val="20"/>
                <w:szCs w:val="20"/>
              </w:rPr>
              <w:t>y 1</w:t>
            </w:r>
            <w:r w:rsidRPr="008D1564">
              <w:rPr>
                <w:rFonts w:cstheme="minorHAnsi"/>
                <w:sz w:val="20"/>
                <w:szCs w:val="20"/>
              </w:rPr>
              <w:t xml:space="preserve"> punk</w:t>
            </w:r>
            <w:r>
              <w:rPr>
                <w:rFonts w:cstheme="minorHAnsi"/>
                <w:sz w:val="20"/>
                <w:szCs w:val="20"/>
              </w:rPr>
              <w:t>t</w:t>
            </w:r>
            <w:r w:rsidRPr="008D1564">
              <w:rPr>
                <w:rFonts w:cstheme="minorHAnsi"/>
                <w:sz w:val="20"/>
                <w:szCs w:val="20"/>
              </w:rPr>
              <w:t xml:space="preserve"> procentow</w:t>
            </w:r>
            <w:r>
              <w:rPr>
                <w:rFonts w:cstheme="minorHAnsi"/>
                <w:sz w:val="20"/>
                <w:szCs w:val="20"/>
              </w:rPr>
              <w:t>e</w:t>
            </w:r>
            <w:r w:rsidRPr="008D1564">
              <w:rPr>
                <w:rFonts w:cstheme="minorHAnsi"/>
                <w:sz w:val="20"/>
                <w:szCs w:val="20"/>
              </w:rPr>
              <w:t xml:space="preserve"> podwyższenia wkładu własnego beneficjenta w odniesieniu do minimalnego wymaganego wkładu</w:t>
            </w:r>
            <w:r>
              <w:rPr>
                <w:rFonts w:cstheme="minorHAnsi"/>
                <w:sz w:val="20"/>
                <w:szCs w:val="20"/>
              </w:rPr>
              <w:t xml:space="preserve"> własnego w wydatkach kwalifikowalnych</w:t>
            </w:r>
            <w:r w:rsidRPr="008D1564">
              <w:rPr>
                <w:rFonts w:cstheme="minorHAnsi"/>
                <w:sz w:val="20"/>
                <w:szCs w:val="20"/>
              </w:rPr>
              <w:t xml:space="preserve"> określonego w ogłoszeniu </w:t>
            </w:r>
            <w:r>
              <w:rPr>
                <w:rFonts w:cstheme="minorHAnsi"/>
                <w:sz w:val="20"/>
                <w:szCs w:val="20"/>
              </w:rPr>
              <w:br/>
            </w:r>
            <w:r w:rsidRPr="008D1564">
              <w:rPr>
                <w:rFonts w:cstheme="minorHAnsi"/>
                <w:sz w:val="20"/>
                <w:szCs w:val="20"/>
              </w:rPr>
              <w:t>o konkursie (maksymalnie 1</w:t>
            </w:r>
            <w:r>
              <w:rPr>
                <w:rFonts w:cstheme="minorHAnsi"/>
                <w:sz w:val="20"/>
                <w:szCs w:val="20"/>
              </w:rPr>
              <w:t>5</w:t>
            </w:r>
            <w:r w:rsidRPr="008D1564">
              <w:rPr>
                <w:rFonts w:cstheme="minorHAnsi"/>
                <w:sz w:val="20"/>
                <w:szCs w:val="20"/>
              </w:rPr>
              <w:t xml:space="preserve"> pkt.).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0-1</w:t>
            </w:r>
            <w:r>
              <w:rPr>
                <w:rFonts w:cstheme="minorHAnsi"/>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1</w:t>
            </w:r>
            <w:r>
              <w:rPr>
                <w:rFonts w:cstheme="minorHAnsi"/>
                <w:sz w:val="20"/>
                <w:szCs w:val="20"/>
              </w:rPr>
              <w:t>5</w:t>
            </w:r>
          </w:p>
        </w:tc>
      </w:tr>
      <w:tr w:rsidR="007C3004" w:rsidRPr="00FD35A5" w:rsidTr="004055B4">
        <w:trPr>
          <w:trHeight w:val="1557"/>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t>8</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tcPr>
          <w:p w:rsidR="007C3004" w:rsidRPr="00E9565D" w:rsidRDefault="007C3004" w:rsidP="004055B4">
            <w:pPr>
              <w:spacing w:line="240" w:lineRule="auto"/>
              <w:rPr>
                <w:rFonts w:cstheme="minorHAnsi"/>
                <w:b/>
                <w:sz w:val="20"/>
                <w:szCs w:val="20"/>
              </w:rPr>
            </w:pPr>
            <w:r w:rsidRPr="008D1564">
              <w:rPr>
                <w:rFonts w:cstheme="minorHAnsi"/>
                <w:b/>
                <w:sz w:val="20"/>
                <w:szCs w:val="20"/>
              </w:rPr>
              <w:t xml:space="preserve">Okres prowadzenia działalności gospodarczej </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W ramach kryterium ocenie podlega długość okresu prowadzenia działalności gospodarczej. Ocena długości tego okresu dokonywana będzie na podstawie wpisu do rejestru przedsiębiorców</w:t>
            </w:r>
            <w:r>
              <w:rPr>
                <w:rFonts w:cstheme="minorHAnsi"/>
                <w:sz w:val="20"/>
                <w:szCs w:val="20"/>
              </w:rPr>
              <w:t>,</w:t>
            </w:r>
            <w:r w:rsidRPr="008D1564">
              <w:rPr>
                <w:rFonts w:cstheme="minorHAnsi"/>
                <w:sz w:val="20"/>
                <w:szCs w:val="20"/>
              </w:rPr>
              <w:t xml:space="preserve"> a datą ogłoszenia konkursu.  </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0 p</w:t>
            </w:r>
            <w:r>
              <w:rPr>
                <w:rFonts w:cstheme="minorHAnsi"/>
                <w:sz w:val="20"/>
                <w:szCs w:val="20"/>
              </w:rPr>
              <w:t>.</w:t>
            </w:r>
            <w:r w:rsidRPr="008D1564">
              <w:rPr>
                <w:rFonts w:cstheme="minorHAnsi"/>
                <w:sz w:val="20"/>
                <w:szCs w:val="20"/>
              </w:rPr>
              <w:t xml:space="preserve"> – okres prowadzenia działalności gospodarczej wynosi od 1 do 2 lat</w:t>
            </w:r>
            <w:r>
              <w:rPr>
                <w:rFonts w:cstheme="minorHAnsi"/>
                <w:sz w:val="20"/>
                <w:szCs w:val="20"/>
              </w:rPr>
              <w:t>;</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1 p</w:t>
            </w:r>
            <w:r>
              <w:rPr>
                <w:rFonts w:cstheme="minorHAnsi"/>
                <w:sz w:val="20"/>
                <w:szCs w:val="20"/>
              </w:rPr>
              <w:t>.</w:t>
            </w:r>
            <w:r w:rsidRPr="008D1564">
              <w:rPr>
                <w:rFonts w:cstheme="minorHAnsi"/>
                <w:sz w:val="20"/>
                <w:szCs w:val="20"/>
              </w:rPr>
              <w:t xml:space="preserve"> – okres prowadzenia działalności gospodarczej wynosi od 2 do 5 lat</w:t>
            </w:r>
            <w:r>
              <w:rPr>
                <w:rFonts w:cstheme="minorHAnsi"/>
                <w:sz w:val="20"/>
                <w:szCs w:val="20"/>
              </w:rPr>
              <w:t>;</w:t>
            </w:r>
          </w:p>
          <w:p w:rsidR="007C3004" w:rsidRPr="008D1564" w:rsidRDefault="007C3004" w:rsidP="004055B4">
            <w:pPr>
              <w:spacing w:after="0" w:line="240" w:lineRule="auto"/>
              <w:jc w:val="both"/>
              <w:rPr>
                <w:rFonts w:cstheme="minorHAnsi"/>
                <w:sz w:val="20"/>
                <w:szCs w:val="20"/>
              </w:rPr>
            </w:pPr>
            <w:r w:rsidRPr="008D1564">
              <w:rPr>
                <w:rFonts w:cstheme="minorHAnsi"/>
                <w:sz w:val="20"/>
                <w:szCs w:val="20"/>
              </w:rPr>
              <w:t>2 p</w:t>
            </w:r>
            <w:r>
              <w:rPr>
                <w:rFonts w:cstheme="minorHAnsi"/>
                <w:sz w:val="20"/>
                <w:szCs w:val="20"/>
              </w:rPr>
              <w:t>.</w:t>
            </w:r>
            <w:r w:rsidRPr="008D1564">
              <w:rPr>
                <w:rFonts w:cstheme="minorHAnsi"/>
                <w:sz w:val="20"/>
                <w:szCs w:val="20"/>
              </w:rPr>
              <w:t xml:space="preserve"> </w:t>
            </w:r>
            <w:r>
              <w:rPr>
                <w:rFonts w:cstheme="minorHAnsi"/>
                <w:sz w:val="20"/>
                <w:szCs w:val="20"/>
              </w:rPr>
              <w:t>–</w:t>
            </w:r>
            <w:r w:rsidRPr="008D1564">
              <w:rPr>
                <w:rFonts w:cstheme="minorHAnsi"/>
                <w:sz w:val="20"/>
                <w:szCs w:val="20"/>
              </w:rPr>
              <w:t xml:space="preserve">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6</w:t>
            </w:r>
          </w:p>
        </w:tc>
      </w:tr>
      <w:tr w:rsidR="007C3004" w:rsidRPr="00FD35A5" w:rsidTr="004055B4">
        <w:trPr>
          <w:trHeight w:val="685"/>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4055B4">
            <w:pPr>
              <w:spacing w:after="0" w:line="240" w:lineRule="auto"/>
              <w:jc w:val="center"/>
              <w:rPr>
                <w:rFonts w:cstheme="minorHAnsi"/>
                <w:b/>
                <w:color w:val="000000"/>
                <w:sz w:val="20"/>
                <w:szCs w:val="20"/>
              </w:rPr>
            </w:pPr>
            <w:r>
              <w:rPr>
                <w:rFonts w:cstheme="minorHAnsi"/>
                <w:b/>
                <w:color w:val="000000"/>
                <w:sz w:val="20"/>
                <w:szCs w:val="20"/>
              </w:rPr>
              <w:t>9</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Default="007C3004" w:rsidP="004055B4">
            <w:pPr>
              <w:spacing w:line="240" w:lineRule="auto"/>
              <w:rPr>
                <w:rFonts w:cstheme="minorHAnsi"/>
                <w:b/>
                <w:sz w:val="20"/>
                <w:szCs w:val="20"/>
              </w:rPr>
            </w:pPr>
            <w:r w:rsidRPr="008D1564">
              <w:rPr>
                <w:rFonts w:cstheme="minorHAnsi"/>
                <w:b/>
                <w:sz w:val="20"/>
                <w:szCs w:val="20"/>
              </w:rPr>
              <w:t xml:space="preserve">Miejsce odprowadzania podatków </w:t>
            </w:r>
          </w:p>
          <w:p w:rsidR="007C3004" w:rsidRPr="00E9565D" w:rsidRDefault="007C3004" w:rsidP="004055B4">
            <w:pPr>
              <w:rPr>
                <w:rFonts w:cstheme="minorHAnsi"/>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7C3004" w:rsidRPr="007570DC" w:rsidRDefault="007C3004" w:rsidP="004055B4">
            <w:pPr>
              <w:spacing w:after="0" w:line="240" w:lineRule="auto"/>
              <w:jc w:val="both"/>
              <w:rPr>
                <w:rFonts w:cstheme="minorHAnsi"/>
                <w:sz w:val="20"/>
                <w:szCs w:val="20"/>
              </w:rPr>
            </w:pPr>
            <w:r w:rsidRPr="007570DC">
              <w:rPr>
                <w:rFonts w:cstheme="minorHAnsi"/>
                <w:sz w:val="20"/>
                <w:szCs w:val="20"/>
              </w:rPr>
              <w:t xml:space="preserve">Kryterium premiujące podmioty odprowadzające bądź planujące odprowadzać podatek dochodowy na terenie województwa świętokrzyskiego. Decydująca jest właściwość Urzędu Skarbowego zgodnie </w:t>
            </w:r>
            <w:r w:rsidRPr="007570DC">
              <w:rPr>
                <w:rFonts w:cstheme="minorHAnsi"/>
                <w:sz w:val="20"/>
                <w:szCs w:val="20"/>
              </w:rPr>
              <w:br/>
              <w:t xml:space="preserve">z </w:t>
            </w:r>
            <w:r w:rsidRPr="007570DC">
              <w:rPr>
                <w:bCs/>
                <w:sz w:val="20"/>
                <w:szCs w:val="20"/>
              </w:rPr>
              <w:t>ROZPORZĄDZENIEM</w:t>
            </w:r>
            <w:r w:rsidRPr="007570DC">
              <w:rPr>
                <w:b/>
              </w:rPr>
              <w:t xml:space="preserve"> </w:t>
            </w:r>
            <w:r w:rsidRPr="007570DC">
              <w:rPr>
                <w:bCs/>
                <w:sz w:val="20"/>
                <w:szCs w:val="20"/>
              </w:rPr>
              <w:t>MINISTRA FINANSÓW</w:t>
            </w:r>
            <w:r w:rsidRPr="007570DC">
              <w:rPr>
                <w:b/>
              </w:rPr>
              <w:t xml:space="preserve"> </w:t>
            </w:r>
            <w:r w:rsidRPr="007570DC">
              <w:rPr>
                <w:bCs/>
                <w:sz w:val="20"/>
                <w:szCs w:val="20"/>
              </w:rPr>
              <w:t>z dnia 22 sierpnia 2005 r. w sprawie właściwości organów podatkowych</w:t>
            </w:r>
            <w:r w:rsidRPr="007570DC">
              <w:rPr>
                <w:rFonts w:cstheme="minorHAnsi"/>
                <w:sz w:val="20"/>
                <w:szCs w:val="20"/>
              </w:rPr>
              <w:t xml:space="preserve">  </w:t>
            </w:r>
            <w:hyperlink r:id="rId24" w:history="1">
              <w:r w:rsidRPr="007570DC">
                <w:rPr>
                  <w:rFonts w:cstheme="minorHAnsi"/>
                  <w:color w:val="0000FF" w:themeColor="hyperlink"/>
                  <w:sz w:val="20"/>
                  <w:szCs w:val="20"/>
                  <w:u w:val="single"/>
                </w:rPr>
                <w:t>http://prawo.sejm.gov.pl/isap.nsf/download.xsp/WDU20051651371/O/D20051371.pdf</w:t>
              </w:r>
            </w:hyperlink>
            <w:r w:rsidRPr="007570DC">
              <w:rPr>
                <w:rFonts w:cstheme="minorHAnsi"/>
                <w:sz w:val="20"/>
                <w:szCs w:val="20"/>
              </w:rPr>
              <w:t>.</w:t>
            </w:r>
          </w:p>
          <w:p w:rsidR="007C3004" w:rsidRPr="007570DC" w:rsidRDefault="007C3004" w:rsidP="004055B4">
            <w:pPr>
              <w:spacing w:after="0" w:line="240" w:lineRule="auto"/>
              <w:jc w:val="both"/>
              <w:rPr>
                <w:rFonts w:cstheme="minorHAnsi"/>
                <w:sz w:val="20"/>
                <w:szCs w:val="20"/>
              </w:rPr>
            </w:pPr>
            <w:r w:rsidRPr="007570DC">
              <w:rPr>
                <w:rFonts w:cstheme="minorHAnsi"/>
                <w:sz w:val="20"/>
                <w:szCs w:val="20"/>
              </w:rPr>
              <w:t>Punkty przyznawane są w następujący sposób:</w:t>
            </w:r>
          </w:p>
          <w:p w:rsidR="007C3004" w:rsidRPr="007570DC" w:rsidRDefault="007C3004" w:rsidP="004055B4">
            <w:pPr>
              <w:spacing w:after="0" w:line="240" w:lineRule="auto"/>
              <w:jc w:val="both"/>
              <w:rPr>
                <w:rFonts w:cstheme="minorHAnsi"/>
                <w:sz w:val="20"/>
                <w:szCs w:val="20"/>
              </w:rPr>
            </w:pPr>
            <w:r w:rsidRPr="007570DC">
              <w:rPr>
                <w:rFonts w:cstheme="minorHAnsi"/>
                <w:sz w:val="20"/>
                <w:szCs w:val="20"/>
              </w:rPr>
              <w:t>W przypadku, gdy Wnioskodawca deklaruje, że będzie odprowadzać podatek dochodowy na terenie województwa świętokrzyskiego przyznaje się 1 p</w:t>
            </w:r>
            <w:r>
              <w:rPr>
                <w:rFonts w:cstheme="minorHAnsi"/>
                <w:sz w:val="20"/>
                <w:szCs w:val="20"/>
              </w:rPr>
              <w:t>unkt</w:t>
            </w:r>
            <w:r w:rsidRPr="007570DC">
              <w:rPr>
                <w:rFonts w:cstheme="minorHAnsi"/>
                <w:sz w:val="20"/>
                <w:szCs w:val="20"/>
              </w:rPr>
              <w:t>.</w:t>
            </w:r>
          </w:p>
          <w:p w:rsidR="007C3004" w:rsidRPr="00EB26DE" w:rsidRDefault="007C3004" w:rsidP="004055B4">
            <w:pPr>
              <w:spacing w:line="240" w:lineRule="auto"/>
              <w:jc w:val="both"/>
              <w:rPr>
                <w:rFonts w:cstheme="minorHAnsi"/>
                <w:sz w:val="20"/>
                <w:szCs w:val="20"/>
              </w:rPr>
            </w:pPr>
            <w:r w:rsidRPr="007570DC">
              <w:rPr>
                <w:rFonts w:cstheme="minorHAnsi"/>
                <w:sz w:val="20"/>
                <w:szCs w:val="20"/>
              </w:rPr>
              <w:t>W przypadku osób fizycznych prowadzących działalność gospodarczą decyduje adres zamieszkania, natomiast w przypadku osób prawnych weryfikacja kryterium nastąpi w oparciu o zapisy dokumentu rejestrowego bądź innego dokumentu poświadczającego odprowadzania podatku dochodowego na terenie województwa Świętokrzyskiego. W przypadku, gdy Wnioskodawca nie będzie odprowadzać podatku dochodowego na terenie województwa świętokrzyskiego projekt nie otrzymuje punktów w tym kryterium.</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sidRPr="008D1564">
              <w:rPr>
                <w:rFonts w:cstheme="minorHAnsi"/>
                <w:sz w:val="20"/>
                <w:szCs w:val="20"/>
              </w:rPr>
              <w:t>0-</w:t>
            </w:r>
            <w:r>
              <w:rPr>
                <w:rFonts w:cstheme="minorHAnsi"/>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Pr>
                <w:rFonts w:cstheme="minorHAnsi"/>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4055B4">
            <w:pPr>
              <w:spacing w:after="0" w:line="240" w:lineRule="auto"/>
              <w:jc w:val="center"/>
              <w:rPr>
                <w:rFonts w:cstheme="minorHAnsi"/>
                <w:sz w:val="20"/>
                <w:szCs w:val="20"/>
              </w:rPr>
            </w:pPr>
            <w:r>
              <w:rPr>
                <w:rFonts w:cstheme="minorHAnsi"/>
                <w:sz w:val="20"/>
                <w:szCs w:val="20"/>
              </w:rPr>
              <w:t>6</w:t>
            </w:r>
          </w:p>
        </w:tc>
      </w:tr>
      <w:tr w:rsidR="007C3004" w:rsidRPr="00FD35A5" w:rsidTr="004055B4">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7C3004" w:rsidRPr="00FD35A5" w:rsidRDefault="007C3004" w:rsidP="004055B4">
            <w:pPr>
              <w:spacing w:after="0" w:line="240" w:lineRule="auto"/>
              <w:jc w:val="right"/>
              <w:rPr>
                <w:b/>
                <w:sz w:val="28"/>
                <w:szCs w:val="28"/>
              </w:rPr>
            </w:pPr>
            <w:r w:rsidRPr="00FD35A5">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C3004" w:rsidRPr="00FD35A5" w:rsidRDefault="007C3004" w:rsidP="004055B4">
            <w:pPr>
              <w:spacing w:after="0" w:line="240" w:lineRule="auto"/>
              <w:jc w:val="center"/>
              <w:rPr>
                <w:b/>
                <w:strike/>
                <w:sz w:val="28"/>
                <w:szCs w:val="28"/>
              </w:rPr>
            </w:pPr>
            <w:r>
              <w:rPr>
                <w:b/>
                <w:sz w:val="28"/>
                <w:szCs w:val="28"/>
              </w:rPr>
              <w:t>70</w:t>
            </w:r>
          </w:p>
        </w:tc>
      </w:tr>
    </w:tbl>
    <w:p w:rsidR="007C3004" w:rsidRPr="00FD35A5" w:rsidRDefault="007C3004" w:rsidP="007C3004">
      <w:pPr>
        <w:spacing w:after="0" w:line="240" w:lineRule="auto"/>
        <w:jc w:val="center"/>
        <w:rPr>
          <w:rFonts w:eastAsia="Calibri"/>
          <w:b/>
          <w:bCs/>
          <w:sz w:val="28"/>
          <w:szCs w:val="28"/>
        </w:rPr>
      </w:pPr>
    </w:p>
    <w:p w:rsidR="007C3004" w:rsidRPr="00EB26DE" w:rsidRDefault="007C3004" w:rsidP="007C3004">
      <w:pPr>
        <w:spacing w:after="0" w:line="240" w:lineRule="auto"/>
        <w:jc w:val="center"/>
        <w:rPr>
          <w:rFonts w:eastAsia="Calibri"/>
          <w:b/>
          <w:bCs/>
          <w:sz w:val="28"/>
          <w:szCs w:val="28"/>
        </w:rPr>
      </w:pPr>
      <w:r w:rsidRPr="00FD35A5">
        <w:rPr>
          <w:rFonts w:eastAsia="Calibri"/>
          <w:b/>
          <w:bCs/>
          <w:sz w:val="28"/>
          <w:szCs w:val="28"/>
        </w:rPr>
        <w:lastRenderedPageBreak/>
        <w:t>KRYTERIA ROZSTRZYGAJĄCE</w:t>
      </w:r>
    </w:p>
    <w:p w:rsidR="007C3004" w:rsidRPr="00EB26DE" w:rsidRDefault="007C3004" w:rsidP="007C3004">
      <w:pPr>
        <w:spacing w:line="240" w:lineRule="auto"/>
        <w:jc w:val="both"/>
        <w:rPr>
          <w:sz w:val="20"/>
          <w:szCs w:val="20"/>
        </w:rPr>
      </w:pPr>
      <w:r w:rsidRPr="00EB26DE">
        <w:rPr>
          <w:sz w:val="20"/>
          <w:szCs w:val="20"/>
        </w:rPr>
        <w:t xml:space="preserve">KRYTERIA ROZSTRZYGAJĄCE 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w:t>
      </w:r>
      <w:r>
        <w:rPr>
          <w:sz w:val="20"/>
          <w:szCs w:val="20"/>
        </w:rPr>
        <w:br/>
      </w:r>
      <w:r w:rsidRPr="00EB26DE">
        <w:rPr>
          <w:sz w:val="20"/>
          <w:szCs w:val="20"/>
        </w:rPr>
        <w:t xml:space="preserve">nr 2 decyduje liczba punktów uzyskana w kryterium nr 5. W przypadku jednakowej liczby punktów uzyskanych w kryterium nr 2 i </w:t>
      </w:r>
      <w:r>
        <w:rPr>
          <w:sz w:val="20"/>
          <w:szCs w:val="20"/>
        </w:rPr>
        <w:t>5</w:t>
      </w:r>
      <w:r w:rsidRPr="00EB26DE">
        <w:rPr>
          <w:sz w:val="20"/>
          <w:szCs w:val="20"/>
        </w:rPr>
        <w:t xml:space="preserve"> decyduje liczba punktów uzyskana </w:t>
      </w:r>
      <w:r>
        <w:rPr>
          <w:sz w:val="20"/>
          <w:szCs w:val="20"/>
        </w:rPr>
        <w:br/>
      </w:r>
      <w:r w:rsidRPr="00EB26DE">
        <w:rPr>
          <w:sz w:val="20"/>
          <w:szCs w:val="20"/>
        </w:rPr>
        <w:t xml:space="preserve">w kryterium nr 1.  </w:t>
      </w:r>
    </w:p>
    <w:p w:rsidR="007C3004" w:rsidRPr="003F5302" w:rsidRDefault="007C3004" w:rsidP="007C3004">
      <w:pPr>
        <w:pStyle w:val="Akapitzlist"/>
        <w:numPr>
          <w:ilvl w:val="0"/>
          <w:numId w:val="228"/>
        </w:numPr>
        <w:spacing w:after="160" w:line="240" w:lineRule="auto"/>
        <w:ind w:left="426"/>
        <w:jc w:val="left"/>
        <w:rPr>
          <w:rFonts w:asciiTheme="minorHAnsi" w:hAnsiTheme="minorHAnsi"/>
          <w:b/>
          <w:sz w:val="20"/>
          <w:szCs w:val="20"/>
        </w:rPr>
      </w:pPr>
      <w:r w:rsidRPr="003F5302">
        <w:rPr>
          <w:rFonts w:asciiTheme="minorHAnsi" w:hAnsiTheme="minorHAnsi"/>
          <w:b/>
          <w:sz w:val="20"/>
          <w:szCs w:val="20"/>
        </w:rPr>
        <w:t xml:space="preserve">Kryterium nr 2. Stopień innowacyjności projektu. </w:t>
      </w:r>
    </w:p>
    <w:p w:rsidR="007C3004" w:rsidRPr="003F5302" w:rsidRDefault="007C3004" w:rsidP="007C3004">
      <w:pPr>
        <w:pStyle w:val="Akapitzlist"/>
        <w:numPr>
          <w:ilvl w:val="0"/>
          <w:numId w:val="228"/>
        </w:numPr>
        <w:spacing w:after="160" w:line="240" w:lineRule="auto"/>
        <w:ind w:left="426"/>
        <w:jc w:val="left"/>
        <w:rPr>
          <w:rFonts w:asciiTheme="minorHAnsi" w:hAnsiTheme="minorHAnsi"/>
          <w:b/>
          <w:sz w:val="20"/>
          <w:szCs w:val="20"/>
        </w:rPr>
      </w:pPr>
      <w:r w:rsidRPr="003F5302">
        <w:rPr>
          <w:rFonts w:asciiTheme="minorHAnsi" w:hAnsiTheme="minorHAnsi"/>
          <w:b/>
          <w:sz w:val="20"/>
          <w:szCs w:val="20"/>
        </w:rPr>
        <w:t xml:space="preserve">Kryterium nr 5. Wpływ realizacji projektu na tworzenie nowych miejsc pracy.  </w:t>
      </w:r>
    </w:p>
    <w:p w:rsidR="007C3004" w:rsidRPr="003F5302" w:rsidRDefault="007C3004" w:rsidP="007C3004">
      <w:pPr>
        <w:pStyle w:val="Akapitzlist"/>
        <w:numPr>
          <w:ilvl w:val="0"/>
          <w:numId w:val="228"/>
        </w:numPr>
        <w:spacing w:after="160" w:line="240" w:lineRule="auto"/>
        <w:ind w:left="426"/>
        <w:jc w:val="left"/>
        <w:rPr>
          <w:rFonts w:asciiTheme="minorHAnsi" w:hAnsiTheme="minorHAnsi"/>
          <w:b/>
        </w:rPr>
      </w:pPr>
      <w:r w:rsidRPr="003F5302">
        <w:rPr>
          <w:rFonts w:asciiTheme="minorHAnsi" w:hAnsiTheme="minorHAnsi"/>
          <w:b/>
          <w:sz w:val="20"/>
          <w:szCs w:val="20"/>
        </w:rPr>
        <w:t>Kryterium nr 1. Zgodność projektu z regionalnymi inteligentnymi specjalizacjami.</w:t>
      </w:r>
      <w:r w:rsidRPr="003F5302">
        <w:rPr>
          <w:rFonts w:asciiTheme="minorHAnsi" w:hAnsiTheme="minorHAnsi"/>
          <w:b/>
        </w:rPr>
        <w:t xml:space="preserve"> </w:t>
      </w:r>
    </w:p>
    <w:p w:rsidR="007C3004" w:rsidRDefault="007C3004" w:rsidP="007C3004"/>
    <w:p w:rsidR="003F5302" w:rsidRDefault="003F5302" w:rsidP="007C3004"/>
    <w:p w:rsidR="00561C85" w:rsidRPr="00691D81" w:rsidRDefault="00561C85" w:rsidP="00561C85">
      <w:pPr>
        <w:pStyle w:val="Bezodstpw"/>
        <w:rPr>
          <w:b/>
          <w:sz w:val="24"/>
          <w:szCs w:val="24"/>
          <w:u w:val="single"/>
        </w:rPr>
      </w:pPr>
      <w:r w:rsidRPr="00691D81">
        <w:rPr>
          <w:b/>
          <w:sz w:val="24"/>
          <w:szCs w:val="24"/>
          <w:u w:val="single"/>
        </w:rPr>
        <w:t>Projekty realizowane w ramach pomocy de minimis do 200 000,00 PLN</w:t>
      </w:r>
    </w:p>
    <w:p w:rsidR="00561C85" w:rsidRPr="003F5302" w:rsidRDefault="00561C85" w:rsidP="00561C85">
      <w:pPr>
        <w:spacing w:after="0" w:line="240" w:lineRule="auto"/>
        <w:rPr>
          <w:rFonts w:eastAsia="Times New Roman" w:cstheme="minorHAnsi"/>
          <w:b/>
          <w:bCs/>
          <w:sz w:val="32"/>
          <w:szCs w:val="32"/>
          <w:u w:val="single"/>
        </w:rPr>
      </w:pPr>
    </w:p>
    <w:p w:rsidR="00561C85" w:rsidRPr="00B15369" w:rsidRDefault="00561C85" w:rsidP="00561C85">
      <w:pPr>
        <w:spacing w:after="0" w:line="240" w:lineRule="auto"/>
        <w:jc w:val="center"/>
        <w:rPr>
          <w:rFonts w:eastAsia="Times New Roman" w:cstheme="minorHAnsi"/>
          <w:b/>
          <w:bCs/>
          <w:sz w:val="32"/>
          <w:szCs w:val="32"/>
          <w:u w:val="single"/>
        </w:rPr>
      </w:pPr>
      <w:r w:rsidRPr="00B15369">
        <w:rPr>
          <w:rFonts w:eastAsia="Times New Roman" w:cstheme="minorHAnsi"/>
          <w:b/>
          <w:bCs/>
          <w:sz w:val="32"/>
          <w:szCs w:val="32"/>
          <w:u w:val="single"/>
        </w:rPr>
        <w:t>KRYTERIA WYBORU PROJEKTÓW</w:t>
      </w:r>
    </w:p>
    <w:p w:rsidR="00561C85" w:rsidRPr="00B15369" w:rsidRDefault="00561C85" w:rsidP="00561C85">
      <w:pPr>
        <w:spacing w:after="0" w:line="240" w:lineRule="auto"/>
        <w:rPr>
          <w:rFonts w:eastAsia="Times New Roman" w:cstheme="minorHAnsi"/>
          <w:bCs/>
          <w:sz w:val="24"/>
          <w:szCs w:val="24"/>
        </w:rPr>
      </w:pPr>
      <w:r w:rsidRPr="00B15369">
        <w:rPr>
          <w:rFonts w:eastAsia="Times New Roman" w:cstheme="minorHAnsi"/>
          <w:sz w:val="24"/>
          <w:szCs w:val="24"/>
        </w:rPr>
        <w:t>Ocena kryteriów będzie dokonywana na podstawie informacji zawartych we wniosku o dofinansowanie oraz wszelkich niezbędnych załącznikach.</w:t>
      </w:r>
    </w:p>
    <w:p w:rsidR="00561C85" w:rsidRPr="00B15369" w:rsidRDefault="00561C85" w:rsidP="00561C85">
      <w:pPr>
        <w:spacing w:after="0"/>
        <w:rPr>
          <w:rFonts w:cstheme="minorHAnsi"/>
          <w:b/>
          <w:sz w:val="24"/>
          <w:szCs w:val="24"/>
        </w:rPr>
      </w:pPr>
      <w:r w:rsidRPr="00B15369">
        <w:rPr>
          <w:rFonts w:cstheme="minorHAnsi"/>
          <w:b/>
          <w:sz w:val="24"/>
          <w:szCs w:val="24"/>
        </w:rPr>
        <w:t>Oś priorytetowa 2. KONKURENCYJNA GOSPODARKA</w:t>
      </w:r>
    </w:p>
    <w:p w:rsidR="00561C85" w:rsidRPr="00B15369" w:rsidRDefault="00561C85" w:rsidP="00561C85">
      <w:pPr>
        <w:spacing w:after="0" w:line="240" w:lineRule="auto"/>
        <w:rPr>
          <w:rFonts w:eastAsia="Times New Roman" w:cstheme="minorHAnsi"/>
          <w:b/>
          <w:bCs/>
          <w:sz w:val="24"/>
          <w:szCs w:val="24"/>
        </w:rPr>
      </w:pPr>
      <w:r w:rsidRPr="00B15369">
        <w:rPr>
          <w:rFonts w:cstheme="minorHAnsi"/>
          <w:b/>
          <w:sz w:val="24"/>
          <w:szCs w:val="24"/>
        </w:rPr>
        <w:t xml:space="preserve">Działanie </w:t>
      </w:r>
      <w:r w:rsidRPr="00B15369">
        <w:rPr>
          <w:rFonts w:eastAsia="Calibri" w:cstheme="minorHAnsi"/>
          <w:b/>
          <w:color w:val="000000"/>
          <w:sz w:val="24"/>
          <w:szCs w:val="24"/>
        </w:rPr>
        <w:t>2.5 Wsparcie inwestycyjne sektora MŚP</w:t>
      </w:r>
      <w:r w:rsidRPr="00B15369">
        <w:rPr>
          <w:rFonts w:cstheme="minorHAnsi"/>
          <w:b/>
          <w:sz w:val="24"/>
          <w:szCs w:val="24"/>
        </w:rPr>
        <w:t xml:space="preserve"> (3c)</w:t>
      </w:r>
    </w:p>
    <w:p w:rsidR="00561C85" w:rsidRPr="00B15369" w:rsidRDefault="00561C85" w:rsidP="00561C85">
      <w:pPr>
        <w:spacing w:after="0" w:line="240" w:lineRule="auto"/>
        <w:rPr>
          <w:rFonts w:eastAsia="Times New Roman" w:cstheme="minorHAnsi"/>
          <w:b/>
          <w:bCs/>
          <w:sz w:val="24"/>
          <w:szCs w:val="24"/>
        </w:rPr>
      </w:pPr>
      <w:r w:rsidRPr="00B15369">
        <w:rPr>
          <w:rFonts w:eastAsia="Times New Roman" w:cstheme="minorHAnsi"/>
          <w:b/>
          <w:bCs/>
          <w:sz w:val="24"/>
          <w:szCs w:val="24"/>
        </w:rPr>
        <w:t xml:space="preserve"> (Tryb konkursowy)</w:t>
      </w:r>
    </w:p>
    <w:p w:rsidR="00561C85" w:rsidRPr="00B15369" w:rsidRDefault="00561C85" w:rsidP="00561C85">
      <w:pPr>
        <w:spacing w:after="0" w:line="240" w:lineRule="auto"/>
        <w:jc w:val="center"/>
        <w:rPr>
          <w:rFonts w:eastAsia="Times New Roman" w:cstheme="minorHAnsi"/>
          <w:b/>
          <w:bCs/>
          <w:sz w:val="20"/>
          <w:szCs w:val="20"/>
        </w:rPr>
      </w:pPr>
      <w:r w:rsidRPr="00B15369">
        <w:rPr>
          <w:rFonts w:eastAsia="Times New Roman" w:cstheme="minorHAnsi"/>
          <w:b/>
          <w:bCs/>
          <w:sz w:val="20"/>
          <w:szCs w:val="20"/>
        </w:rPr>
        <w:t xml:space="preserve">Opis znaczenia kryteriów: </w:t>
      </w:r>
    </w:p>
    <w:p w:rsidR="00561C85" w:rsidRPr="00851B9B" w:rsidRDefault="00561C85" w:rsidP="00561C85">
      <w:pPr>
        <w:spacing w:after="0" w:line="240" w:lineRule="auto"/>
        <w:ind w:left="360"/>
        <w:jc w:val="center"/>
        <w:rPr>
          <w:rFonts w:eastAsia="Times New Roman" w:cstheme="minorHAnsi"/>
          <w:b/>
          <w:bCs/>
          <w:sz w:val="28"/>
          <w:szCs w:val="28"/>
        </w:rPr>
      </w:pPr>
      <w:r w:rsidRPr="00851B9B">
        <w:rPr>
          <w:rFonts w:eastAsia="Times New Roman" w:cstheme="minorHAnsi"/>
          <w:b/>
          <w:bCs/>
          <w:sz w:val="28"/>
          <w:szCs w:val="28"/>
        </w:rPr>
        <w:t>A. KRYTERIA FORMALNE</w:t>
      </w:r>
    </w:p>
    <w:p w:rsidR="00561C85" w:rsidRPr="00CB3097" w:rsidRDefault="00561C85" w:rsidP="00561C85">
      <w:pPr>
        <w:spacing w:after="0" w:line="240" w:lineRule="auto"/>
        <w:ind w:left="720"/>
        <w:contextualSpacing/>
        <w:jc w:val="center"/>
        <w:rPr>
          <w:rFonts w:eastAsia="Times New Roman" w:cstheme="minorHAnsi"/>
          <w:b/>
          <w:bCs/>
          <w:sz w:val="24"/>
          <w:szCs w:val="24"/>
        </w:rPr>
      </w:pPr>
      <w:r w:rsidRPr="00851B9B">
        <w:rPr>
          <w:rFonts w:eastAsia="Times New Roman" w:cstheme="minorHAnsi"/>
          <w:b/>
          <w:bCs/>
          <w:sz w:val="24"/>
          <w:szCs w:val="24"/>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61C85" w:rsidRPr="00FD35A5"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4055B4">
            <w:pPr>
              <w:spacing w:after="0" w:line="240" w:lineRule="auto"/>
              <w:rPr>
                <w:rFonts w:eastAsia="Times New Roman" w:cs="Arial"/>
                <w:b/>
                <w:sz w:val="24"/>
                <w:szCs w:val="24"/>
              </w:rPr>
            </w:pPr>
            <w:r w:rsidRPr="00FD35A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Wniosek złożony w odpowiedzi na właściwe ogłoszenie konkursowe/o naborze nr</w:t>
            </w:r>
            <w:r>
              <w:rPr>
                <w:rFonts w:cstheme="minorHAnsi"/>
                <w:b/>
                <w:sz w:val="20"/>
                <w:szCs w:val="20"/>
              </w:rPr>
              <w:t xml:space="preserve"> RPSW.02.05.00-IZ.00-26…/19</w:t>
            </w:r>
            <w:r w:rsidRPr="00E21FB8">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eastAsia="Times New Roman" w:cstheme="minorHAnsi"/>
                <w:sz w:val="20"/>
                <w:szCs w:val="20"/>
              </w:rPr>
            </w:pPr>
            <w:r w:rsidRPr="00E21FB8">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4055B4">
            <w:pPr>
              <w:spacing w:after="0" w:line="240" w:lineRule="auto"/>
              <w:ind w:firstLineChars="100" w:firstLine="200"/>
              <w:rPr>
                <w:rFonts w:eastAsia="Times New Roman"/>
                <w:strike/>
                <w:sz w:val="20"/>
                <w:szCs w:val="20"/>
              </w:rPr>
            </w:pPr>
            <w:r w:rsidRPr="00FD35A5">
              <w:rPr>
                <w:rFonts w:eastAsia="Times New Roman"/>
                <w:sz w:val="20"/>
                <w:szCs w:val="20"/>
              </w:rPr>
              <w:t> </w:t>
            </w:r>
          </w:p>
        </w:tc>
      </w:tr>
      <w:tr w:rsidR="00561C85" w:rsidRPr="00FD35A5" w:rsidTr="004055B4">
        <w:trPr>
          <w:trHeight w:val="581"/>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cstheme="minorHAnsi"/>
                <w:sz w:val="20"/>
                <w:szCs w:val="20"/>
              </w:rPr>
            </w:pPr>
            <w:r w:rsidRPr="00E21FB8">
              <w:rPr>
                <w:rFonts w:cstheme="minorHAnsi"/>
                <w:sz w:val="20"/>
                <w:szCs w:val="20"/>
              </w:rPr>
              <w:t xml:space="preserve">Jeżeli wniosek nie został złożony do Sekretariatu Naboru Wniosków, na adres: </w:t>
            </w:r>
            <w:r w:rsidRPr="0006052D">
              <w:rPr>
                <w:rFonts w:cstheme="minorHAnsi"/>
                <w:b/>
                <w:sz w:val="20"/>
                <w:szCs w:val="20"/>
              </w:rPr>
              <w:t>ul. Sienkiewicza 63, 25-002 Kielce, pok</w:t>
            </w:r>
            <w:r>
              <w:rPr>
                <w:rFonts w:cstheme="minorHAnsi"/>
                <w:b/>
                <w:sz w:val="20"/>
                <w:szCs w:val="20"/>
              </w:rPr>
              <w:t xml:space="preserve">. </w:t>
            </w:r>
            <w:r w:rsidRPr="0006052D">
              <w:rPr>
                <w:rFonts w:cstheme="minorHAnsi"/>
                <w:b/>
                <w:sz w:val="20"/>
                <w:szCs w:val="20"/>
              </w:rPr>
              <w:t>…….</w:t>
            </w:r>
            <w:r>
              <w:rPr>
                <w:rFonts w:cstheme="minorHAnsi"/>
                <w:sz w:val="20"/>
                <w:szCs w:val="20"/>
              </w:rPr>
              <w:t>.</w:t>
            </w:r>
            <w:r w:rsidRPr="00E21FB8">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eastAsia="Times New Roman" w:cstheme="minorHAnsi"/>
                <w:b/>
                <w:sz w:val="20"/>
                <w:szCs w:val="20"/>
              </w:rPr>
            </w:pPr>
            <w:r w:rsidRPr="00E21FB8">
              <w:rPr>
                <w:rFonts w:cstheme="minorHAnsi"/>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C85">
            <w:pPr>
              <w:numPr>
                <w:ilvl w:val="0"/>
                <w:numId w:val="147"/>
              </w:num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t>Jeżeli wnioskodawca/partner jest spoza katalogu podmiotów uprawnionych do wnioskowania</w:t>
            </w:r>
            <w:r>
              <w:rPr>
                <w:rFonts w:eastAsia="Calibri" w:cstheme="minorHAnsi"/>
                <w:sz w:val="20"/>
                <w:szCs w:val="20"/>
              </w:rPr>
              <w:br/>
            </w:r>
            <w:r w:rsidRPr="00E21FB8">
              <w:rPr>
                <w:rFonts w:eastAsia="Calibri" w:cstheme="minorHAnsi"/>
                <w:sz w:val="20"/>
                <w:szCs w:val="20"/>
              </w:rPr>
              <w:t xml:space="preserve"> o dofinansowanie wskazanego w Regulaminie konkursu/naboru </w:t>
            </w:r>
            <w:r>
              <w:rPr>
                <w:rFonts w:cstheme="minorHAnsi"/>
                <w:b/>
                <w:sz w:val="20"/>
                <w:szCs w:val="20"/>
              </w:rPr>
              <w:t>nr RPSW.02.05.00-IZ.00-26…/19</w:t>
            </w:r>
            <w:r w:rsidRPr="00E21FB8">
              <w:rPr>
                <w:rFonts w:eastAsia="Calibri" w:cstheme="minorHAnsi"/>
                <w:sz w:val="20"/>
                <w:szCs w:val="20"/>
              </w:rPr>
              <w:t xml:space="preserve">*, wniosek zostaje odrzucony, i/lub </w:t>
            </w:r>
          </w:p>
          <w:p w:rsidR="00561C85" w:rsidRPr="00E21FB8" w:rsidRDefault="00561C85" w:rsidP="00561C85">
            <w:pPr>
              <w:numPr>
                <w:ilvl w:val="0"/>
                <w:numId w:val="147"/>
              </w:num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t xml:space="preserve">Jeżeli wnioskodawca/partnerzy podlegają wykluczeniu z ubiegania się o dofinansowanie </w:t>
            </w:r>
            <w:r w:rsidRPr="00E21FB8">
              <w:rPr>
                <w:rFonts w:eastAsia="Calibri" w:cstheme="minorHAnsi"/>
                <w:sz w:val="20"/>
                <w:szCs w:val="20"/>
              </w:rPr>
              <w:br/>
              <w:t>na podstawie:</w:t>
            </w:r>
          </w:p>
          <w:p w:rsidR="00561C85" w:rsidRPr="00E21FB8" w:rsidRDefault="00561C85" w:rsidP="00561C85">
            <w:pPr>
              <w:numPr>
                <w:ilvl w:val="0"/>
                <w:numId w:val="148"/>
              </w:numPr>
              <w:spacing w:after="0" w:line="240" w:lineRule="auto"/>
              <w:ind w:left="847"/>
              <w:contextualSpacing/>
              <w:jc w:val="both"/>
              <w:rPr>
                <w:rFonts w:eastAsia="Times New Roman" w:cstheme="minorHAnsi"/>
                <w:sz w:val="16"/>
                <w:szCs w:val="16"/>
              </w:rPr>
            </w:pPr>
            <w:r w:rsidRPr="00E21FB8">
              <w:rPr>
                <w:rFonts w:eastAsia="Times New Roman" w:cstheme="minorHAnsi"/>
                <w:sz w:val="16"/>
                <w:szCs w:val="16"/>
              </w:rPr>
              <w:t>art. 207 ust. 4 ustawy z dnia 27 sierpnia 2009 r. o finansach publicznych (t. j. Dz. U. z 2017 r. poz. 2077 z późn. zm.);</w:t>
            </w:r>
          </w:p>
          <w:p w:rsidR="00561C85" w:rsidRPr="00E21FB8" w:rsidRDefault="00561C85" w:rsidP="00561C85">
            <w:pPr>
              <w:numPr>
                <w:ilvl w:val="0"/>
                <w:numId w:val="148"/>
              </w:numPr>
              <w:spacing w:after="0" w:line="240" w:lineRule="auto"/>
              <w:ind w:left="847"/>
              <w:contextualSpacing/>
              <w:jc w:val="both"/>
              <w:rPr>
                <w:rFonts w:eastAsia="Times New Roman" w:cstheme="minorHAnsi"/>
                <w:sz w:val="16"/>
                <w:szCs w:val="16"/>
              </w:rPr>
            </w:pPr>
            <w:r w:rsidRPr="00E21FB8">
              <w:rPr>
                <w:rFonts w:eastAsia="Times New Roman" w:cstheme="minorHAnsi"/>
                <w:sz w:val="16"/>
                <w:szCs w:val="16"/>
              </w:rPr>
              <w:t>art. 12 ust. 1 pkt 1 ustawy z dnia 15 czerwca 2012 r. o skutkach powierzania wykonywania pracy cudzoziemcom przebywającym wbrew przepisom na terytorium Rzeczypospolitej Polskiej (Dz. U. poz. 769 z późn. zm.);</w:t>
            </w:r>
          </w:p>
          <w:p w:rsidR="00561C85" w:rsidRPr="00E21FB8" w:rsidRDefault="00561C85" w:rsidP="00561C85">
            <w:pPr>
              <w:numPr>
                <w:ilvl w:val="0"/>
                <w:numId w:val="148"/>
              </w:numPr>
              <w:autoSpaceDE w:val="0"/>
              <w:autoSpaceDN w:val="0"/>
              <w:adjustRightInd w:val="0"/>
              <w:spacing w:after="0" w:line="240" w:lineRule="auto"/>
              <w:ind w:left="847"/>
              <w:contextualSpacing/>
              <w:jc w:val="both"/>
              <w:rPr>
                <w:rFonts w:eastAsia="Calibri" w:cstheme="minorHAnsi"/>
                <w:sz w:val="20"/>
                <w:szCs w:val="20"/>
              </w:rPr>
            </w:pPr>
            <w:r w:rsidRPr="00E21FB8">
              <w:rPr>
                <w:rFonts w:eastAsia="Calibri" w:cstheme="minorHAnsi"/>
                <w:sz w:val="16"/>
                <w:szCs w:val="16"/>
              </w:rPr>
              <w:t>art. 9 ust. 1 pkt 2a ustawy z dnia 28 października 2002 r. o odpowiedzialności podmiotów zbiorowych za czyny zabronione pod groźbą kary (</w:t>
            </w:r>
            <w:r w:rsidRPr="00E21FB8">
              <w:rPr>
                <w:rFonts w:cstheme="minorHAnsi"/>
                <w:sz w:val="16"/>
                <w:szCs w:val="16"/>
              </w:rPr>
              <w:t>t.j. Dz. U. z 2018 r. poz. 703 z późn. zm</w:t>
            </w:r>
            <w:r w:rsidRPr="00E21FB8">
              <w:rPr>
                <w:rFonts w:eastAsia="Calibri" w:cstheme="minorHAnsi"/>
                <w:sz w:val="16"/>
                <w:szCs w:val="16"/>
              </w:rPr>
              <w:t>.)</w:t>
            </w:r>
            <w:r w:rsidRPr="00E21FB8">
              <w:rPr>
                <w:rFonts w:eastAsia="Calibri" w:cstheme="minorHAnsi"/>
                <w:sz w:val="20"/>
                <w:szCs w:val="20"/>
              </w:rPr>
              <w:t>,</w:t>
            </w:r>
          </w:p>
          <w:p w:rsidR="00561C85" w:rsidRPr="00E21FB8" w:rsidRDefault="00561C85" w:rsidP="004055B4">
            <w:p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t>wniosek zostaje odrzucony (nie stosuje się do podmiotów wymienionych w art. 207 ust.7 ustawy z dnia 27 sierpnia 2009 r. o finansach publicznych (t. j. Dz. U. z 2017 r. poz. 2077 z późn. zm.)), i/lub</w:t>
            </w:r>
          </w:p>
          <w:p w:rsidR="00561C85" w:rsidRPr="00E21FB8" w:rsidRDefault="00561C85" w:rsidP="00561C85">
            <w:pPr>
              <w:numPr>
                <w:ilvl w:val="0"/>
                <w:numId w:val="147"/>
              </w:numPr>
              <w:spacing w:after="0" w:line="240" w:lineRule="auto"/>
              <w:ind w:left="422"/>
              <w:contextualSpacing/>
              <w:jc w:val="both"/>
              <w:rPr>
                <w:rFonts w:eastAsia="Times New Roman" w:cstheme="minorHAnsi"/>
                <w:sz w:val="20"/>
                <w:szCs w:val="20"/>
              </w:rPr>
            </w:pPr>
            <w:r w:rsidRPr="00E21FB8">
              <w:rPr>
                <w:rFonts w:eastAsia="Times New Roman" w:cstheme="minorHAnsi"/>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4055B4">
        <w:trPr>
          <w:trHeight w:val="54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autoSpaceDE w:val="0"/>
              <w:autoSpaceDN w:val="0"/>
              <w:adjustRightInd w:val="0"/>
              <w:spacing w:after="0" w:line="240" w:lineRule="auto"/>
              <w:jc w:val="both"/>
              <w:rPr>
                <w:rFonts w:eastAsia="Calibri" w:cstheme="minorHAnsi"/>
                <w:color w:val="000000"/>
                <w:sz w:val="20"/>
                <w:szCs w:val="20"/>
              </w:rPr>
            </w:pPr>
            <w:r w:rsidRPr="00E21FB8">
              <w:rPr>
                <w:rFonts w:eastAsia="Calibri" w:cstheme="minorHAnsi"/>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rPr>
          <w:trHeight w:val="1173"/>
        </w:trPr>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 xml:space="preserve">Projekt nie dotyczy działalności gospodarczej wykluczonej  ze wsparcia (kody PKD/EKD) </w:t>
            </w:r>
            <w:r w:rsidRPr="00E21FB8">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227869" w:rsidRDefault="00561C85" w:rsidP="004055B4">
            <w:pPr>
              <w:spacing w:after="0" w:line="240" w:lineRule="auto"/>
              <w:jc w:val="both"/>
              <w:rPr>
                <w:rFonts w:cstheme="minorHAnsi"/>
                <w:sz w:val="20"/>
                <w:szCs w:val="20"/>
              </w:rPr>
            </w:pPr>
            <w:r w:rsidRPr="00E21FB8">
              <w:rPr>
                <w:rFonts w:cstheme="minorHAnsi"/>
                <w:sz w:val="20"/>
                <w:szCs w:val="20"/>
              </w:rPr>
              <w:t>Jeżeli we wniosku wpisano kod PKD/EKD (zgodny z danymi w KRS) który podlega wykluczeniu,</w:t>
            </w:r>
            <w:r w:rsidRPr="00E21FB8">
              <w:rPr>
                <w:rFonts w:cstheme="minorHAnsi"/>
                <w:b/>
                <w:sz w:val="20"/>
                <w:szCs w:val="20"/>
              </w:rPr>
              <w:t xml:space="preserve"> </w:t>
            </w:r>
            <w:r w:rsidRPr="00E21FB8">
              <w:rPr>
                <w:rFonts w:cstheme="minorHAnsi"/>
                <w:sz w:val="20"/>
                <w:szCs w:val="20"/>
              </w:rPr>
              <w:t xml:space="preserve">zgodnie </w:t>
            </w:r>
            <w:r>
              <w:rPr>
                <w:rFonts w:cstheme="minorHAnsi"/>
                <w:sz w:val="20"/>
                <w:szCs w:val="20"/>
              </w:rPr>
              <w:br/>
            </w:r>
            <w:r w:rsidRPr="00E21FB8">
              <w:rPr>
                <w:rFonts w:cstheme="minorHAnsi"/>
                <w:sz w:val="20"/>
                <w:szCs w:val="20"/>
              </w:rPr>
              <w:t>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eastAsia="Times New Roman" w:cstheme="minorHAnsi"/>
                <w:b/>
                <w:sz w:val="20"/>
                <w:szCs w:val="20"/>
              </w:rPr>
            </w:pPr>
            <w:r w:rsidRPr="00E21FB8">
              <w:rPr>
                <w:rFonts w:cstheme="minorHAnsi"/>
                <w:b/>
                <w:sz w:val="20"/>
                <w:szCs w:val="20"/>
              </w:rPr>
              <w:t xml:space="preserve">Czy projekt nie jest zakończony lub </w:t>
            </w:r>
            <w:r>
              <w:rPr>
                <w:rFonts w:cstheme="minorHAnsi"/>
                <w:b/>
                <w:sz w:val="20"/>
                <w:szCs w:val="20"/>
              </w:rPr>
              <w:br/>
            </w:r>
            <w:r w:rsidRPr="00E21FB8">
              <w:rPr>
                <w:rFonts w:cstheme="minorHAnsi"/>
                <w:b/>
                <w:sz w:val="20"/>
                <w:szCs w:val="20"/>
              </w:rPr>
              <w:t xml:space="preserve">w pełni zrealizowany w rozumieniu art.65 ust. 6 Rozporządzenia ogólnego 1303/2013 z dnia </w:t>
            </w:r>
            <w:r>
              <w:rPr>
                <w:rFonts w:cstheme="minorHAnsi"/>
                <w:b/>
                <w:sz w:val="20"/>
                <w:szCs w:val="20"/>
              </w:rPr>
              <w:br/>
            </w:r>
            <w:r w:rsidRPr="00E21FB8">
              <w:rPr>
                <w:rFonts w:cstheme="minorHAnsi"/>
                <w:b/>
                <w:sz w:val="20"/>
                <w:szCs w:val="20"/>
              </w:rPr>
              <w:t>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eastAsia="Times New Roman" w:cstheme="minorHAnsi"/>
                <w:sz w:val="20"/>
                <w:szCs w:val="20"/>
              </w:rPr>
            </w:pPr>
            <w:r w:rsidRPr="00E21FB8">
              <w:rPr>
                <w:rFonts w:cstheme="minorHAnsi"/>
                <w:sz w:val="20"/>
                <w:szCs w:val="20"/>
              </w:rPr>
              <w:t xml:space="preserve">Jeżeli projekt jest zakończony w rozumieniu art. 65 ust. 6 Rozporządzenia ogólnego 1303/2013 z dnia </w:t>
            </w:r>
            <w:r>
              <w:rPr>
                <w:rFonts w:cstheme="minorHAnsi"/>
                <w:sz w:val="20"/>
                <w:szCs w:val="20"/>
              </w:rPr>
              <w:br/>
            </w:r>
            <w:r w:rsidRPr="00E21FB8">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 xml:space="preserve">Wartość wnioskowanego dofinansowania nie przekracza pułapu maksymalnego poziomu dofinansowania w wysokości </w:t>
            </w:r>
            <w:r>
              <w:rPr>
                <w:rFonts w:cstheme="minorHAnsi"/>
                <w:b/>
                <w:sz w:val="20"/>
                <w:szCs w:val="20"/>
              </w:rPr>
              <w:t>zgodnie z Regulaminem konkursu nr RPSW.02.05.00-IZ.00-26…/19</w:t>
            </w:r>
            <w:r w:rsidRPr="00E21FB8">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cstheme="minorHAnsi"/>
                <w:sz w:val="20"/>
                <w:szCs w:val="20"/>
              </w:rPr>
            </w:pPr>
            <w:r w:rsidRPr="00E21FB8">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rPr>
            </w:pPr>
            <w:r w:rsidRPr="00E21FB8">
              <w:rPr>
                <w:rFonts w:cstheme="minorHAnsi"/>
                <w:b/>
                <w:sz w:val="20"/>
                <w:szCs w:val="20"/>
              </w:rPr>
              <w:t xml:space="preserve">Wniosek spełnia warunki minimalnej/maksymalnej wartości </w:t>
            </w:r>
            <w:r w:rsidRPr="00E21FB8">
              <w:rPr>
                <w:rFonts w:cstheme="minorHAnsi"/>
                <w:b/>
                <w:sz w:val="20"/>
                <w:szCs w:val="20"/>
              </w:rPr>
              <w:lastRenderedPageBreak/>
              <w:t xml:space="preserve">projektu w wysokości </w:t>
            </w:r>
            <w:r>
              <w:rPr>
                <w:rFonts w:cstheme="minorHAnsi"/>
                <w:b/>
                <w:sz w:val="20"/>
                <w:szCs w:val="20"/>
              </w:rPr>
              <w:t>NIE DOTYCZY</w:t>
            </w:r>
            <w:r w:rsidRPr="00E21FB8">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cstheme="minorHAnsi"/>
                <w:sz w:val="20"/>
                <w:szCs w:val="20"/>
              </w:rPr>
            </w:pPr>
            <w:r w:rsidRPr="00E21FB8">
              <w:rPr>
                <w:rFonts w:cstheme="minorHAnsi"/>
                <w:sz w:val="20"/>
                <w:szCs w:val="20"/>
              </w:rPr>
              <w:lastRenderedPageBreak/>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E21FB8" w:rsidRDefault="00561C85" w:rsidP="004055B4">
            <w:pPr>
              <w:spacing w:after="0" w:line="240" w:lineRule="auto"/>
              <w:rPr>
                <w:rFonts w:eastAsia="Times New Roman" w:cstheme="minorHAnsi"/>
                <w:b/>
                <w:sz w:val="20"/>
                <w:szCs w:val="20"/>
              </w:rPr>
            </w:pPr>
            <w:r w:rsidRPr="00E21FB8">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zgodnie z Regulaminem konkursu nr RPSW.02.05.00-IZ.00-26…/19</w:t>
            </w:r>
            <w:r w:rsidRPr="00E21FB8">
              <w:rPr>
                <w:rFonts w:eastAsia="Times New Roman" w:cstheme="minorHAnsi"/>
                <w:b/>
                <w:sz w:val="20"/>
                <w:szCs w:val="20"/>
              </w:rPr>
              <w:t>*</w:t>
            </w:r>
            <w:r w:rsidRPr="00E21FB8">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E21FB8" w:rsidRDefault="00561C85" w:rsidP="004055B4">
            <w:pPr>
              <w:spacing w:after="0" w:line="240" w:lineRule="auto"/>
              <w:jc w:val="both"/>
              <w:rPr>
                <w:rFonts w:eastAsia="Times New Roman" w:cstheme="minorHAnsi"/>
                <w:sz w:val="20"/>
                <w:szCs w:val="20"/>
              </w:rPr>
            </w:pPr>
            <w:r w:rsidRPr="00E21FB8">
              <w:rPr>
                <w:rFonts w:cstheme="minorHAnsi"/>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4055B4">
            <w:pPr>
              <w:spacing w:after="0" w:line="240" w:lineRule="auto"/>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4055B4">
            <w:pPr>
              <w:spacing w:after="0" w:line="240" w:lineRule="auto"/>
              <w:jc w:val="center"/>
              <w:rPr>
                <w:rFonts w:eastAsia="Times New Roman" w:cstheme="minorHAnsi"/>
                <w:b/>
                <w:sz w:val="20"/>
                <w:szCs w:val="20"/>
              </w:rPr>
            </w:pPr>
            <w:r w:rsidRPr="00E21FB8">
              <w:rPr>
                <w:rFonts w:eastAsia="Times New Roman" w:cstheme="minorHAnsi"/>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rPr>
                <w:rFonts w:cstheme="minorHAnsi"/>
                <w:b/>
                <w:sz w:val="20"/>
                <w:szCs w:val="20"/>
                <w:highlight w:val="yellow"/>
              </w:rPr>
            </w:pPr>
            <w:r w:rsidRPr="00E21FB8">
              <w:rPr>
                <w:rFonts w:cstheme="minorHAnsi"/>
                <w:b/>
                <w:sz w:val="20"/>
                <w:szCs w:val="20"/>
              </w:rPr>
              <w:t xml:space="preserve">Wniosek zgodny z typami projektów przewidzianymi dla danego działania zgodnie z Regulaminem konkursu/naboru </w:t>
            </w:r>
            <w:r>
              <w:rPr>
                <w:rFonts w:cstheme="minorHAnsi"/>
                <w:b/>
                <w:sz w:val="20"/>
                <w:szCs w:val="20"/>
              </w:rPr>
              <w:t>nr RPSW.02.05.00-IZ.00-26…/19</w:t>
            </w:r>
            <w:r w:rsidRPr="00E21FB8">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4055B4">
            <w:pPr>
              <w:spacing w:after="0" w:line="240" w:lineRule="auto"/>
              <w:jc w:val="both"/>
              <w:rPr>
                <w:rFonts w:eastAsia="Times New Roman" w:cstheme="minorHAnsi"/>
                <w:sz w:val="20"/>
                <w:szCs w:val="20"/>
              </w:rPr>
            </w:pPr>
            <w:r w:rsidRPr="00E21FB8">
              <w:rPr>
                <w:rFonts w:cstheme="minorHAnsi"/>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4055B4">
            <w:pPr>
              <w:spacing w:after="0" w:line="240" w:lineRule="auto"/>
              <w:ind w:firstLineChars="100" w:firstLine="200"/>
              <w:rPr>
                <w:rFonts w:eastAsia="Times New Roman"/>
                <w:sz w:val="20"/>
                <w:szCs w:val="20"/>
              </w:rPr>
            </w:pPr>
            <w:r w:rsidRPr="00FD35A5">
              <w:rPr>
                <w:rFonts w:eastAsia="Times New Roman"/>
                <w:sz w:val="20"/>
                <w:szCs w:val="20"/>
              </w:rPr>
              <w:t> </w:t>
            </w:r>
          </w:p>
        </w:tc>
      </w:tr>
    </w:tbl>
    <w:p w:rsidR="00561C85" w:rsidRPr="00227869" w:rsidRDefault="00561C85" w:rsidP="00561C85">
      <w:pPr>
        <w:spacing w:after="0" w:line="240" w:lineRule="auto"/>
        <w:ind w:left="720"/>
        <w:contextualSpacing/>
        <w:jc w:val="both"/>
        <w:rPr>
          <w:rFonts w:eastAsia="Times New Roman" w:cstheme="minorHAnsi"/>
          <w:b/>
          <w:bCs/>
        </w:rPr>
      </w:pPr>
      <w:r w:rsidRPr="00227869">
        <w:rPr>
          <w:rFonts w:eastAsia="Times New Roman" w:cstheme="minorHAnsi"/>
          <w:b/>
          <w:bCs/>
        </w:rPr>
        <w:t>* Zgodnie z Regulaminem konkursu/naboru</w:t>
      </w:r>
    </w:p>
    <w:p w:rsidR="00561C85" w:rsidRPr="00FD35A5" w:rsidRDefault="00561C85" w:rsidP="00561C85">
      <w:pPr>
        <w:spacing w:after="0" w:line="240" w:lineRule="auto"/>
        <w:rPr>
          <w:b/>
          <w:bCs/>
          <w:sz w:val="28"/>
          <w:szCs w:val="28"/>
        </w:rPr>
      </w:pPr>
    </w:p>
    <w:p w:rsidR="00561C85" w:rsidRPr="00FD35A5" w:rsidRDefault="00561C85" w:rsidP="00561C85">
      <w:pPr>
        <w:spacing w:after="0" w:line="240" w:lineRule="auto"/>
        <w:jc w:val="center"/>
        <w:rPr>
          <w:b/>
          <w:bCs/>
          <w:sz w:val="28"/>
          <w:szCs w:val="28"/>
        </w:rPr>
      </w:pPr>
      <w:r>
        <w:rPr>
          <w:b/>
          <w:bCs/>
          <w:sz w:val="28"/>
          <w:szCs w:val="28"/>
        </w:rPr>
        <w:t xml:space="preserve">B1. </w:t>
      </w:r>
      <w:r w:rsidRPr="00FD35A5">
        <w:rPr>
          <w:b/>
          <w:bCs/>
          <w:sz w:val="28"/>
          <w:szCs w:val="28"/>
        </w:rPr>
        <w:t xml:space="preserve">KRYTERIA DOPUSZCZAJĄCE OGÓLNE </w:t>
      </w:r>
    </w:p>
    <w:p w:rsidR="00561C85" w:rsidRPr="00FD35A5" w:rsidRDefault="00561C85" w:rsidP="00561C85">
      <w:pPr>
        <w:spacing w:after="0" w:line="240" w:lineRule="auto"/>
        <w:jc w:val="center"/>
        <w:rPr>
          <w:b/>
          <w:bCs/>
          <w:sz w:val="24"/>
          <w:szCs w:val="24"/>
        </w:rPr>
      </w:pPr>
      <w:r w:rsidRPr="00FD35A5">
        <w:rPr>
          <w:b/>
          <w:bCs/>
          <w:sz w:val="28"/>
          <w:szCs w:val="28"/>
        </w:rPr>
        <w:t>(</w:t>
      </w:r>
      <w:r w:rsidRPr="00FD35A5">
        <w:rPr>
          <w:b/>
          <w:bCs/>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61C85" w:rsidRPr="00FD35A5"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4055B4">
            <w:pPr>
              <w:spacing w:after="0" w:line="240" w:lineRule="auto"/>
              <w:rPr>
                <w:rFonts w:eastAsia="Times New Roman" w:cs="Arial"/>
                <w:b/>
                <w:sz w:val="24"/>
                <w:szCs w:val="24"/>
              </w:rPr>
            </w:pPr>
            <w:r w:rsidRPr="00FD35A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4055B4">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 xml:space="preserve">Przy ocenie kryterium badana będzie w szczególności spójność pomiędzy Wnioskiem o dofinansowanie, </w:t>
            </w:r>
            <w:r w:rsidRPr="00CA6883">
              <w:rPr>
                <w:rFonts w:eastAsia="Times New Roman" w:cstheme="minorHAnsi"/>
                <w:sz w:val="20"/>
                <w:szCs w:val="20"/>
              </w:rPr>
              <w:br/>
              <w:t xml:space="preserve">a pozostałą dokumentacją aplikacyjną (tj. Studium wykonalności/Biznes plan, załączniki do Wniosku </w:t>
            </w:r>
            <w:r w:rsidRPr="00CA6883">
              <w:rPr>
                <w:rFonts w:eastAsia="Times New Roman" w:cstheme="minorHAnsi"/>
                <w:sz w:val="20"/>
                <w:szCs w:val="20"/>
              </w:rPr>
              <w:br/>
              <w:t>o dofinansowanie).</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 xml:space="preserve">W kryterium sprawdzane będzie w szczególności, czy  przedsięwzięcie jest uzasadnione z ekonomicznego punktu widzenia, a Wnioskodawca posiada niezbędne środki finansowe  na zrealizowanie i utrzymanie inwestycji w wymaganym okresie trwałości. </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rPr>
                <w:rFonts w:cstheme="minorHAnsi"/>
                <w:sz w:val="20"/>
                <w:szCs w:val="20"/>
              </w:rPr>
            </w:pPr>
            <w:r w:rsidRPr="00CA6883">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561C85" w:rsidRPr="00CA6883" w:rsidRDefault="00561C85" w:rsidP="004055B4">
            <w:pPr>
              <w:spacing w:after="0" w:line="240" w:lineRule="auto"/>
              <w:jc w:val="both"/>
              <w:rPr>
                <w:rFonts w:cstheme="minorHAnsi"/>
                <w:sz w:val="20"/>
                <w:szCs w:val="20"/>
              </w:rPr>
            </w:pPr>
          </w:p>
          <w:p w:rsidR="00561C85" w:rsidRPr="00CA6883" w:rsidRDefault="00561C85" w:rsidP="004055B4">
            <w:pPr>
              <w:spacing w:after="0" w:line="240" w:lineRule="auto"/>
              <w:jc w:val="both"/>
              <w:rPr>
                <w:rFonts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highlight w:val="yellow"/>
              </w:rPr>
            </w:pPr>
            <w:r w:rsidRPr="00CA6883">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W kryterium badane będzie w szczególności:</w:t>
            </w:r>
          </w:p>
          <w:p w:rsidR="00561C85" w:rsidRPr="00CA6883" w:rsidRDefault="00561C85" w:rsidP="00561C85">
            <w:pPr>
              <w:numPr>
                <w:ilvl w:val="0"/>
                <w:numId w:val="149"/>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czy wydatki zostaną poniesione w okresie kwalifikowalności (tj. między dniem 1 stycznia 2014 r. </w:t>
            </w:r>
            <w:r>
              <w:rPr>
                <w:rFonts w:eastAsia="Times New Roman" w:cstheme="minorHAnsi"/>
                <w:sz w:val="20"/>
                <w:szCs w:val="20"/>
              </w:rPr>
              <w:br/>
            </w:r>
            <w:r w:rsidRPr="00CA6883">
              <w:rPr>
                <w:rFonts w:eastAsia="Times New Roman" w:cstheme="minorHAnsi"/>
                <w:sz w:val="20"/>
                <w:szCs w:val="20"/>
              </w:rPr>
              <w:t>a dniem 31 grudnia 2023r., z zastrzeżeniem zasad określonych dla pomocy publicznej oraz zapisów Regulaminu konkursu/naboru nr</w:t>
            </w:r>
            <w:r>
              <w:rPr>
                <w:rFonts w:cstheme="minorHAnsi"/>
                <w:b/>
                <w:sz w:val="20"/>
                <w:szCs w:val="20"/>
              </w:rPr>
              <w:t xml:space="preserve"> RPSW.02.05.00-IZ.00-26…/19</w:t>
            </w:r>
            <w:r w:rsidRPr="00CA6883">
              <w:rPr>
                <w:rFonts w:eastAsia="Times New Roman" w:cstheme="minorHAnsi"/>
                <w:sz w:val="20"/>
                <w:szCs w:val="20"/>
              </w:rPr>
              <w:t>*).;</w:t>
            </w:r>
          </w:p>
          <w:p w:rsidR="00561C85" w:rsidRPr="00CA6883" w:rsidRDefault="00561C85" w:rsidP="00561C85">
            <w:pPr>
              <w:numPr>
                <w:ilvl w:val="0"/>
                <w:numId w:val="149"/>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zgodne z obowiązującymi przepisami prawa unijnego oraz prawa krajowego oraz wytycznymi Ministra Rozwoju;</w:t>
            </w:r>
          </w:p>
          <w:p w:rsidR="00561C85" w:rsidRPr="00CA6883" w:rsidRDefault="00561C85" w:rsidP="00561C85">
            <w:pPr>
              <w:numPr>
                <w:ilvl w:val="0"/>
                <w:numId w:val="149"/>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zgodne z zapisami Regulaminu konkursu/naboru nr</w:t>
            </w:r>
            <w:r>
              <w:rPr>
                <w:rFonts w:cstheme="minorHAnsi"/>
                <w:b/>
                <w:sz w:val="20"/>
                <w:szCs w:val="20"/>
              </w:rPr>
              <w:t xml:space="preserve"> RPSW.02.05.00-IZ.00-26…/19</w:t>
            </w:r>
            <w:r w:rsidRPr="00CA6883">
              <w:rPr>
                <w:rFonts w:eastAsia="Times New Roman" w:cstheme="minorHAnsi"/>
                <w:sz w:val="20"/>
                <w:szCs w:val="20"/>
              </w:rPr>
              <w:t>*;</w:t>
            </w:r>
          </w:p>
          <w:p w:rsidR="00561C85" w:rsidRPr="00CA6883" w:rsidRDefault="00561C85" w:rsidP="00561C85">
            <w:pPr>
              <w:numPr>
                <w:ilvl w:val="0"/>
                <w:numId w:val="149"/>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niezbędne do realizacji celów projektu i zostaną poniesione w związku z realizacj</w:t>
            </w:r>
            <w:r>
              <w:rPr>
                <w:rFonts w:eastAsia="Times New Roman" w:cstheme="minorHAnsi"/>
                <w:sz w:val="20"/>
                <w:szCs w:val="20"/>
              </w:rPr>
              <w:t>ą</w:t>
            </w:r>
            <w:r w:rsidRPr="00CA6883">
              <w:rPr>
                <w:rFonts w:eastAsia="Times New Roman" w:cstheme="minorHAnsi"/>
                <w:sz w:val="20"/>
                <w:szCs w:val="20"/>
              </w:rPr>
              <w:t xml:space="preserve"> projektu;</w:t>
            </w:r>
          </w:p>
          <w:p w:rsidR="00561C85" w:rsidRPr="00CA6883" w:rsidRDefault="00561C85" w:rsidP="00561C85">
            <w:pPr>
              <w:numPr>
                <w:ilvl w:val="0"/>
                <w:numId w:val="149"/>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zostaną dokonane w sposób racjonalny i efektywny z zachowaniem zasad uzyskiwania najlepszych efektów z danych nakładów;</w:t>
            </w:r>
          </w:p>
          <w:p w:rsidR="00561C85" w:rsidRPr="00CA6883" w:rsidRDefault="00561C85" w:rsidP="004055B4">
            <w:pPr>
              <w:spacing w:after="0" w:line="240" w:lineRule="auto"/>
              <w:jc w:val="both"/>
              <w:rPr>
                <w:rFonts w:eastAsia="Times New Roman" w:cstheme="minorHAnsi"/>
                <w:sz w:val="20"/>
                <w:szCs w:val="20"/>
                <w:highlight w:val="yellow"/>
              </w:rPr>
            </w:pPr>
          </w:p>
          <w:p w:rsidR="00561C85" w:rsidRPr="00CA6883" w:rsidRDefault="00561C85" w:rsidP="004055B4">
            <w:pPr>
              <w:spacing w:after="0" w:line="240" w:lineRule="auto"/>
              <w:jc w:val="both"/>
              <w:rPr>
                <w:rFonts w:eastAsia="Times New Roman" w:cstheme="minorHAnsi"/>
                <w:sz w:val="20"/>
                <w:szCs w:val="20"/>
                <w:highlight w:val="yellow"/>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W tym kryterium badane będzie, czy Wnioskodawca we wniosku o dofinansowanie (sekcja 4) zadeklarował trwałość projektu zgodnie z art.71 rozporządzenia nr 1303/2013.</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Pr>
                <w:rFonts w:eastAsia="Times New Roman" w:cstheme="minorHAnsi"/>
                <w:b/>
                <w:sz w:val="20"/>
                <w:szCs w:val="20"/>
              </w:rPr>
              <w:lastRenderedPageBreak/>
              <w:t>7</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7324BA">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DA2FC3" w:rsidRDefault="00561C85" w:rsidP="004055B4">
            <w:pPr>
              <w:spacing w:line="240" w:lineRule="auto"/>
              <w:jc w:val="both"/>
              <w:rPr>
                <w:rFonts w:eastAsia="Times New Roman" w:cstheme="minorHAnsi"/>
                <w:sz w:val="20"/>
                <w:szCs w:val="20"/>
              </w:rPr>
            </w:pPr>
            <w:r w:rsidRPr="00DA2FC3">
              <w:rPr>
                <w:rFonts w:eastAsia="Times New Roman" w:cstheme="minorHAnsi"/>
                <w:sz w:val="20"/>
                <w:szCs w:val="20"/>
              </w:rPr>
              <w:t>W kryterium badane będzie, czy Wnioskodawca wykazał zgodność projektu z zasadami horyzontalnymi UE, w tym:</w:t>
            </w:r>
          </w:p>
          <w:p w:rsidR="00561C85" w:rsidRPr="002F2F89" w:rsidRDefault="00561C85" w:rsidP="00561C85">
            <w:pPr>
              <w:pStyle w:val="Akapitzlist"/>
              <w:numPr>
                <w:ilvl w:val="0"/>
                <w:numId w:val="160"/>
              </w:numPr>
              <w:spacing w:line="240" w:lineRule="auto"/>
              <w:rPr>
                <w:rFonts w:asciiTheme="minorHAnsi" w:hAnsiTheme="minorHAnsi" w:cstheme="minorHAnsi"/>
                <w:sz w:val="20"/>
                <w:szCs w:val="20"/>
              </w:rPr>
            </w:pPr>
            <w:r w:rsidRPr="002F2F89">
              <w:rPr>
                <w:rFonts w:asciiTheme="minorHAnsi" w:hAnsiTheme="minorHAnsi" w:cstheme="minorHAnsi"/>
                <w:sz w:val="20"/>
                <w:szCs w:val="20"/>
              </w:rPr>
              <w:t>zgodność projektu z zasadą zrównoważonego rozwoju</w:t>
            </w:r>
          </w:p>
          <w:p w:rsidR="00561C85" w:rsidRPr="002F2F89" w:rsidRDefault="00561C85" w:rsidP="00561C85">
            <w:pPr>
              <w:pStyle w:val="Akapitzlist"/>
              <w:numPr>
                <w:ilvl w:val="0"/>
                <w:numId w:val="160"/>
              </w:numPr>
              <w:spacing w:line="240" w:lineRule="auto"/>
              <w:rPr>
                <w:rFonts w:asciiTheme="minorHAnsi" w:hAnsiTheme="minorHAnsi" w:cstheme="minorHAnsi"/>
                <w:sz w:val="20"/>
                <w:szCs w:val="20"/>
              </w:rPr>
            </w:pPr>
            <w:r w:rsidRPr="002F2F89">
              <w:rPr>
                <w:rFonts w:asciiTheme="minorHAnsi" w:hAnsiTheme="minorHAnsi" w:cstheme="minorHAnsi"/>
                <w:sz w:val="20"/>
                <w:szCs w:val="20"/>
              </w:rPr>
              <w:t>zgodność projektu z zasadą równości szans  kobiet i mężczyzn</w:t>
            </w:r>
          </w:p>
          <w:p w:rsidR="00561C85" w:rsidRPr="002F2F89" w:rsidRDefault="00561C85" w:rsidP="00561C85">
            <w:pPr>
              <w:pStyle w:val="Akapitzlist"/>
              <w:numPr>
                <w:ilvl w:val="0"/>
                <w:numId w:val="160"/>
              </w:numPr>
              <w:spacing w:line="240" w:lineRule="auto"/>
              <w:rPr>
                <w:rFonts w:asciiTheme="minorHAnsi" w:hAnsiTheme="minorHAnsi" w:cstheme="minorHAnsi"/>
                <w:sz w:val="20"/>
                <w:szCs w:val="20"/>
              </w:rPr>
            </w:pPr>
            <w:r w:rsidRPr="002F2F89">
              <w:rPr>
                <w:rFonts w:asciiTheme="minorHAnsi" w:hAnsiTheme="minorHAnsi" w:cstheme="minorHAnsi"/>
                <w:sz w:val="20"/>
                <w:szCs w:val="20"/>
              </w:rPr>
              <w:t xml:space="preserve">zgodność projektu z zasadą równości szans i  niedyskryminacji, w tym dostępności dla osób z niepełnosprawnościami </w:t>
            </w:r>
          </w:p>
          <w:p w:rsidR="00561C85" w:rsidRPr="00DA2FC3" w:rsidRDefault="00561C85" w:rsidP="004055B4">
            <w:pPr>
              <w:spacing w:line="240" w:lineRule="auto"/>
              <w:jc w:val="both"/>
              <w:rPr>
                <w:rFonts w:eastAsia="Times New Roman" w:cstheme="minorHAnsi"/>
                <w:sz w:val="20"/>
                <w:szCs w:val="20"/>
              </w:rPr>
            </w:pPr>
            <w:r w:rsidRPr="00DA2FC3">
              <w:rPr>
                <w:rFonts w:eastAsia="Times New Roman" w:cstheme="minorHAnsi"/>
                <w:sz w:val="20"/>
                <w:szCs w:val="20"/>
              </w:rPr>
              <w:t xml:space="preserve">Wymagane jest </w:t>
            </w:r>
            <w:r w:rsidRPr="00DA2FC3">
              <w:rPr>
                <w:rFonts w:cstheme="minorHAnsi"/>
                <w:iCs/>
                <w:sz w:val="20"/>
                <w:szCs w:val="20"/>
              </w:rPr>
              <w:t xml:space="preserve">wykazanie </w:t>
            </w:r>
            <w:r w:rsidRPr="00DA2FC3">
              <w:rPr>
                <w:rFonts w:cstheme="minorHAnsi"/>
                <w:b/>
                <w:iCs/>
                <w:sz w:val="20"/>
                <w:szCs w:val="20"/>
              </w:rPr>
              <w:t>pozytywnego wpływu</w:t>
            </w:r>
            <w:r w:rsidRPr="00DA2FC3">
              <w:rPr>
                <w:rFonts w:cstheme="minorHAnsi"/>
                <w:iCs/>
                <w:sz w:val="20"/>
                <w:szCs w:val="20"/>
              </w:rPr>
              <w:t xml:space="preserve"> na zasadę </w:t>
            </w:r>
            <w:r w:rsidRPr="00DA2FC3">
              <w:rPr>
                <w:rFonts w:eastAsia="Times New Roman" w:cstheme="minorHAnsi"/>
                <w:sz w:val="20"/>
                <w:szCs w:val="20"/>
              </w:rPr>
              <w:t xml:space="preserve">równości szans i  niedyskryminacji, w tym dostępności dla osób z niepełnosprawnościami oraz zasadę równości szans  kobiet i mężczyzn </w:t>
            </w:r>
            <w:r w:rsidRPr="00DA2FC3">
              <w:rPr>
                <w:rFonts w:cstheme="minorHAnsi"/>
                <w:iCs/>
                <w:sz w:val="20"/>
                <w:szCs w:val="20"/>
              </w:rPr>
              <w:t>zgodnie z</w:t>
            </w:r>
            <w:r w:rsidRPr="00DA2FC3">
              <w:rPr>
                <w:rFonts w:cstheme="minorHAnsi"/>
                <w:b/>
                <w:iCs/>
                <w:sz w:val="20"/>
                <w:szCs w:val="20"/>
              </w:rPr>
              <w:t xml:space="preserve"> </w:t>
            </w:r>
            <w:r w:rsidRPr="00DA2FC3">
              <w:rPr>
                <w:rFonts w:cstheme="minorHAnsi"/>
                <w:i/>
                <w:iCs/>
                <w:sz w:val="20"/>
                <w:szCs w:val="20"/>
              </w:rPr>
              <w:t>Wytycznymi</w:t>
            </w:r>
            <w:r w:rsidRPr="00DA2FC3">
              <w:rPr>
                <w:rFonts w:cstheme="minorHAnsi"/>
                <w:b/>
                <w:iCs/>
                <w:sz w:val="20"/>
                <w:szCs w:val="20"/>
              </w:rPr>
              <w:t xml:space="preserve"> </w:t>
            </w:r>
            <w:r w:rsidRPr="00DA2FC3">
              <w:rPr>
                <w:rFonts w:cstheme="minorHAnsi"/>
                <w:i/>
                <w:iCs/>
                <w:sz w:val="20"/>
                <w:szCs w:val="20"/>
              </w:rPr>
              <w:t xml:space="preserve">w zakresie realizacji zasady równości szans  i niedyskryminacji, w tym dostępności dla osób  z  niepełnosprawnościami oraz zasady równości szans kobiet i mężczyzn w ramach funduszy unijnych na lata 2014-2020. </w:t>
            </w:r>
          </w:p>
          <w:p w:rsidR="00561C85" w:rsidRPr="00CA6883" w:rsidRDefault="00561C85" w:rsidP="004055B4">
            <w:pPr>
              <w:spacing w:after="0" w:line="240" w:lineRule="auto"/>
              <w:jc w:val="both"/>
              <w:rPr>
                <w:rFonts w:eastAsia="Times New Roman" w:cstheme="minorHAnsi"/>
                <w:sz w:val="20"/>
                <w:szCs w:val="20"/>
              </w:rPr>
            </w:pPr>
            <w:r w:rsidRPr="00BE22E6">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theme="minorHAnsi"/>
                <w:sz w:val="20"/>
                <w:szCs w:val="20"/>
              </w:rPr>
              <w:br/>
            </w:r>
            <w:r w:rsidRPr="00BE22E6">
              <w:rPr>
                <w:rFonts w:eastAsia="Times New Roman" w:cstheme="minorHAnsi"/>
                <w:sz w:val="20"/>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 xml:space="preserve">Wykonalność prawna </w:t>
            </w:r>
            <w:r w:rsidRPr="00CA6883">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W ramach kryterium ocenie podlega zgodność projektu z przepisami prawa odnoszącymi się do jego stosowania. W szczególności sprawdzana będzie zgodność z:</w:t>
            </w:r>
          </w:p>
          <w:p w:rsidR="00561C85" w:rsidRPr="006970F0" w:rsidRDefault="00561C85" w:rsidP="00561C85">
            <w:pPr>
              <w:numPr>
                <w:ilvl w:val="0"/>
                <w:numId w:val="151"/>
              </w:numPr>
              <w:spacing w:after="0" w:line="240" w:lineRule="auto"/>
              <w:ind w:left="422"/>
              <w:contextualSpacing/>
              <w:rPr>
                <w:rFonts w:eastAsia="Times New Roman" w:cstheme="minorHAnsi"/>
                <w:sz w:val="20"/>
                <w:szCs w:val="20"/>
              </w:rPr>
            </w:pPr>
            <w:r w:rsidRPr="004F1F64">
              <w:rPr>
                <w:rFonts w:cstheme="minorHAnsi"/>
                <w:sz w:val="20"/>
                <w:szCs w:val="20"/>
              </w:rPr>
              <w:t>Właściwymi</w:t>
            </w:r>
            <w:r>
              <w:rPr>
                <w:rFonts w:cstheme="minorHAnsi"/>
                <w:sz w:val="20"/>
                <w:szCs w:val="20"/>
              </w:rPr>
              <w:t xml:space="preserve"> </w:t>
            </w:r>
            <w:r w:rsidRPr="004F1F64">
              <w:rPr>
                <w:rFonts w:cstheme="minorHAnsi"/>
                <w:sz w:val="20"/>
                <w:szCs w:val="20"/>
              </w:rPr>
              <w:t>Wytycznymi ministra właściwego ds. rozwoju</w:t>
            </w:r>
            <w:r>
              <w:rPr>
                <w:rFonts w:ascii="Arial-BoldMT" w:hAnsi="Arial-BoldMT" w:cs="Arial-BoldMT"/>
                <w:b/>
                <w:bCs/>
                <w:sz w:val="24"/>
                <w:szCs w:val="24"/>
              </w:rPr>
              <w:t xml:space="preserve"> </w:t>
            </w:r>
            <w:r w:rsidRPr="002706DD">
              <w:rPr>
                <w:rFonts w:cstheme="minorHAnsi"/>
                <w:bCs/>
                <w:sz w:val="20"/>
                <w:szCs w:val="20"/>
              </w:rPr>
              <w:t>tj</w:t>
            </w:r>
            <w:r>
              <w:rPr>
                <w:rFonts w:cstheme="minorHAnsi"/>
                <w:bCs/>
                <w:sz w:val="20"/>
                <w:szCs w:val="20"/>
              </w:rPr>
              <w:t>. m.in.</w:t>
            </w:r>
            <w:r w:rsidRPr="002706DD">
              <w:rPr>
                <w:rFonts w:cstheme="minorHAnsi"/>
                <w:bCs/>
                <w:sz w:val="20"/>
                <w:szCs w:val="20"/>
              </w:rPr>
              <w:t>.:</w:t>
            </w:r>
            <w:r>
              <w:rPr>
                <w:rFonts w:ascii="Arial-BoldMT" w:hAnsi="Arial-BoldMT" w:cs="Arial-BoldMT"/>
                <w:b/>
                <w:bCs/>
                <w:sz w:val="24"/>
                <w:szCs w:val="24"/>
              </w:rPr>
              <w:t xml:space="preserve"> </w:t>
            </w:r>
            <w:r w:rsidRPr="00274610">
              <w:rPr>
                <w:rFonts w:cstheme="minorHAnsi"/>
                <w:bCs/>
                <w:sz w:val="20"/>
                <w:szCs w:val="20"/>
              </w:rPr>
              <w:t xml:space="preserve">Wytyczne w zakresie </w:t>
            </w:r>
            <w:r w:rsidRPr="00274610">
              <w:rPr>
                <w:rFonts w:cstheme="minorHAnsi"/>
                <w:bCs/>
                <w:i/>
                <w:iCs/>
                <w:sz w:val="20"/>
                <w:szCs w:val="20"/>
              </w:rPr>
              <w:t>kontroli realizacji</w:t>
            </w:r>
            <w:r>
              <w:rPr>
                <w:rFonts w:cstheme="minorHAnsi"/>
                <w:bCs/>
                <w:i/>
                <w:iCs/>
                <w:sz w:val="20"/>
                <w:szCs w:val="20"/>
              </w:rPr>
              <w:t xml:space="preserve"> </w:t>
            </w:r>
            <w:r w:rsidRPr="00274610">
              <w:rPr>
                <w:rFonts w:cstheme="minorHAnsi"/>
                <w:bCs/>
                <w:i/>
                <w:iCs/>
                <w:sz w:val="20"/>
                <w:szCs w:val="20"/>
              </w:rPr>
              <w:t>programów operacyjnych</w:t>
            </w:r>
            <w:r>
              <w:rPr>
                <w:rFonts w:cstheme="minorHAnsi"/>
                <w:bCs/>
                <w:i/>
                <w:iCs/>
                <w:sz w:val="20"/>
                <w:szCs w:val="20"/>
              </w:rPr>
              <w:t xml:space="preserve"> </w:t>
            </w:r>
            <w:r w:rsidRPr="002706DD">
              <w:rPr>
                <w:rFonts w:cstheme="minorHAnsi"/>
                <w:bCs/>
                <w:sz w:val="20"/>
                <w:szCs w:val="20"/>
              </w:rPr>
              <w:t>na lata 2014-2020</w:t>
            </w:r>
            <w:r>
              <w:t xml:space="preserve"> </w:t>
            </w:r>
            <w:hyperlink r:id="rId25" w:history="1">
              <w:r w:rsidRPr="00C72EC5">
                <w:rPr>
                  <w:rStyle w:val="Hipercze"/>
                  <w:rFonts w:cstheme="minorHAnsi"/>
                  <w:bCs/>
                  <w:sz w:val="20"/>
                  <w:szCs w:val="20"/>
                </w:rPr>
                <w:t>https://www.funduszeeuropejskie.gov.pl/media/52824/Wytyczne_w_zakresie_kontroli_realizacji_programow_operacyjnych_na_lata_2014-2020.pdf</w:t>
              </w:r>
            </w:hyperlink>
            <w:r>
              <w:rPr>
                <w:rFonts w:cstheme="minorHAnsi"/>
                <w:bCs/>
                <w:sz w:val="20"/>
                <w:szCs w:val="20"/>
              </w:rPr>
              <w:t xml:space="preserve">; </w:t>
            </w:r>
            <w:r w:rsidRPr="002706DD">
              <w:rPr>
                <w:rFonts w:cstheme="minorHAnsi"/>
                <w:bCs/>
                <w:sz w:val="20"/>
                <w:szCs w:val="20"/>
              </w:rPr>
              <w:t>Wytyczne w zakresie kwalifikowalno</w:t>
            </w:r>
            <w:r w:rsidRPr="002706DD">
              <w:rPr>
                <w:rFonts w:eastAsia="Arial,Bold" w:cstheme="minorHAnsi"/>
                <w:bCs/>
                <w:sz w:val="20"/>
                <w:szCs w:val="20"/>
              </w:rPr>
              <w:t>ś</w:t>
            </w:r>
            <w:r w:rsidRPr="002706DD">
              <w:rPr>
                <w:rFonts w:cstheme="minorHAnsi"/>
                <w:bCs/>
                <w:sz w:val="20"/>
                <w:szCs w:val="20"/>
              </w:rPr>
              <w:t>ci wydatków w ramach Europejskiego</w:t>
            </w:r>
            <w:r>
              <w:rPr>
                <w:rFonts w:cstheme="minorHAnsi"/>
                <w:bCs/>
                <w:sz w:val="20"/>
                <w:szCs w:val="20"/>
              </w:rPr>
              <w:t xml:space="preserve"> </w:t>
            </w:r>
            <w:r w:rsidRPr="002706DD">
              <w:rPr>
                <w:rFonts w:cstheme="minorHAnsi"/>
                <w:bCs/>
                <w:sz w:val="20"/>
                <w:szCs w:val="20"/>
              </w:rPr>
              <w:t>Funduszu Rozwoju Regionalnego, Europejskiego Funduszu Społecznego</w:t>
            </w:r>
            <w:r>
              <w:rPr>
                <w:rFonts w:cstheme="minorHAnsi"/>
                <w:bCs/>
                <w:sz w:val="20"/>
                <w:szCs w:val="20"/>
              </w:rPr>
              <w:t xml:space="preserve"> </w:t>
            </w:r>
            <w:r w:rsidRPr="002706DD">
              <w:rPr>
                <w:rFonts w:cstheme="minorHAnsi"/>
                <w:bCs/>
                <w:sz w:val="20"/>
                <w:szCs w:val="20"/>
              </w:rPr>
              <w:t>oraz Funduszu Spójno</w:t>
            </w:r>
            <w:r w:rsidRPr="002706DD">
              <w:rPr>
                <w:rFonts w:eastAsia="Arial,Bold" w:cstheme="minorHAnsi"/>
                <w:bCs/>
                <w:sz w:val="20"/>
                <w:szCs w:val="20"/>
              </w:rPr>
              <w:t>ś</w:t>
            </w:r>
            <w:r w:rsidRPr="002706DD">
              <w:rPr>
                <w:rFonts w:cstheme="minorHAnsi"/>
                <w:bCs/>
                <w:sz w:val="20"/>
                <w:szCs w:val="20"/>
              </w:rPr>
              <w:t>ci na lata 2014-2020</w:t>
            </w:r>
            <w:r>
              <w:t xml:space="preserve"> </w:t>
            </w:r>
            <w:hyperlink r:id="rId26" w:history="1">
              <w:r w:rsidRPr="00C72EC5">
                <w:rPr>
                  <w:rStyle w:val="Hipercze"/>
                  <w:rFonts w:cstheme="minorHAnsi"/>
                  <w:bCs/>
                  <w:sz w:val="20"/>
                  <w:szCs w:val="20"/>
                </w:rPr>
                <w:t>https://www.funduszeeuropejskie.gov.pl/media/42886/Wytyczne_w_zakresie_kwalifikowalnosci_19.pdf</w:t>
              </w:r>
            </w:hyperlink>
            <w:r>
              <w:rPr>
                <w:rFonts w:cstheme="minorHAnsi"/>
                <w:bCs/>
                <w:sz w:val="20"/>
                <w:szCs w:val="20"/>
              </w:rPr>
              <w:t xml:space="preserve">, </w:t>
            </w:r>
            <w:r w:rsidRPr="00612DE3">
              <w:rPr>
                <w:rFonts w:cstheme="minorHAnsi"/>
                <w:bCs/>
                <w:color w:val="000000"/>
                <w:sz w:val="20"/>
                <w:szCs w:val="20"/>
              </w:rPr>
              <w:t>Wytyczne w zakresie monitorowania postępu rzeczowego realizacji programów operacyjnych na lata 2014-2020</w:t>
            </w:r>
            <w:r w:rsidRPr="00612DE3">
              <w:rPr>
                <w:rFonts w:ascii="Arial" w:hAnsi="Arial" w:cs="Arial"/>
                <w:b/>
                <w:bCs/>
                <w:color w:val="000000"/>
                <w:sz w:val="23"/>
                <w:szCs w:val="23"/>
              </w:rPr>
              <w:t xml:space="preserve"> </w:t>
            </w:r>
            <w:hyperlink r:id="rId27" w:history="1">
              <w:r w:rsidRPr="00C72EC5">
                <w:rPr>
                  <w:rStyle w:val="Hipercze"/>
                  <w:rFonts w:cstheme="minorHAnsi"/>
                  <w:bCs/>
                  <w:sz w:val="20"/>
                  <w:szCs w:val="20"/>
                </w:rPr>
                <w:t>https://www.miir.gov.pl/media/59781/Wytyczne_monitorowanie_MJK_data_09_07_2018.pdf</w:t>
              </w:r>
            </w:hyperlink>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Ustawą z 7 lipca 1994 r. prawo budowlane; </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Rozporządzeniem Ministra Infrastruktury z 12 kwietnia 2002 r. w sprawie warunków technicznych, jakim powinny odpowiadać budynki i ich usytuowanie;</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Rozporządzeniem Ministra Transportu i Gospodarki Morskiej z 2 marca 1999 r. w sprawie warunków technicznych, jakim powinny odpowiadać drogi publiczne i ich usytuowanie; </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27 kwietnia 2001 Prawo ochrony środowiska;</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16 kwietnia 2004 r. o ochronie przyrody;</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dnia 3 kwietnia 2008 r. o udostępnianiu informacji o środowisku i jego ochronie, udziale społeczeństwa w ochronie środowiska oraz o ocenach oddziaływania na środowisko;</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lastRenderedPageBreak/>
              <w:t>Rozporządzeniem Rady Ministrów z 9 listopada 2010 r. w sprawie przedsięwzięć mogący znacząco oddziaływać na środowisko;</w:t>
            </w:r>
          </w:p>
          <w:p w:rsidR="00561C85" w:rsidRPr="00CA6883" w:rsidRDefault="00561C85" w:rsidP="00561C85">
            <w:pPr>
              <w:numPr>
                <w:ilvl w:val="0"/>
                <w:numId w:val="151"/>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Ustawami i aktami wykonawczymi do nich, odnoszącymi się do zakresu tematycznego projektu.</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Pr>
                <w:rFonts w:eastAsia="Times New Roman" w:cstheme="minorHAnsi"/>
                <w:b/>
                <w:sz w:val="20"/>
                <w:szCs w:val="20"/>
              </w:rPr>
              <w:lastRenderedPageBreak/>
              <w:t>9</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6970F0" w:rsidRDefault="00561C85" w:rsidP="004055B4">
            <w:pPr>
              <w:spacing w:after="0" w:line="240" w:lineRule="auto"/>
              <w:jc w:val="both"/>
              <w:rPr>
                <w:rFonts w:eastAsia="Times New Roman" w:cstheme="minorHAnsi"/>
                <w:sz w:val="20"/>
                <w:szCs w:val="20"/>
              </w:rPr>
            </w:pPr>
            <w:r w:rsidRPr="006970F0">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6970F0">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6970F0">
              <w:rPr>
                <w:rFonts w:cstheme="minorHAnsi"/>
                <w:sz w:val="20"/>
                <w:szCs w:val="20"/>
              </w:rPr>
              <w:t xml:space="preserve">Weryfikacja zostanie dokonana na podstawie informacji zawartych w sprawozdaniach finansowych za ostatnie trzy lata obrotowe </w:t>
            </w:r>
            <w:r>
              <w:rPr>
                <w:rFonts w:cstheme="minorHAnsi"/>
                <w:sz w:val="20"/>
                <w:szCs w:val="20"/>
              </w:rPr>
              <w:br/>
            </w:r>
            <w:r w:rsidRPr="00A86BF2">
              <w:rPr>
                <w:rFonts w:cstheme="minorHAnsi"/>
                <w:sz w:val="20"/>
                <w:szCs w:val="20"/>
              </w:rPr>
              <w:t>(w przypadku przedsiębiorstw działających na rynku krócej, do analizy zostaną przyjęte dane za okres prowadzonej działalności)</w:t>
            </w:r>
            <w:r>
              <w:rPr>
                <w:rFonts w:cstheme="minorHAnsi"/>
                <w:sz w:val="20"/>
                <w:szCs w:val="20"/>
              </w:rPr>
              <w:t xml:space="preserve"> </w:t>
            </w:r>
            <w:r w:rsidRPr="006970F0">
              <w:rPr>
                <w:rFonts w:cstheme="minorHAnsi"/>
                <w:sz w:val="20"/>
                <w:szCs w:val="20"/>
              </w:rPr>
              <w:t xml:space="preserve">oraz w prognozach finansowych zawartych w dokumentacji aplikacyjnej. </w:t>
            </w:r>
            <w:r>
              <w:rPr>
                <w:rFonts w:cstheme="minorHAnsi"/>
                <w:sz w:val="20"/>
                <w:szCs w:val="20"/>
              </w:rPr>
              <w:br/>
            </w:r>
            <w:r w:rsidRPr="006970F0">
              <w:rPr>
                <w:rFonts w:eastAsia="Times New Roman" w:cstheme="minorHAnsi"/>
                <w:sz w:val="20"/>
                <w:szCs w:val="20"/>
              </w:rPr>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1</w:t>
            </w:r>
            <w:r>
              <w:rPr>
                <w:rFonts w:eastAsia="Times New Roman" w:cstheme="minorHAnsi"/>
                <w:b/>
                <w:sz w:val="20"/>
                <w:szCs w:val="20"/>
              </w:rPr>
              <w:t>0</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 xml:space="preserve">W ramach kryterium ocenie podlega zgodność projektu z pozostałymi, nie zawierającymi się </w:t>
            </w:r>
            <w:r w:rsidRPr="00CA6883">
              <w:rPr>
                <w:rFonts w:eastAsia="Times New Roman" w:cstheme="minorHAnsi"/>
                <w:sz w:val="20"/>
                <w:szCs w:val="20"/>
              </w:rPr>
              <w:br/>
              <w:t xml:space="preserve">w innych kryteriach wyboru zapisami/wymaganiami Regionalnego Programu Operacyjnego Województwa Świętokrzyskiego na lata 2014-2020 oraz Szczegółowego Opisu Osi Priorytetowych, </w:t>
            </w:r>
            <w:r w:rsidRPr="00CA6883">
              <w:rPr>
                <w:rFonts w:eastAsia="Times New Roman" w:cstheme="minorHAnsi"/>
                <w:sz w:val="20"/>
                <w:szCs w:val="20"/>
              </w:rPr>
              <w:br/>
              <w:t>w zakresie odnoszącym się do właściwego Priorytetu Inwestycyjnego (Działania RPOWŚ 2014-2020).</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p w:rsidR="00561C85" w:rsidRPr="00CA6883" w:rsidRDefault="00561C85" w:rsidP="004055B4">
            <w:pPr>
              <w:spacing w:after="0" w:line="240" w:lineRule="auto"/>
              <w:jc w:val="both"/>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r>
      <w:tr w:rsidR="00561C85" w:rsidRPr="00FD35A5" w:rsidTr="004055B4">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center"/>
              <w:rPr>
                <w:rFonts w:eastAsia="Times New Roman" w:cstheme="minorHAnsi"/>
                <w:b/>
                <w:sz w:val="20"/>
                <w:szCs w:val="20"/>
              </w:rPr>
            </w:pPr>
            <w:r w:rsidRPr="00CA6883">
              <w:rPr>
                <w:rFonts w:eastAsia="Times New Roman" w:cstheme="minorHAnsi"/>
                <w:b/>
                <w:sz w:val="20"/>
                <w:szCs w:val="20"/>
              </w:rPr>
              <w:t>1</w:t>
            </w:r>
            <w:r>
              <w:rPr>
                <w:rFonts w:eastAsia="Times New Roman" w:cstheme="minorHAnsi"/>
                <w:b/>
                <w:sz w:val="20"/>
                <w:szCs w:val="20"/>
              </w:rPr>
              <w:t>1</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rPr>
                <w:rFonts w:eastAsia="Times New Roman" w:cstheme="minorHAnsi"/>
                <w:b/>
                <w:sz w:val="20"/>
                <w:szCs w:val="20"/>
              </w:rPr>
            </w:pPr>
            <w:r w:rsidRPr="00CA6883">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t xml:space="preserve">W ramach kryterium ocenie podlega zgodność projektu  pozostałymi, nie zawierającymi </w:t>
            </w:r>
            <w:r w:rsidRPr="00CA6883">
              <w:rPr>
                <w:rFonts w:eastAsia="Times New Roman" w:cstheme="minorHAnsi"/>
                <w:sz w:val="20"/>
                <w:szCs w:val="20"/>
              </w:rPr>
              <w:br/>
              <w:t>się w innych kryteriach wyboru zapisami/wymaganiami Regulaminu konkursu.</w:t>
            </w:r>
          </w:p>
          <w:p w:rsidR="00561C85" w:rsidRPr="00CA6883" w:rsidRDefault="00561C85" w:rsidP="004055B4">
            <w:pPr>
              <w:spacing w:after="0" w:line="240" w:lineRule="auto"/>
              <w:jc w:val="both"/>
              <w:rPr>
                <w:rFonts w:eastAsia="Times New Roman" w:cstheme="minorHAnsi"/>
                <w:sz w:val="20"/>
                <w:szCs w:val="20"/>
              </w:rPr>
            </w:pPr>
          </w:p>
          <w:p w:rsidR="00561C85" w:rsidRPr="00CA6883" w:rsidRDefault="00561C85" w:rsidP="004055B4">
            <w:pPr>
              <w:spacing w:after="0" w:line="240" w:lineRule="auto"/>
              <w:jc w:val="both"/>
              <w:rPr>
                <w:rFonts w:eastAsia="Times New Roman" w:cstheme="minorHAnsi"/>
                <w:sz w:val="20"/>
                <w:szCs w:val="20"/>
              </w:rPr>
            </w:pPr>
            <w:r w:rsidRPr="00CA6883">
              <w:rPr>
                <w:rFonts w:eastAsia="Times New Roman" w:cstheme="minorHAnsi"/>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4055B4">
            <w:pPr>
              <w:spacing w:after="0" w:line="240" w:lineRule="auto"/>
              <w:ind w:firstLineChars="100" w:firstLine="200"/>
              <w:rPr>
                <w:rFonts w:eastAsia="Times New Roman"/>
                <w:color w:val="FF0000"/>
                <w:sz w:val="20"/>
                <w:szCs w:val="20"/>
              </w:rPr>
            </w:pPr>
          </w:p>
        </w:tc>
      </w:tr>
    </w:tbl>
    <w:p w:rsidR="00561C85" w:rsidRPr="00A81CD2" w:rsidRDefault="00561C85" w:rsidP="00561C85">
      <w:pPr>
        <w:spacing w:after="0" w:line="240" w:lineRule="auto"/>
        <w:ind w:firstLine="708"/>
        <w:rPr>
          <w:rFonts w:eastAsia="Times New Roman"/>
          <w:b/>
          <w:bCs/>
        </w:rPr>
      </w:pPr>
      <w:r w:rsidRPr="00A81CD2">
        <w:rPr>
          <w:rFonts w:eastAsia="Times New Roman"/>
          <w:b/>
          <w:bCs/>
        </w:rPr>
        <w:lastRenderedPageBreak/>
        <w:t>* Zgodnie z Regulaminem konkursu/naboru</w:t>
      </w:r>
    </w:p>
    <w:p w:rsidR="00561C85" w:rsidRDefault="00561C85" w:rsidP="00561C85">
      <w:pPr>
        <w:spacing w:after="0" w:line="240" w:lineRule="auto"/>
        <w:rPr>
          <w:rFonts w:eastAsia="Times New Roman"/>
          <w:b/>
          <w:bCs/>
          <w:sz w:val="20"/>
          <w:szCs w:val="20"/>
        </w:rPr>
      </w:pPr>
    </w:p>
    <w:p w:rsidR="00561C85" w:rsidRPr="00FD35A5" w:rsidRDefault="00561C85" w:rsidP="00561C85">
      <w:pPr>
        <w:spacing w:after="0" w:line="240" w:lineRule="auto"/>
        <w:jc w:val="center"/>
        <w:rPr>
          <w:rFonts w:eastAsia="Times New Roman"/>
          <w:b/>
          <w:bCs/>
          <w:sz w:val="20"/>
          <w:szCs w:val="20"/>
        </w:rPr>
      </w:pPr>
      <w:r w:rsidRPr="00FD35A5">
        <w:rPr>
          <w:rFonts w:eastAsia="Times New Roman"/>
          <w:b/>
          <w:bCs/>
          <w:sz w:val="20"/>
          <w:szCs w:val="20"/>
        </w:rPr>
        <w:t xml:space="preserve">Opis znaczenia kryteriów: </w:t>
      </w:r>
    </w:p>
    <w:p w:rsidR="00561C85" w:rsidRPr="00FD35A5" w:rsidRDefault="00561C85" w:rsidP="00561C85">
      <w:pPr>
        <w:spacing w:after="0" w:line="240" w:lineRule="auto"/>
        <w:jc w:val="center"/>
        <w:rPr>
          <w:b/>
          <w:bCs/>
          <w:sz w:val="28"/>
          <w:szCs w:val="28"/>
        </w:rPr>
      </w:pPr>
      <w:r>
        <w:rPr>
          <w:b/>
          <w:bCs/>
          <w:sz w:val="28"/>
          <w:szCs w:val="28"/>
        </w:rPr>
        <w:t xml:space="preserve">B2. </w:t>
      </w:r>
      <w:r w:rsidRPr="00FD35A5">
        <w:rPr>
          <w:b/>
          <w:bCs/>
          <w:sz w:val="28"/>
          <w:szCs w:val="28"/>
        </w:rPr>
        <w:t xml:space="preserve">KRYTERIA DOPUSZCZAJĄCE SEKTOROWE </w:t>
      </w:r>
    </w:p>
    <w:p w:rsidR="00561C85" w:rsidRPr="002E62D3" w:rsidRDefault="00561C85" w:rsidP="00561C85">
      <w:pPr>
        <w:spacing w:after="0" w:line="240" w:lineRule="auto"/>
        <w:jc w:val="center"/>
        <w:rPr>
          <w:b/>
          <w:bCs/>
          <w:sz w:val="28"/>
          <w:szCs w:val="28"/>
        </w:rPr>
      </w:pPr>
      <w:r w:rsidRPr="00FD35A5">
        <w:rPr>
          <w:b/>
          <w:bCs/>
          <w:sz w:val="28"/>
          <w:szCs w:val="28"/>
        </w:rPr>
        <w:t>(</w:t>
      </w:r>
      <w:r w:rsidRPr="00FD35A5">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561C85" w:rsidRPr="00077912" w:rsidTr="004055B4">
        <w:trPr>
          <w:trHeight w:val="534"/>
          <w:jc w:val="center"/>
        </w:trPr>
        <w:tc>
          <w:tcPr>
            <w:tcW w:w="562" w:type="dxa"/>
            <w:shd w:val="clear" w:color="000000" w:fill="C0C0C0"/>
            <w:noWrap/>
            <w:vAlign w:val="center"/>
            <w:hideMark/>
          </w:tcPr>
          <w:p w:rsidR="00561C85" w:rsidRPr="00077912" w:rsidRDefault="00561C85" w:rsidP="004055B4">
            <w:pPr>
              <w:spacing w:after="0" w:line="240" w:lineRule="auto"/>
              <w:rPr>
                <w:rFonts w:cs="Arial"/>
                <w:b/>
                <w:sz w:val="24"/>
                <w:szCs w:val="24"/>
              </w:rPr>
            </w:pPr>
            <w:r w:rsidRPr="00077912">
              <w:rPr>
                <w:rFonts w:cs="Arial"/>
                <w:b/>
              </w:rPr>
              <w:t>Lp</w:t>
            </w:r>
            <w:r w:rsidRPr="00077912">
              <w:rPr>
                <w:rFonts w:cs="Arial"/>
                <w:b/>
                <w:sz w:val="24"/>
                <w:szCs w:val="24"/>
              </w:rPr>
              <w:t>.</w:t>
            </w:r>
          </w:p>
        </w:tc>
        <w:tc>
          <w:tcPr>
            <w:tcW w:w="3685" w:type="dxa"/>
            <w:shd w:val="clear" w:color="000000" w:fill="C0C0C0"/>
            <w:noWrap/>
            <w:vAlign w:val="center"/>
            <w:hideMark/>
          </w:tcPr>
          <w:p w:rsidR="00561C85" w:rsidRPr="00077912" w:rsidRDefault="00561C85" w:rsidP="004055B4">
            <w:pPr>
              <w:spacing w:after="0" w:line="240" w:lineRule="auto"/>
              <w:jc w:val="center"/>
              <w:rPr>
                <w:rFonts w:cs="Arial"/>
                <w:b/>
                <w:sz w:val="24"/>
                <w:szCs w:val="24"/>
              </w:rPr>
            </w:pPr>
            <w:r w:rsidRPr="00077912">
              <w:rPr>
                <w:rFonts w:cs="Arial"/>
                <w:b/>
                <w:sz w:val="24"/>
                <w:szCs w:val="24"/>
              </w:rPr>
              <w:t>Nazwa kryterium</w:t>
            </w:r>
          </w:p>
        </w:tc>
        <w:tc>
          <w:tcPr>
            <w:tcW w:w="8789" w:type="dxa"/>
            <w:shd w:val="clear" w:color="000000" w:fill="C0C0C0"/>
            <w:vAlign w:val="center"/>
            <w:hideMark/>
          </w:tcPr>
          <w:p w:rsidR="00561C85" w:rsidRPr="00077912" w:rsidRDefault="00561C85" w:rsidP="004055B4">
            <w:pPr>
              <w:spacing w:after="0" w:line="240" w:lineRule="auto"/>
              <w:jc w:val="center"/>
              <w:rPr>
                <w:rFonts w:cs="Arial"/>
                <w:b/>
                <w:sz w:val="24"/>
                <w:szCs w:val="24"/>
              </w:rPr>
            </w:pPr>
            <w:r w:rsidRPr="00077912">
              <w:rPr>
                <w:rFonts w:cs="Arial"/>
                <w:b/>
                <w:sz w:val="24"/>
                <w:szCs w:val="24"/>
              </w:rPr>
              <w:t>Definicja kryterium (informacja o zasadach oceny)</w:t>
            </w:r>
          </w:p>
        </w:tc>
        <w:tc>
          <w:tcPr>
            <w:tcW w:w="567" w:type="dxa"/>
            <w:shd w:val="clear" w:color="000000" w:fill="C0C0C0"/>
            <w:vAlign w:val="center"/>
            <w:hideMark/>
          </w:tcPr>
          <w:p w:rsidR="00561C85" w:rsidRPr="00077912" w:rsidRDefault="00561C85" w:rsidP="004055B4">
            <w:pPr>
              <w:spacing w:after="0" w:line="240" w:lineRule="auto"/>
              <w:jc w:val="center"/>
              <w:rPr>
                <w:rFonts w:cs="Arial"/>
                <w:b/>
              </w:rPr>
            </w:pPr>
            <w:r w:rsidRPr="00077912">
              <w:rPr>
                <w:rFonts w:cs="Arial"/>
                <w:b/>
              </w:rPr>
              <w:t>Tak</w:t>
            </w:r>
          </w:p>
        </w:tc>
        <w:tc>
          <w:tcPr>
            <w:tcW w:w="567" w:type="dxa"/>
            <w:shd w:val="clear" w:color="000000" w:fill="C0C0C0"/>
            <w:vAlign w:val="center"/>
            <w:hideMark/>
          </w:tcPr>
          <w:p w:rsidR="00561C85" w:rsidRPr="00077912" w:rsidRDefault="00561C85" w:rsidP="004055B4">
            <w:pPr>
              <w:spacing w:after="0" w:line="240" w:lineRule="auto"/>
              <w:jc w:val="center"/>
              <w:rPr>
                <w:rFonts w:cs="Arial"/>
                <w:b/>
              </w:rPr>
            </w:pPr>
            <w:r w:rsidRPr="00077912">
              <w:rPr>
                <w:rFonts w:cs="Arial"/>
                <w:b/>
              </w:rPr>
              <w:t>Nie</w:t>
            </w:r>
          </w:p>
        </w:tc>
        <w:tc>
          <w:tcPr>
            <w:tcW w:w="992" w:type="dxa"/>
            <w:shd w:val="clear" w:color="000000" w:fill="C0C0C0"/>
            <w:vAlign w:val="center"/>
            <w:hideMark/>
          </w:tcPr>
          <w:p w:rsidR="00561C85" w:rsidRPr="00077912" w:rsidRDefault="00561C85" w:rsidP="004055B4">
            <w:pPr>
              <w:spacing w:after="0" w:line="240" w:lineRule="auto"/>
              <w:jc w:val="center"/>
              <w:rPr>
                <w:rFonts w:cs="Arial"/>
                <w:b/>
              </w:rPr>
            </w:pPr>
            <w:r w:rsidRPr="00077912">
              <w:rPr>
                <w:rFonts w:cs="Arial"/>
                <w:b/>
              </w:rPr>
              <w:t>Nie dotyczy</w:t>
            </w:r>
          </w:p>
        </w:tc>
      </w:tr>
      <w:tr w:rsidR="00561C85" w:rsidRPr="00077912" w:rsidTr="004055B4">
        <w:trPr>
          <w:trHeight w:val="275"/>
          <w:jc w:val="center"/>
        </w:trPr>
        <w:tc>
          <w:tcPr>
            <w:tcW w:w="562" w:type="dxa"/>
            <w:shd w:val="clear" w:color="auto" w:fill="auto"/>
            <w:vAlign w:val="center"/>
            <w:hideMark/>
          </w:tcPr>
          <w:p w:rsidR="00561C85" w:rsidRPr="00077912" w:rsidRDefault="00561C85" w:rsidP="004055B4">
            <w:pPr>
              <w:spacing w:after="0" w:line="240" w:lineRule="auto"/>
              <w:jc w:val="center"/>
              <w:rPr>
                <w:rFonts w:cs="Arial"/>
                <w:b/>
                <w:sz w:val="20"/>
                <w:szCs w:val="20"/>
              </w:rPr>
            </w:pPr>
            <w:r w:rsidRPr="00077912">
              <w:rPr>
                <w:rFonts w:cs="Arial"/>
                <w:b/>
                <w:sz w:val="20"/>
                <w:szCs w:val="20"/>
              </w:rPr>
              <w:t>1.</w:t>
            </w:r>
          </w:p>
        </w:tc>
        <w:tc>
          <w:tcPr>
            <w:tcW w:w="3685" w:type="dxa"/>
            <w:shd w:val="clear" w:color="000000" w:fill="FFFFFF"/>
            <w:vAlign w:val="center"/>
            <w:hideMark/>
          </w:tcPr>
          <w:p w:rsidR="00561C85" w:rsidRPr="00077912" w:rsidRDefault="00561C85" w:rsidP="004055B4">
            <w:pPr>
              <w:spacing w:after="0" w:line="240" w:lineRule="auto"/>
              <w:rPr>
                <w:b/>
                <w:sz w:val="20"/>
                <w:szCs w:val="20"/>
              </w:rPr>
            </w:pPr>
            <w:r w:rsidRPr="00077912">
              <w:rPr>
                <w:rFonts w:cs="Arial"/>
                <w:b/>
                <w:sz w:val="20"/>
                <w:szCs w:val="20"/>
              </w:rPr>
              <w:t>Czy projekt dotyczy innowacji produktowej lub procesowej?</w:t>
            </w:r>
          </w:p>
        </w:tc>
        <w:tc>
          <w:tcPr>
            <w:tcW w:w="8789" w:type="dxa"/>
            <w:shd w:val="clear" w:color="000000" w:fill="FFFFFF"/>
            <w:vAlign w:val="center"/>
            <w:hideMark/>
          </w:tcPr>
          <w:p w:rsidR="00561C85" w:rsidRPr="00EA33A4" w:rsidRDefault="00561C85" w:rsidP="004055B4">
            <w:pPr>
              <w:spacing w:after="0" w:line="240" w:lineRule="auto"/>
              <w:rPr>
                <w:rFonts w:cstheme="minorHAnsi"/>
                <w:sz w:val="20"/>
                <w:szCs w:val="20"/>
              </w:rPr>
            </w:pPr>
            <w:r w:rsidRPr="00EA33A4">
              <w:rPr>
                <w:rFonts w:cstheme="minorHAnsi"/>
                <w:sz w:val="20"/>
                <w:szCs w:val="20"/>
              </w:rPr>
              <w:t xml:space="preserve">Ocenie podlega, czy projekt dotyczy innowacji produktowej lub procesowej. </w:t>
            </w:r>
          </w:p>
          <w:p w:rsidR="00561C85" w:rsidRPr="00EA33A4" w:rsidRDefault="00561C85" w:rsidP="004055B4">
            <w:pPr>
              <w:spacing w:after="0" w:line="240" w:lineRule="auto"/>
              <w:jc w:val="both"/>
              <w:rPr>
                <w:rFonts w:cstheme="minorHAnsi"/>
                <w:sz w:val="20"/>
                <w:szCs w:val="20"/>
              </w:rPr>
            </w:pPr>
            <w:r w:rsidRPr="00EA33A4">
              <w:rPr>
                <w:rFonts w:cstheme="minorHAnsi"/>
                <w:sz w:val="20"/>
                <w:szCs w:val="20"/>
              </w:rPr>
              <w:t xml:space="preserve">Nie jest możliwe dofinansowanie projektów, których efektem jest wyłącznie wdrożenie  rozwiązania stanowiącego innowację marketingową lub organizacyjną. </w:t>
            </w:r>
          </w:p>
          <w:p w:rsidR="00561C85" w:rsidRPr="00EA33A4" w:rsidRDefault="00561C85" w:rsidP="004055B4">
            <w:pPr>
              <w:spacing w:after="0" w:line="240" w:lineRule="auto"/>
              <w:jc w:val="both"/>
              <w:rPr>
                <w:rFonts w:cstheme="minorHAnsi"/>
                <w:sz w:val="20"/>
                <w:szCs w:val="20"/>
              </w:rPr>
            </w:pPr>
            <w:r w:rsidRPr="00EA33A4">
              <w:rPr>
                <w:rFonts w:cstheme="minorHAnsi"/>
                <w:sz w:val="20"/>
                <w:szCs w:val="20"/>
              </w:rPr>
              <w:t>Do oceny kryterium przyjmuje się definicję innowacji określoną w podręczniku OECD Podręcznik Oslo</w:t>
            </w:r>
            <w:r>
              <w:t xml:space="preserve"> </w:t>
            </w:r>
            <w:hyperlink r:id="rId28" w:history="1">
              <w:r w:rsidRPr="007030D4">
                <w:rPr>
                  <w:rStyle w:val="Hipercze"/>
                  <w:rFonts w:cstheme="minorHAnsi"/>
                  <w:sz w:val="20"/>
                  <w:szCs w:val="20"/>
                </w:rPr>
                <w:t>http://www.pi.gov.pl/PARPFiles/media/_multimedia/6346DDDAFC5247EABAF225A43CA94EDA/20110308_140728%20Oslo%20Manual.pdf</w:t>
              </w:r>
            </w:hyperlink>
            <w:r>
              <w:rPr>
                <w:rFonts w:cstheme="minorHAnsi"/>
                <w:sz w:val="20"/>
                <w:szCs w:val="20"/>
              </w:rPr>
              <w:t xml:space="preserve"> </w:t>
            </w:r>
            <w:r w:rsidRPr="00EA33A4">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561C85" w:rsidRPr="00EA33A4" w:rsidRDefault="00561C85" w:rsidP="004055B4">
            <w:pPr>
              <w:spacing w:after="0" w:line="240" w:lineRule="auto"/>
              <w:rPr>
                <w:rFonts w:cstheme="minorHAnsi"/>
                <w:sz w:val="20"/>
                <w:szCs w:val="20"/>
              </w:rPr>
            </w:pPr>
            <w:r w:rsidRPr="00EA33A4">
              <w:rPr>
                <w:rFonts w:cstheme="minorHAnsi"/>
                <w:sz w:val="20"/>
                <w:szCs w:val="20"/>
              </w:rPr>
              <w:t xml:space="preserve">Zgodnie z ww. definicją można rozróżnić: </w:t>
            </w:r>
          </w:p>
          <w:p w:rsidR="00561C85" w:rsidRPr="00EA33A4" w:rsidRDefault="00561C85" w:rsidP="00561C85">
            <w:pPr>
              <w:numPr>
                <w:ilvl w:val="0"/>
                <w:numId w:val="68"/>
              </w:numPr>
              <w:spacing w:after="0" w:line="240" w:lineRule="auto"/>
              <w:contextualSpacing/>
              <w:jc w:val="both"/>
              <w:rPr>
                <w:rFonts w:eastAsia="Times New Roman" w:cstheme="minorHAnsi"/>
                <w:sz w:val="20"/>
                <w:szCs w:val="20"/>
              </w:rPr>
            </w:pPr>
            <w:r w:rsidRPr="00EA33A4">
              <w:rPr>
                <w:rFonts w:eastAsia="Times New Roman" w:cstheme="minorHAnsi"/>
                <w:sz w:val="20"/>
                <w:szCs w:val="20"/>
              </w:rPr>
              <w:t xml:space="preserve">innowację produktową - oznaczającą wprowadzenie na rynek przez dane przedsiębiorstwo nowego towaru lub usługi lub znaczące ulepszenie oferowanych uprzednio towarów i usług </w:t>
            </w:r>
            <w:r w:rsidRPr="00EA33A4">
              <w:rPr>
                <w:rFonts w:eastAsia="Times New Roman" w:cstheme="minorHAnsi"/>
                <w:sz w:val="20"/>
                <w:szCs w:val="20"/>
              </w:rPr>
              <w:br/>
              <w:t xml:space="preserve">w odniesieniu do ich charakterystyk lub przeznaczenia; </w:t>
            </w:r>
          </w:p>
          <w:p w:rsidR="00561C85" w:rsidRPr="00EA33A4" w:rsidRDefault="00561C85" w:rsidP="00561C85">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 xml:space="preserve">innowację procesową - oznaczającą wprowadzenie do praktyki w przedsiębiorstwie nowych lub znacząco ulepszonych metod produkcji lub dostawy; </w:t>
            </w:r>
          </w:p>
          <w:p w:rsidR="00561C85" w:rsidRDefault="00561C85" w:rsidP="00561C85">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innowację marketingową - oznaczającą zastosowanie nowej metody marketingowej obejmującej znaczące zmiany w wyglądzie produktu, jego opakowaniu, pozycjonowaniu, promocji, polityce cenowej lub modelu biznesowym, wynikającej z nowej strategii marketingowej przedsiębiorstwa;</w:t>
            </w:r>
          </w:p>
          <w:p w:rsidR="00561C85" w:rsidRPr="004040E4" w:rsidRDefault="00561C85" w:rsidP="00561C85">
            <w:pPr>
              <w:numPr>
                <w:ilvl w:val="0"/>
                <w:numId w:val="68"/>
              </w:numPr>
              <w:spacing w:after="0" w:line="240" w:lineRule="auto"/>
              <w:contextualSpacing/>
              <w:rPr>
                <w:rFonts w:eastAsia="Times New Roman" w:cstheme="minorHAnsi"/>
                <w:sz w:val="20"/>
                <w:szCs w:val="20"/>
              </w:rPr>
            </w:pPr>
            <w:r w:rsidRPr="004040E4">
              <w:rPr>
                <w:rFonts w:cstheme="minorHAnsi"/>
                <w:sz w:val="20"/>
                <w:szCs w:val="20"/>
              </w:rPr>
              <w:t>innowację organizacyjną - polegającą na zastosowaniu w przedsiębiorstwie nowej metody organizacji jego działalności biznesowej, nowej organizacji miejsc pracy lub nowej organizacji relacji zewnętrznych.</w:t>
            </w:r>
          </w:p>
          <w:p w:rsidR="00561C85" w:rsidRPr="00720BD0" w:rsidRDefault="00561C85" w:rsidP="004055B4">
            <w:pPr>
              <w:spacing w:after="0" w:line="240" w:lineRule="auto"/>
              <w:jc w:val="both"/>
              <w:rPr>
                <w:sz w:val="20"/>
                <w:szCs w:val="20"/>
              </w:rPr>
            </w:pPr>
            <w:r w:rsidRPr="00720BD0">
              <w:rPr>
                <w:sz w:val="20"/>
                <w:szCs w:val="20"/>
              </w:rPr>
              <w:t>Dodatkowym efektem projektu może być wprowadzenie nowych rozwiązań organizacyjnych lub nowych rozwiązań marketingowych prowadzących do poprawy produktywności i efektywności przedsiębiorstwa. Wspierane  będą projekty obejmujące wprowadzenie na rynek produktu/usługi lub procesu, innowacyjnego co najmniej w skali ponadlokalnej</w:t>
            </w:r>
            <w:r>
              <w:rPr>
                <w:sz w:val="20"/>
                <w:szCs w:val="20"/>
              </w:rPr>
              <w:t xml:space="preserve"> (co najmniej powiatowej)</w:t>
            </w:r>
            <w:r w:rsidRPr="00720BD0">
              <w:rPr>
                <w:sz w:val="20"/>
                <w:szCs w:val="20"/>
              </w:rPr>
              <w:t xml:space="preserve">. Należy przez to rozumieć, że innowacja wdrażana  w wyniku realizacji projektu może być stosowana w danym powiecie województwa </w:t>
            </w:r>
            <w:r w:rsidRPr="00720BD0">
              <w:rPr>
                <w:sz w:val="20"/>
                <w:szCs w:val="20"/>
              </w:rPr>
              <w:lastRenderedPageBreak/>
              <w:t>świętokrzyskiego nie dłużej niż 3 lata. Weryfikacja nastąpi w oparciu o zapisy wniosku o dofinansowanie oraz dodatkowych dokumentów i danych potwierdzających innowacyjność projektu (np. dokumenty patentowe, publikacje naukowe, dostępne badania, wynik przeszukiwania baz danych, literatura fachowa</w:t>
            </w:r>
            <w:r>
              <w:rPr>
                <w:sz w:val="20"/>
                <w:szCs w:val="20"/>
              </w:rPr>
              <w:t>,</w:t>
            </w:r>
            <w:r w:rsidRPr="00720BD0">
              <w:rPr>
                <w:sz w:val="20"/>
                <w:szCs w:val="20"/>
              </w:rPr>
              <w:t xml:space="preserve"> opini</w:t>
            </w:r>
            <w:r>
              <w:rPr>
                <w:sz w:val="20"/>
                <w:szCs w:val="20"/>
              </w:rPr>
              <w:t>a</w:t>
            </w:r>
            <w:r w:rsidRPr="00720BD0">
              <w:rPr>
                <w:sz w:val="20"/>
                <w:szCs w:val="20"/>
              </w:rPr>
              <w:t xml:space="preserve"> o innowacyjności).  Z przedstawionych dokumentów musi jednoznacznie wynikać, że innowacja wdrażana w wyniku realizacji projektu nie jest stosowana w danym powiecie województwa świętokrzyskiego dłużej niż 3 lata. </w:t>
            </w:r>
          </w:p>
        </w:tc>
        <w:tc>
          <w:tcPr>
            <w:tcW w:w="567"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c>
          <w:tcPr>
            <w:tcW w:w="567"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r>
      <w:tr w:rsidR="00561C85" w:rsidRPr="00077912" w:rsidTr="004055B4">
        <w:trPr>
          <w:trHeight w:val="2408"/>
          <w:jc w:val="center"/>
        </w:trPr>
        <w:tc>
          <w:tcPr>
            <w:tcW w:w="562" w:type="dxa"/>
            <w:shd w:val="clear" w:color="auto" w:fill="auto"/>
            <w:vAlign w:val="center"/>
            <w:hideMark/>
          </w:tcPr>
          <w:p w:rsidR="00561C85" w:rsidRPr="00077912" w:rsidRDefault="00561C85" w:rsidP="004055B4">
            <w:pPr>
              <w:spacing w:after="0" w:line="240" w:lineRule="auto"/>
              <w:jc w:val="center"/>
              <w:rPr>
                <w:rFonts w:cs="Arial"/>
                <w:b/>
                <w:sz w:val="20"/>
                <w:szCs w:val="20"/>
              </w:rPr>
            </w:pPr>
            <w:r>
              <w:rPr>
                <w:rFonts w:cs="Arial"/>
                <w:b/>
                <w:sz w:val="20"/>
                <w:szCs w:val="20"/>
              </w:rPr>
              <w:lastRenderedPageBreak/>
              <w:t>2</w:t>
            </w:r>
            <w:r w:rsidRPr="00077912">
              <w:rPr>
                <w:rFonts w:cs="Arial"/>
                <w:b/>
                <w:sz w:val="20"/>
                <w:szCs w:val="20"/>
              </w:rPr>
              <w:t>.</w:t>
            </w:r>
          </w:p>
        </w:tc>
        <w:tc>
          <w:tcPr>
            <w:tcW w:w="3685" w:type="dxa"/>
            <w:shd w:val="clear" w:color="000000" w:fill="FFFFFF"/>
            <w:vAlign w:val="center"/>
            <w:hideMark/>
          </w:tcPr>
          <w:p w:rsidR="00561C85" w:rsidRPr="00077912" w:rsidRDefault="00561C85" w:rsidP="004055B4">
            <w:pPr>
              <w:spacing w:after="0" w:line="240" w:lineRule="auto"/>
              <w:rPr>
                <w:b/>
                <w:bCs/>
                <w:color w:val="000000"/>
                <w:sz w:val="20"/>
                <w:szCs w:val="20"/>
                <w:highlight w:val="yellow"/>
              </w:rPr>
            </w:pPr>
            <w:r w:rsidRPr="00077912">
              <w:rPr>
                <w:b/>
                <w:bCs/>
                <w:color w:val="000000"/>
                <w:sz w:val="20"/>
                <w:szCs w:val="20"/>
              </w:rPr>
              <w:t xml:space="preserve">Czy projekt jest wykonalny pod względem organizacyjnym (kadrowym) technicznym </w:t>
            </w:r>
            <w:r w:rsidRPr="00077912">
              <w:rPr>
                <w:b/>
                <w:bCs/>
                <w:color w:val="000000"/>
                <w:sz w:val="20"/>
                <w:szCs w:val="20"/>
              </w:rPr>
              <w:br/>
              <w:t>i technologicznym?</w:t>
            </w:r>
          </w:p>
        </w:tc>
        <w:tc>
          <w:tcPr>
            <w:tcW w:w="8789" w:type="dxa"/>
            <w:shd w:val="clear" w:color="000000" w:fill="FFFFFF"/>
            <w:vAlign w:val="center"/>
            <w:hideMark/>
          </w:tcPr>
          <w:p w:rsidR="00561C85" w:rsidRPr="008B3E11" w:rsidRDefault="00561C85" w:rsidP="004055B4">
            <w:pPr>
              <w:spacing w:after="0" w:line="240" w:lineRule="auto"/>
              <w:jc w:val="both"/>
              <w:rPr>
                <w:rFonts w:cstheme="minorHAnsi"/>
                <w:sz w:val="20"/>
                <w:szCs w:val="20"/>
              </w:rPr>
            </w:pPr>
            <w:r w:rsidRPr="008B3E11">
              <w:rPr>
                <w:rFonts w:cstheme="minorHAnsi"/>
                <w:sz w:val="20"/>
                <w:szCs w:val="20"/>
              </w:rPr>
              <w:t>Ocenie podlega, czy Wnioskodawca wykazał, że projekt jest wykonalny i zapewnia utrzymanie rezultatów w okresie trwałości, w szczególności:</w:t>
            </w:r>
          </w:p>
          <w:p w:rsidR="00561C85" w:rsidRPr="008B3E11" w:rsidRDefault="00561C85" w:rsidP="004055B4">
            <w:pPr>
              <w:spacing w:after="0" w:line="240" w:lineRule="auto"/>
              <w:jc w:val="both"/>
              <w:rPr>
                <w:rFonts w:cstheme="minorHAnsi"/>
                <w:sz w:val="20"/>
                <w:szCs w:val="20"/>
              </w:rPr>
            </w:pPr>
            <w:r w:rsidRPr="008B3E11">
              <w:rPr>
                <w:rFonts w:cstheme="minorHAnsi"/>
                <w:sz w:val="20"/>
                <w:szCs w:val="20"/>
              </w:rPr>
              <w:t>a) technicznie,</w:t>
            </w:r>
          </w:p>
          <w:p w:rsidR="00561C85" w:rsidRPr="008B3E11" w:rsidRDefault="00561C85" w:rsidP="004055B4">
            <w:pPr>
              <w:spacing w:after="0" w:line="240" w:lineRule="auto"/>
              <w:jc w:val="both"/>
              <w:rPr>
                <w:rFonts w:cstheme="minorHAnsi"/>
                <w:sz w:val="20"/>
                <w:szCs w:val="20"/>
              </w:rPr>
            </w:pPr>
            <w:r w:rsidRPr="008B3E11">
              <w:rPr>
                <w:rFonts w:cstheme="minorHAnsi"/>
                <w:sz w:val="20"/>
                <w:szCs w:val="20"/>
              </w:rPr>
              <w:t>b) technologicznie,</w:t>
            </w:r>
          </w:p>
          <w:p w:rsidR="00561C85" w:rsidRPr="008B3E11" w:rsidRDefault="00561C85" w:rsidP="004055B4">
            <w:pPr>
              <w:spacing w:after="0" w:line="240" w:lineRule="auto"/>
              <w:jc w:val="both"/>
              <w:rPr>
                <w:rFonts w:cstheme="minorHAnsi"/>
                <w:sz w:val="20"/>
                <w:szCs w:val="20"/>
              </w:rPr>
            </w:pPr>
            <w:r w:rsidRPr="008B3E11">
              <w:rPr>
                <w:rFonts w:cstheme="minorHAnsi"/>
                <w:sz w:val="20"/>
                <w:szCs w:val="20"/>
              </w:rPr>
              <w:t>c) organizacyjnie.</w:t>
            </w:r>
          </w:p>
          <w:p w:rsidR="00561C85" w:rsidRPr="00720BD0" w:rsidRDefault="00561C85" w:rsidP="004055B4">
            <w:pPr>
              <w:spacing w:after="0" w:line="240" w:lineRule="auto"/>
              <w:jc w:val="both"/>
              <w:rPr>
                <w:sz w:val="20"/>
                <w:szCs w:val="20"/>
              </w:rPr>
            </w:pPr>
            <w:r w:rsidRPr="008B3E11">
              <w:rPr>
                <w:rFonts w:cstheme="minorHAnsi"/>
                <w:sz w:val="20"/>
                <w:szCs w:val="20"/>
              </w:rPr>
              <w:t xml:space="preserve">W szczególności analizowane będzie, czy posiadane i planowane do pozyskania w ramach projektu zasoby są wystarczające do jego realizacji. </w:t>
            </w:r>
            <w:r w:rsidRPr="008B3E11">
              <w:rPr>
                <w:rFonts w:eastAsia="Times New Roman" w:cstheme="minorHAnsi"/>
                <w:sz w:val="20"/>
                <w:szCs w:val="20"/>
              </w:rPr>
              <w:t xml:space="preserve">Ocenie podlegać będzie, czy Wnioskodawca posiada zdolność instytucjonalną, kadrową i organizacyjną do zrealizowania projektu i jego utrzymania co najmniej </w:t>
            </w:r>
            <w:r w:rsidRPr="008B3E11">
              <w:rPr>
                <w:rFonts w:eastAsia="Times New Roman" w:cstheme="minorHAnsi"/>
                <w:sz w:val="20"/>
                <w:szCs w:val="20"/>
              </w:rPr>
              <w:br/>
              <w:t xml:space="preserve">w wymaganym okresie trwałości </w:t>
            </w:r>
            <w:r w:rsidRPr="008B3E11">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561C85" w:rsidRPr="00077912" w:rsidRDefault="00561C85" w:rsidP="004055B4">
            <w:pPr>
              <w:spacing w:after="0" w:line="240" w:lineRule="auto"/>
              <w:rPr>
                <w:sz w:val="20"/>
                <w:szCs w:val="20"/>
              </w:rPr>
            </w:pPr>
          </w:p>
        </w:tc>
        <w:tc>
          <w:tcPr>
            <w:tcW w:w="567"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r>
      <w:tr w:rsidR="00561C85" w:rsidRPr="00077912" w:rsidTr="004055B4">
        <w:trPr>
          <w:trHeight w:val="1692"/>
          <w:jc w:val="center"/>
        </w:trPr>
        <w:tc>
          <w:tcPr>
            <w:tcW w:w="562" w:type="dxa"/>
            <w:shd w:val="clear" w:color="auto" w:fill="auto"/>
            <w:vAlign w:val="center"/>
            <w:hideMark/>
          </w:tcPr>
          <w:p w:rsidR="00561C85" w:rsidRPr="00077912" w:rsidRDefault="00561C85" w:rsidP="004055B4">
            <w:pPr>
              <w:spacing w:after="0" w:line="240" w:lineRule="auto"/>
              <w:jc w:val="center"/>
              <w:rPr>
                <w:rFonts w:cs="Arial"/>
                <w:b/>
                <w:sz w:val="20"/>
                <w:szCs w:val="20"/>
              </w:rPr>
            </w:pPr>
            <w:r>
              <w:rPr>
                <w:rFonts w:cs="Arial"/>
                <w:b/>
                <w:sz w:val="20"/>
                <w:szCs w:val="20"/>
              </w:rPr>
              <w:t>3</w:t>
            </w:r>
            <w:r w:rsidRPr="00077912">
              <w:rPr>
                <w:rFonts w:cs="Arial"/>
                <w:b/>
                <w:sz w:val="20"/>
                <w:szCs w:val="20"/>
              </w:rPr>
              <w:t>.</w:t>
            </w:r>
          </w:p>
        </w:tc>
        <w:tc>
          <w:tcPr>
            <w:tcW w:w="3685" w:type="dxa"/>
            <w:shd w:val="clear" w:color="000000" w:fill="FFFFFF"/>
            <w:vAlign w:val="center"/>
            <w:hideMark/>
          </w:tcPr>
          <w:p w:rsidR="00561C85" w:rsidRPr="00077912" w:rsidRDefault="00561C85" w:rsidP="004055B4">
            <w:pPr>
              <w:spacing w:after="0" w:line="240" w:lineRule="auto"/>
              <w:rPr>
                <w:rFonts w:cs="Arial"/>
                <w:b/>
                <w:sz w:val="20"/>
                <w:szCs w:val="20"/>
              </w:rPr>
            </w:pPr>
            <w:r w:rsidRPr="00077912">
              <w:rPr>
                <w:b/>
                <w:sz w:val="20"/>
                <w:szCs w:val="20"/>
              </w:rPr>
              <w:t>Czy projekt wykazuje zdolność</w:t>
            </w:r>
            <w:r w:rsidRPr="00077912">
              <w:rPr>
                <w:rFonts w:cs="Arial"/>
                <w:b/>
                <w:sz w:val="20"/>
                <w:szCs w:val="20"/>
              </w:rPr>
              <w:t xml:space="preserve"> do adaptacji do zmian klimatu  i reagowania na ryzyko powodziowe? </w:t>
            </w:r>
          </w:p>
          <w:p w:rsidR="00561C85" w:rsidRPr="00077912" w:rsidRDefault="00561C85" w:rsidP="004055B4">
            <w:pPr>
              <w:spacing w:after="0" w:line="240" w:lineRule="auto"/>
              <w:rPr>
                <w:b/>
                <w:sz w:val="20"/>
                <w:szCs w:val="20"/>
              </w:rPr>
            </w:pPr>
          </w:p>
        </w:tc>
        <w:tc>
          <w:tcPr>
            <w:tcW w:w="8789" w:type="dxa"/>
            <w:shd w:val="clear" w:color="000000" w:fill="FFFFFF"/>
            <w:vAlign w:val="center"/>
            <w:hideMark/>
          </w:tcPr>
          <w:p w:rsidR="00561C85" w:rsidRPr="005334B5" w:rsidRDefault="00561C85" w:rsidP="004055B4">
            <w:pPr>
              <w:spacing w:after="0" w:line="240" w:lineRule="auto"/>
              <w:jc w:val="both"/>
              <w:rPr>
                <w:rFonts w:cs="Arial"/>
                <w:b/>
                <w:sz w:val="20"/>
                <w:szCs w:val="20"/>
              </w:rPr>
            </w:pPr>
            <w:r w:rsidRPr="00720BD0">
              <w:rPr>
                <w:rFonts w:cs="Arial"/>
                <w:sz w:val="20"/>
                <w:szCs w:val="20"/>
              </w:rPr>
              <w:t>Zdolność do reagowania i adaptacji do zmian klimatu (w szczególności w obszarze zagrożenia powodziowego</w:t>
            </w:r>
            <w:r>
              <w:rPr>
                <w:rFonts w:cs="Arial"/>
                <w:sz w:val="20"/>
                <w:szCs w:val="20"/>
              </w:rPr>
              <w:t xml:space="preserve"> zgodnie z</w:t>
            </w:r>
            <w:r>
              <w:rPr>
                <w:rFonts w:ascii="Tahoma" w:hAnsi="Tahoma" w:cs="Tahoma"/>
                <w:b/>
                <w:bCs/>
                <w:color w:val="666666"/>
              </w:rPr>
              <w:t xml:space="preserve"> </w:t>
            </w:r>
            <w:r w:rsidRPr="00561C85">
              <w:rPr>
                <w:rFonts w:cstheme="minorHAnsi"/>
                <w:b/>
                <w:bCs/>
                <w:i/>
                <w:sz w:val="20"/>
                <w:szCs w:val="20"/>
              </w:rPr>
              <w:t>M</w:t>
            </w:r>
            <w:r w:rsidRPr="00561C85">
              <w:rPr>
                <w:rStyle w:val="Pogrubienie"/>
                <w:rFonts w:cstheme="minorHAnsi"/>
                <w:i/>
                <w:sz w:val="20"/>
                <w:szCs w:val="20"/>
              </w:rPr>
              <w:t>apą</w:t>
            </w:r>
            <w:r w:rsidRPr="006970F0">
              <w:rPr>
                <w:rStyle w:val="Pogrubienie"/>
                <w:rFonts w:cstheme="minorHAnsi"/>
                <w:i/>
                <w:sz w:val="20"/>
                <w:szCs w:val="20"/>
              </w:rPr>
              <w:t xml:space="preserve"> zagrożenia powodziowego i mapą ryzyka powodziowego</w:t>
            </w:r>
            <w:r w:rsidRPr="006970F0">
              <w:rPr>
                <w:rFonts w:cs="Arial"/>
                <w:sz w:val="20"/>
                <w:szCs w:val="20"/>
              </w:rPr>
              <w:t xml:space="preserve"> </w:t>
            </w:r>
            <w:r w:rsidRPr="006970F0">
              <w:t xml:space="preserve"> </w:t>
            </w:r>
            <w:hyperlink r:id="rId29" w:history="1">
              <w:r w:rsidRPr="005334B5">
                <w:rPr>
                  <w:rStyle w:val="Hipercze"/>
                  <w:rFonts w:cs="Arial"/>
                  <w:sz w:val="20"/>
                  <w:szCs w:val="20"/>
                </w:rPr>
                <w:t>http://mapy.isok.gov.pl/imap/</w:t>
              </w:r>
            </w:hyperlink>
            <w:r w:rsidRPr="005334B5">
              <w:rPr>
                <w:rFonts w:cs="Arial"/>
                <w:sz w:val="20"/>
                <w:szCs w:val="20"/>
              </w:rPr>
              <w:t>). Wszelkie elementy infrastruktury zlokalizowane na obszarach zagrożonych powodzią (oceniana zgodnie z dyrektywą 2007/60/WE</w:t>
            </w:r>
            <w:r w:rsidRPr="005334B5">
              <w:rPr>
                <w:sz w:val="20"/>
                <w:szCs w:val="20"/>
              </w:rPr>
              <w:t xml:space="preserve"> </w:t>
            </w:r>
            <w:hyperlink r:id="rId30" w:history="1">
              <w:r w:rsidRPr="005334B5">
                <w:rPr>
                  <w:rStyle w:val="Hipercze"/>
                  <w:rFonts w:cs="Arial"/>
                  <w:sz w:val="20"/>
                  <w:szCs w:val="20"/>
                </w:rPr>
                <w:t>https://eur-lex.europa.eu/legal-content/PL/TXT/PDF/?uri=CELEX:32007L0060&amp;from=PL</w:t>
              </w:r>
            </w:hyperlink>
            <w:r w:rsidRPr="005334B5">
              <w:rPr>
                <w:rFonts w:cs="Arial"/>
                <w:sz w:val="20"/>
                <w:szCs w:val="20"/>
              </w:rPr>
              <w:t xml:space="preserve"> ), powinny być zaprojektowane w sposób, który uwzględnia to ryzyko. Dokumentacja projektowa powinna wyraźnie wskazywać czy inwestycja ma wpływ na ryzyko powodziowe, a jeśli tak, to w jaki sposób zarządza się tym ryzykiem.</w:t>
            </w:r>
            <w:r w:rsidRPr="005334B5">
              <w:rPr>
                <w:rFonts w:cs="Arial"/>
                <w:b/>
                <w:sz w:val="20"/>
                <w:szCs w:val="20"/>
              </w:rPr>
              <w:t xml:space="preserve"> </w:t>
            </w:r>
          </w:p>
          <w:p w:rsidR="00561C85" w:rsidRPr="00720BD0" w:rsidRDefault="00561C85" w:rsidP="004055B4">
            <w:pPr>
              <w:spacing w:after="0" w:line="240" w:lineRule="auto"/>
              <w:jc w:val="both"/>
              <w:rPr>
                <w:sz w:val="20"/>
                <w:szCs w:val="20"/>
              </w:rPr>
            </w:pPr>
            <w:r w:rsidRPr="005334B5">
              <w:rPr>
                <w:rFonts w:cs="Arial"/>
                <w:sz w:val="20"/>
                <w:szCs w:val="20"/>
              </w:rPr>
              <w:t>(Nie dotyczy projektów o charakterze nieinfrastrukturalnym)*</w:t>
            </w:r>
          </w:p>
        </w:tc>
        <w:tc>
          <w:tcPr>
            <w:tcW w:w="567"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c>
          <w:tcPr>
            <w:tcW w:w="567"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4055B4">
            <w:pPr>
              <w:spacing w:after="0" w:line="240" w:lineRule="auto"/>
              <w:ind w:firstLineChars="100" w:firstLine="200"/>
              <w:rPr>
                <w:sz w:val="20"/>
                <w:szCs w:val="20"/>
              </w:rPr>
            </w:pPr>
          </w:p>
        </w:tc>
      </w:tr>
    </w:tbl>
    <w:p w:rsidR="00561C85" w:rsidRPr="00D07020" w:rsidRDefault="00561C85" w:rsidP="00561C85">
      <w:pPr>
        <w:rPr>
          <w:sz w:val="18"/>
          <w:szCs w:val="18"/>
        </w:rPr>
      </w:pPr>
      <w:r w:rsidRPr="001E582B">
        <w:rPr>
          <w:sz w:val="18"/>
          <w:szCs w:val="18"/>
        </w:rPr>
        <w:t>*Projekt o charakterze nieinfrastrukturalnym należy rozumieć jako projekt zakupowy, szkoleniowy, edukacyjny, reklamowy, badawczy, który nie powoduje ingerencji w środowisku lub nie polega na przekształceniu terenu lub zmianie jego wykorzystywania.</w:t>
      </w:r>
    </w:p>
    <w:p w:rsidR="00561C85" w:rsidRPr="00FD35A5" w:rsidRDefault="00561C85" w:rsidP="00561C85">
      <w:pPr>
        <w:spacing w:after="0" w:line="240" w:lineRule="auto"/>
        <w:jc w:val="center"/>
        <w:rPr>
          <w:b/>
          <w:bCs/>
          <w:sz w:val="28"/>
          <w:szCs w:val="28"/>
        </w:rPr>
      </w:pPr>
      <w:r>
        <w:rPr>
          <w:b/>
          <w:bCs/>
          <w:sz w:val="28"/>
          <w:szCs w:val="28"/>
        </w:rPr>
        <w:t xml:space="preserve">C. </w:t>
      </w:r>
      <w:r w:rsidRPr="00FD35A5">
        <w:rPr>
          <w:b/>
          <w:bCs/>
          <w:sz w:val="28"/>
          <w:szCs w:val="28"/>
        </w:rPr>
        <w:t>KRYTERIA PUNKTOWE</w:t>
      </w:r>
    </w:p>
    <w:p w:rsidR="00561C85" w:rsidRPr="00FD35A5" w:rsidRDefault="00561C85" w:rsidP="00561C85">
      <w:pPr>
        <w:spacing w:after="0" w:line="240" w:lineRule="auto"/>
        <w:jc w:val="center"/>
        <w:rPr>
          <w:b/>
          <w:bCs/>
          <w:sz w:val="24"/>
          <w:szCs w:val="24"/>
        </w:rPr>
      </w:pPr>
      <w:r w:rsidRPr="00FD35A5">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561C85" w:rsidRPr="00FD35A5" w:rsidTr="004055B4">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61C85" w:rsidRPr="00FD35A5" w:rsidRDefault="00561C85" w:rsidP="004055B4">
            <w:pPr>
              <w:spacing w:after="0" w:line="240" w:lineRule="auto"/>
              <w:rPr>
                <w:b/>
                <w:color w:val="000000"/>
                <w:sz w:val="24"/>
                <w:szCs w:val="24"/>
              </w:rPr>
            </w:pPr>
            <w:r w:rsidRPr="00FD35A5">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561C85" w:rsidRPr="00FD35A5" w:rsidRDefault="00561C85" w:rsidP="004055B4">
            <w:pPr>
              <w:spacing w:after="0" w:line="240" w:lineRule="auto"/>
              <w:jc w:val="center"/>
              <w:rPr>
                <w:b/>
                <w:bCs/>
                <w:color w:val="000000"/>
                <w:sz w:val="24"/>
                <w:szCs w:val="24"/>
              </w:rPr>
            </w:pPr>
            <w:r w:rsidRPr="00FD35A5">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561C85" w:rsidRPr="00FD35A5" w:rsidRDefault="00561C85" w:rsidP="004055B4">
            <w:pPr>
              <w:spacing w:after="0" w:line="240" w:lineRule="auto"/>
              <w:jc w:val="center"/>
              <w:rPr>
                <w:rFonts w:cs="Arial"/>
                <w:b/>
                <w:sz w:val="24"/>
                <w:szCs w:val="24"/>
              </w:rPr>
            </w:pPr>
            <w:r w:rsidRPr="00FD35A5">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61C85" w:rsidRPr="003A264C" w:rsidRDefault="00561C85" w:rsidP="004055B4">
            <w:pPr>
              <w:spacing w:after="0" w:line="240" w:lineRule="auto"/>
              <w:jc w:val="center"/>
              <w:rPr>
                <w:b/>
                <w:bCs/>
                <w:color w:val="000000"/>
                <w:sz w:val="20"/>
                <w:szCs w:val="20"/>
              </w:rPr>
            </w:pPr>
            <w:r w:rsidRPr="003A264C">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561C85" w:rsidRPr="003A264C" w:rsidRDefault="00561C85" w:rsidP="004055B4">
            <w:pPr>
              <w:spacing w:after="0" w:line="240" w:lineRule="auto"/>
              <w:jc w:val="center"/>
              <w:rPr>
                <w:rFonts w:cs="Arial"/>
                <w:b/>
                <w:sz w:val="20"/>
                <w:szCs w:val="20"/>
              </w:rPr>
            </w:pPr>
            <w:r w:rsidRPr="003A264C">
              <w:rPr>
                <w:rFonts w:cs="Arial"/>
                <w:b/>
                <w:sz w:val="20"/>
                <w:szCs w:val="20"/>
              </w:rPr>
              <w:t>Waga kryterium</w:t>
            </w:r>
          </w:p>
          <w:p w:rsidR="00561C85" w:rsidRPr="003A264C" w:rsidRDefault="00561C85" w:rsidP="004055B4">
            <w:pPr>
              <w:spacing w:after="0" w:line="240" w:lineRule="auto"/>
              <w:jc w:val="center"/>
              <w:rPr>
                <w:b/>
                <w:bCs/>
                <w:color w:val="000000"/>
                <w:sz w:val="20"/>
                <w:szCs w:val="20"/>
              </w:rPr>
            </w:pPr>
            <w:r w:rsidRPr="003A264C">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561C85" w:rsidRPr="003A264C" w:rsidRDefault="00561C85" w:rsidP="004055B4">
            <w:pPr>
              <w:spacing w:after="0" w:line="240" w:lineRule="auto"/>
              <w:jc w:val="center"/>
              <w:rPr>
                <w:rFonts w:cs="Arial"/>
                <w:b/>
                <w:sz w:val="20"/>
                <w:szCs w:val="20"/>
              </w:rPr>
            </w:pPr>
            <w:r w:rsidRPr="003A264C">
              <w:rPr>
                <w:rFonts w:cs="Arial"/>
                <w:b/>
                <w:sz w:val="20"/>
                <w:szCs w:val="20"/>
              </w:rPr>
              <w:t>Maksymalna liczba punktów</w:t>
            </w:r>
          </w:p>
          <w:p w:rsidR="00561C85" w:rsidRPr="003A264C" w:rsidRDefault="00561C85" w:rsidP="004055B4">
            <w:pPr>
              <w:spacing w:after="0" w:line="240" w:lineRule="auto"/>
              <w:jc w:val="center"/>
              <w:rPr>
                <w:b/>
                <w:bCs/>
                <w:color w:val="000000"/>
                <w:sz w:val="20"/>
                <w:szCs w:val="20"/>
              </w:rPr>
            </w:pPr>
            <w:r w:rsidRPr="003A264C">
              <w:rPr>
                <w:rFonts w:cs="Arial"/>
                <w:b/>
                <w:sz w:val="20"/>
                <w:szCs w:val="20"/>
              </w:rPr>
              <w:t>(1x2)</w:t>
            </w:r>
          </w:p>
        </w:tc>
      </w:tr>
      <w:tr w:rsidR="00561C85" w:rsidRPr="00FD35A5" w:rsidTr="004055B4">
        <w:trPr>
          <w:trHeight w:val="1350"/>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lastRenderedPageBreak/>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124AF9" w:rsidRDefault="00561C85" w:rsidP="004055B4">
            <w:pPr>
              <w:spacing w:after="0" w:line="240" w:lineRule="auto"/>
              <w:rPr>
                <w:rFonts w:cstheme="minorHAnsi"/>
                <w:b/>
                <w:sz w:val="20"/>
                <w:szCs w:val="20"/>
              </w:rPr>
            </w:pPr>
            <w:r w:rsidRPr="00CA6883">
              <w:rPr>
                <w:rFonts w:cstheme="minorHAnsi"/>
                <w:b/>
                <w:sz w:val="20"/>
                <w:szCs w:val="20"/>
              </w:rPr>
              <w:t>Zgodność projektu z regionalnymi inteligentnymi specjalizacjami</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Projekty zgodne z regionalnymi inteligentnymi specjalizacjami województwa, wyznaczonymi dla regionu świętokrzyskiego w dokumencie strategicznym pn. „Strategia Badań i Innowacyjności (RIS3)</w:t>
            </w:r>
            <w:r>
              <w:rPr>
                <w:rStyle w:val="NagwekZnak"/>
                <w:rFonts w:cstheme="minorHAnsi"/>
                <w:i/>
                <w:szCs w:val="20"/>
              </w:rPr>
              <w:t xml:space="preserve"> </w:t>
            </w:r>
            <w:hyperlink r:id="rId31"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sidRPr="00CA6883">
              <w:rPr>
                <w:rFonts w:cstheme="minorHAnsi"/>
                <w:sz w:val="20"/>
                <w:szCs w:val="20"/>
              </w:rPr>
              <w:t xml:space="preserve">,  będą objęte preferencjami.  </w:t>
            </w:r>
          </w:p>
          <w:p w:rsidR="00561C85" w:rsidRPr="00CA6883" w:rsidRDefault="00561C85" w:rsidP="004055B4">
            <w:pPr>
              <w:spacing w:after="0" w:line="240" w:lineRule="auto"/>
              <w:rPr>
                <w:rFonts w:cstheme="minorHAnsi"/>
                <w:sz w:val="20"/>
                <w:szCs w:val="20"/>
              </w:rPr>
            </w:pPr>
            <w:r w:rsidRPr="00CA6883">
              <w:rPr>
                <w:rFonts w:cstheme="minorHAnsi"/>
                <w:sz w:val="20"/>
                <w:szCs w:val="20"/>
              </w:rPr>
              <w:t xml:space="preserve">0 p. </w:t>
            </w:r>
            <w:r>
              <w:rPr>
                <w:rFonts w:cstheme="minorHAnsi"/>
                <w:sz w:val="20"/>
                <w:szCs w:val="20"/>
              </w:rPr>
              <w:t>–</w:t>
            </w:r>
            <w:r w:rsidRPr="00CA6883">
              <w:rPr>
                <w:rFonts w:cstheme="minorHAnsi"/>
                <w:sz w:val="20"/>
                <w:szCs w:val="20"/>
              </w:rPr>
              <w:t xml:space="preserve"> projekt nie jest realizowany w branży zaliczanej do regionalnych inteligentnych specjalizacji; </w:t>
            </w:r>
          </w:p>
          <w:p w:rsidR="00561C85" w:rsidRPr="00CA6883" w:rsidRDefault="00561C85" w:rsidP="004055B4">
            <w:pPr>
              <w:spacing w:after="0" w:line="240" w:lineRule="auto"/>
              <w:rPr>
                <w:rFonts w:cstheme="minorHAnsi"/>
                <w:sz w:val="20"/>
                <w:szCs w:val="20"/>
              </w:rPr>
            </w:pPr>
            <w:r w:rsidRPr="00CA6883">
              <w:rPr>
                <w:rFonts w:cstheme="minorHAnsi"/>
                <w:sz w:val="20"/>
                <w:szCs w:val="20"/>
              </w:rPr>
              <w:t xml:space="preserve">1 p. </w:t>
            </w:r>
            <w:r>
              <w:rPr>
                <w:rFonts w:cstheme="minorHAnsi"/>
                <w:sz w:val="20"/>
                <w:szCs w:val="20"/>
              </w:rPr>
              <w:t>–</w:t>
            </w:r>
            <w:r w:rsidRPr="00CA6883">
              <w:rPr>
                <w:rFonts w:cstheme="minorHAnsi"/>
                <w:sz w:val="20"/>
                <w:szCs w:val="20"/>
              </w:rPr>
              <w:t xml:space="preserve"> projekt jest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2</w:t>
            </w:r>
          </w:p>
        </w:tc>
      </w:tr>
      <w:tr w:rsidR="00561C85" w:rsidRPr="00FD35A5"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D52768" w:rsidRDefault="00561C85" w:rsidP="004055B4">
            <w:pPr>
              <w:spacing w:after="0" w:line="240" w:lineRule="auto"/>
              <w:rPr>
                <w:rFonts w:cstheme="minorHAnsi"/>
                <w:b/>
                <w:sz w:val="20"/>
                <w:szCs w:val="20"/>
              </w:rPr>
            </w:pPr>
            <w:r w:rsidRPr="00CA6883">
              <w:rPr>
                <w:rFonts w:cstheme="minorHAnsi"/>
                <w:b/>
                <w:sz w:val="20"/>
                <w:szCs w:val="20"/>
              </w:rPr>
              <w:t xml:space="preserve">Stopień innowacyjności projektu </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Projekt prowadzi do wdrożenia innowacji: </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 stosowanej w skali ponadlokalnej, w okresie do trzech lat – </w:t>
            </w:r>
            <w:r>
              <w:rPr>
                <w:rFonts w:cstheme="minorHAnsi"/>
                <w:sz w:val="20"/>
                <w:szCs w:val="20"/>
              </w:rPr>
              <w:t>0</w:t>
            </w:r>
            <w:r w:rsidRPr="00CA6883">
              <w:rPr>
                <w:rFonts w:cstheme="minorHAnsi"/>
                <w:sz w:val="20"/>
                <w:szCs w:val="20"/>
              </w:rPr>
              <w:t xml:space="preserve"> p., </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 stosowanej w skali regionalnej lub wyższej, w okresie do trzech lat – </w:t>
            </w:r>
            <w:r>
              <w:rPr>
                <w:rFonts w:cstheme="minorHAnsi"/>
                <w:sz w:val="20"/>
                <w:szCs w:val="20"/>
              </w:rPr>
              <w:t>1</w:t>
            </w:r>
            <w:r w:rsidRPr="00CA6883">
              <w:rPr>
                <w:rFonts w:cstheme="minorHAnsi"/>
                <w:sz w:val="20"/>
                <w:szCs w:val="20"/>
              </w:rPr>
              <w:t xml:space="preserve"> p.,  </w:t>
            </w:r>
          </w:p>
          <w:p w:rsidR="00561C85" w:rsidRPr="00124AF9" w:rsidRDefault="00561C85" w:rsidP="004055B4">
            <w:pPr>
              <w:spacing w:after="0" w:line="240" w:lineRule="auto"/>
              <w:jc w:val="both"/>
              <w:rPr>
                <w:rFonts w:cstheme="minorHAnsi"/>
                <w:sz w:val="20"/>
                <w:szCs w:val="20"/>
              </w:rPr>
            </w:pPr>
            <w:r w:rsidRPr="00CA6883">
              <w:rPr>
                <w:rFonts w:cstheme="minorHAnsi"/>
                <w:sz w:val="20"/>
                <w:szCs w:val="20"/>
              </w:rPr>
              <w:t xml:space="preserve">W ramach Działania 2.5 innowacja ma miejsce, gdy nowy lub ulepszony produkt/usługa zostaje wprowadzony/a na rynek albo nowy lub ulepszony proces zostaje zastosowany w produkcji, przy czym ów produkt/usługa lub proces są innowacyjne przynajmniej w skali ponadlokalnej tj. stosowane  w danym powiecie nie dłużej niż 3 lata.  Weryfikacja nastąpi w oparciu o zapisy wniosku o dofinansowanie oraz </w:t>
            </w:r>
            <w:r>
              <w:rPr>
                <w:rFonts w:cstheme="minorHAnsi"/>
                <w:sz w:val="20"/>
                <w:szCs w:val="20"/>
              </w:rPr>
              <w:t>Biznes Planu</w:t>
            </w:r>
            <w:r w:rsidRPr="00CA6883">
              <w:rPr>
                <w:rFonts w:cstheme="minorHAnsi"/>
                <w:sz w:val="20"/>
                <w:szCs w:val="20"/>
              </w:rPr>
              <w:t xml:space="preserve">.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0</w:t>
            </w:r>
            <w:r w:rsidRPr="00CA6883">
              <w:rPr>
                <w:rFonts w:cstheme="minorHAnsi"/>
                <w:sz w:val="20"/>
                <w:szCs w:val="20"/>
              </w:rPr>
              <w:t>-</w:t>
            </w:r>
            <w:r>
              <w:rPr>
                <w:rFonts w:cstheme="minorHAnsi"/>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3</w:t>
            </w:r>
          </w:p>
        </w:tc>
      </w:tr>
      <w:tr w:rsidR="00561C85" w:rsidRPr="00FD35A5"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3.</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rPr>
                <w:rFonts w:cstheme="minorHAnsi"/>
                <w:b/>
                <w:sz w:val="20"/>
                <w:szCs w:val="20"/>
              </w:rPr>
            </w:pPr>
            <w:bookmarkStart w:id="52" w:name="_Hlk1470040"/>
            <w:r w:rsidRPr="00CA6883">
              <w:rPr>
                <w:rFonts w:cstheme="minorHAnsi"/>
                <w:b/>
                <w:sz w:val="20"/>
                <w:szCs w:val="20"/>
              </w:rPr>
              <w:t xml:space="preserve">Działalność w obrębie której realizowany jest projekt </w:t>
            </w:r>
          </w:p>
          <w:bookmarkEnd w:id="52"/>
          <w:p w:rsidR="00561C85" w:rsidRPr="00CA6883" w:rsidRDefault="00561C85" w:rsidP="004055B4">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4</w:t>
            </w:r>
          </w:p>
        </w:tc>
      </w:tr>
      <w:tr w:rsidR="00561C85"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561C85" w:rsidRPr="00CA6883" w:rsidRDefault="00561C85" w:rsidP="004055B4">
            <w:pPr>
              <w:spacing w:after="0" w:line="240" w:lineRule="auto"/>
              <w:rPr>
                <w:rFonts w:cstheme="minorHAnsi"/>
                <w:b/>
                <w:sz w:val="20"/>
                <w:szCs w:val="20"/>
              </w:rPr>
            </w:pPr>
            <w:bookmarkStart w:id="53" w:name="_Hlk182998"/>
            <w:r w:rsidRPr="00CA6883">
              <w:rPr>
                <w:rFonts w:cstheme="minorHAnsi"/>
                <w:b/>
                <w:sz w:val="20"/>
                <w:szCs w:val="20"/>
              </w:rPr>
              <w:t>Poziom bezrobocia na obszarze, na którym realizowany jest projekt</w:t>
            </w:r>
            <w:bookmarkEnd w:id="53"/>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Ocena będzie dokonywana na podstawie wskaźnika poziomu bezrobocia w powiecie, na terenie którego realizowany jest projekt. Wartości wskaźnika bezrobocia zostaną ustalone na podstawie najbardziej aktualnych danych </w:t>
            </w:r>
            <w:r>
              <w:rPr>
                <w:rFonts w:cstheme="minorHAnsi"/>
                <w:sz w:val="20"/>
                <w:szCs w:val="20"/>
              </w:rPr>
              <w:t xml:space="preserve">udostępnionych na stronie WUP </w:t>
            </w:r>
            <w:hyperlink r:id="rId32" w:history="1">
              <w:r w:rsidRPr="00B641C4">
                <w:rPr>
                  <w:rStyle w:val="Hipercze"/>
                  <w:rFonts w:cstheme="minorHAnsi"/>
                  <w:sz w:val="20"/>
                  <w:szCs w:val="20"/>
                </w:rPr>
                <w:t>http://www.wup.kielce.pl/</w:t>
              </w:r>
            </w:hyperlink>
            <w:r>
              <w:rPr>
                <w:rFonts w:cstheme="minorHAnsi"/>
                <w:sz w:val="20"/>
                <w:szCs w:val="20"/>
              </w:rPr>
              <w:t xml:space="preserve"> na dzień rozpoczęcia naboru</w:t>
            </w:r>
            <w:r w:rsidRPr="00CA6883">
              <w:rPr>
                <w:rFonts w:cstheme="minorHAnsi"/>
                <w:sz w:val="20"/>
                <w:szCs w:val="20"/>
              </w:rPr>
              <w:t xml:space="preserve">. Punkty przyznawane będą w następujący sposób: </w:t>
            </w:r>
          </w:p>
          <w:p w:rsidR="00561C85" w:rsidRPr="00CA6883" w:rsidRDefault="00561C85" w:rsidP="004055B4">
            <w:pPr>
              <w:spacing w:after="0" w:line="240" w:lineRule="auto"/>
              <w:rPr>
                <w:rFonts w:cstheme="minorHAnsi"/>
                <w:sz w:val="20"/>
                <w:szCs w:val="20"/>
              </w:rPr>
            </w:pPr>
            <w:r w:rsidRPr="00CA6883">
              <w:rPr>
                <w:rFonts w:cstheme="minorHAnsi"/>
                <w:sz w:val="20"/>
                <w:szCs w:val="20"/>
              </w:rPr>
              <w:t xml:space="preserve">0 p. – projekt realizowany jest na obszarze, na którym współczynnik bezrobocia jest niższy  od średniej dla województwa o więcej niż 2 punkty procentowe; </w:t>
            </w:r>
          </w:p>
          <w:p w:rsidR="00561C85" w:rsidRPr="00CA6883" w:rsidRDefault="00561C85" w:rsidP="004055B4">
            <w:pPr>
              <w:spacing w:after="0" w:line="240" w:lineRule="auto"/>
              <w:rPr>
                <w:rFonts w:cstheme="minorHAnsi"/>
                <w:sz w:val="20"/>
                <w:szCs w:val="20"/>
              </w:rPr>
            </w:pPr>
            <w:r w:rsidRPr="00CA6883">
              <w:rPr>
                <w:rFonts w:cstheme="minorHAnsi"/>
                <w:sz w:val="20"/>
                <w:szCs w:val="20"/>
              </w:rPr>
              <w:t xml:space="preserve">1 p. – projekt będzie realizowany na obszarze, na którym odchylenie (+/-) współczynnika bezrobocia od średniej dla województwa wynosi nie więcej niż 2 punkty procentowe; </w:t>
            </w:r>
          </w:p>
          <w:p w:rsidR="00561C85" w:rsidRPr="00CA6883" w:rsidRDefault="00561C85" w:rsidP="004055B4">
            <w:pPr>
              <w:spacing w:after="0" w:line="240" w:lineRule="auto"/>
              <w:rPr>
                <w:rFonts w:cstheme="minorHAnsi"/>
                <w:sz w:val="20"/>
                <w:szCs w:val="20"/>
              </w:rPr>
            </w:pPr>
            <w:r w:rsidRPr="00CA6883">
              <w:rPr>
                <w:rFonts w:cstheme="minorHAnsi"/>
                <w:sz w:val="20"/>
                <w:szCs w:val="20"/>
              </w:rPr>
              <w:t>2 p. – projekt będzie realizowany na obszarze, na którym współczynnik bezrobocia jest wyższy od średniej dla województwa o więcej niż 2 punkty  procentowe</w:t>
            </w:r>
            <w:r>
              <w:rPr>
                <w:rFonts w:cstheme="minorHAnsi"/>
                <w:sz w:val="20"/>
                <w:szCs w:val="20"/>
              </w:rPr>
              <w: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4055B4">
            <w:pPr>
              <w:spacing w:after="0" w:line="240" w:lineRule="auto"/>
              <w:jc w:val="center"/>
              <w:rPr>
                <w:rFonts w:cstheme="minorHAnsi"/>
                <w:sz w:val="20"/>
                <w:szCs w:val="20"/>
              </w:rPr>
            </w:pPr>
            <w:r>
              <w:rPr>
                <w:rFonts w:cstheme="minorHAnsi"/>
                <w:sz w:val="20"/>
                <w:szCs w:val="20"/>
              </w:rPr>
              <w:t>6</w:t>
            </w:r>
          </w:p>
        </w:tc>
      </w:tr>
      <w:tr w:rsidR="00561C85"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5.</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rPr>
                <w:rFonts w:cstheme="minorHAnsi"/>
                <w:b/>
                <w:sz w:val="20"/>
                <w:szCs w:val="20"/>
              </w:rPr>
            </w:pPr>
            <w:r w:rsidRPr="00CA6883">
              <w:rPr>
                <w:rFonts w:cstheme="minorHAnsi"/>
                <w:b/>
                <w:sz w:val="20"/>
                <w:szCs w:val="20"/>
              </w:rPr>
              <w:t xml:space="preserve">Wpływ realizacji projektu na tworzenie nowych miejsc pracy  </w:t>
            </w:r>
          </w:p>
          <w:p w:rsidR="00561C85" w:rsidRPr="00CA6883" w:rsidRDefault="00561C85" w:rsidP="004055B4">
            <w:pPr>
              <w:autoSpaceDE w:val="0"/>
              <w:autoSpaceDN w:val="0"/>
              <w:adjustRightInd w:val="0"/>
              <w:spacing w:after="0" w:line="240" w:lineRule="auto"/>
              <w:rPr>
                <w:rFonts w:cstheme="minorHAnsi"/>
                <w:b/>
                <w:strike/>
                <w:sz w:val="20"/>
                <w:szCs w:val="20"/>
                <w:highlight w:val="yellow"/>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Liczba punktów zależy od liczby nowych miejsc pracy utworzonych w wyniku realizacji projektu, która powinna być wyrażona w ekwiwalencie pełnego czasu pracy (EPC) i odzwierciedlona we właściwym wskaźniku. Etaty częściowe podlegają sumowaniu lecz nie są zaokrąglane do pełnych jednostek. Punkty przyznawane będą w następujący sposób: </w:t>
            </w:r>
          </w:p>
          <w:p w:rsidR="00561C85" w:rsidRDefault="00561C85" w:rsidP="004055B4">
            <w:pPr>
              <w:spacing w:after="0" w:line="240" w:lineRule="auto"/>
              <w:rPr>
                <w:rFonts w:cstheme="minorHAnsi"/>
                <w:sz w:val="20"/>
                <w:szCs w:val="20"/>
              </w:rPr>
            </w:pPr>
            <w:r w:rsidRPr="00CA6883">
              <w:rPr>
                <w:rFonts w:cstheme="minorHAnsi"/>
                <w:sz w:val="20"/>
                <w:szCs w:val="20"/>
              </w:rPr>
              <w:t xml:space="preserve">Brak zatrudnienia bądź zatrudnienie poniżej </w:t>
            </w:r>
            <w:r>
              <w:rPr>
                <w:rFonts w:cstheme="minorHAnsi"/>
                <w:sz w:val="20"/>
                <w:szCs w:val="20"/>
              </w:rPr>
              <w:t>0,5</w:t>
            </w:r>
            <w:r w:rsidRPr="00CA6883">
              <w:rPr>
                <w:rFonts w:cstheme="minorHAnsi"/>
                <w:sz w:val="20"/>
                <w:szCs w:val="20"/>
              </w:rPr>
              <w:t xml:space="preserve"> etatu  – 0 p.; </w:t>
            </w:r>
          </w:p>
          <w:p w:rsidR="00561C85" w:rsidRDefault="00561C85" w:rsidP="004055B4">
            <w:pPr>
              <w:spacing w:after="0" w:line="240" w:lineRule="auto"/>
              <w:rPr>
                <w:rFonts w:cstheme="minorHAnsi"/>
                <w:sz w:val="20"/>
                <w:szCs w:val="20"/>
              </w:rPr>
            </w:pPr>
            <w:r>
              <w:rPr>
                <w:rFonts w:cstheme="minorHAnsi"/>
                <w:sz w:val="20"/>
                <w:szCs w:val="20"/>
              </w:rPr>
              <w:t xml:space="preserve"> 0,5 etatu i poniżej 1 etatu – 1p.,</w:t>
            </w:r>
          </w:p>
          <w:p w:rsidR="00561C85" w:rsidRDefault="00561C85" w:rsidP="004055B4">
            <w:pPr>
              <w:spacing w:after="0" w:line="240" w:lineRule="auto"/>
              <w:rPr>
                <w:rFonts w:cstheme="minorHAnsi"/>
                <w:sz w:val="20"/>
                <w:szCs w:val="20"/>
              </w:rPr>
            </w:pPr>
            <w:r w:rsidRPr="00CA6883">
              <w:rPr>
                <w:rFonts w:cstheme="minorHAnsi"/>
                <w:sz w:val="20"/>
                <w:szCs w:val="20"/>
              </w:rPr>
              <w:lastRenderedPageBreak/>
              <w:t xml:space="preserve">1 etat i więcej – </w:t>
            </w:r>
            <w:r>
              <w:rPr>
                <w:rFonts w:cstheme="minorHAnsi"/>
                <w:sz w:val="20"/>
                <w:szCs w:val="20"/>
              </w:rPr>
              <w:t>2</w:t>
            </w:r>
            <w:r w:rsidRPr="00CA6883">
              <w:rPr>
                <w:rFonts w:cstheme="minorHAnsi"/>
                <w:sz w:val="20"/>
                <w:szCs w:val="20"/>
              </w:rPr>
              <w:t>p</w:t>
            </w:r>
            <w:r>
              <w:rPr>
                <w:rFonts w:cstheme="minorHAnsi"/>
                <w:sz w:val="20"/>
                <w:szCs w:val="20"/>
              </w:rPr>
              <w:t>.</w:t>
            </w:r>
          </w:p>
          <w:p w:rsidR="00561C85" w:rsidRPr="00124AF9" w:rsidRDefault="00561C85" w:rsidP="004055B4">
            <w:pPr>
              <w:spacing w:after="0" w:line="240" w:lineRule="auto"/>
              <w:rPr>
                <w:rFonts w:cstheme="minorHAnsi"/>
                <w:sz w:val="20"/>
                <w:szCs w:val="20"/>
              </w:rPr>
            </w:pPr>
            <w:r>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lastRenderedPageBreak/>
              <w:t>0-</w:t>
            </w:r>
            <w:r>
              <w:rPr>
                <w:rFonts w:cstheme="minorHAnsi"/>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9</w:t>
            </w:r>
          </w:p>
        </w:tc>
      </w:tr>
      <w:tr w:rsidR="00561C85"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lastRenderedPageBreak/>
              <w:t>6.</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rPr>
                <w:rFonts w:cstheme="minorHAnsi"/>
                <w:b/>
                <w:sz w:val="20"/>
                <w:szCs w:val="20"/>
              </w:rPr>
            </w:pPr>
            <w:r w:rsidRPr="00CA6883">
              <w:rPr>
                <w:rFonts w:cstheme="minorHAnsi"/>
                <w:b/>
                <w:sz w:val="20"/>
                <w:szCs w:val="20"/>
              </w:rPr>
              <w:t xml:space="preserve">Dodatkowe efekty projektu  </w:t>
            </w:r>
          </w:p>
          <w:p w:rsidR="00561C85" w:rsidRPr="00CA6883" w:rsidRDefault="00561C85" w:rsidP="004055B4">
            <w:pPr>
              <w:autoSpaceDE w:val="0"/>
              <w:autoSpaceDN w:val="0"/>
              <w:adjustRightInd w:val="0"/>
              <w:spacing w:after="0" w:line="240" w:lineRule="auto"/>
              <w:rPr>
                <w:rFonts w:cstheme="minorHAnsi"/>
                <w:b/>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W ramach kryterium  punkty przyznawane będą za:   </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 </w:t>
            </w:r>
          </w:p>
          <w:p w:rsidR="00561C85" w:rsidRPr="00CA6883" w:rsidRDefault="00561C85" w:rsidP="004055B4">
            <w:pPr>
              <w:spacing w:after="0" w:line="240" w:lineRule="auto"/>
              <w:jc w:val="both"/>
              <w:rPr>
                <w:rFonts w:cstheme="minorHAnsi"/>
                <w:sz w:val="20"/>
                <w:szCs w:val="20"/>
              </w:rPr>
            </w:pPr>
            <w:r w:rsidRPr="00CA6883">
              <w:rPr>
                <w:rFonts w:cstheme="minorHAnsi"/>
                <w:sz w:val="20"/>
                <w:szCs w:val="20"/>
              </w:rPr>
              <w:t xml:space="preserve">1 p. – dodatkowo otrzyma projekt, którego Wnioskodawca zadeklaruje i wyczerpująco uzasadni uzyskanie dodatkowego efektu, innego niż wymienione powyżej (efekt ten musi być zgodny z celami Działania 2.5 RPOWŚ na lata 2014-2020). Punkty podlegają sumowaniu. Projekt w tym kryterium może uzyskać maksymalnie </w:t>
            </w:r>
            <w:r>
              <w:rPr>
                <w:rFonts w:cstheme="minorHAnsi"/>
                <w:sz w:val="20"/>
                <w:szCs w:val="20"/>
              </w:rPr>
              <w:t>3 punkty</w:t>
            </w:r>
            <w:r w:rsidRPr="00CA6883">
              <w:rPr>
                <w:rFonts w:cstheme="minorHAnsi"/>
                <w:sz w:val="20"/>
                <w:szCs w:val="20"/>
              </w:rPr>
              <w:t xml:space="preserve">. W przypadku nie wystąpienia żadnego z ww. efektów projekt otrzyma 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3</w:t>
            </w:r>
          </w:p>
        </w:tc>
      </w:tr>
      <w:tr w:rsidR="00561C85" w:rsidRPr="00FD35A5"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7.</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rPr>
                <w:rFonts w:cstheme="minorHAnsi"/>
                <w:b/>
                <w:sz w:val="20"/>
                <w:szCs w:val="20"/>
              </w:rPr>
            </w:pPr>
            <w:r w:rsidRPr="00CA6883">
              <w:rPr>
                <w:rFonts w:cstheme="minorHAnsi"/>
                <w:b/>
                <w:sz w:val="20"/>
                <w:szCs w:val="20"/>
              </w:rPr>
              <w:t xml:space="preserve">Wkład środków prywatnych  </w:t>
            </w:r>
          </w:p>
          <w:p w:rsidR="00561C85" w:rsidRPr="00CA6883" w:rsidRDefault="00561C85" w:rsidP="004055B4">
            <w:pPr>
              <w:autoSpaceDE w:val="0"/>
              <w:autoSpaceDN w:val="0"/>
              <w:adjustRightInd w:val="0"/>
              <w:spacing w:after="0" w:line="240" w:lineRule="auto"/>
              <w:rPr>
                <w:rFonts w:cstheme="minorHAnsi"/>
                <w:b/>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4055B4">
            <w:pPr>
              <w:spacing w:after="0" w:line="240" w:lineRule="auto"/>
              <w:rPr>
                <w:rFonts w:cstheme="minorHAnsi"/>
                <w:sz w:val="20"/>
                <w:szCs w:val="20"/>
              </w:rPr>
            </w:pPr>
            <w:r w:rsidRPr="00CA6883">
              <w:rPr>
                <w:rFonts w:cstheme="minorHAnsi"/>
                <w:sz w:val="20"/>
                <w:szCs w:val="20"/>
              </w:rPr>
              <w:t xml:space="preserve">Ocena kryterium: </w:t>
            </w:r>
          </w:p>
          <w:p w:rsidR="00561C85" w:rsidRPr="00DE1EB0" w:rsidRDefault="00561C85" w:rsidP="004055B4">
            <w:pPr>
              <w:spacing w:after="0" w:line="240" w:lineRule="auto"/>
              <w:rPr>
                <w:rFonts w:cstheme="minorHAnsi"/>
                <w:sz w:val="20"/>
                <w:szCs w:val="20"/>
              </w:rPr>
            </w:pPr>
            <w:r w:rsidRPr="00CA6883">
              <w:rPr>
                <w:rFonts w:cstheme="minorHAnsi"/>
                <w:sz w:val="20"/>
                <w:szCs w:val="20"/>
              </w:rPr>
              <w:t xml:space="preserve">1 punkt za każdy 1 punkt procentowy podwyższenia wkładu  własnego beneficjenta w odniesieniu do minimalnego wymaganego wkładu określonego w ogłoszeniu o konkursie (maksymalnie 15 pkt.).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15</w:t>
            </w:r>
          </w:p>
        </w:tc>
      </w:tr>
      <w:tr w:rsidR="00561C85" w:rsidRPr="00FD35A5" w:rsidTr="004055B4">
        <w:trPr>
          <w:trHeight w:val="1677"/>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4055B4">
            <w:pPr>
              <w:spacing w:after="0" w:line="240" w:lineRule="auto"/>
              <w:jc w:val="center"/>
              <w:rPr>
                <w:rFonts w:cstheme="minorHAnsi"/>
                <w:b/>
                <w:color w:val="000000"/>
                <w:sz w:val="20"/>
                <w:szCs w:val="20"/>
              </w:rPr>
            </w:pPr>
            <w:r w:rsidRPr="00CA6883">
              <w:rPr>
                <w:rFonts w:cstheme="minorHAnsi"/>
                <w:b/>
                <w:color w:val="000000"/>
                <w:sz w:val="20"/>
                <w:szCs w:val="20"/>
              </w:rPr>
              <w:t>8.</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rPr>
                <w:rFonts w:cstheme="minorHAnsi"/>
                <w:b/>
                <w:sz w:val="20"/>
                <w:szCs w:val="20"/>
              </w:rPr>
            </w:pPr>
            <w:r w:rsidRPr="00CA6883">
              <w:rPr>
                <w:rFonts w:cstheme="minorHAnsi"/>
                <w:b/>
                <w:sz w:val="20"/>
                <w:szCs w:val="20"/>
              </w:rPr>
              <w:t xml:space="preserve">Miejsce odprowadzania podatków </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2A4B12" w:rsidRDefault="00561C85" w:rsidP="004055B4">
            <w:pPr>
              <w:spacing w:after="0" w:line="240" w:lineRule="auto"/>
              <w:jc w:val="both"/>
              <w:rPr>
                <w:rFonts w:cstheme="minorHAnsi"/>
                <w:sz w:val="20"/>
                <w:szCs w:val="20"/>
              </w:rPr>
            </w:pPr>
            <w:r w:rsidRPr="002A4B12">
              <w:rPr>
                <w:rFonts w:cstheme="minorHAnsi"/>
                <w:sz w:val="20"/>
                <w:szCs w:val="20"/>
              </w:rPr>
              <w:t xml:space="preserve">Kryterium premiujące podmioty odprowadzające bądź planujące odprowadzać podatek dochodowy na terenie województwa świętokrzyskiego. Decydująca jest właściwość Urzędu Skarbowego zgodnie </w:t>
            </w:r>
            <w:r w:rsidRPr="002A4B12">
              <w:rPr>
                <w:rFonts w:cstheme="minorHAnsi"/>
                <w:sz w:val="20"/>
                <w:szCs w:val="20"/>
              </w:rPr>
              <w:br/>
              <w:t xml:space="preserve">z </w:t>
            </w:r>
            <w:r w:rsidRPr="002A4B12">
              <w:rPr>
                <w:bCs/>
                <w:sz w:val="20"/>
                <w:szCs w:val="20"/>
              </w:rPr>
              <w:t>ROZPORZĄDZENIEM</w:t>
            </w:r>
            <w:r w:rsidRPr="002A4B12">
              <w:rPr>
                <w:b/>
              </w:rPr>
              <w:t xml:space="preserve"> </w:t>
            </w:r>
            <w:r w:rsidRPr="002A4B12">
              <w:rPr>
                <w:bCs/>
                <w:sz w:val="20"/>
                <w:szCs w:val="20"/>
              </w:rPr>
              <w:t>MINISTRA FINANSÓW</w:t>
            </w:r>
            <w:r w:rsidRPr="002A4B12">
              <w:rPr>
                <w:b/>
              </w:rPr>
              <w:t xml:space="preserve"> </w:t>
            </w:r>
            <w:r w:rsidRPr="002A4B12">
              <w:rPr>
                <w:bCs/>
                <w:sz w:val="20"/>
                <w:szCs w:val="20"/>
              </w:rPr>
              <w:t>z dnia 22 sierpnia 2005 r. w sprawie właściwości organów podatkowych</w:t>
            </w:r>
            <w:r w:rsidRPr="002A4B12">
              <w:rPr>
                <w:rFonts w:cstheme="minorHAnsi"/>
                <w:sz w:val="20"/>
                <w:szCs w:val="20"/>
              </w:rPr>
              <w:t xml:space="preserve">  </w:t>
            </w:r>
            <w:hyperlink r:id="rId33" w:history="1">
              <w:r w:rsidRPr="002A4B12">
                <w:rPr>
                  <w:rFonts w:cstheme="minorHAnsi"/>
                  <w:color w:val="0000FF" w:themeColor="hyperlink"/>
                  <w:sz w:val="20"/>
                  <w:szCs w:val="20"/>
                  <w:u w:val="single"/>
                </w:rPr>
                <w:t>http://prawo.sejm.gov.pl/isap.nsf/download.xsp/WDU20051651371/O/D20051371.pdf</w:t>
              </w:r>
            </w:hyperlink>
            <w:r w:rsidRPr="002A4B12">
              <w:rPr>
                <w:rFonts w:cstheme="minorHAnsi"/>
                <w:sz w:val="20"/>
                <w:szCs w:val="20"/>
              </w:rPr>
              <w:t>.</w:t>
            </w:r>
          </w:p>
          <w:p w:rsidR="00561C85" w:rsidRPr="002A4B12" w:rsidRDefault="00561C85" w:rsidP="004055B4">
            <w:pPr>
              <w:spacing w:after="0" w:line="240" w:lineRule="auto"/>
              <w:jc w:val="both"/>
              <w:rPr>
                <w:rFonts w:cstheme="minorHAnsi"/>
                <w:sz w:val="20"/>
                <w:szCs w:val="20"/>
              </w:rPr>
            </w:pPr>
            <w:r w:rsidRPr="002A4B12">
              <w:rPr>
                <w:rFonts w:cstheme="minorHAnsi"/>
                <w:sz w:val="20"/>
                <w:szCs w:val="20"/>
              </w:rPr>
              <w:t>Punkty przyznawane są w następujący sposób:</w:t>
            </w:r>
          </w:p>
          <w:p w:rsidR="00561C85" w:rsidRPr="002A4B12" w:rsidRDefault="00561C85" w:rsidP="004055B4">
            <w:pPr>
              <w:spacing w:after="0" w:line="240" w:lineRule="auto"/>
              <w:jc w:val="both"/>
              <w:rPr>
                <w:rFonts w:cstheme="minorHAnsi"/>
                <w:sz w:val="20"/>
                <w:szCs w:val="20"/>
              </w:rPr>
            </w:pPr>
            <w:r w:rsidRPr="002A4B12">
              <w:rPr>
                <w:rFonts w:cstheme="minorHAnsi"/>
                <w:sz w:val="20"/>
                <w:szCs w:val="20"/>
              </w:rPr>
              <w:t>W przypadku, gdy Wnioskodawca deklaruje, że będzie odprowadzać podatek dochodowy na terenie województwa świętokrzyskiego przyznaje się 1 p</w:t>
            </w:r>
            <w:r>
              <w:rPr>
                <w:rFonts w:cstheme="minorHAnsi"/>
                <w:sz w:val="20"/>
                <w:szCs w:val="20"/>
              </w:rPr>
              <w:t>unkt</w:t>
            </w:r>
            <w:r w:rsidRPr="002A4B12">
              <w:rPr>
                <w:rFonts w:cstheme="minorHAnsi"/>
                <w:sz w:val="20"/>
                <w:szCs w:val="20"/>
              </w:rPr>
              <w:t>.</w:t>
            </w:r>
          </w:p>
          <w:p w:rsidR="00561C85" w:rsidRDefault="00561C85" w:rsidP="004055B4">
            <w:pPr>
              <w:spacing w:after="0" w:line="240" w:lineRule="auto"/>
              <w:jc w:val="both"/>
              <w:rPr>
                <w:rFonts w:cstheme="minorHAnsi"/>
                <w:sz w:val="20"/>
                <w:szCs w:val="20"/>
              </w:rPr>
            </w:pPr>
            <w:r w:rsidRPr="002A4B12">
              <w:rPr>
                <w:rFonts w:cstheme="minorHAnsi"/>
                <w:sz w:val="20"/>
                <w:szCs w:val="20"/>
              </w:rPr>
              <w:t>W przypadku osób fizycznych prowadzących działalność gospodarczą decyduje adres zamieszkania, natomiast w przypadku osób prawnych weryfikacja kryterium nastąpi w oparciu o zapisy dokumentu rejestrowego bądź innego dokumentu poświadczającego odprowadzania podatku dochodowego na terenie województwa Świętokrzyskiego. W przypadku, gdy Wnioskodawca nie będzie odprowadzać podatku dochodowego na terenie województwa świętokrzyskiego projekt nie otrzymuje punktów w tym kryterium.</w:t>
            </w:r>
          </w:p>
          <w:p w:rsidR="00561C85" w:rsidRDefault="00561C85" w:rsidP="004055B4">
            <w:pPr>
              <w:spacing w:after="0" w:line="240" w:lineRule="auto"/>
              <w:jc w:val="both"/>
              <w:rPr>
                <w:rFonts w:cstheme="minorHAnsi"/>
                <w:sz w:val="20"/>
                <w:szCs w:val="20"/>
              </w:rPr>
            </w:pPr>
          </w:p>
          <w:p w:rsidR="00561C85" w:rsidRDefault="00561C85" w:rsidP="004055B4">
            <w:pPr>
              <w:spacing w:after="0" w:line="240" w:lineRule="auto"/>
              <w:jc w:val="both"/>
              <w:rPr>
                <w:rFonts w:cstheme="minorHAnsi"/>
                <w:sz w:val="20"/>
                <w:szCs w:val="20"/>
              </w:rPr>
            </w:pPr>
          </w:p>
          <w:p w:rsidR="00561C85" w:rsidRPr="00DE1EB0" w:rsidRDefault="00561C85" w:rsidP="004055B4">
            <w:pPr>
              <w:spacing w:after="0" w:line="240" w:lineRule="auto"/>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sidRPr="00CA6883">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4055B4">
            <w:pPr>
              <w:spacing w:after="0" w:line="240" w:lineRule="auto"/>
              <w:jc w:val="center"/>
              <w:rPr>
                <w:rFonts w:cstheme="minorHAnsi"/>
                <w:sz w:val="20"/>
                <w:szCs w:val="20"/>
              </w:rPr>
            </w:pPr>
            <w:r>
              <w:rPr>
                <w:rFonts w:cstheme="minorHAnsi"/>
                <w:sz w:val="20"/>
                <w:szCs w:val="20"/>
              </w:rPr>
              <w:t>7</w:t>
            </w:r>
          </w:p>
        </w:tc>
      </w:tr>
      <w:tr w:rsidR="00561C85" w:rsidRPr="00FD35A5" w:rsidTr="004055B4">
        <w:trPr>
          <w:trHeight w:val="1677"/>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61C85" w:rsidRPr="00CA6883" w:rsidRDefault="00561C85" w:rsidP="004055B4">
            <w:pPr>
              <w:spacing w:after="0" w:line="240" w:lineRule="auto"/>
              <w:jc w:val="center"/>
              <w:rPr>
                <w:rFonts w:cstheme="minorHAnsi"/>
                <w:b/>
                <w:color w:val="000000"/>
                <w:sz w:val="20"/>
                <w:szCs w:val="20"/>
              </w:rPr>
            </w:pPr>
            <w:r>
              <w:rPr>
                <w:rFonts w:cstheme="minorHAnsi"/>
                <w:b/>
                <w:color w:val="000000"/>
                <w:sz w:val="20"/>
                <w:szCs w:val="20"/>
              </w:rPr>
              <w:lastRenderedPageBreak/>
              <w:t>9.</w:t>
            </w:r>
          </w:p>
        </w:tc>
        <w:tc>
          <w:tcPr>
            <w:tcW w:w="2781" w:type="dxa"/>
            <w:tcBorders>
              <w:top w:val="single" w:sz="4" w:space="0" w:color="auto"/>
              <w:left w:val="nil"/>
              <w:bottom w:val="single" w:sz="4" w:space="0" w:color="auto"/>
              <w:right w:val="single" w:sz="4" w:space="0" w:color="auto"/>
            </w:tcBorders>
            <w:shd w:val="clear" w:color="auto" w:fill="auto"/>
            <w:vAlign w:val="center"/>
          </w:tcPr>
          <w:p w:rsidR="00561C85" w:rsidRPr="001E582B" w:rsidRDefault="00561C85" w:rsidP="004055B4">
            <w:pPr>
              <w:autoSpaceDE w:val="0"/>
              <w:autoSpaceDN w:val="0"/>
              <w:adjustRightInd w:val="0"/>
              <w:spacing w:after="0" w:line="240" w:lineRule="auto"/>
              <w:rPr>
                <w:rFonts w:cs="Verdana"/>
                <w:b/>
                <w:sz w:val="20"/>
                <w:szCs w:val="20"/>
              </w:rPr>
            </w:pPr>
            <w:r w:rsidRPr="008D1564">
              <w:rPr>
                <w:rFonts w:cstheme="minorHAnsi"/>
                <w:b/>
                <w:sz w:val="20"/>
                <w:szCs w:val="20"/>
              </w:rPr>
              <w:t>Okres prowadzenia działalności gospodarczej</w:t>
            </w:r>
          </w:p>
        </w:tc>
        <w:tc>
          <w:tcPr>
            <w:tcW w:w="8793" w:type="dxa"/>
            <w:tcBorders>
              <w:top w:val="single" w:sz="4" w:space="0" w:color="auto"/>
              <w:left w:val="single" w:sz="4" w:space="0" w:color="auto"/>
              <w:bottom w:val="single" w:sz="4" w:space="0" w:color="auto"/>
              <w:right w:val="single" w:sz="4" w:space="0" w:color="auto"/>
            </w:tcBorders>
          </w:tcPr>
          <w:p w:rsidR="00561C85" w:rsidRPr="00A1388B" w:rsidRDefault="00561C85" w:rsidP="004055B4">
            <w:pPr>
              <w:spacing w:after="0" w:line="240" w:lineRule="auto"/>
              <w:jc w:val="both"/>
              <w:rPr>
                <w:rFonts w:cstheme="minorHAnsi"/>
                <w:sz w:val="20"/>
                <w:szCs w:val="20"/>
              </w:rPr>
            </w:pPr>
            <w:r w:rsidRPr="00A1388B">
              <w:rPr>
                <w:rFonts w:cstheme="minorHAnsi"/>
                <w:sz w:val="20"/>
                <w:szCs w:val="20"/>
              </w:rPr>
              <w:t xml:space="preserve">W ramach kryterium ocenie podlega długość okresu prowadzenia działalności gospodarczej. Ocena długości tego okresu dokonywana będzie na podstawie wpisu do rejestru przedsiębiorców a datą ogłoszenia konkursu.  </w:t>
            </w:r>
          </w:p>
          <w:p w:rsidR="00561C85" w:rsidRPr="00A1388B" w:rsidRDefault="00561C85" w:rsidP="004055B4">
            <w:pPr>
              <w:spacing w:after="0" w:line="240" w:lineRule="auto"/>
              <w:jc w:val="both"/>
              <w:rPr>
                <w:rFonts w:cstheme="minorHAnsi"/>
                <w:sz w:val="20"/>
                <w:szCs w:val="20"/>
              </w:rPr>
            </w:pPr>
            <w:r>
              <w:rPr>
                <w:rFonts w:cstheme="minorHAnsi"/>
                <w:sz w:val="20"/>
                <w:szCs w:val="20"/>
              </w:rPr>
              <w:t>0</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od 1 do 2 lat;</w:t>
            </w:r>
          </w:p>
          <w:p w:rsidR="00561C85" w:rsidRPr="00A1388B" w:rsidRDefault="00561C85" w:rsidP="004055B4">
            <w:pPr>
              <w:spacing w:after="0" w:line="240" w:lineRule="auto"/>
              <w:jc w:val="both"/>
              <w:rPr>
                <w:rFonts w:cstheme="minorHAnsi"/>
                <w:sz w:val="20"/>
                <w:szCs w:val="20"/>
              </w:rPr>
            </w:pPr>
            <w:r>
              <w:rPr>
                <w:rFonts w:cstheme="minorHAnsi"/>
                <w:sz w:val="20"/>
                <w:szCs w:val="20"/>
              </w:rPr>
              <w:t>1</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od 2 do 5 lat;</w:t>
            </w:r>
          </w:p>
          <w:p w:rsidR="00561C85" w:rsidRPr="00A11DC7" w:rsidRDefault="00561C85" w:rsidP="004055B4">
            <w:pPr>
              <w:autoSpaceDE w:val="0"/>
              <w:autoSpaceDN w:val="0"/>
              <w:adjustRightInd w:val="0"/>
              <w:spacing w:after="0" w:line="240" w:lineRule="auto"/>
              <w:jc w:val="both"/>
              <w:rPr>
                <w:rFonts w:cstheme="minorHAnsi"/>
                <w:sz w:val="20"/>
                <w:szCs w:val="20"/>
              </w:rPr>
            </w:pPr>
            <w:r>
              <w:rPr>
                <w:rFonts w:cstheme="minorHAnsi"/>
                <w:sz w:val="20"/>
                <w:szCs w:val="20"/>
              </w:rPr>
              <w:t>2</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4055B4">
            <w:pPr>
              <w:spacing w:after="0" w:line="240" w:lineRule="auto"/>
              <w:jc w:val="center"/>
              <w:rPr>
                <w:rFonts w:cstheme="minorHAnsi"/>
                <w:sz w:val="20"/>
                <w:szCs w:val="20"/>
              </w:rPr>
            </w:pPr>
            <w:r>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4055B4">
            <w:pPr>
              <w:spacing w:after="0" w:line="240" w:lineRule="auto"/>
              <w:jc w:val="center"/>
              <w:rPr>
                <w:rFonts w:cstheme="minorHAnsi"/>
                <w:sz w:val="20"/>
                <w:szCs w:val="20"/>
              </w:rPr>
            </w:pPr>
            <w:r>
              <w:rPr>
                <w:rFonts w:cstheme="minorHAnsi"/>
                <w:sz w:val="20"/>
                <w:szCs w:val="20"/>
              </w:rPr>
              <w:t>6</w:t>
            </w:r>
          </w:p>
        </w:tc>
      </w:tr>
      <w:tr w:rsidR="00561C85" w:rsidRPr="00FD35A5" w:rsidTr="004055B4">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561C85" w:rsidRPr="00FD35A5" w:rsidRDefault="00561C85" w:rsidP="004055B4">
            <w:pPr>
              <w:spacing w:after="0" w:line="240" w:lineRule="auto"/>
              <w:jc w:val="right"/>
              <w:rPr>
                <w:b/>
                <w:sz w:val="28"/>
                <w:szCs w:val="28"/>
              </w:rPr>
            </w:pPr>
            <w:r w:rsidRPr="00FD35A5">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1C85" w:rsidRPr="00FD35A5" w:rsidRDefault="00561C85" w:rsidP="004055B4">
            <w:pPr>
              <w:spacing w:after="0" w:line="240" w:lineRule="auto"/>
              <w:jc w:val="center"/>
              <w:rPr>
                <w:b/>
                <w:strike/>
                <w:sz w:val="28"/>
                <w:szCs w:val="28"/>
              </w:rPr>
            </w:pPr>
            <w:r>
              <w:rPr>
                <w:b/>
                <w:sz w:val="28"/>
                <w:szCs w:val="28"/>
              </w:rPr>
              <w:t>5</w:t>
            </w:r>
            <w:r w:rsidRPr="00CA6883">
              <w:rPr>
                <w:b/>
                <w:sz w:val="28"/>
                <w:szCs w:val="28"/>
              </w:rPr>
              <w:t>5</w:t>
            </w:r>
          </w:p>
        </w:tc>
      </w:tr>
    </w:tbl>
    <w:p w:rsidR="00561C85" w:rsidRPr="00FD35A5" w:rsidRDefault="00561C85" w:rsidP="00561C85">
      <w:pPr>
        <w:spacing w:after="0" w:line="240" w:lineRule="auto"/>
        <w:jc w:val="center"/>
        <w:rPr>
          <w:rFonts w:eastAsia="Calibri"/>
          <w:b/>
          <w:bCs/>
          <w:sz w:val="28"/>
          <w:szCs w:val="28"/>
        </w:rPr>
      </w:pPr>
    </w:p>
    <w:p w:rsidR="00561C85" w:rsidRPr="00F813F1" w:rsidRDefault="00561C85" w:rsidP="00561C85">
      <w:pPr>
        <w:spacing w:after="0" w:line="240" w:lineRule="auto"/>
        <w:jc w:val="center"/>
        <w:rPr>
          <w:rFonts w:eastAsia="Calibri"/>
          <w:b/>
          <w:bCs/>
          <w:sz w:val="28"/>
          <w:szCs w:val="28"/>
        </w:rPr>
      </w:pPr>
      <w:r w:rsidRPr="00FD35A5">
        <w:rPr>
          <w:rFonts w:eastAsia="Calibri"/>
          <w:b/>
          <w:bCs/>
          <w:sz w:val="28"/>
          <w:szCs w:val="28"/>
        </w:rPr>
        <w:t>KRYTERIA ROZSTRZYGAJĄCE</w:t>
      </w:r>
    </w:p>
    <w:p w:rsidR="00561C85" w:rsidRPr="00AF55A8" w:rsidRDefault="00561C85" w:rsidP="00561C85">
      <w:pPr>
        <w:ind w:left="142"/>
        <w:jc w:val="both"/>
        <w:rPr>
          <w:sz w:val="20"/>
          <w:szCs w:val="20"/>
        </w:rPr>
      </w:pPr>
      <w:r w:rsidRPr="00AF55A8">
        <w:rPr>
          <w:sz w:val="20"/>
          <w:szCs w:val="20"/>
        </w:rPr>
        <w:t xml:space="preserve">KRYTERIA ROZSTRZYGAJĄCE 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w:t>
      </w:r>
      <w:r>
        <w:rPr>
          <w:sz w:val="20"/>
          <w:szCs w:val="20"/>
        </w:rPr>
        <w:br/>
      </w:r>
      <w:r w:rsidRPr="00AF55A8">
        <w:rPr>
          <w:sz w:val="20"/>
          <w:szCs w:val="20"/>
        </w:rPr>
        <w:t xml:space="preserve">nr 2 decyduje liczba punktów uzyskana w kryterium nr </w:t>
      </w:r>
      <w:r>
        <w:rPr>
          <w:sz w:val="20"/>
          <w:szCs w:val="20"/>
        </w:rPr>
        <w:t>3</w:t>
      </w:r>
      <w:r w:rsidRPr="00AF55A8">
        <w:rPr>
          <w:sz w:val="20"/>
          <w:szCs w:val="20"/>
        </w:rPr>
        <w:t xml:space="preserve">. W przypadku jednakowej liczby punktów uzyskanych w kryterium nr 2 i </w:t>
      </w:r>
      <w:r>
        <w:rPr>
          <w:sz w:val="20"/>
          <w:szCs w:val="20"/>
        </w:rPr>
        <w:t>3</w:t>
      </w:r>
      <w:r w:rsidRPr="00AF55A8">
        <w:rPr>
          <w:sz w:val="20"/>
          <w:szCs w:val="20"/>
        </w:rPr>
        <w:t xml:space="preserve"> decyduje liczba punktów uzyskana </w:t>
      </w:r>
      <w:r>
        <w:rPr>
          <w:sz w:val="20"/>
          <w:szCs w:val="20"/>
        </w:rPr>
        <w:br/>
      </w:r>
      <w:r w:rsidRPr="00AF55A8">
        <w:rPr>
          <w:sz w:val="20"/>
          <w:szCs w:val="20"/>
        </w:rPr>
        <w:t xml:space="preserve">w kryterium nr </w:t>
      </w:r>
      <w:r>
        <w:rPr>
          <w:sz w:val="20"/>
          <w:szCs w:val="20"/>
        </w:rPr>
        <w:t>4</w:t>
      </w:r>
      <w:r w:rsidRPr="00AF55A8">
        <w:rPr>
          <w:sz w:val="20"/>
          <w:szCs w:val="20"/>
        </w:rPr>
        <w:t>. W przypadku jednakowej liczby punktów uzyskanych w kryterium nr 2</w:t>
      </w:r>
      <w:r>
        <w:rPr>
          <w:sz w:val="20"/>
          <w:szCs w:val="20"/>
        </w:rPr>
        <w:t>,</w:t>
      </w:r>
      <w:r w:rsidRPr="00AF55A8">
        <w:rPr>
          <w:sz w:val="20"/>
          <w:szCs w:val="20"/>
        </w:rPr>
        <w:t xml:space="preserve"> </w:t>
      </w:r>
      <w:r>
        <w:rPr>
          <w:sz w:val="20"/>
          <w:szCs w:val="20"/>
        </w:rPr>
        <w:t>3 i 4</w:t>
      </w:r>
      <w:r w:rsidRPr="00AF55A8">
        <w:rPr>
          <w:sz w:val="20"/>
          <w:szCs w:val="20"/>
        </w:rPr>
        <w:t xml:space="preserve"> </w:t>
      </w:r>
      <w:r>
        <w:rPr>
          <w:sz w:val="20"/>
          <w:szCs w:val="20"/>
        </w:rPr>
        <w:t>z</w:t>
      </w:r>
      <w:r w:rsidRPr="00AF55A8">
        <w:rPr>
          <w:sz w:val="20"/>
          <w:szCs w:val="20"/>
        </w:rPr>
        <w:t xml:space="preserve">decyduje liczba punktów uzyskana w kryterium nr </w:t>
      </w:r>
      <w:r>
        <w:rPr>
          <w:sz w:val="20"/>
          <w:szCs w:val="20"/>
        </w:rPr>
        <w:t>5</w:t>
      </w:r>
      <w:r w:rsidRPr="00AF55A8">
        <w:rPr>
          <w:sz w:val="20"/>
          <w:szCs w:val="20"/>
        </w:rPr>
        <w:t xml:space="preserve">.  </w:t>
      </w:r>
    </w:p>
    <w:p w:rsidR="00561C85" w:rsidRPr="00561C85" w:rsidRDefault="00561C85" w:rsidP="00561C85">
      <w:pPr>
        <w:pStyle w:val="Akapitzlist"/>
        <w:numPr>
          <w:ilvl w:val="0"/>
          <w:numId w:val="228"/>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 xml:space="preserve">Kryterium nr 2. Stopień innowacyjności projektu. </w:t>
      </w:r>
    </w:p>
    <w:p w:rsidR="00561C85" w:rsidRPr="00561C85" w:rsidRDefault="00561C85" w:rsidP="00561C85">
      <w:pPr>
        <w:pStyle w:val="Akapitzlist"/>
        <w:numPr>
          <w:ilvl w:val="0"/>
          <w:numId w:val="228"/>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Kryterium nr 3. Działalność w obrębie której realizowany jest projekt</w:t>
      </w:r>
    </w:p>
    <w:p w:rsidR="00561C85" w:rsidRPr="00561C85" w:rsidRDefault="00561C85" w:rsidP="00561C85">
      <w:pPr>
        <w:pStyle w:val="Akapitzlist"/>
        <w:numPr>
          <w:ilvl w:val="0"/>
          <w:numId w:val="228"/>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Kryterium nr 4. Poziom bezrobocia na obszarze, na którym realizowany jest projekt.</w:t>
      </w:r>
    </w:p>
    <w:p w:rsidR="00561C85" w:rsidRPr="00561C85" w:rsidRDefault="00561C85" w:rsidP="00561C85">
      <w:pPr>
        <w:pStyle w:val="Akapitzlist"/>
        <w:numPr>
          <w:ilvl w:val="0"/>
          <w:numId w:val="228"/>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 xml:space="preserve">Kryterium nr 5. Wpływ realizacji projektu na tworzenie nowych miejsc pracy. </w:t>
      </w:r>
    </w:p>
    <w:p w:rsidR="00561C85" w:rsidRPr="00AA3906" w:rsidRDefault="00561C85" w:rsidP="00561C85">
      <w:pPr>
        <w:pStyle w:val="Akapitzlist"/>
        <w:ind w:left="567"/>
        <w:rPr>
          <w:b/>
          <w:sz w:val="20"/>
          <w:szCs w:val="20"/>
        </w:rPr>
      </w:pPr>
    </w:p>
    <w:p w:rsidR="00561C85" w:rsidRDefault="00561C85" w:rsidP="00561C85">
      <w:r>
        <w:t xml:space="preserve"> </w:t>
      </w:r>
    </w:p>
    <w:p w:rsidR="00561C85" w:rsidRDefault="00561C85" w:rsidP="007C3004"/>
    <w:p w:rsidR="00CC5D85" w:rsidRDefault="00CC5D85" w:rsidP="007C3004"/>
    <w:p w:rsidR="00CC5D85" w:rsidRDefault="00CC5D85" w:rsidP="007C3004"/>
    <w:p w:rsidR="00CC5D85" w:rsidRDefault="00CC5D85" w:rsidP="007C3004"/>
    <w:p w:rsidR="00CC5D85" w:rsidRDefault="00CC5D85" w:rsidP="007C3004"/>
    <w:p w:rsidR="00CC5D85" w:rsidRDefault="00CC5D85" w:rsidP="007C3004"/>
    <w:p w:rsidR="005334B5" w:rsidRPr="00691D81" w:rsidRDefault="005334B5" w:rsidP="005334B5">
      <w:pPr>
        <w:spacing w:after="0" w:line="240" w:lineRule="auto"/>
        <w:rPr>
          <w:b/>
          <w:bCs/>
          <w:sz w:val="24"/>
          <w:szCs w:val="24"/>
          <w:u w:val="single"/>
        </w:rPr>
      </w:pPr>
      <w:r w:rsidRPr="00691D81">
        <w:rPr>
          <w:b/>
          <w:sz w:val="24"/>
          <w:szCs w:val="24"/>
          <w:u w:val="single"/>
        </w:rPr>
        <w:lastRenderedPageBreak/>
        <w:t>Typ projektu: Projekty realizowane w ramach RPI</w:t>
      </w:r>
    </w:p>
    <w:p w:rsidR="005334B5" w:rsidRDefault="005334B5" w:rsidP="005334B5">
      <w:pPr>
        <w:spacing w:after="0" w:line="240" w:lineRule="auto"/>
        <w:jc w:val="center"/>
        <w:rPr>
          <w:rFonts w:eastAsia="Times New Roman"/>
          <w:b/>
          <w:bCs/>
          <w:sz w:val="32"/>
          <w:szCs w:val="32"/>
          <w:u w:val="single"/>
        </w:rPr>
      </w:pPr>
      <w:bookmarkStart w:id="54" w:name="_Hlk535228036"/>
    </w:p>
    <w:p w:rsidR="005334B5" w:rsidRPr="007E4841" w:rsidRDefault="005334B5" w:rsidP="005334B5">
      <w:pPr>
        <w:spacing w:after="0" w:line="240" w:lineRule="auto"/>
        <w:jc w:val="center"/>
        <w:rPr>
          <w:rFonts w:eastAsia="Times New Roman"/>
          <w:b/>
          <w:bCs/>
          <w:sz w:val="32"/>
          <w:szCs w:val="32"/>
          <w:u w:val="single"/>
        </w:rPr>
      </w:pPr>
      <w:r w:rsidRPr="005D3D75">
        <w:rPr>
          <w:rFonts w:eastAsia="Times New Roman"/>
          <w:b/>
          <w:bCs/>
          <w:sz w:val="32"/>
          <w:szCs w:val="32"/>
          <w:u w:val="single"/>
        </w:rPr>
        <w:t>KRYTERIA WYBORU PROJEKTÓW</w:t>
      </w:r>
    </w:p>
    <w:p w:rsidR="005334B5" w:rsidRPr="005D3D75" w:rsidRDefault="005334B5" w:rsidP="005334B5">
      <w:pPr>
        <w:spacing w:after="0" w:line="240" w:lineRule="auto"/>
        <w:rPr>
          <w:rFonts w:eastAsia="Times New Roman"/>
          <w:bCs/>
          <w:sz w:val="24"/>
          <w:szCs w:val="24"/>
        </w:rPr>
      </w:pPr>
      <w:r w:rsidRPr="005D3D75">
        <w:rPr>
          <w:rFonts w:eastAsia="Times New Roman" w:cs="Arial"/>
          <w:sz w:val="24"/>
          <w:szCs w:val="24"/>
        </w:rPr>
        <w:t>Ocena kryteriów będzie dokonywana na podstawie informacji zawartych we wniosku o dofinansowanie oraz wszelkich niezbędnych załącznikach.</w:t>
      </w:r>
    </w:p>
    <w:p w:rsidR="005334B5" w:rsidRPr="005D3D75" w:rsidRDefault="005334B5" w:rsidP="005334B5">
      <w:pPr>
        <w:spacing w:after="0" w:line="240" w:lineRule="auto"/>
        <w:rPr>
          <w:rFonts w:cs="Arial"/>
          <w:b/>
          <w:sz w:val="24"/>
          <w:szCs w:val="24"/>
        </w:rPr>
      </w:pPr>
      <w:r w:rsidRPr="005D3D75">
        <w:rPr>
          <w:rFonts w:cs="Arial"/>
          <w:b/>
          <w:sz w:val="24"/>
          <w:szCs w:val="24"/>
        </w:rPr>
        <w:t xml:space="preserve">Oś priorytetowa </w:t>
      </w:r>
      <w:r w:rsidRPr="00360234">
        <w:rPr>
          <w:rFonts w:cs="Arial"/>
          <w:b/>
          <w:sz w:val="24"/>
          <w:szCs w:val="24"/>
        </w:rPr>
        <w:t>2. KONKURENCYJNA GOSPODARKA</w:t>
      </w:r>
    </w:p>
    <w:p w:rsidR="005334B5" w:rsidRPr="005D3D75" w:rsidRDefault="005334B5" w:rsidP="005334B5">
      <w:pPr>
        <w:spacing w:after="0" w:line="240" w:lineRule="auto"/>
        <w:rPr>
          <w:rFonts w:eastAsia="Times New Roman"/>
          <w:b/>
          <w:bCs/>
          <w:sz w:val="24"/>
          <w:szCs w:val="24"/>
        </w:rPr>
      </w:pPr>
      <w:r w:rsidRPr="005D3D75">
        <w:rPr>
          <w:rFonts w:cs="Arial"/>
          <w:b/>
          <w:sz w:val="24"/>
          <w:szCs w:val="24"/>
        </w:rPr>
        <w:t xml:space="preserve">Działanie </w:t>
      </w:r>
      <w:r w:rsidRPr="001E582B">
        <w:rPr>
          <w:rFonts w:eastAsia="Calibri" w:cs="Calibri"/>
          <w:b/>
          <w:color w:val="000000"/>
          <w:sz w:val="24"/>
          <w:szCs w:val="24"/>
        </w:rPr>
        <w:t>2.5 Wsparcie inwestycyjne sektora MŚP</w:t>
      </w:r>
      <w:r w:rsidRPr="00360234">
        <w:rPr>
          <w:rFonts w:cs="Arial"/>
          <w:b/>
          <w:sz w:val="24"/>
          <w:szCs w:val="24"/>
        </w:rPr>
        <w:t xml:space="preserve"> </w:t>
      </w:r>
      <w:r w:rsidRPr="005D3D75">
        <w:rPr>
          <w:rFonts w:cs="Arial"/>
          <w:b/>
          <w:sz w:val="24"/>
          <w:szCs w:val="24"/>
        </w:rPr>
        <w:t>(</w:t>
      </w:r>
      <w:r>
        <w:rPr>
          <w:rFonts w:cs="Arial"/>
          <w:b/>
          <w:sz w:val="24"/>
          <w:szCs w:val="24"/>
        </w:rPr>
        <w:t>3c</w:t>
      </w:r>
      <w:r w:rsidRPr="005D3D75">
        <w:rPr>
          <w:rFonts w:cs="Arial"/>
          <w:b/>
          <w:sz w:val="24"/>
          <w:szCs w:val="24"/>
        </w:rPr>
        <w:t>)</w:t>
      </w:r>
    </w:p>
    <w:p w:rsidR="005334B5" w:rsidRPr="00226E06" w:rsidRDefault="005334B5" w:rsidP="005334B5">
      <w:pPr>
        <w:spacing w:after="0" w:line="240" w:lineRule="auto"/>
        <w:rPr>
          <w:rFonts w:eastAsia="Times New Roman"/>
          <w:b/>
          <w:bCs/>
          <w:sz w:val="24"/>
          <w:szCs w:val="24"/>
        </w:rPr>
      </w:pPr>
      <w:r w:rsidRPr="005D3D75">
        <w:rPr>
          <w:rFonts w:eastAsia="Times New Roman"/>
          <w:b/>
          <w:bCs/>
          <w:sz w:val="24"/>
          <w:szCs w:val="24"/>
        </w:rPr>
        <w:t xml:space="preserve"> (Tryb konkursowy)</w:t>
      </w:r>
    </w:p>
    <w:p w:rsidR="005334B5" w:rsidRPr="00B834D9" w:rsidRDefault="005334B5" w:rsidP="005334B5">
      <w:pPr>
        <w:spacing w:after="0" w:line="240" w:lineRule="auto"/>
        <w:jc w:val="center"/>
        <w:rPr>
          <w:rFonts w:eastAsia="Times New Roman"/>
          <w:b/>
          <w:bCs/>
          <w:sz w:val="20"/>
          <w:szCs w:val="20"/>
        </w:rPr>
      </w:pPr>
      <w:r w:rsidRPr="00DC68A0">
        <w:rPr>
          <w:rFonts w:eastAsia="Times New Roman"/>
          <w:b/>
          <w:bCs/>
          <w:sz w:val="20"/>
          <w:szCs w:val="20"/>
        </w:rPr>
        <w:t xml:space="preserve">Opis </w:t>
      </w:r>
      <w:r w:rsidRPr="00B834D9">
        <w:rPr>
          <w:rFonts w:eastAsia="Times New Roman"/>
          <w:b/>
          <w:bCs/>
          <w:sz w:val="20"/>
          <w:szCs w:val="20"/>
        </w:rPr>
        <w:t xml:space="preserve">znaczenia kryteriów: </w:t>
      </w:r>
    </w:p>
    <w:p w:rsidR="005334B5" w:rsidRPr="00C82F15" w:rsidRDefault="005334B5" w:rsidP="005334B5">
      <w:pPr>
        <w:spacing w:after="0" w:line="240" w:lineRule="auto"/>
        <w:ind w:left="360"/>
        <w:jc w:val="center"/>
        <w:rPr>
          <w:rFonts w:eastAsia="Times New Roman"/>
          <w:b/>
          <w:bCs/>
          <w:sz w:val="28"/>
          <w:szCs w:val="28"/>
        </w:rPr>
      </w:pPr>
      <w:r w:rsidRPr="00B834D9">
        <w:rPr>
          <w:rFonts w:eastAsia="Times New Roman"/>
          <w:b/>
          <w:bCs/>
          <w:sz w:val="28"/>
          <w:szCs w:val="28"/>
        </w:rPr>
        <w:t>A. KRYTERIA FORMALNE</w:t>
      </w:r>
    </w:p>
    <w:p w:rsidR="005334B5" w:rsidRPr="00226E06" w:rsidRDefault="005334B5" w:rsidP="005334B5">
      <w:pPr>
        <w:pStyle w:val="Akapitzlist"/>
        <w:spacing w:line="240" w:lineRule="auto"/>
        <w:jc w:val="center"/>
        <w:rPr>
          <w:rFonts w:asciiTheme="minorHAnsi" w:hAnsiTheme="minorHAnsi" w:cstheme="minorHAnsi"/>
          <w:b/>
          <w:bCs/>
          <w:sz w:val="24"/>
        </w:rPr>
      </w:pPr>
      <w:r w:rsidRPr="00C82F15">
        <w:rPr>
          <w:rFonts w:asciiTheme="minorHAnsi" w:hAnsiTheme="minorHAnsi" w:cstheme="minorHAnsi"/>
          <w:b/>
          <w:bCs/>
          <w:sz w:val="24"/>
        </w:rPr>
        <w:t>(Niespełnienie co najmniej jednego z wymienionych poniżej kryteriów powoduje odrzucenie projektu)</w:t>
      </w:r>
      <w:r w:rsidRPr="00226E06">
        <w:rPr>
          <w:rFonts w:asciiTheme="minorHAnsi" w:hAnsiTheme="minorHAnsi" w:cstheme="minorHAnsi"/>
          <w:b/>
          <w:bCs/>
          <w:sz w:val="24"/>
        </w:rPr>
        <w:t xml:space="preserve">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334B5"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4055B4">
            <w:pPr>
              <w:spacing w:after="0"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Nie dotyczy</w:t>
            </w: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4055B4">
            <w:pPr>
              <w:spacing w:after="0" w:line="240" w:lineRule="auto"/>
              <w:rPr>
                <w:rFonts w:cstheme="minorHAnsi"/>
                <w:b/>
                <w:sz w:val="20"/>
                <w:szCs w:val="20"/>
              </w:rPr>
            </w:pPr>
            <w:r w:rsidRPr="004F1F64">
              <w:rPr>
                <w:rFonts w:cstheme="minorHAnsi"/>
                <w:b/>
                <w:sz w:val="20"/>
                <w:szCs w:val="20"/>
              </w:rPr>
              <w:t>Wniosek złożony w odpowiedzi na właściwe ogłoszenie konkursowe/o naborze nr</w:t>
            </w:r>
            <w:r>
              <w:rPr>
                <w:rFonts w:cstheme="minorHAnsi"/>
                <w:b/>
                <w:sz w:val="20"/>
                <w:szCs w:val="20"/>
              </w:rPr>
              <w:t xml:space="preserve"> RPSW.02.05.00-IZ.00-26…/19</w:t>
            </w:r>
            <w:r w:rsidRPr="004F1F64">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Pr="0063613E" w:rsidRDefault="005334B5" w:rsidP="004055B4">
            <w:pPr>
              <w:spacing w:after="0" w:line="240" w:lineRule="auto"/>
              <w:ind w:firstLineChars="100" w:firstLine="200"/>
              <w:rPr>
                <w:rFonts w:eastAsia="Times New Roman"/>
                <w:strike/>
                <w:sz w:val="20"/>
                <w:szCs w:val="20"/>
              </w:rPr>
            </w:pPr>
            <w:r>
              <w:rPr>
                <w:rFonts w:eastAsia="Times New Roman"/>
                <w:sz w:val="20"/>
                <w:szCs w:val="20"/>
              </w:rPr>
              <w:t> </w:t>
            </w:r>
          </w:p>
        </w:tc>
      </w:tr>
      <w:tr w:rsidR="005334B5" w:rsidTr="004055B4">
        <w:trPr>
          <w:trHeight w:val="577"/>
        </w:trPr>
        <w:tc>
          <w:tcPr>
            <w:tcW w:w="450"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4055B4">
            <w:pPr>
              <w:spacing w:after="0" w:line="240" w:lineRule="auto"/>
              <w:rPr>
                <w:rFonts w:cstheme="minorHAnsi"/>
                <w:b/>
                <w:sz w:val="20"/>
                <w:szCs w:val="20"/>
              </w:rPr>
            </w:pPr>
            <w:r w:rsidRPr="004F1F64">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cstheme="minorHAnsi"/>
                <w:sz w:val="20"/>
                <w:szCs w:val="20"/>
              </w:rPr>
            </w:pPr>
            <w:r w:rsidRPr="004F1F64">
              <w:rPr>
                <w:rFonts w:cstheme="minorHAnsi"/>
                <w:sz w:val="20"/>
                <w:szCs w:val="20"/>
              </w:rPr>
              <w:t xml:space="preserve">Jeżeli wniosek nie został złożony do Sekretariatu Naboru Wniosków, na adres: </w:t>
            </w:r>
            <w:r>
              <w:rPr>
                <w:rFonts w:cstheme="minorHAnsi"/>
                <w:sz w:val="20"/>
                <w:szCs w:val="20"/>
              </w:rPr>
              <w:t xml:space="preserve"> </w:t>
            </w:r>
            <w:r w:rsidRPr="0006745C">
              <w:rPr>
                <w:rFonts w:cstheme="minorHAnsi"/>
                <w:b/>
                <w:sz w:val="20"/>
                <w:szCs w:val="20"/>
              </w:rPr>
              <w:t xml:space="preserve">ul. Sienkiewicza 63, 25-002 Kielce, pok. </w:t>
            </w:r>
            <w:r>
              <w:rPr>
                <w:rFonts w:cstheme="minorHAnsi"/>
                <w:b/>
                <w:sz w:val="20"/>
                <w:szCs w:val="20"/>
              </w:rPr>
              <w:t>…….</w:t>
            </w:r>
            <w:r w:rsidRPr="004F1F64">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rPr>
          <w:trHeight w:val="570"/>
        </w:trPr>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cstheme="minorHAnsi"/>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334B5">
            <w:pPr>
              <w:pStyle w:val="Default"/>
              <w:numPr>
                <w:ilvl w:val="0"/>
                <w:numId w:val="147"/>
              </w:numPr>
              <w:ind w:left="360"/>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Jeżeli wnioskodawca/partner jest spoza katalogu podmiotów uprawnionych do wnioskowania </w:t>
            </w:r>
            <w:r>
              <w:rPr>
                <w:rFonts w:asciiTheme="minorHAnsi" w:hAnsiTheme="minorHAnsi" w:cstheme="minorHAnsi"/>
                <w:color w:val="auto"/>
                <w:sz w:val="20"/>
                <w:szCs w:val="20"/>
              </w:rPr>
              <w:br/>
            </w:r>
            <w:r w:rsidRPr="004F1F64">
              <w:rPr>
                <w:rFonts w:asciiTheme="minorHAnsi" w:hAnsiTheme="minorHAnsi" w:cstheme="minorHAnsi"/>
                <w:color w:val="auto"/>
                <w:sz w:val="20"/>
                <w:szCs w:val="20"/>
              </w:rPr>
              <w:t xml:space="preserve">o dofinansowanie wskazanego w Regulaminie konkursu/naboru nr </w:t>
            </w:r>
            <w:r>
              <w:rPr>
                <w:rFonts w:cstheme="minorHAnsi"/>
                <w:b/>
                <w:sz w:val="20"/>
                <w:szCs w:val="20"/>
              </w:rPr>
              <w:t>RPSW.02.05.00-IZ.00-26…/19</w:t>
            </w:r>
            <w:r w:rsidRPr="004F1F64">
              <w:rPr>
                <w:rFonts w:asciiTheme="minorHAnsi" w:hAnsiTheme="minorHAnsi" w:cstheme="minorHAnsi"/>
                <w:color w:val="auto"/>
                <w:sz w:val="20"/>
                <w:szCs w:val="20"/>
              </w:rPr>
              <w:t xml:space="preserve">*, wniosek zostaje odrzucony, i/lub </w:t>
            </w:r>
          </w:p>
          <w:p w:rsidR="005334B5" w:rsidRPr="004F1F64" w:rsidRDefault="005334B5" w:rsidP="005334B5">
            <w:pPr>
              <w:pStyle w:val="Default"/>
              <w:numPr>
                <w:ilvl w:val="0"/>
                <w:numId w:val="147"/>
              </w:numPr>
              <w:ind w:left="360"/>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Jeżeli wnioskodawca/partnerzy podlegają wykluczeniu z ubiegania się o dofinansowanie </w:t>
            </w:r>
            <w:r w:rsidRPr="004F1F64">
              <w:rPr>
                <w:rFonts w:asciiTheme="minorHAnsi" w:hAnsiTheme="minorHAnsi" w:cstheme="minorHAnsi"/>
                <w:color w:val="auto"/>
                <w:sz w:val="20"/>
                <w:szCs w:val="20"/>
              </w:rPr>
              <w:br/>
              <w:t>na podstawie:</w:t>
            </w:r>
          </w:p>
          <w:p w:rsidR="005334B5" w:rsidRPr="008E079A" w:rsidRDefault="005334B5" w:rsidP="005334B5">
            <w:pPr>
              <w:pStyle w:val="Akapitzlist"/>
              <w:numPr>
                <w:ilvl w:val="0"/>
                <w:numId w:val="148"/>
              </w:numPr>
              <w:spacing w:line="240" w:lineRule="auto"/>
              <w:ind w:left="847"/>
              <w:rPr>
                <w:rFonts w:asciiTheme="minorHAnsi" w:hAnsiTheme="minorHAnsi" w:cstheme="minorHAnsi"/>
                <w:sz w:val="16"/>
                <w:szCs w:val="16"/>
              </w:rPr>
            </w:pPr>
            <w:r w:rsidRPr="008E079A">
              <w:rPr>
                <w:rFonts w:asciiTheme="minorHAnsi" w:hAnsiTheme="minorHAnsi" w:cstheme="minorHAnsi"/>
                <w:sz w:val="16"/>
                <w:szCs w:val="16"/>
              </w:rPr>
              <w:t>art. 207 ust. 4 ustawy z dnia 27 sierpnia 2009 r. o finansach publicznych (t. j. Dz. U. z 2017 r. poz. 2077 z późn. zm.);</w:t>
            </w:r>
          </w:p>
          <w:p w:rsidR="005334B5" w:rsidRPr="008E079A" w:rsidRDefault="005334B5" w:rsidP="005334B5">
            <w:pPr>
              <w:pStyle w:val="Akapitzlist"/>
              <w:numPr>
                <w:ilvl w:val="0"/>
                <w:numId w:val="148"/>
              </w:numPr>
              <w:spacing w:line="240" w:lineRule="auto"/>
              <w:ind w:left="847"/>
              <w:rPr>
                <w:rFonts w:asciiTheme="minorHAnsi" w:hAnsiTheme="minorHAnsi" w:cstheme="minorHAnsi"/>
                <w:sz w:val="16"/>
                <w:szCs w:val="16"/>
              </w:rPr>
            </w:pPr>
            <w:r w:rsidRPr="008E079A">
              <w:rPr>
                <w:rFonts w:asciiTheme="minorHAnsi" w:hAnsiTheme="minorHAnsi" w:cstheme="minorHAnsi"/>
                <w:sz w:val="16"/>
                <w:szCs w:val="16"/>
              </w:rPr>
              <w:t>art. 12 ust. 1 pkt 1 ustawy z dnia 15 czerwca 2012 r. o skutkach powierzania wykonywania pracy cudzoziemcom przebywającym wbrew przepisom na terytorium Rzeczypospolitej Polskiej (Dz. U. poz. 769 z późn. zm.);</w:t>
            </w:r>
          </w:p>
          <w:p w:rsidR="005334B5" w:rsidRPr="004F1F64" w:rsidRDefault="005334B5" w:rsidP="005334B5">
            <w:pPr>
              <w:pStyle w:val="Default"/>
              <w:numPr>
                <w:ilvl w:val="0"/>
                <w:numId w:val="148"/>
              </w:numPr>
              <w:ind w:left="847"/>
              <w:contextualSpacing/>
              <w:jc w:val="both"/>
              <w:rPr>
                <w:rFonts w:asciiTheme="minorHAnsi" w:hAnsiTheme="minorHAnsi" w:cstheme="minorHAnsi"/>
                <w:color w:val="auto"/>
                <w:sz w:val="20"/>
                <w:szCs w:val="20"/>
              </w:rPr>
            </w:pPr>
            <w:r w:rsidRPr="008E079A">
              <w:rPr>
                <w:rFonts w:asciiTheme="minorHAnsi" w:hAnsiTheme="minorHAnsi" w:cstheme="minorHAnsi"/>
                <w:color w:val="auto"/>
                <w:sz w:val="16"/>
                <w:szCs w:val="16"/>
              </w:rPr>
              <w:t>art. 9 ust. 1 pkt 2a ustawy z dnia 28 października 2002 r. o odpowiedzialności podmiotów zbiorowych za czyny zabronione pod groźbą kary (t.j. Dz. U. z 2018 r. poz. 703 z późn. zm.),</w:t>
            </w:r>
          </w:p>
          <w:p w:rsidR="005334B5" w:rsidRPr="004F1F64" w:rsidRDefault="005334B5" w:rsidP="004055B4">
            <w:pPr>
              <w:pStyle w:val="Default"/>
              <w:ind w:left="708"/>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wniosek zostaje odrzucony (nie stosuje się do podmiotów wymienionych w art. 207 ust.7 ustawy </w:t>
            </w:r>
            <w:r>
              <w:rPr>
                <w:rFonts w:asciiTheme="minorHAnsi" w:hAnsiTheme="minorHAnsi" w:cstheme="minorHAnsi"/>
                <w:color w:val="auto"/>
                <w:sz w:val="20"/>
                <w:szCs w:val="20"/>
              </w:rPr>
              <w:br/>
            </w:r>
            <w:r w:rsidRPr="004F1F64">
              <w:rPr>
                <w:rFonts w:asciiTheme="minorHAnsi" w:hAnsiTheme="minorHAnsi" w:cstheme="minorHAnsi"/>
                <w:color w:val="auto"/>
                <w:sz w:val="20"/>
                <w:szCs w:val="20"/>
              </w:rPr>
              <w:t xml:space="preserve">z dnia 27 sierpnia 2009 r. o finansach publicznych (t. j. Dz. U. z 2017 r. poz. 2077 </w:t>
            </w:r>
            <w:r w:rsidRPr="004F1F64">
              <w:rPr>
                <w:rFonts w:asciiTheme="minorHAnsi" w:hAnsiTheme="minorHAnsi" w:cstheme="minorHAnsi"/>
                <w:color w:val="auto"/>
                <w:sz w:val="20"/>
                <w:szCs w:val="20"/>
              </w:rPr>
              <w:br/>
              <w:t>z późn. zm.)), i/lub</w:t>
            </w:r>
          </w:p>
          <w:p w:rsidR="005334B5" w:rsidRPr="004F1F64" w:rsidRDefault="005334B5" w:rsidP="005334B5">
            <w:pPr>
              <w:pStyle w:val="Akapitzlist"/>
              <w:numPr>
                <w:ilvl w:val="0"/>
                <w:numId w:val="147"/>
              </w:numPr>
              <w:spacing w:line="240" w:lineRule="auto"/>
              <w:ind w:left="360"/>
              <w:rPr>
                <w:rFonts w:asciiTheme="minorHAnsi" w:hAnsiTheme="minorHAnsi" w:cstheme="minorHAnsi"/>
                <w:sz w:val="20"/>
                <w:szCs w:val="20"/>
              </w:rPr>
            </w:pPr>
            <w:r w:rsidRPr="004F1F64">
              <w:rPr>
                <w:rFonts w:asciiTheme="minorHAnsi" w:hAnsiTheme="minorHAnsi" w:cstheme="minorHAnsi"/>
                <w:sz w:val="20"/>
                <w:szCs w:val="20"/>
              </w:rPr>
              <w:t xml:space="preserve">Jeżeli wnioskodawcy/partnerzy znajdują się w trudnej sytuacji w rozumieniu art. 2 ust.18 </w:t>
            </w:r>
            <w:r w:rsidRPr="004F1F64">
              <w:rPr>
                <w:rFonts w:asciiTheme="minorHAnsi" w:hAnsiTheme="minorHAnsi" w:cstheme="minorHAnsi"/>
                <w:sz w:val="20"/>
                <w:szCs w:val="20"/>
              </w:rPr>
              <w:lastRenderedPageBreak/>
              <w:t xml:space="preserve">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r>
      <w:tr w:rsidR="005334B5" w:rsidTr="004055B4">
        <w:trPr>
          <w:trHeight w:val="634"/>
        </w:trPr>
        <w:tc>
          <w:tcPr>
            <w:tcW w:w="450"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cstheme="minorHAnsi"/>
                <w:b/>
                <w:sz w:val="20"/>
                <w:szCs w:val="20"/>
              </w:rPr>
            </w:pPr>
            <w:r w:rsidRPr="004F1F64">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pStyle w:val="Default"/>
              <w:jc w:val="both"/>
              <w:rPr>
                <w:rFonts w:asciiTheme="minorHAnsi" w:hAnsiTheme="minorHAnsi" w:cstheme="minorHAnsi"/>
                <w:sz w:val="20"/>
                <w:szCs w:val="20"/>
              </w:rPr>
            </w:pPr>
            <w:r w:rsidRPr="004F1F64">
              <w:rPr>
                <w:rFonts w:asciiTheme="minorHAnsi" w:hAnsiTheme="minorHAnsi" w:cstheme="minorHAnsi"/>
                <w:sz w:val="20"/>
                <w:szCs w:val="20"/>
              </w:rPr>
              <w:t xml:space="preserve">Jeżeli projekt nie jest realizowany na terenie województwa świętokrzyskiego oraz jest realizowany poza wskazanym obszarem strategicznej interwencji </w:t>
            </w:r>
            <w:r>
              <w:rPr>
                <w:rFonts w:asciiTheme="minorHAnsi" w:hAnsiTheme="minorHAnsi" w:cstheme="minorHAnsi"/>
                <w:sz w:val="20"/>
                <w:szCs w:val="20"/>
              </w:rPr>
              <w:t>……………..</w:t>
            </w:r>
            <w:r w:rsidRPr="004F1F64">
              <w:rPr>
                <w:rFonts w:asciiTheme="minorHAnsi" w:hAnsiTheme="minorHAnsi" w:cstheme="minorHAnsi"/>
                <w:sz w:val="20"/>
                <w:szCs w:val="20"/>
              </w:rPr>
              <w:t>*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rPr>
          <w:trHeight w:val="1139"/>
        </w:trPr>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cstheme="minorHAnsi"/>
                <w:b/>
                <w:sz w:val="20"/>
                <w:szCs w:val="20"/>
              </w:rPr>
            </w:pPr>
            <w:r w:rsidRPr="004F1F64">
              <w:rPr>
                <w:rFonts w:cstheme="minorHAnsi"/>
                <w:b/>
                <w:sz w:val="20"/>
                <w:szCs w:val="20"/>
              </w:rPr>
              <w:t xml:space="preserve">Projekt nie dotyczy działalności gospodarczej wykluczonej  ze wsparcia (kody PKD/EKD) </w:t>
            </w:r>
            <w:r w:rsidRPr="004F1F64">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06498E" w:rsidRDefault="005334B5" w:rsidP="004055B4">
            <w:pPr>
              <w:spacing w:after="0" w:line="240" w:lineRule="auto"/>
              <w:jc w:val="both"/>
              <w:rPr>
                <w:rFonts w:cstheme="minorHAnsi"/>
                <w:sz w:val="20"/>
                <w:szCs w:val="20"/>
              </w:rPr>
            </w:pPr>
            <w:r w:rsidRPr="004F1F64">
              <w:rPr>
                <w:rFonts w:cstheme="minorHAnsi"/>
                <w:sz w:val="20"/>
                <w:szCs w:val="20"/>
              </w:rPr>
              <w:t xml:space="preserve">Jeżeli we wniosku wpisano kod PKD/EKD (zgodny z danymi w KRS) który podlega </w:t>
            </w:r>
            <w:r w:rsidRPr="008E079A">
              <w:rPr>
                <w:rFonts w:cstheme="minorHAnsi"/>
                <w:sz w:val="20"/>
                <w:szCs w:val="20"/>
              </w:rPr>
              <w:t>wykluczeniu,</w:t>
            </w:r>
            <w:r w:rsidRPr="008E079A">
              <w:rPr>
                <w:rFonts w:cstheme="minorHAnsi"/>
                <w:b/>
                <w:sz w:val="20"/>
                <w:szCs w:val="20"/>
              </w:rPr>
              <w:t xml:space="preserve"> </w:t>
            </w:r>
            <w:r w:rsidRPr="008E079A">
              <w:rPr>
                <w:rFonts w:cstheme="minorHAnsi"/>
                <w:sz w:val="20"/>
                <w:szCs w:val="20"/>
              </w:rPr>
              <w:t>zgodnie</w:t>
            </w:r>
            <w:r w:rsidRPr="004F1F64">
              <w:rPr>
                <w:rFonts w:cstheme="minorHAnsi"/>
                <w:sz w:val="20"/>
                <w:szCs w:val="20"/>
              </w:rPr>
              <w:t xml:space="preserve"> </w:t>
            </w:r>
            <w:r>
              <w:rPr>
                <w:rFonts w:cstheme="minorHAnsi"/>
                <w:sz w:val="20"/>
                <w:szCs w:val="20"/>
              </w:rPr>
              <w:br/>
            </w:r>
            <w:r w:rsidRPr="004F1F64">
              <w:rPr>
                <w:rFonts w:cstheme="minorHAnsi"/>
                <w:sz w:val="20"/>
                <w:szCs w:val="20"/>
              </w:rPr>
              <w:t>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r>
      <w:tr w:rsidR="005334B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cstheme="minorHAnsi"/>
                <w:b/>
                <w:sz w:val="20"/>
                <w:szCs w:val="20"/>
              </w:rPr>
              <w:t>Czy projekt nie jest zakończony lub w pełni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cstheme="minorHAnsi"/>
                <w:sz w:val="20"/>
                <w:szCs w:val="20"/>
              </w:rPr>
              <w:t xml:space="preserve">Jeżeli projekt jest zakończony w rozumieniu art. 65 ust. 6 Rozporządzenia ogólnego 1303/2013 z dnia </w:t>
            </w:r>
            <w:r>
              <w:rPr>
                <w:rFonts w:cstheme="minorHAnsi"/>
                <w:sz w:val="20"/>
                <w:szCs w:val="20"/>
              </w:rPr>
              <w:br/>
            </w:r>
            <w:r w:rsidRPr="004F1F64">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r>
      <w:tr w:rsidR="005334B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cstheme="minorHAnsi"/>
                <w:b/>
                <w:sz w:val="20"/>
                <w:szCs w:val="20"/>
              </w:rPr>
            </w:pPr>
            <w:r w:rsidRPr="004F1F64">
              <w:rPr>
                <w:rFonts w:cstheme="minorHAnsi"/>
                <w:b/>
                <w:sz w:val="20"/>
                <w:szCs w:val="20"/>
              </w:rPr>
              <w:t xml:space="preserve">Wartość wnioskowanego dofinansowania nie przekracza pułapu maksymalnego poziomu dofinansowania w wysokości </w:t>
            </w:r>
            <w:r>
              <w:rPr>
                <w:rFonts w:cstheme="minorHAnsi"/>
                <w:b/>
                <w:sz w:val="20"/>
                <w:szCs w:val="20"/>
              </w:rPr>
              <w:t xml:space="preserve">zgodnie z Regulaminem konkursu nr RPSW.02.05.00-IZ.00-26…/19 </w:t>
            </w:r>
            <w:r w:rsidRPr="004F1F64">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cstheme="minorHAnsi"/>
                <w:sz w:val="20"/>
                <w:szCs w:val="20"/>
              </w:rPr>
            </w:pPr>
            <w:r w:rsidRPr="004F1F64">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cstheme="minorHAnsi"/>
                <w:b/>
                <w:sz w:val="20"/>
                <w:szCs w:val="20"/>
              </w:rPr>
            </w:pPr>
            <w:r w:rsidRPr="004F1F64">
              <w:rPr>
                <w:rFonts w:cstheme="minorHAnsi"/>
                <w:b/>
                <w:sz w:val="20"/>
                <w:szCs w:val="20"/>
              </w:rPr>
              <w:t xml:space="preserve">Wniosek spełnia warunki minimalnej/maksymalnej wartości projektu w wysokości </w:t>
            </w:r>
            <w:r>
              <w:rPr>
                <w:rFonts w:cstheme="minorHAnsi"/>
                <w:b/>
                <w:sz w:val="20"/>
                <w:szCs w:val="20"/>
              </w:rPr>
              <w:t>NIE DOTYCZY</w:t>
            </w:r>
            <w:r w:rsidRPr="004F1F64">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cstheme="minorHAnsi"/>
                <w:sz w:val="20"/>
                <w:szCs w:val="20"/>
              </w:rPr>
            </w:pPr>
            <w:r w:rsidRPr="004F1F64">
              <w:rPr>
                <w:rFonts w:cstheme="minorHAnsi"/>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zgodnie z Regulaminem konkursu nr RPSW.02.05.00-IZ.00-26…/19</w:t>
            </w:r>
            <w:r w:rsidRPr="004F1F64">
              <w:rPr>
                <w:rFonts w:eastAsia="Times New Roman" w:cstheme="minorHAnsi"/>
                <w:b/>
                <w:sz w:val="20"/>
                <w:szCs w:val="20"/>
              </w:rPr>
              <w:t>*</w:t>
            </w:r>
            <w:r w:rsidRPr="004F1F64">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cstheme="minorHAnsi"/>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9F3AA6" w:rsidRDefault="005334B5" w:rsidP="004055B4">
            <w:pPr>
              <w:spacing w:after="0" w:line="240" w:lineRule="auto"/>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jc w:val="center"/>
              <w:rPr>
                <w:rFonts w:eastAsia="Times New Roman" w:cs="Arial"/>
                <w:b/>
                <w:sz w:val="20"/>
                <w:szCs w:val="20"/>
              </w:rPr>
            </w:pPr>
            <w:r>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4055B4">
            <w:pPr>
              <w:spacing w:after="0" w:line="240" w:lineRule="auto"/>
              <w:rPr>
                <w:rFonts w:cstheme="minorHAnsi"/>
                <w:b/>
                <w:sz w:val="20"/>
                <w:szCs w:val="20"/>
                <w:highlight w:val="yellow"/>
              </w:rPr>
            </w:pPr>
            <w:r w:rsidRPr="004F1F64">
              <w:rPr>
                <w:rFonts w:cstheme="minorHAnsi"/>
                <w:b/>
                <w:sz w:val="20"/>
                <w:szCs w:val="20"/>
              </w:rPr>
              <w:t xml:space="preserve">Wniosek zgodny z typami projektów przewidzianymi dla danego działania zgodnie z Regulaminem konkursu/naboru </w:t>
            </w:r>
            <w:r>
              <w:rPr>
                <w:rFonts w:cstheme="minorHAnsi"/>
                <w:b/>
                <w:sz w:val="20"/>
                <w:szCs w:val="20"/>
              </w:rPr>
              <w:t>nr RPSW.02.05.00-IZ.00-26…/19</w:t>
            </w:r>
            <w:r w:rsidRPr="004F1F64">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cstheme="minorHAnsi"/>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4055B4">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7B6012" w:rsidRDefault="005334B5" w:rsidP="004055B4">
            <w:pPr>
              <w:spacing w:after="0" w:line="240" w:lineRule="auto"/>
              <w:ind w:firstLineChars="100" w:firstLine="200"/>
              <w:rPr>
                <w:rFonts w:eastAsia="Times New Roman"/>
                <w:sz w:val="20"/>
                <w:szCs w:val="20"/>
              </w:rPr>
            </w:pPr>
            <w:r w:rsidRPr="007B6012">
              <w:rPr>
                <w:rFonts w:eastAsia="Times New Roman"/>
                <w:sz w:val="20"/>
                <w:szCs w:val="20"/>
              </w:rPr>
              <w:t> </w:t>
            </w:r>
          </w:p>
        </w:tc>
      </w:tr>
    </w:tbl>
    <w:p w:rsidR="005334B5" w:rsidRDefault="005334B5" w:rsidP="005334B5">
      <w:pPr>
        <w:pStyle w:val="Akapitzlist"/>
        <w:spacing w:line="240" w:lineRule="auto"/>
        <w:rPr>
          <w:rFonts w:asciiTheme="minorHAnsi" w:hAnsiTheme="minorHAnsi" w:cstheme="minorHAnsi"/>
          <w:b/>
          <w:bCs/>
          <w:szCs w:val="22"/>
        </w:rPr>
      </w:pPr>
      <w:r w:rsidRPr="004F1F64">
        <w:rPr>
          <w:rFonts w:asciiTheme="minorHAnsi" w:hAnsiTheme="minorHAnsi" w:cstheme="minorHAnsi"/>
          <w:b/>
          <w:bCs/>
          <w:szCs w:val="22"/>
        </w:rPr>
        <w:lastRenderedPageBreak/>
        <w:t>* Zgodnie z Regulaminem konkursu/naboru</w:t>
      </w:r>
    </w:p>
    <w:p w:rsidR="005334B5" w:rsidRDefault="005334B5" w:rsidP="005334B5">
      <w:pPr>
        <w:pStyle w:val="Akapitzlist"/>
        <w:spacing w:line="240" w:lineRule="auto"/>
        <w:rPr>
          <w:rFonts w:asciiTheme="minorHAnsi" w:hAnsiTheme="minorHAnsi" w:cstheme="minorHAnsi"/>
          <w:b/>
          <w:bCs/>
          <w:szCs w:val="22"/>
        </w:rPr>
      </w:pPr>
    </w:p>
    <w:p w:rsidR="005334B5" w:rsidRDefault="005334B5" w:rsidP="005334B5">
      <w:pPr>
        <w:pStyle w:val="Akapitzlist"/>
        <w:spacing w:line="240" w:lineRule="auto"/>
        <w:rPr>
          <w:rFonts w:asciiTheme="minorHAnsi" w:hAnsiTheme="minorHAnsi" w:cstheme="minorHAnsi"/>
          <w:b/>
          <w:bCs/>
          <w:szCs w:val="22"/>
        </w:rPr>
      </w:pPr>
    </w:p>
    <w:p w:rsidR="005334B5" w:rsidRDefault="005334B5" w:rsidP="005334B5">
      <w:pPr>
        <w:pStyle w:val="Akapitzlist"/>
        <w:spacing w:line="240" w:lineRule="auto"/>
        <w:rPr>
          <w:rFonts w:asciiTheme="minorHAnsi" w:hAnsiTheme="minorHAnsi" w:cstheme="minorHAnsi"/>
          <w:b/>
          <w:bCs/>
          <w:szCs w:val="22"/>
        </w:rPr>
      </w:pPr>
    </w:p>
    <w:p w:rsidR="005334B5" w:rsidRPr="00BA416A" w:rsidRDefault="005334B5" w:rsidP="005334B5">
      <w:pPr>
        <w:pStyle w:val="Akapitzlist"/>
        <w:spacing w:line="240" w:lineRule="auto"/>
        <w:rPr>
          <w:rFonts w:asciiTheme="minorHAnsi" w:hAnsiTheme="minorHAnsi" w:cstheme="minorHAnsi"/>
          <w:b/>
          <w:bCs/>
          <w:szCs w:val="22"/>
        </w:rPr>
      </w:pPr>
    </w:p>
    <w:p w:rsidR="005334B5" w:rsidRPr="001E582B" w:rsidRDefault="005334B5" w:rsidP="005334B5">
      <w:pPr>
        <w:spacing w:after="0" w:line="240" w:lineRule="auto"/>
        <w:jc w:val="center"/>
        <w:rPr>
          <w:b/>
          <w:bCs/>
          <w:sz w:val="28"/>
          <w:szCs w:val="28"/>
        </w:rPr>
      </w:pPr>
      <w:r>
        <w:rPr>
          <w:b/>
          <w:bCs/>
          <w:sz w:val="28"/>
          <w:szCs w:val="28"/>
        </w:rPr>
        <w:t xml:space="preserve">B1. </w:t>
      </w:r>
      <w:r w:rsidRPr="001E582B">
        <w:rPr>
          <w:b/>
          <w:bCs/>
          <w:sz w:val="28"/>
          <w:szCs w:val="28"/>
        </w:rPr>
        <w:t xml:space="preserve">KRYTERIA DOPUSZCZAJĄCE OGÓLNE </w:t>
      </w:r>
    </w:p>
    <w:p w:rsidR="005334B5" w:rsidRPr="001E582B" w:rsidRDefault="005334B5" w:rsidP="005334B5">
      <w:pPr>
        <w:spacing w:after="0" w:line="240" w:lineRule="auto"/>
        <w:jc w:val="center"/>
        <w:rPr>
          <w:b/>
          <w:bCs/>
          <w:sz w:val="24"/>
          <w:szCs w:val="24"/>
        </w:rPr>
      </w:pPr>
      <w:r w:rsidRPr="001E582B">
        <w:rPr>
          <w:b/>
          <w:bCs/>
          <w:sz w:val="28"/>
          <w:szCs w:val="28"/>
        </w:rPr>
        <w:t>(</w:t>
      </w:r>
      <w:r w:rsidRPr="001E582B">
        <w:rPr>
          <w:b/>
          <w:bCs/>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334B5" w:rsidTr="004055B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4055B4">
            <w:pPr>
              <w:spacing w:after="0"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4055B4">
            <w:pPr>
              <w:spacing w:after="0" w:line="240" w:lineRule="auto"/>
              <w:jc w:val="center"/>
              <w:rPr>
                <w:rFonts w:eastAsia="Times New Roman" w:cs="Arial"/>
                <w:b/>
                <w:sz w:val="24"/>
                <w:szCs w:val="24"/>
              </w:rPr>
            </w:pPr>
            <w:r>
              <w:rPr>
                <w:rFonts w:eastAsia="Times New Roman" w:cs="Arial"/>
                <w:b/>
                <w:sz w:val="24"/>
                <w:szCs w:val="24"/>
              </w:rPr>
              <w:t>Nie dotyczy</w:t>
            </w: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Przy ocenie kryterium badana będzie w szczególności spójność pomiędzy Wnioskiem o dofinansowanie, </w:t>
            </w:r>
            <w:r>
              <w:rPr>
                <w:rFonts w:eastAsia="Times New Roman" w:cstheme="minorHAnsi"/>
                <w:sz w:val="20"/>
                <w:szCs w:val="20"/>
              </w:rPr>
              <w:br/>
            </w:r>
            <w:r w:rsidRPr="004F1F64">
              <w:rPr>
                <w:rFonts w:eastAsia="Times New Roman" w:cstheme="minorHAnsi"/>
                <w:sz w:val="20"/>
                <w:szCs w:val="20"/>
              </w:rPr>
              <w:t xml:space="preserve">a pozostałą dokumentacją aplikacyjną (tj. Studium wykonalności/Biznes plan, załączniki do Wniosku </w:t>
            </w:r>
            <w:r>
              <w:rPr>
                <w:rFonts w:eastAsia="Times New Roman" w:cstheme="minorHAnsi"/>
                <w:sz w:val="20"/>
                <w:szCs w:val="20"/>
              </w:rPr>
              <w:br/>
            </w:r>
            <w:r w:rsidRPr="004F1F64">
              <w:rPr>
                <w:rFonts w:eastAsia="Times New Roman" w:cstheme="minorHAnsi"/>
                <w:sz w:val="20"/>
                <w:szCs w:val="20"/>
              </w:rPr>
              <w:t>o dofinansowanie).</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334B5" w:rsidRPr="00274610" w:rsidRDefault="005334B5" w:rsidP="004055B4">
            <w:pPr>
              <w:spacing w:after="0" w:line="240" w:lineRule="auto"/>
              <w:jc w:val="both"/>
              <w:rPr>
                <w:rFonts w:eastAsia="Times New Roman" w:cstheme="minorHAnsi"/>
                <w:i/>
                <w:sz w:val="20"/>
                <w:szCs w:val="20"/>
              </w:rPr>
            </w:pPr>
            <w:r w:rsidRPr="004F1F64">
              <w:rPr>
                <w:rFonts w:eastAsia="Times New Roman" w:cstheme="minorHAnsi"/>
                <w:sz w:val="20"/>
                <w:szCs w:val="20"/>
              </w:rPr>
              <w:t>Przy ocenie projektu weryfikacji podlegać będzie w szczególności metodologia i poprawność sporządzenia analiz w oparciu o obowiązujące przepisy prawa w tym zakresie (np. m.in. Ustawa o rachunkowości)</w:t>
            </w:r>
            <w:r w:rsidRPr="004F1F64">
              <w:rPr>
                <w:rFonts w:eastAsia="Times New Roman" w:cstheme="minorHAnsi"/>
                <w:b/>
                <w:bCs/>
                <w:sz w:val="20"/>
                <w:szCs w:val="20"/>
              </w:rPr>
              <w:t xml:space="preserve"> </w:t>
            </w:r>
            <w:r>
              <w:rPr>
                <w:rFonts w:eastAsia="Times New Roman" w:cstheme="minorHAnsi"/>
                <w:b/>
                <w:bCs/>
                <w:sz w:val="20"/>
                <w:szCs w:val="20"/>
              </w:rPr>
              <w:br/>
            </w:r>
            <w:r w:rsidRPr="004F1F64">
              <w:rPr>
                <w:rFonts w:eastAsia="Times New Roman" w:cstheme="minorHAnsi"/>
                <w:sz w:val="20"/>
                <w:szCs w:val="20"/>
              </w:rPr>
              <w:t>i</w:t>
            </w:r>
            <w:r w:rsidRPr="004F1F64">
              <w:rPr>
                <w:rFonts w:eastAsia="Times New Roman" w:cstheme="minorHAnsi"/>
                <w:b/>
                <w:bCs/>
                <w:sz w:val="20"/>
                <w:szCs w:val="20"/>
              </w:rPr>
              <w:t xml:space="preserve"> </w:t>
            </w:r>
            <w:r w:rsidRPr="004F1F64">
              <w:rPr>
                <w:rFonts w:eastAsia="Times New Roman" w:cstheme="minorHAnsi"/>
                <w:sz w:val="20"/>
                <w:szCs w:val="20"/>
              </w:rPr>
              <w:t xml:space="preserve">wytyczne (m.in. </w:t>
            </w:r>
            <w:r w:rsidRPr="004F1F64">
              <w:rPr>
                <w:rFonts w:eastAsia="Times New Roman" w:cstheme="minorHAnsi"/>
                <w:i/>
                <w:sz w:val="20"/>
                <w:szCs w:val="20"/>
              </w:rPr>
              <w:t>wytyczne Ministra Rozwoju w zakresie zagadnień związanych z przygotowaniem projektów inwestycyjnych, w tym projektów generujących dochód i projektów hybrydowych na lata 2014-2020</w:t>
            </w:r>
            <w:r>
              <w:t xml:space="preserve"> </w:t>
            </w:r>
            <w:hyperlink r:id="rId34" w:history="1">
              <w:r w:rsidRPr="00C72EC5">
                <w:rPr>
                  <w:rStyle w:val="Hipercze"/>
                  <w:rFonts w:eastAsia="Times New Roman" w:cstheme="minorHAnsi"/>
                  <w:i/>
                  <w:sz w:val="20"/>
                  <w:szCs w:val="20"/>
                </w:rPr>
                <w:t>https://www.funduszeeuropejskie.gov.pl/media/68128/wytyczne_PGD_PH_2014_2020_10_01_2019.pdf</w:t>
              </w:r>
            </w:hyperlink>
            <w:r>
              <w:rPr>
                <w:rFonts w:eastAsia="Times New Roman" w:cstheme="minorHAnsi"/>
                <w:i/>
                <w:sz w:val="20"/>
                <w:szCs w:val="20"/>
              </w:rPr>
              <w:t>,</w:t>
            </w:r>
            <w:r w:rsidRPr="004F1F64">
              <w:rPr>
                <w:rFonts w:eastAsia="Times New Roman" w:cstheme="minorHAnsi"/>
                <w:sz w:val="20"/>
                <w:szCs w:val="20"/>
              </w:rPr>
              <w:t xml:space="preserve"> </w:t>
            </w:r>
            <w:r w:rsidRPr="004F1F64">
              <w:rPr>
                <w:rFonts w:eastAsia="Times New Roman" w:cstheme="minorHAnsi"/>
                <w:i/>
                <w:sz w:val="20"/>
                <w:szCs w:val="20"/>
              </w:rPr>
              <w:t>wytyczne Instytucji Zarządzającej</w:t>
            </w:r>
            <w:r w:rsidRPr="004F1F64">
              <w:rPr>
                <w:rFonts w:eastAsia="Times New Roman" w:cstheme="minorHAnsi"/>
                <w:sz w:val="20"/>
                <w:szCs w:val="20"/>
              </w:rPr>
              <w:t xml:space="preserve"> </w:t>
            </w:r>
            <w:r w:rsidRPr="004F1F64">
              <w:rPr>
                <w:rFonts w:eastAsia="Times New Roman" w:cstheme="minorHAnsi"/>
                <w:i/>
                <w:sz w:val="20"/>
                <w:szCs w:val="20"/>
              </w:rPr>
              <w:t>RPOWŚ na lata 2014-2020 w zakresie sporządzania biznes planu</w:t>
            </w:r>
            <w:r>
              <w:rPr>
                <w:rFonts w:eastAsia="Times New Roman" w:cstheme="minorHAnsi"/>
                <w:i/>
                <w:sz w:val="20"/>
                <w:szCs w:val="20"/>
              </w:rPr>
              <w:t xml:space="preserve"> – stanowiące załącznik do Regulaminu konkursu w formie Biznes Planu</w:t>
            </w:r>
            <w:r w:rsidRPr="004F1F64">
              <w:rPr>
                <w:rFonts w:eastAsia="Times New Roman" w:cstheme="minorHAnsi"/>
                <w:sz w:val="20"/>
                <w:szCs w:val="20"/>
              </w:rPr>
              <w:t>).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w:t>
            </w:r>
            <w:r w:rsidRPr="004F1F64">
              <w:rPr>
                <w:rFonts w:eastAsia="Times New Roman" w:cstheme="minorHAnsi"/>
                <w:sz w:val="20"/>
                <w:szCs w:val="20"/>
              </w:rPr>
              <w:lastRenderedPageBreak/>
              <w:t xml:space="preserve">podstawie wartości wymienionych powyżej wskaźników przy założeniu, że dla projektu efektywnego ekonomicznie:   </w:t>
            </w: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 wartość wskaźnika ENPV powinna być &gt; 0; </w:t>
            </w: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 wartość wskaźnika ERR powinna przewyższać przyjętą stopę dyskontową; </w:t>
            </w: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 relacja korzyści do kosztów (B/C) powinna być &gt; 1.               </w:t>
            </w: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4F1F64">
              <w:rPr>
                <w:rFonts w:eastAsia="Times New Roman" w:cstheme="minorHAnsi"/>
                <w:sz w:val="20"/>
                <w:szCs w:val="20"/>
              </w:rPr>
              <w:br/>
              <w:t>w formie analizy wielokryterialnej lub opisu korzyści i kosztów społecznych).</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line="240" w:lineRule="auto"/>
              <w:rPr>
                <w:rFonts w:cstheme="minorHAnsi"/>
                <w:sz w:val="20"/>
                <w:szCs w:val="20"/>
              </w:rPr>
            </w:pPr>
            <w:r w:rsidRPr="004F1F64">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4055B4">
            <w:pPr>
              <w:spacing w:line="240" w:lineRule="auto"/>
              <w:jc w:val="both"/>
              <w:rPr>
                <w:rFonts w:cstheme="minorHAnsi"/>
                <w:sz w:val="20"/>
                <w:szCs w:val="20"/>
              </w:rPr>
            </w:pPr>
            <w:r w:rsidRPr="004F1F64">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5334B5" w:rsidRPr="004F1F64" w:rsidRDefault="005334B5" w:rsidP="004055B4">
            <w:pPr>
              <w:spacing w:after="0" w:line="240" w:lineRule="auto"/>
              <w:jc w:val="both"/>
              <w:rPr>
                <w:rFonts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highlight w:val="yellow"/>
              </w:rPr>
            </w:pPr>
            <w:r w:rsidRPr="004F1F64">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W kryterium badane będzie w szczególności:</w:t>
            </w:r>
          </w:p>
          <w:p w:rsidR="005334B5" w:rsidRPr="004F1F64" w:rsidRDefault="005334B5" w:rsidP="005334B5">
            <w:pPr>
              <w:pStyle w:val="Akapitzlist"/>
              <w:numPr>
                <w:ilvl w:val="0"/>
                <w:numId w:val="149"/>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 xml:space="preserve">czy wydatki zostaną poniesione w okresie kwalifikowalności (tj. między dniem 1 stycznia 2014 r. </w:t>
            </w:r>
            <w:r>
              <w:rPr>
                <w:rFonts w:asciiTheme="minorHAnsi" w:hAnsiTheme="minorHAnsi" w:cstheme="minorHAnsi"/>
                <w:sz w:val="20"/>
                <w:szCs w:val="20"/>
              </w:rPr>
              <w:br/>
            </w:r>
            <w:r w:rsidRPr="004F1F64">
              <w:rPr>
                <w:rFonts w:asciiTheme="minorHAnsi" w:hAnsiTheme="minorHAnsi" w:cstheme="minorHAnsi"/>
                <w:sz w:val="20"/>
                <w:szCs w:val="20"/>
              </w:rPr>
              <w:t>a dniem 31 grudnia 2023r., z zastrzeżeniem zasad określonych dla pomocy publicznej oraz zapisów Regulaminu konkursu/naboru nr</w:t>
            </w:r>
            <w:r>
              <w:rPr>
                <w:rFonts w:cstheme="minorHAnsi"/>
                <w:b/>
                <w:sz w:val="20"/>
                <w:szCs w:val="20"/>
              </w:rPr>
              <w:t xml:space="preserve"> </w:t>
            </w:r>
            <w:r w:rsidRPr="00997EBA">
              <w:rPr>
                <w:rFonts w:asciiTheme="minorHAnsi" w:hAnsiTheme="minorHAnsi" w:cstheme="minorHAnsi"/>
                <w:b/>
                <w:sz w:val="20"/>
                <w:szCs w:val="20"/>
              </w:rPr>
              <w:t>RPSW.02.05.00-IZ.00-26…/19</w:t>
            </w:r>
            <w:r w:rsidRPr="004F1F64">
              <w:rPr>
                <w:rFonts w:asciiTheme="minorHAnsi" w:hAnsiTheme="minorHAnsi" w:cstheme="minorHAnsi"/>
                <w:sz w:val="20"/>
                <w:szCs w:val="20"/>
              </w:rPr>
              <w:t>*).;</w:t>
            </w:r>
          </w:p>
          <w:p w:rsidR="005334B5" w:rsidRPr="004F1F64" w:rsidRDefault="005334B5" w:rsidP="005334B5">
            <w:pPr>
              <w:pStyle w:val="Akapitzlist"/>
              <w:numPr>
                <w:ilvl w:val="0"/>
                <w:numId w:val="149"/>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zgodne z obowiązującymi przepisami prawa unijnego oraz prawa krajowego oraz wytycznymi Ministra Rozwoju;</w:t>
            </w:r>
          </w:p>
          <w:p w:rsidR="005334B5" w:rsidRPr="004F1F64" w:rsidRDefault="005334B5" w:rsidP="005334B5">
            <w:pPr>
              <w:pStyle w:val="Akapitzlist"/>
              <w:numPr>
                <w:ilvl w:val="0"/>
                <w:numId w:val="149"/>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zgodne z zapisami Regulaminu konkursu/naboru nr</w:t>
            </w:r>
            <w:r>
              <w:rPr>
                <w:rFonts w:asciiTheme="minorHAnsi" w:hAnsiTheme="minorHAnsi" w:cstheme="minorHAnsi"/>
                <w:sz w:val="20"/>
                <w:szCs w:val="20"/>
              </w:rPr>
              <w:t xml:space="preserve"> </w:t>
            </w:r>
            <w:r w:rsidRPr="00997EBA">
              <w:rPr>
                <w:rFonts w:asciiTheme="minorHAnsi" w:hAnsiTheme="minorHAnsi" w:cstheme="minorHAnsi"/>
                <w:b/>
                <w:sz w:val="20"/>
                <w:szCs w:val="20"/>
              </w:rPr>
              <w:t>RPSW.02.05.00-IZ.00-26…/19</w:t>
            </w:r>
            <w:r w:rsidRPr="004F1F64">
              <w:rPr>
                <w:rFonts w:asciiTheme="minorHAnsi" w:hAnsiTheme="minorHAnsi" w:cstheme="minorHAnsi"/>
                <w:sz w:val="20"/>
                <w:szCs w:val="20"/>
              </w:rPr>
              <w:t>*;</w:t>
            </w:r>
          </w:p>
          <w:p w:rsidR="005334B5" w:rsidRPr="004F1F64" w:rsidRDefault="005334B5" w:rsidP="005334B5">
            <w:pPr>
              <w:pStyle w:val="Akapitzlist"/>
              <w:numPr>
                <w:ilvl w:val="0"/>
                <w:numId w:val="149"/>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niezbędne do realizacji celów projektu i zostaną poniesione w związku z realizacją projektu;</w:t>
            </w:r>
          </w:p>
          <w:p w:rsidR="005334B5" w:rsidRPr="004F1F64" w:rsidRDefault="005334B5" w:rsidP="005334B5">
            <w:pPr>
              <w:pStyle w:val="Akapitzlist"/>
              <w:numPr>
                <w:ilvl w:val="0"/>
                <w:numId w:val="149"/>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zostaną dokonane w sposób racjonalny i efektywny z zachowaniem zasad uzyskiwania najlepszych efektów z danych nakładów;</w:t>
            </w:r>
          </w:p>
          <w:p w:rsidR="005334B5" w:rsidRPr="004F1F64" w:rsidRDefault="005334B5" w:rsidP="004055B4">
            <w:pPr>
              <w:spacing w:after="0" w:line="240" w:lineRule="auto"/>
              <w:jc w:val="both"/>
              <w:rPr>
                <w:rFonts w:eastAsia="Times New Roman" w:cstheme="minorHAnsi"/>
                <w:sz w:val="20"/>
                <w:szCs w:val="20"/>
                <w:highlight w:val="yellow"/>
              </w:rPr>
            </w:pPr>
          </w:p>
          <w:p w:rsidR="005334B5" w:rsidRPr="004F1F64" w:rsidRDefault="005334B5" w:rsidP="004055B4">
            <w:pPr>
              <w:spacing w:after="0" w:line="240" w:lineRule="auto"/>
              <w:jc w:val="both"/>
              <w:rPr>
                <w:rFonts w:eastAsia="Times New Roman" w:cstheme="minorHAnsi"/>
                <w:sz w:val="20"/>
                <w:szCs w:val="20"/>
                <w:highlight w:val="yellow"/>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W tym kryterium badane będzie, czy Wnioskodawca we wniosku o dofinansowanie (sekcja 4) </w:t>
            </w:r>
            <w:r w:rsidRPr="004F1F64">
              <w:rPr>
                <w:rFonts w:eastAsia="Times New Roman" w:cstheme="minorHAnsi"/>
                <w:sz w:val="20"/>
                <w:szCs w:val="20"/>
              </w:rPr>
              <w:lastRenderedPageBreak/>
              <w:t>zadeklarował trwałość projektu zgodnie z art.71 rozporządzenia nr 1303/2013.</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color w:val="FF0000"/>
                <w:sz w:val="20"/>
                <w:szCs w:val="20"/>
              </w:rPr>
            </w:pPr>
            <w:r w:rsidRPr="004F1F64">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C353F3" w:rsidRDefault="005334B5" w:rsidP="004055B4">
            <w:pPr>
              <w:spacing w:line="240" w:lineRule="auto"/>
              <w:jc w:val="both"/>
              <w:rPr>
                <w:rFonts w:eastAsia="Times New Roman" w:cstheme="minorHAnsi"/>
                <w:sz w:val="20"/>
                <w:szCs w:val="20"/>
              </w:rPr>
            </w:pPr>
            <w:r w:rsidRPr="00C353F3">
              <w:rPr>
                <w:rFonts w:eastAsia="Times New Roman" w:cstheme="minorHAnsi"/>
                <w:sz w:val="20"/>
                <w:szCs w:val="20"/>
              </w:rPr>
              <w:t>W kryterium badane będzie, czy Wnioskodawca wykazał zgodność projektu z zasadami horyzontalnymi UE, w tym:</w:t>
            </w:r>
          </w:p>
          <w:p w:rsidR="005334B5" w:rsidRPr="00C353F3" w:rsidRDefault="005334B5" w:rsidP="005334B5">
            <w:pPr>
              <w:pStyle w:val="Akapitzlist"/>
              <w:numPr>
                <w:ilvl w:val="0"/>
                <w:numId w:val="231"/>
              </w:numPr>
              <w:spacing w:line="240" w:lineRule="auto"/>
              <w:rPr>
                <w:rFonts w:asciiTheme="minorHAnsi" w:hAnsiTheme="minorHAnsi" w:cstheme="minorHAnsi"/>
                <w:sz w:val="20"/>
                <w:szCs w:val="20"/>
              </w:rPr>
            </w:pPr>
            <w:r w:rsidRPr="00C353F3">
              <w:rPr>
                <w:rFonts w:asciiTheme="minorHAnsi" w:hAnsiTheme="minorHAnsi" w:cstheme="minorHAnsi"/>
                <w:sz w:val="20"/>
                <w:szCs w:val="20"/>
              </w:rPr>
              <w:t>zgodność projektu z zasadą zrównoważonego rozwoju</w:t>
            </w:r>
          </w:p>
          <w:p w:rsidR="005334B5" w:rsidRPr="00C353F3" w:rsidRDefault="005334B5" w:rsidP="005334B5">
            <w:pPr>
              <w:pStyle w:val="Akapitzlist"/>
              <w:numPr>
                <w:ilvl w:val="0"/>
                <w:numId w:val="231"/>
              </w:numPr>
              <w:spacing w:line="240" w:lineRule="auto"/>
              <w:rPr>
                <w:rFonts w:asciiTheme="minorHAnsi" w:hAnsiTheme="minorHAnsi" w:cstheme="minorHAnsi"/>
                <w:sz w:val="20"/>
                <w:szCs w:val="20"/>
              </w:rPr>
            </w:pPr>
            <w:r w:rsidRPr="00C353F3">
              <w:rPr>
                <w:rFonts w:asciiTheme="minorHAnsi" w:hAnsiTheme="minorHAnsi" w:cstheme="minorHAnsi"/>
                <w:sz w:val="20"/>
                <w:szCs w:val="20"/>
              </w:rPr>
              <w:t>zgodność projektu z zasadą równości szans  kobiet i mężczyzn</w:t>
            </w:r>
          </w:p>
          <w:p w:rsidR="005334B5" w:rsidRPr="00C353F3" w:rsidRDefault="005334B5" w:rsidP="005334B5">
            <w:pPr>
              <w:pStyle w:val="Akapitzlist"/>
              <w:numPr>
                <w:ilvl w:val="0"/>
                <w:numId w:val="231"/>
              </w:numPr>
              <w:spacing w:line="240" w:lineRule="auto"/>
              <w:rPr>
                <w:rFonts w:asciiTheme="minorHAnsi" w:hAnsiTheme="minorHAnsi" w:cstheme="minorHAnsi"/>
                <w:sz w:val="20"/>
                <w:szCs w:val="20"/>
              </w:rPr>
            </w:pPr>
            <w:r w:rsidRPr="00C353F3">
              <w:rPr>
                <w:rFonts w:asciiTheme="minorHAnsi" w:hAnsiTheme="minorHAnsi" w:cstheme="minorHAnsi"/>
                <w:sz w:val="20"/>
                <w:szCs w:val="20"/>
              </w:rPr>
              <w:t xml:space="preserve">zgodność projektu z zasadą równości szans i  niedyskryminacji, w tym dostępności dla osób z niepełnosprawnościami </w:t>
            </w:r>
          </w:p>
          <w:p w:rsidR="005334B5" w:rsidRPr="00C353F3" w:rsidRDefault="005334B5" w:rsidP="004055B4">
            <w:pPr>
              <w:spacing w:line="240" w:lineRule="auto"/>
              <w:jc w:val="both"/>
              <w:rPr>
                <w:rFonts w:eastAsia="Times New Roman" w:cstheme="minorHAnsi"/>
                <w:sz w:val="20"/>
                <w:szCs w:val="20"/>
              </w:rPr>
            </w:pPr>
            <w:r w:rsidRPr="00C353F3">
              <w:rPr>
                <w:rFonts w:eastAsia="Times New Roman" w:cstheme="minorHAnsi"/>
                <w:sz w:val="20"/>
                <w:szCs w:val="20"/>
              </w:rPr>
              <w:t xml:space="preserve">Wymagane jest </w:t>
            </w:r>
            <w:r w:rsidRPr="00C353F3">
              <w:rPr>
                <w:rFonts w:cstheme="minorHAnsi"/>
                <w:iCs/>
                <w:sz w:val="20"/>
                <w:szCs w:val="20"/>
              </w:rPr>
              <w:t xml:space="preserve">wykazanie </w:t>
            </w:r>
            <w:r w:rsidRPr="00C353F3">
              <w:rPr>
                <w:rFonts w:cstheme="minorHAnsi"/>
                <w:b/>
                <w:iCs/>
                <w:sz w:val="20"/>
                <w:szCs w:val="20"/>
              </w:rPr>
              <w:t>pozytywnego wpływu</w:t>
            </w:r>
            <w:r w:rsidRPr="00C353F3">
              <w:rPr>
                <w:rFonts w:cstheme="minorHAnsi"/>
                <w:iCs/>
                <w:sz w:val="20"/>
                <w:szCs w:val="20"/>
              </w:rPr>
              <w:t xml:space="preserve"> na zasadę </w:t>
            </w:r>
            <w:r w:rsidRPr="00C353F3">
              <w:rPr>
                <w:rFonts w:eastAsia="Times New Roman" w:cstheme="minorHAnsi"/>
                <w:sz w:val="20"/>
                <w:szCs w:val="20"/>
              </w:rPr>
              <w:t xml:space="preserve">równości szans i  niedyskryminacji, w tym dostępności dla osób z niepełnosprawnościami oraz zasadę równości szans  kobiet i mężczyzn </w:t>
            </w:r>
            <w:r w:rsidRPr="00C353F3">
              <w:rPr>
                <w:rFonts w:cstheme="minorHAnsi"/>
                <w:iCs/>
                <w:sz w:val="20"/>
                <w:szCs w:val="20"/>
              </w:rPr>
              <w:t>zgodnie z</w:t>
            </w:r>
            <w:r w:rsidRPr="00C353F3">
              <w:rPr>
                <w:rFonts w:cstheme="minorHAnsi"/>
                <w:b/>
                <w:iCs/>
                <w:sz w:val="20"/>
                <w:szCs w:val="20"/>
              </w:rPr>
              <w:t xml:space="preserve"> </w:t>
            </w:r>
            <w:r w:rsidRPr="00C353F3">
              <w:rPr>
                <w:rFonts w:cstheme="minorHAnsi"/>
                <w:i/>
                <w:iCs/>
                <w:sz w:val="20"/>
                <w:szCs w:val="20"/>
              </w:rPr>
              <w:t>Wytycznymi</w:t>
            </w:r>
            <w:r w:rsidRPr="00C353F3">
              <w:rPr>
                <w:rFonts w:cstheme="minorHAnsi"/>
                <w:b/>
                <w:iCs/>
                <w:sz w:val="20"/>
                <w:szCs w:val="20"/>
              </w:rPr>
              <w:t xml:space="preserve"> </w:t>
            </w:r>
            <w:r w:rsidRPr="00C353F3">
              <w:rPr>
                <w:rFonts w:cstheme="minorHAnsi"/>
                <w:i/>
                <w:iCs/>
                <w:sz w:val="20"/>
                <w:szCs w:val="20"/>
              </w:rPr>
              <w:t xml:space="preserve">w zakresie realizacji zasady równości szans  i niedyskryminacji, w tym dostępności dla osób  z  niepełnosprawnościami oraz zasady równości szans kobiet i mężczyzn w ramach funduszy unijnych na lata 2014-2020. </w:t>
            </w:r>
          </w:p>
          <w:p w:rsidR="005334B5" w:rsidRPr="004F1F64" w:rsidRDefault="005334B5" w:rsidP="004055B4">
            <w:pPr>
              <w:spacing w:after="120" w:line="240" w:lineRule="auto"/>
              <w:jc w:val="both"/>
              <w:rPr>
                <w:rFonts w:eastAsia="Times New Roman" w:cstheme="minorHAnsi"/>
                <w:sz w:val="20"/>
                <w:szCs w:val="20"/>
              </w:rPr>
            </w:pPr>
            <w:r w:rsidRPr="004F1F64">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sidRPr="004F1F64">
              <w:rPr>
                <w:rFonts w:eastAsia="Times New Roman" w:cstheme="minorHAnsi"/>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4055B4">
            <w:pPr>
              <w:spacing w:after="0" w:line="240" w:lineRule="auto"/>
              <w:ind w:firstLineChars="100" w:firstLine="200"/>
              <w:rPr>
                <w:rFonts w:eastAsia="Times New Roman"/>
                <w:sz w:val="20"/>
                <w:szCs w:val="20"/>
              </w:rPr>
            </w:pPr>
          </w:p>
        </w:tc>
      </w:tr>
      <w:tr w:rsidR="005334B5" w:rsidRPr="008D7236"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 xml:space="preserve">Wykonalność prawna </w:t>
            </w:r>
            <w:r w:rsidRPr="004F1F64">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W ramach kryterium ocenie podlega zgodność projektu z przepisami prawa odnoszącymi się do jego stosowania. W szczególności sprawdzana będzie zgodność z:</w:t>
            </w:r>
          </w:p>
          <w:p w:rsidR="005334B5" w:rsidRPr="001A569D" w:rsidRDefault="005334B5" w:rsidP="005334B5">
            <w:pPr>
              <w:pStyle w:val="Akapitzlist"/>
              <w:numPr>
                <w:ilvl w:val="0"/>
                <w:numId w:val="230"/>
              </w:numPr>
              <w:spacing w:line="240" w:lineRule="auto"/>
              <w:jc w:val="left"/>
              <w:rPr>
                <w:rFonts w:asciiTheme="minorHAnsi" w:eastAsiaTheme="minorHAnsi" w:hAnsiTheme="minorHAnsi" w:cstheme="minorHAnsi"/>
                <w:color w:val="000000"/>
                <w:sz w:val="20"/>
                <w:szCs w:val="20"/>
                <w:lang w:eastAsia="en-US"/>
              </w:rPr>
            </w:pPr>
            <w:r w:rsidRPr="001A569D">
              <w:rPr>
                <w:rFonts w:asciiTheme="minorHAnsi" w:hAnsiTheme="minorHAnsi" w:cstheme="minorHAnsi"/>
                <w:sz w:val="20"/>
                <w:szCs w:val="20"/>
              </w:rPr>
              <w:t>Właściwymi Wytycznymi ministra właściwego ds. rozwoju</w:t>
            </w:r>
            <w:r w:rsidRPr="001A569D">
              <w:rPr>
                <w:rFonts w:asciiTheme="minorHAnsi" w:eastAsiaTheme="minorHAnsi" w:hAnsiTheme="minorHAnsi" w:cstheme="minorHAnsi"/>
                <w:b/>
                <w:bCs/>
                <w:sz w:val="20"/>
                <w:szCs w:val="20"/>
                <w:lang w:eastAsia="en-US"/>
              </w:rPr>
              <w:t xml:space="preserve"> </w:t>
            </w:r>
            <w:r w:rsidRPr="001A569D">
              <w:rPr>
                <w:rFonts w:asciiTheme="minorHAnsi" w:eastAsiaTheme="minorHAnsi" w:hAnsiTheme="minorHAnsi" w:cstheme="minorHAnsi"/>
                <w:bCs/>
                <w:sz w:val="20"/>
                <w:szCs w:val="20"/>
                <w:lang w:eastAsia="en-US"/>
              </w:rPr>
              <w:t>tj. m.in..:</w:t>
            </w:r>
            <w:r w:rsidRPr="001A569D">
              <w:rPr>
                <w:rFonts w:asciiTheme="minorHAnsi" w:eastAsiaTheme="minorHAnsi" w:hAnsiTheme="minorHAnsi" w:cstheme="minorHAnsi"/>
                <w:b/>
                <w:bCs/>
                <w:sz w:val="20"/>
                <w:szCs w:val="20"/>
                <w:lang w:eastAsia="en-US"/>
              </w:rPr>
              <w:t xml:space="preserve"> </w:t>
            </w:r>
            <w:r w:rsidRPr="001A569D">
              <w:rPr>
                <w:rFonts w:asciiTheme="minorHAnsi" w:eastAsiaTheme="minorHAnsi" w:hAnsiTheme="minorHAnsi" w:cstheme="minorHAnsi"/>
                <w:bCs/>
                <w:sz w:val="20"/>
                <w:szCs w:val="20"/>
                <w:lang w:eastAsia="en-US"/>
              </w:rPr>
              <w:t xml:space="preserve">Wytyczne w zakresie </w:t>
            </w:r>
            <w:r w:rsidRPr="001A569D">
              <w:rPr>
                <w:rFonts w:asciiTheme="minorHAnsi" w:eastAsiaTheme="minorHAnsi" w:hAnsiTheme="minorHAnsi" w:cstheme="minorHAnsi"/>
                <w:bCs/>
                <w:i/>
                <w:iCs/>
                <w:sz w:val="20"/>
                <w:szCs w:val="20"/>
                <w:lang w:eastAsia="en-US"/>
              </w:rPr>
              <w:t xml:space="preserve">kontroli realizacji programów operacyjnych </w:t>
            </w:r>
            <w:r w:rsidRPr="001A569D">
              <w:rPr>
                <w:rFonts w:asciiTheme="minorHAnsi" w:eastAsiaTheme="minorHAnsi" w:hAnsiTheme="minorHAnsi" w:cstheme="minorHAnsi"/>
                <w:bCs/>
                <w:sz w:val="20"/>
                <w:szCs w:val="20"/>
                <w:lang w:eastAsia="en-US"/>
              </w:rPr>
              <w:t>na lata 2014-2020</w:t>
            </w:r>
            <w:r w:rsidRPr="001A569D">
              <w:rPr>
                <w:rFonts w:asciiTheme="minorHAnsi" w:hAnsiTheme="minorHAnsi" w:cstheme="minorHAnsi"/>
                <w:sz w:val="20"/>
                <w:szCs w:val="20"/>
              </w:rPr>
              <w:t xml:space="preserve"> </w:t>
            </w:r>
            <w:hyperlink r:id="rId35" w:history="1">
              <w:r w:rsidRPr="001A569D">
                <w:rPr>
                  <w:rStyle w:val="Hipercze"/>
                  <w:rFonts w:asciiTheme="minorHAnsi" w:eastAsiaTheme="minorHAnsi" w:hAnsiTheme="minorHAnsi" w:cstheme="minorHAnsi"/>
                  <w:bCs/>
                  <w:sz w:val="20"/>
                  <w:szCs w:val="20"/>
                  <w:lang w:eastAsia="en-US"/>
                </w:rPr>
                <w:t>https://www.funduszeeuropejskie.gov.pl/media/52824/Wytyczne_w_zakresie_kontroli_realizacji_programow_operacyjnych_na_lata_2014-2020.pdf</w:t>
              </w:r>
            </w:hyperlink>
            <w:r w:rsidRPr="001A569D">
              <w:rPr>
                <w:rFonts w:asciiTheme="minorHAnsi" w:eastAsiaTheme="minorHAnsi" w:hAnsiTheme="minorHAnsi" w:cstheme="minorHAnsi"/>
                <w:bCs/>
                <w:sz w:val="20"/>
                <w:szCs w:val="20"/>
                <w:lang w:eastAsia="en-US"/>
              </w:rPr>
              <w:t>; Wytyczne w zakresie kwalifikowalno</w:t>
            </w:r>
            <w:r w:rsidRPr="001A569D">
              <w:rPr>
                <w:rFonts w:asciiTheme="minorHAnsi" w:eastAsia="Arial,Bold" w:hAnsiTheme="minorHAnsi" w:cstheme="minorHAnsi"/>
                <w:bCs/>
                <w:sz w:val="20"/>
                <w:szCs w:val="20"/>
                <w:lang w:eastAsia="en-US"/>
              </w:rPr>
              <w:t>ś</w:t>
            </w:r>
            <w:r w:rsidRPr="001A569D">
              <w:rPr>
                <w:rFonts w:asciiTheme="minorHAnsi" w:eastAsiaTheme="minorHAnsi" w:hAnsiTheme="minorHAnsi" w:cstheme="minorHAnsi"/>
                <w:bCs/>
                <w:sz w:val="20"/>
                <w:szCs w:val="20"/>
                <w:lang w:eastAsia="en-US"/>
              </w:rPr>
              <w:t xml:space="preserve">ci </w:t>
            </w:r>
            <w:r w:rsidRPr="001A569D">
              <w:rPr>
                <w:rFonts w:asciiTheme="minorHAnsi" w:eastAsiaTheme="minorHAnsi" w:hAnsiTheme="minorHAnsi" w:cstheme="minorHAnsi"/>
                <w:bCs/>
                <w:sz w:val="20"/>
                <w:szCs w:val="20"/>
                <w:lang w:eastAsia="en-US"/>
              </w:rPr>
              <w:lastRenderedPageBreak/>
              <w:t>wydatków w ramach Europejskiego Funduszu Rozwoju Regionalnego, Europejskiego Funduszu Społecznego oraz Funduszu Spójno</w:t>
            </w:r>
            <w:r w:rsidRPr="001A569D">
              <w:rPr>
                <w:rFonts w:asciiTheme="minorHAnsi" w:eastAsia="Arial,Bold" w:hAnsiTheme="minorHAnsi" w:cstheme="minorHAnsi"/>
                <w:bCs/>
                <w:sz w:val="20"/>
                <w:szCs w:val="20"/>
                <w:lang w:eastAsia="en-US"/>
              </w:rPr>
              <w:t>ś</w:t>
            </w:r>
            <w:r w:rsidRPr="001A569D">
              <w:rPr>
                <w:rFonts w:asciiTheme="minorHAnsi" w:eastAsiaTheme="minorHAnsi" w:hAnsiTheme="minorHAnsi" w:cstheme="minorHAnsi"/>
                <w:bCs/>
                <w:sz w:val="20"/>
                <w:szCs w:val="20"/>
                <w:lang w:eastAsia="en-US"/>
              </w:rPr>
              <w:t>ci na lata 2014-2020</w:t>
            </w:r>
            <w:r w:rsidRPr="001A569D">
              <w:rPr>
                <w:rFonts w:asciiTheme="minorHAnsi" w:hAnsiTheme="minorHAnsi" w:cstheme="minorHAnsi"/>
                <w:sz w:val="20"/>
                <w:szCs w:val="20"/>
              </w:rPr>
              <w:t xml:space="preserve"> </w:t>
            </w:r>
            <w:hyperlink r:id="rId36" w:history="1">
              <w:r w:rsidRPr="001A569D">
                <w:rPr>
                  <w:rStyle w:val="Hipercze"/>
                  <w:rFonts w:asciiTheme="minorHAnsi" w:eastAsiaTheme="minorHAnsi" w:hAnsiTheme="minorHAnsi" w:cstheme="minorHAnsi"/>
                  <w:bCs/>
                  <w:sz w:val="20"/>
                  <w:szCs w:val="20"/>
                  <w:lang w:eastAsia="en-US"/>
                </w:rPr>
                <w:t>https://www.funduszeeuropejskie.gov.pl/media/42886/Wytyczne_w_zakresie_kwalifikowalnosci_19.pdf</w:t>
              </w:r>
            </w:hyperlink>
            <w:r w:rsidRPr="001A569D">
              <w:rPr>
                <w:rFonts w:asciiTheme="minorHAnsi" w:eastAsiaTheme="minorHAnsi" w:hAnsiTheme="minorHAnsi" w:cstheme="minorHAnsi"/>
                <w:bCs/>
                <w:sz w:val="20"/>
                <w:szCs w:val="20"/>
                <w:lang w:eastAsia="en-US"/>
              </w:rPr>
              <w:t xml:space="preserve">, </w:t>
            </w:r>
            <w:r w:rsidRPr="001A569D">
              <w:rPr>
                <w:rFonts w:asciiTheme="minorHAnsi" w:eastAsiaTheme="minorHAnsi" w:hAnsiTheme="minorHAnsi" w:cstheme="minorHAnsi"/>
                <w:bCs/>
                <w:color w:val="000000"/>
                <w:sz w:val="20"/>
                <w:szCs w:val="20"/>
                <w:lang w:eastAsia="en-US"/>
              </w:rPr>
              <w:t>Wytyczne w zakresie monitorowania postępu rzeczowego realizacji programów operacyjnych na lata 2014-2020</w:t>
            </w:r>
            <w:r w:rsidRPr="001A569D">
              <w:rPr>
                <w:rFonts w:asciiTheme="minorHAnsi" w:eastAsiaTheme="minorHAnsi" w:hAnsiTheme="minorHAnsi" w:cstheme="minorHAnsi"/>
                <w:b/>
                <w:bCs/>
                <w:color w:val="000000"/>
                <w:sz w:val="20"/>
                <w:szCs w:val="20"/>
                <w:lang w:eastAsia="en-US"/>
              </w:rPr>
              <w:t xml:space="preserve"> </w:t>
            </w:r>
            <w:hyperlink r:id="rId37" w:history="1">
              <w:r w:rsidRPr="001A569D">
                <w:rPr>
                  <w:rStyle w:val="Hipercze"/>
                  <w:rFonts w:asciiTheme="minorHAnsi" w:eastAsiaTheme="minorHAnsi" w:hAnsiTheme="minorHAnsi" w:cstheme="minorHAnsi"/>
                  <w:bCs/>
                  <w:sz w:val="20"/>
                  <w:szCs w:val="20"/>
                  <w:lang w:eastAsia="en-US"/>
                </w:rPr>
                <w:t>https://www.miir.gov.pl/media/59781/Wytyczne_monitorowanie_MJK_data_09_07_2018.pdf</w:t>
              </w:r>
            </w:hyperlink>
            <w:r w:rsidRPr="001A569D">
              <w:rPr>
                <w:rFonts w:asciiTheme="minorHAnsi" w:eastAsiaTheme="minorHAnsi" w:hAnsiTheme="minorHAnsi" w:cstheme="minorHAnsi"/>
                <w:bCs/>
                <w:color w:val="000000"/>
                <w:sz w:val="20"/>
                <w:szCs w:val="20"/>
                <w:lang w:eastAsia="en-US"/>
              </w:rPr>
              <w:t xml:space="preserve"> </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 xml:space="preserve">Ustawą z 7 lipca 1994 r. prawo budowlane; </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Rozporządzeniem Ministra Infrastruktury z 12 kwietnia 2002 r. w sprawie warunków technicznych, jakim powinny odpowiadać budynki i ich usytuowanie;</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27 kwietnia 2001 Prawo ochrony środowiska;</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16 kwietnia 2004 r. o ochronie przyrody;</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Rozporządzeniem Rady Ministrów z 9 listopada 2010 r. w sprawie przedsięwzięć mogących znacząco oddziaływać na środowisko;</w:t>
            </w:r>
          </w:p>
          <w:p w:rsidR="005334B5" w:rsidRPr="004F1F64" w:rsidRDefault="005334B5" w:rsidP="005334B5">
            <w:pPr>
              <w:pStyle w:val="Akapitzlist"/>
              <w:numPr>
                <w:ilvl w:val="0"/>
                <w:numId w:val="151"/>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Ustawami i aktami wykonawczymi do nich, odnoszącymi się do zakresu tematycznego projektu.</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r>
      <w:tr w:rsidR="005334B5" w:rsidRPr="008D7236"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1</w:t>
            </w:r>
            <w:r>
              <w:rPr>
                <w:rFonts w:eastAsia="Times New Roman" w:cstheme="minorHAnsi"/>
                <w:b/>
                <w:sz w:val="20"/>
                <w:szCs w:val="20"/>
              </w:rPr>
              <w:t>0</w:t>
            </w:r>
            <w:r w:rsidRPr="004F1F64">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4F1F64">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A11DC7">
              <w:rPr>
                <w:rFonts w:cstheme="minorHAnsi"/>
                <w:sz w:val="20"/>
                <w:szCs w:val="20"/>
              </w:rPr>
              <w:t xml:space="preserve">Weryfikacja zostanie dokonana na podstawie informacji zawartych w sprawozdaniach finansowych za ostatnie </w:t>
            </w:r>
            <w:r>
              <w:rPr>
                <w:rFonts w:cstheme="minorHAnsi"/>
                <w:sz w:val="20"/>
                <w:szCs w:val="20"/>
              </w:rPr>
              <w:t>trzy</w:t>
            </w:r>
            <w:r w:rsidRPr="00A11DC7">
              <w:rPr>
                <w:rFonts w:cstheme="minorHAnsi"/>
                <w:sz w:val="20"/>
                <w:szCs w:val="20"/>
              </w:rPr>
              <w:t xml:space="preserve"> lata obrotowe</w:t>
            </w:r>
            <w:r>
              <w:rPr>
                <w:rFonts w:cstheme="minorHAnsi"/>
                <w:sz w:val="20"/>
                <w:szCs w:val="20"/>
              </w:rPr>
              <w:t xml:space="preserve"> </w:t>
            </w:r>
            <w:r>
              <w:rPr>
                <w:rFonts w:cstheme="minorHAnsi"/>
                <w:sz w:val="20"/>
                <w:szCs w:val="20"/>
              </w:rPr>
              <w:br/>
            </w:r>
            <w:r w:rsidRPr="00663C1A">
              <w:rPr>
                <w:rFonts w:cstheme="minorHAnsi"/>
                <w:sz w:val="20"/>
                <w:szCs w:val="20"/>
              </w:rPr>
              <w:t>(w przypadku przedsiębiorstw działających na rynku krócej, do analizy zostaną przyjęte dane za okres prowadzonej działalności)</w:t>
            </w:r>
            <w:r>
              <w:rPr>
                <w:rFonts w:cstheme="minorHAnsi"/>
                <w:sz w:val="20"/>
                <w:szCs w:val="20"/>
              </w:rPr>
              <w:t xml:space="preserve"> </w:t>
            </w:r>
            <w:r w:rsidRPr="00A11DC7">
              <w:rPr>
                <w:rFonts w:cstheme="minorHAnsi"/>
                <w:sz w:val="20"/>
                <w:szCs w:val="20"/>
              </w:rPr>
              <w:t>oraz w prognozach finansowych zawartych w dokumentacji aplikacyjnej.</w:t>
            </w:r>
            <w:r>
              <w:rPr>
                <w:rFonts w:cstheme="minorHAnsi"/>
                <w:sz w:val="20"/>
                <w:szCs w:val="20"/>
              </w:rPr>
              <w:t xml:space="preserve"> </w:t>
            </w:r>
            <w:r>
              <w:rPr>
                <w:rFonts w:cstheme="minorHAnsi"/>
                <w:sz w:val="20"/>
                <w:szCs w:val="20"/>
              </w:rPr>
              <w:br/>
            </w:r>
            <w:r w:rsidRPr="004F1F64">
              <w:rPr>
                <w:rFonts w:eastAsia="Times New Roman" w:cstheme="minorHAnsi"/>
                <w:sz w:val="20"/>
                <w:szCs w:val="20"/>
              </w:rPr>
              <w:t xml:space="preserve">W przypadku finansowania projektu również z innych niż dotacja zewnętrznych źródeł (np. kredyt, pożyczka) ocenie podlega wiarygodność/realność pozyskania takich zewnętrznych źródeł finansowania, </w:t>
            </w:r>
            <w:r>
              <w:rPr>
                <w:rFonts w:eastAsia="Times New Roman" w:cstheme="minorHAnsi"/>
                <w:sz w:val="20"/>
                <w:szCs w:val="20"/>
              </w:rPr>
              <w:br/>
            </w:r>
            <w:r w:rsidRPr="004F1F64">
              <w:rPr>
                <w:rFonts w:eastAsia="Times New Roman" w:cstheme="minorHAnsi"/>
                <w:sz w:val="20"/>
                <w:szCs w:val="20"/>
              </w:rPr>
              <w:t>w tym wiarygodność osób/podmiotów potwierdzających zapewnienie finansowania. Ocena zostanie dokonana na podstawie informacji zawartych w dokumentacji aplikacyjnej oraz dołączonych kopii dokumentów potwierdzających zapewnienie finansowania.</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r>
      <w:tr w:rsidR="005334B5" w:rsidRPr="008D7236" w:rsidTr="004055B4">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1</w:t>
            </w:r>
            <w:r>
              <w:rPr>
                <w:rFonts w:eastAsia="Times New Roman" w:cstheme="minorHAnsi"/>
                <w:b/>
                <w:sz w:val="20"/>
                <w:szCs w:val="20"/>
              </w:rPr>
              <w:t>1</w:t>
            </w:r>
            <w:r w:rsidRPr="004F1F64">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zgodność projektu z pozostałymi, nie zawierającymi się </w:t>
            </w:r>
            <w:r w:rsidRPr="004F1F64">
              <w:rPr>
                <w:rFonts w:eastAsia="Times New Roman" w:cstheme="minorHAnsi"/>
                <w:sz w:val="20"/>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5334B5" w:rsidRPr="004F1F64" w:rsidRDefault="005334B5" w:rsidP="004055B4">
            <w:pPr>
              <w:spacing w:after="0" w:line="240" w:lineRule="auto"/>
              <w:jc w:val="both"/>
              <w:rPr>
                <w:rFonts w:eastAsia="Times New Roman" w:cstheme="minorHAnsi"/>
                <w:sz w:val="20"/>
                <w:szCs w:val="20"/>
              </w:rPr>
            </w:pPr>
          </w:p>
          <w:p w:rsidR="005334B5" w:rsidRPr="004F1F64" w:rsidRDefault="005334B5" w:rsidP="004055B4">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r>
      <w:tr w:rsidR="005334B5" w:rsidRPr="008D7236" w:rsidTr="004055B4">
        <w:trPr>
          <w:trHeight w:val="1416"/>
        </w:trPr>
        <w:tc>
          <w:tcPr>
            <w:tcW w:w="450"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4055B4">
            <w:pPr>
              <w:spacing w:after="0" w:line="240" w:lineRule="auto"/>
              <w:jc w:val="center"/>
              <w:rPr>
                <w:rFonts w:eastAsia="Times New Roman" w:cstheme="minorHAnsi"/>
                <w:b/>
                <w:color w:val="FF0000"/>
                <w:sz w:val="20"/>
                <w:szCs w:val="20"/>
              </w:rPr>
            </w:pPr>
            <w:r w:rsidRPr="004F1F64">
              <w:rPr>
                <w:rFonts w:eastAsia="Times New Roman" w:cstheme="minorHAnsi"/>
                <w:b/>
                <w:sz w:val="20"/>
                <w:szCs w:val="20"/>
              </w:rPr>
              <w:t>1</w:t>
            </w:r>
            <w:r>
              <w:rPr>
                <w:rFonts w:eastAsia="Times New Roman" w:cstheme="minorHAnsi"/>
                <w:b/>
                <w:sz w:val="20"/>
                <w:szCs w:val="20"/>
              </w:rPr>
              <w:t>2</w:t>
            </w:r>
            <w:r w:rsidRPr="004F1F64">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after="0" w:line="240" w:lineRule="auto"/>
              <w:rPr>
                <w:rFonts w:eastAsia="Times New Roman" w:cstheme="minorHAnsi"/>
                <w:b/>
                <w:sz w:val="20"/>
                <w:szCs w:val="20"/>
              </w:rPr>
            </w:pPr>
            <w:r w:rsidRPr="004F1F64">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4055B4">
            <w:pPr>
              <w:spacing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zgodność projektu pozostałymi, nie zawierającymi się w innych kryteriach wyboru zapisami/wymaganiami Regulaminu konkursu. </w:t>
            </w:r>
          </w:p>
          <w:p w:rsidR="005334B5" w:rsidRPr="004F1F64" w:rsidRDefault="005334B5" w:rsidP="004055B4">
            <w:pPr>
              <w:spacing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9A649B" w:rsidRDefault="005334B5" w:rsidP="004055B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4055B4">
            <w:pPr>
              <w:spacing w:after="0" w:line="240" w:lineRule="auto"/>
              <w:ind w:firstLineChars="100" w:firstLine="200"/>
              <w:rPr>
                <w:rFonts w:eastAsia="Times New Roman"/>
                <w:color w:val="FF0000"/>
                <w:sz w:val="20"/>
                <w:szCs w:val="20"/>
              </w:rPr>
            </w:pPr>
          </w:p>
        </w:tc>
      </w:tr>
    </w:tbl>
    <w:p w:rsidR="005334B5" w:rsidRPr="00A11DC7" w:rsidRDefault="005334B5" w:rsidP="005334B5">
      <w:pPr>
        <w:spacing w:after="0" w:line="240" w:lineRule="auto"/>
        <w:ind w:firstLine="708"/>
        <w:rPr>
          <w:rFonts w:eastAsia="Times New Roman"/>
          <w:b/>
          <w:bCs/>
        </w:rPr>
      </w:pPr>
      <w:r w:rsidRPr="00A11DC7">
        <w:rPr>
          <w:rFonts w:eastAsia="Times New Roman"/>
          <w:b/>
          <w:bCs/>
        </w:rPr>
        <w:t>* Zgodnie z Regulaminem konkursu/naboru</w:t>
      </w:r>
    </w:p>
    <w:p w:rsidR="005334B5" w:rsidRDefault="005334B5" w:rsidP="005334B5">
      <w:pPr>
        <w:spacing w:after="0" w:line="240" w:lineRule="auto"/>
        <w:rPr>
          <w:rFonts w:eastAsia="Times New Roman"/>
          <w:b/>
          <w:bCs/>
          <w:sz w:val="20"/>
          <w:szCs w:val="20"/>
        </w:rPr>
      </w:pPr>
      <w:bookmarkStart w:id="55" w:name="_Hlk535228000"/>
      <w:bookmarkEnd w:id="54"/>
    </w:p>
    <w:p w:rsidR="005334B5" w:rsidRPr="00E378FB" w:rsidRDefault="005334B5" w:rsidP="005334B5">
      <w:pPr>
        <w:spacing w:after="0" w:line="240" w:lineRule="auto"/>
        <w:jc w:val="center"/>
        <w:rPr>
          <w:rFonts w:eastAsia="Times New Roman"/>
          <w:b/>
          <w:bCs/>
          <w:sz w:val="20"/>
          <w:szCs w:val="20"/>
        </w:rPr>
      </w:pPr>
      <w:r w:rsidRPr="005F350F">
        <w:rPr>
          <w:rFonts w:eastAsia="Times New Roman"/>
          <w:b/>
          <w:bCs/>
          <w:sz w:val="20"/>
          <w:szCs w:val="20"/>
        </w:rPr>
        <w:t xml:space="preserve">Opis znaczenia kryteriów: </w:t>
      </w:r>
    </w:p>
    <w:p w:rsidR="005334B5" w:rsidRPr="001E582B" w:rsidRDefault="005334B5" w:rsidP="005334B5">
      <w:pPr>
        <w:spacing w:after="0" w:line="240" w:lineRule="auto"/>
        <w:jc w:val="center"/>
        <w:rPr>
          <w:b/>
          <w:bCs/>
          <w:sz w:val="28"/>
          <w:szCs w:val="28"/>
        </w:rPr>
      </w:pPr>
      <w:r>
        <w:rPr>
          <w:b/>
          <w:bCs/>
          <w:sz w:val="28"/>
          <w:szCs w:val="28"/>
        </w:rPr>
        <w:t xml:space="preserve">B2. </w:t>
      </w:r>
      <w:r w:rsidRPr="001E582B">
        <w:rPr>
          <w:b/>
          <w:bCs/>
          <w:sz w:val="28"/>
          <w:szCs w:val="28"/>
        </w:rPr>
        <w:t xml:space="preserve">KRYTERIA DOPUSZCZAJĄCE SEKTOROWE </w:t>
      </w:r>
    </w:p>
    <w:p w:rsidR="005334B5" w:rsidRPr="00B834D9" w:rsidRDefault="005334B5" w:rsidP="005334B5">
      <w:pPr>
        <w:spacing w:after="0" w:line="240" w:lineRule="auto"/>
        <w:jc w:val="center"/>
        <w:rPr>
          <w:b/>
          <w:bCs/>
          <w:sz w:val="24"/>
          <w:szCs w:val="24"/>
        </w:rPr>
      </w:pPr>
      <w:r w:rsidRPr="001E582B">
        <w:rPr>
          <w:b/>
          <w:bCs/>
          <w:sz w:val="28"/>
          <w:szCs w:val="28"/>
        </w:rPr>
        <w:t>(</w:t>
      </w:r>
      <w:r w:rsidRPr="001E582B">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5334B5" w:rsidRPr="001E582B" w:rsidTr="004055B4">
        <w:trPr>
          <w:trHeight w:val="534"/>
          <w:jc w:val="center"/>
        </w:trPr>
        <w:tc>
          <w:tcPr>
            <w:tcW w:w="562" w:type="dxa"/>
            <w:shd w:val="clear" w:color="000000" w:fill="C0C0C0"/>
            <w:noWrap/>
            <w:vAlign w:val="center"/>
            <w:hideMark/>
          </w:tcPr>
          <w:p w:rsidR="005334B5" w:rsidRPr="001E582B" w:rsidRDefault="005334B5" w:rsidP="004055B4">
            <w:pPr>
              <w:spacing w:after="0" w:line="240" w:lineRule="auto"/>
              <w:rPr>
                <w:rFonts w:cs="Arial"/>
                <w:b/>
                <w:sz w:val="24"/>
                <w:szCs w:val="24"/>
              </w:rPr>
            </w:pPr>
            <w:bookmarkStart w:id="56" w:name="_Hlk535227236"/>
            <w:bookmarkEnd w:id="55"/>
            <w:r w:rsidRPr="001E582B">
              <w:rPr>
                <w:rFonts w:cs="Arial"/>
                <w:b/>
              </w:rPr>
              <w:t>Lp</w:t>
            </w:r>
            <w:r w:rsidRPr="001E582B">
              <w:rPr>
                <w:rFonts w:cs="Arial"/>
                <w:b/>
                <w:sz w:val="24"/>
                <w:szCs w:val="24"/>
              </w:rPr>
              <w:t>.</w:t>
            </w:r>
          </w:p>
        </w:tc>
        <w:tc>
          <w:tcPr>
            <w:tcW w:w="3685" w:type="dxa"/>
            <w:shd w:val="clear" w:color="000000" w:fill="C0C0C0"/>
            <w:noWrap/>
            <w:vAlign w:val="center"/>
            <w:hideMark/>
          </w:tcPr>
          <w:p w:rsidR="005334B5" w:rsidRPr="001E582B" w:rsidRDefault="005334B5" w:rsidP="004055B4">
            <w:pPr>
              <w:spacing w:after="0" w:line="240" w:lineRule="auto"/>
              <w:jc w:val="center"/>
              <w:rPr>
                <w:rFonts w:cs="Arial"/>
                <w:b/>
                <w:sz w:val="24"/>
                <w:szCs w:val="24"/>
              </w:rPr>
            </w:pPr>
            <w:r w:rsidRPr="001E582B">
              <w:rPr>
                <w:rFonts w:cs="Arial"/>
                <w:b/>
                <w:sz w:val="24"/>
                <w:szCs w:val="24"/>
              </w:rPr>
              <w:t>Nazwa kryterium</w:t>
            </w:r>
          </w:p>
        </w:tc>
        <w:tc>
          <w:tcPr>
            <w:tcW w:w="8789" w:type="dxa"/>
            <w:shd w:val="clear" w:color="000000" w:fill="C0C0C0"/>
            <w:vAlign w:val="center"/>
            <w:hideMark/>
          </w:tcPr>
          <w:p w:rsidR="005334B5" w:rsidRPr="001E582B" w:rsidRDefault="005334B5" w:rsidP="004055B4">
            <w:pPr>
              <w:spacing w:after="0" w:line="240" w:lineRule="auto"/>
              <w:jc w:val="center"/>
              <w:rPr>
                <w:rFonts w:cs="Arial"/>
                <w:b/>
                <w:sz w:val="24"/>
                <w:szCs w:val="24"/>
              </w:rPr>
            </w:pPr>
            <w:r w:rsidRPr="001E582B">
              <w:rPr>
                <w:rFonts w:cs="Arial"/>
                <w:b/>
                <w:sz w:val="24"/>
                <w:szCs w:val="24"/>
              </w:rPr>
              <w:t>Definicja kryterium (informacja o zasadach oceny)</w:t>
            </w:r>
          </w:p>
        </w:tc>
        <w:tc>
          <w:tcPr>
            <w:tcW w:w="567" w:type="dxa"/>
            <w:shd w:val="clear" w:color="000000" w:fill="C0C0C0"/>
            <w:vAlign w:val="center"/>
            <w:hideMark/>
          </w:tcPr>
          <w:p w:rsidR="005334B5" w:rsidRPr="001E582B" w:rsidRDefault="005334B5" w:rsidP="004055B4">
            <w:pPr>
              <w:spacing w:after="0" w:line="240" w:lineRule="auto"/>
              <w:jc w:val="center"/>
              <w:rPr>
                <w:rFonts w:cs="Arial"/>
                <w:b/>
              </w:rPr>
            </w:pPr>
            <w:r w:rsidRPr="001E582B">
              <w:rPr>
                <w:rFonts w:cs="Arial"/>
                <w:b/>
              </w:rPr>
              <w:t>Tak</w:t>
            </w:r>
          </w:p>
        </w:tc>
        <w:tc>
          <w:tcPr>
            <w:tcW w:w="567" w:type="dxa"/>
            <w:shd w:val="clear" w:color="000000" w:fill="C0C0C0"/>
            <w:vAlign w:val="center"/>
            <w:hideMark/>
          </w:tcPr>
          <w:p w:rsidR="005334B5" w:rsidRPr="001E582B" w:rsidRDefault="005334B5" w:rsidP="004055B4">
            <w:pPr>
              <w:spacing w:after="0" w:line="240" w:lineRule="auto"/>
              <w:jc w:val="center"/>
              <w:rPr>
                <w:rFonts w:cs="Arial"/>
                <w:b/>
              </w:rPr>
            </w:pPr>
            <w:r w:rsidRPr="001E582B">
              <w:rPr>
                <w:rFonts w:cs="Arial"/>
                <w:b/>
              </w:rPr>
              <w:t>Nie</w:t>
            </w:r>
          </w:p>
        </w:tc>
        <w:tc>
          <w:tcPr>
            <w:tcW w:w="992" w:type="dxa"/>
            <w:shd w:val="clear" w:color="000000" w:fill="C0C0C0"/>
            <w:vAlign w:val="center"/>
            <w:hideMark/>
          </w:tcPr>
          <w:p w:rsidR="005334B5" w:rsidRPr="001E582B" w:rsidRDefault="005334B5" w:rsidP="004055B4">
            <w:pPr>
              <w:spacing w:after="0" w:line="240" w:lineRule="auto"/>
              <w:jc w:val="center"/>
              <w:rPr>
                <w:rFonts w:cs="Arial"/>
                <w:b/>
              </w:rPr>
            </w:pPr>
            <w:r w:rsidRPr="001E582B">
              <w:rPr>
                <w:rFonts w:cs="Arial"/>
                <w:b/>
              </w:rPr>
              <w:t>Nie dotyczy</w:t>
            </w:r>
          </w:p>
        </w:tc>
      </w:tr>
      <w:tr w:rsidR="005334B5" w:rsidRPr="001E582B" w:rsidTr="004055B4">
        <w:trPr>
          <w:trHeight w:val="275"/>
          <w:jc w:val="center"/>
        </w:trPr>
        <w:tc>
          <w:tcPr>
            <w:tcW w:w="562" w:type="dxa"/>
            <w:shd w:val="clear" w:color="auto" w:fill="auto"/>
            <w:vAlign w:val="center"/>
            <w:hideMark/>
          </w:tcPr>
          <w:p w:rsidR="005334B5" w:rsidRPr="00A11DC7" w:rsidRDefault="005334B5" w:rsidP="004055B4">
            <w:pPr>
              <w:spacing w:after="0" w:line="240" w:lineRule="auto"/>
              <w:jc w:val="center"/>
              <w:rPr>
                <w:rFonts w:cstheme="minorHAnsi"/>
                <w:b/>
                <w:sz w:val="20"/>
                <w:szCs w:val="20"/>
              </w:rPr>
            </w:pPr>
            <w:r w:rsidRPr="00A11DC7">
              <w:rPr>
                <w:rFonts w:cstheme="minorHAnsi"/>
                <w:b/>
                <w:sz w:val="20"/>
                <w:szCs w:val="20"/>
              </w:rPr>
              <w:t>1.</w:t>
            </w:r>
          </w:p>
        </w:tc>
        <w:tc>
          <w:tcPr>
            <w:tcW w:w="3685" w:type="dxa"/>
            <w:shd w:val="clear" w:color="000000" w:fill="FFFFFF"/>
            <w:vAlign w:val="center"/>
            <w:hideMark/>
          </w:tcPr>
          <w:p w:rsidR="005334B5" w:rsidRPr="00A11DC7" w:rsidRDefault="005334B5" w:rsidP="004055B4">
            <w:pPr>
              <w:spacing w:after="0" w:line="240" w:lineRule="auto"/>
              <w:rPr>
                <w:rFonts w:cstheme="minorHAnsi"/>
                <w:b/>
                <w:sz w:val="20"/>
                <w:szCs w:val="20"/>
              </w:rPr>
            </w:pPr>
            <w:r w:rsidRPr="00A11DC7">
              <w:rPr>
                <w:rFonts w:cstheme="minorHAnsi"/>
                <w:b/>
                <w:sz w:val="20"/>
                <w:szCs w:val="20"/>
              </w:rPr>
              <w:t>Czy projekt dotyczy innowacji produktowej lub procesowej?</w:t>
            </w:r>
          </w:p>
        </w:tc>
        <w:tc>
          <w:tcPr>
            <w:tcW w:w="8789" w:type="dxa"/>
            <w:shd w:val="clear" w:color="000000" w:fill="FFFFFF"/>
            <w:vAlign w:val="center"/>
            <w:hideMark/>
          </w:tcPr>
          <w:p w:rsidR="005334B5" w:rsidRPr="00A11DC7" w:rsidRDefault="005334B5" w:rsidP="004055B4">
            <w:pPr>
              <w:spacing w:after="0" w:line="240" w:lineRule="auto"/>
              <w:rPr>
                <w:rFonts w:cstheme="minorHAnsi"/>
                <w:sz w:val="20"/>
                <w:szCs w:val="20"/>
              </w:rPr>
            </w:pPr>
            <w:r w:rsidRPr="00A11DC7">
              <w:rPr>
                <w:rFonts w:cstheme="minorHAnsi"/>
                <w:sz w:val="20"/>
                <w:szCs w:val="20"/>
              </w:rPr>
              <w:t xml:space="preserve">Ocenie podlega, czy projekt dotyczy innowacji produktowej lub procesowej. </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Nie jest możliwe dofinansowanie projektów, których efektem jest wyłącznie wdrożenie  rozwiązania stanowiącego innowację marketingową lub organizacyjną. </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Do oceny kryterium przyjmuje się definicję innowacji określoną w podręczniku OECD Podręcznik Oslo</w:t>
            </w:r>
            <w:r>
              <w:t xml:space="preserve"> </w:t>
            </w:r>
            <w:hyperlink r:id="rId38" w:history="1">
              <w:r w:rsidRPr="007030D4">
                <w:rPr>
                  <w:rStyle w:val="Hipercze"/>
                  <w:rFonts w:cstheme="minorHAnsi"/>
                  <w:sz w:val="20"/>
                  <w:szCs w:val="20"/>
                </w:rPr>
                <w:t>http://www.pi.gov.pl/PARPFiles/media/_multimedia/6346DDDAFC5247EABAF225A43CA94EDA/20110308_140728%20Oslo%20Manual.pdf</w:t>
              </w:r>
            </w:hyperlink>
            <w:r>
              <w:rPr>
                <w:rFonts w:cstheme="minorHAnsi"/>
                <w:sz w:val="20"/>
                <w:szCs w:val="20"/>
              </w:rPr>
              <w:t xml:space="preserve"> </w:t>
            </w:r>
            <w:r w:rsidRPr="00A11DC7">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5334B5" w:rsidRPr="00A11DC7" w:rsidRDefault="005334B5" w:rsidP="004055B4">
            <w:pPr>
              <w:spacing w:after="0" w:line="240" w:lineRule="auto"/>
              <w:rPr>
                <w:rFonts w:cstheme="minorHAnsi"/>
                <w:sz w:val="20"/>
                <w:szCs w:val="20"/>
              </w:rPr>
            </w:pPr>
            <w:r w:rsidRPr="00A11DC7">
              <w:rPr>
                <w:rFonts w:cstheme="minorHAnsi"/>
                <w:sz w:val="20"/>
                <w:szCs w:val="20"/>
              </w:rPr>
              <w:t xml:space="preserve">Zgodnie z ww. definicją można rozróżnić: </w:t>
            </w:r>
          </w:p>
          <w:p w:rsidR="005334B5" w:rsidRPr="00A11DC7" w:rsidRDefault="005334B5" w:rsidP="005334B5">
            <w:pPr>
              <w:pStyle w:val="Akapitzlist"/>
              <w:numPr>
                <w:ilvl w:val="0"/>
                <w:numId w:val="68"/>
              </w:numPr>
              <w:spacing w:line="240" w:lineRule="auto"/>
              <w:rPr>
                <w:rFonts w:asciiTheme="minorHAnsi" w:hAnsiTheme="minorHAnsi" w:cstheme="minorHAnsi"/>
                <w:sz w:val="20"/>
                <w:szCs w:val="20"/>
              </w:rPr>
            </w:pPr>
            <w:r w:rsidRPr="00A11DC7">
              <w:rPr>
                <w:rFonts w:asciiTheme="minorHAnsi" w:hAnsiTheme="minorHAnsi" w:cstheme="minorHAnsi"/>
                <w:sz w:val="20"/>
                <w:szCs w:val="20"/>
              </w:rPr>
              <w:t xml:space="preserve">innowację produktową - oznaczającą wprowadzenie na rynek przez dane przedsiębiorstwo nowego towaru lub usługi lub znaczące ulepszenie oferowanych uprzednio towarów i usług </w:t>
            </w:r>
            <w:r w:rsidRPr="00A11DC7">
              <w:rPr>
                <w:rFonts w:asciiTheme="minorHAnsi" w:hAnsiTheme="minorHAnsi" w:cstheme="minorHAnsi"/>
                <w:sz w:val="20"/>
                <w:szCs w:val="20"/>
              </w:rPr>
              <w:br/>
            </w:r>
            <w:r w:rsidRPr="00A11DC7">
              <w:rPr>
                <w:rFonts w:asciiTheme="minorHAnsi" w:hAnsiTheme="minorHAnsi" w:cstheme="minorHAnsi"/>
                <w:sz w:val="20"/>
                <w:szCs w:val="20"/>
              </w:rPr>
              <w:lastRenderedPageBreak/>
              <w:t xml:space="preserve">w odniesieniu do ich charakterystyk lub przeznaczenia; </w:t>
            </w:r>
          </w:p>
          <w:p w:rsidR="005334B5" w:rsidRPr="00A11DC7" w:rsidRDefault="005334B5" w:rsidP="005334B5">
            <w:pPr>
              <w:pStyle w:val="Akapitzlist"/>
              <w:numPr>
                <w:ilvl w:val="0"/>
                <w:numId w:val="68"/>
              </w:numPr>
              <w:spacing w:line="240" w:lineRule="auto"/>
              <w:jc w:val="left"/>
              <w:rPr>
                <w:rFonts w:asciiTheme="minorHAnsi" w:hAnsiTheme="minorHAnsi" w:cstheme="minorHAnsi"/>
                <w:sz w:val="20"/>
                <w:szCs w:val="20"/>
              </w:rPr>
            </w:pPr>
            <w:r w:rsidRPr="00A11DC7">
              <w:rPr>
                <w:rFonts w:asciiTheme="minorHAnsi" w:hAnsiTheme="minorHAnsi" w:cstheme="minorHAnsi"/>
                <w:sz w:val="20"/>
                <w:szCs w:val="20"/>
              </w:rPr>
              <w:t xml:space="preserve">innowację procesową - oznaczającą wprowadzenie do praktyki w przedsiębiorstwie nowych lub znacząco ulepszonych metod produkcji lub dostawy; </w:t>
            </w:r>
          </w:p>
          <w:p w:rsidR="005334B5" w:rsidRPr="00A11DC7" w:rsidRDefault="005334B5" w:rsidP="005334B5">
            <w:pPr>
              <w:pStyle w:val="Akapitzlist"/>
              <w:numPr>
                <w:ilvl w:val="0"/>
                <w:numId w:val="68"/>
              </w:numPr>
              <w:spacing w:line="240" w:lineRule="auto"/>
              <w:jc w:val="left"/>
              <w:rPr>
                <w:rFonts w:asciiTheme="minorHAnsi" w:hAnsiTheme="minorHAnsi" w:cstheme="minorHAnsi"/>
                <w:sz w:val="20"/>
                <w:szCs w:val="20"/>
              </w:rPr>
            </w:pPr>
            <w:r w:rsidRPr="00A11DC7">
              <w:rPr>
                <w:rFonts w:asciiTheme="minorHAnsi" w:hAnsiTheme="minorHAnsi" w:cstheme="minorHAnsi"/>
                <w:sz w:val="20"/>
                <w:szCs w:val="20"/>
              </w:rPr>
              <w:t xml:space="preserve">innowację marketingową - oznaczającą zastosowanie nowej metody marketingowej obejmującej znaczące zmiany w wyglądzie produktu, jego opakowaniu, pozycjonowaniu, promocji, polityce cenowej lub modelu biznesowym, wynikającej z nowej strategii marketingowej przedsiębiorstwa; </w:t>
            </w:r>
          </w:p>
          <w:p w:rsidR="005334B5" w:rsidRPr="00A11DC7" w:rsidRDefault="005334B5" w:rsidP="005334B5">
            <w:pPr>
              <w:pStyle w:val="Akapitzlist"/>
              <w:numPr>
                <w:ilvl w:val="0"/>
                <w:numId w:val="68"/>
              </w:numPr>
              <w:spacing w:line="240" w:lineRule="auto"/>
              <w:rPr>
                <w:rFonts w:asciiTheme="minorHAnsi" w:hAnsiTheme="minorHAnsi" w:cstheme="minorHAnsi"/>
                <w:sz w:val="20"/>
                <w:szCs w:val="20"/>
              </w:rPr>
            </w:pPr>
            <w:r w:rsidRPr="00A11DC7">
              <w:rPr>
                <w:rFonts w:asciiTheme="minorHAnsi" w:hAnsiTheme="minorHAnsi" w:cstheme="minorHAnsi"/>
                <w:sz w:val="20"/>
                <w:szCs w:val="20"/>
              </w:rPr>
              <w:t xml:space="preserve">innowację organizacyjną - polegającą na zastosowaniu w przedsiębiorstwie nowej metody organizacji jego działalności biznesowej, nowej organizacji miejsc pracy lub nowej organizacji relacji zewnętrznych. </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Dodatkowym efektem projektu może być wprowadzenie nowych rozwiązań organizacyjnych lub nowych rozwiązań marketingowych prowadzących do poprawy produktywności i efektywności przedsiębiorstwa.</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Wspierane  będą projekty obejmujące wprowadzenie na rynek produktu/usługi lub procesu, innowacyjnego co najmniej w </w:t>
            </w:r>
            <w:r w:rsidRPr="00A11DC7">
              <w:rPr>
                <w:rFonts w:cstheme="minorHAnsi"/>
                <w:b/>
                <w:sz w:val="20"/>
                <w:szCs w:val="20"/>
              </w:rPr>
              <w:t>skali województwa</w:t>
            </w:r>
            <w:r w:rsidRPr="00A11DC7">
              <w:rPr>
                <w:rFonts w:cstheme="minorHAnsi"/>
                <w:sz w:val="20"/>
                <w:szCs w:val="20"/>
              </w:rPr>
              <w:t>. Należy przez to rozumieć, że innowacja wdrażana w wyniku realizacji projektu może być stosowana w województwie nie dłużej niż 3 lata poprzedzające dzień ogłoszenia naboru.</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Weryfikacja nastąpi w oparciu o zapisy wniosku o dofinansowanie</w:t>
            </w:r>
            <w:r>
              <w:rPr>
                <w:rFonts w:cstheme="minorHAnsi"/>
                <w:sz w:val="20"/>
                <w:szCs w:val="20"/>
              </w:rPr>
              <w:t xml:space="preserve"> </w:t>
            </w:r>
            <w:r w:rsidRPr="00A11DC7">
              <w:rPr>
                <w:rFonts w:cstheme="minorHAnsi"/>
                <w:sz w:val="20"/>
                <w:szCs w:val="20"/>
              </w:rPr>
              <w:t>oraz dodatkowych dokumentów i danych potwierdzających innowacyjność projektu (np. dokumenty patentowe, publikacje naukowe, dostępne badania, wynik przeszukiwania baz danych, literatura fachowa</w:t>
            </w:r>
            <w:r>
              <w:rPr>
                <w:rFonts w:cstheme="minorHAnsi"/>
                <w:sz w:val="20"/>
                <w:szCs w:val="20"/>
              </w:rPr>
              <w:t>,</w:t>
            </w:r>
            <w:r w:rsidRPr="00A11DC7">
              <w:rPr>
                <w:rFonts w:cstheme="minorHAnsi"/>
                <w:sz w:val="20"/>
                <w:szCs w:val="20"/>
              </w:rPr>
              <w:t xml:space="preserve"> opini</w:t>
            </w:r>
            <w:r>
              <w:rPr>
                <w:rFonts w:cstheme="minorHAnsi"/>
                <w:sz w:val="20"/>
                <w:szCs w:val="20"/>
              </w:rPr>
              <w:t>a</w:t>
            </w:r>
            <w:r w:rsidRPr="00A11DC7">
              <w:rPr>
                <w:rFonts w:cstheme="minorHAnsi"/>
                <w:sz w:val="20"/>
                <w:szCs w:val="20"/>
              </w:rPr>
              <w:t xml:space="preserve"> o innowacyjności). </w:t>
            </w:r>
            <w:r w:rsidRPr="00A11DC7">
              <w:rPr>
                <w:rFonts w:cstheme="minorHAnsi"/>
                <w:sz w:val="20"/>
                <w:szCs w:val="20"/>
              </w:rPr>
              <w:br/>
              <w:t xml:space="preserve">Z przedstawionych dokumentów musi jednoznacznie wynikać, że innowacja wdrażana w wyniku realizacji projektu nie </w:t>
            </w:r>
            <w:r w:rsidRPr="00E312DF">
              <w:rPr>
                <w:rFonts w:cstheme="minorHAnsi"/>
                <w:sz w:val="20"/>
                <w:szCs w:val="20"/>
              </w:rPr>
              <w:t xml:space="preserve">jest stosowana w </w:t>
            </w:r>
            <w:r>
              <w:rPr>
                <w:rFonts w:cstheme="minorHAnsi"/>
                <w:sz w:val="20"/>
                <w:szCs w:val="20"/>
              </w:rPr>
              <w:t>województwa</w:t>
            </w:r>
            <w:r w:rsidRPr="00A11DC7">
              <w:rPr>
                <w:rFonts w:cstheme="minorHAnsi"/>
                <w:sz w:val="20"/>
                <w:szCs w:val="20"/>
              </w:rPr>
              <w:t xml:space="preserve"> dłużej niż 3 lata poprzedzające dzień ogłoszenia naboru.</w:t>
            </w:r>
          </w:p>
        </w:tc>
        <w:tc>
          <w:tcPr>
            <w:tcW w:w="567"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c>
          <w:tcPr>
            <w:tcW w:w="567"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r>
      <w:tr w:rsidR="005334B5" w:rsidRPr="001E582B" w:rsidTr="004055B4">
        <w:trPr>
          <w:trHeight w:val="70"/>
          <w:jc w:val="center"/>
        </w:trPr>
        <w:tc>
          <w:tcPr>
            <w:tcW w:w="562" w:type="dxa"/>
            <w:shd w:val="clear" w:color="auto" w:fill="auto"/>
            <w:vAlign w:val="center"/>
            <w:hideMark/>
          </w:tcPr>
          <w:p w:rsidR="005334B5" w:rsidRPr="00A11DC7" w:rsidRDefault="005334B5" w:rsidP="004055B4">
            <w:pPr>
              <w:spacing w:after="0" w:line="240" w:lineRule="auto"/>
              <w:jc w:val="center"/>
              <w:rPr>
                <w:rFonts w:cstheme="minorHAnsi"/>
                <w:b/>
                <w:sz w:val="20"/>
                <w:szCs w:val="20"/>
              </w:rPr>
            </w:pPr>
            <w:r>
              <w:rPr>
                <w:rFonts w:cstheme="minorHAnsi"/>
                <w:b/>
                <w:sz w:val="20"/>
                <w:szCs w:val="20"/>
              </w:rPr>
              <w:lastRenderedPageBreak/>
              <w:t>2</w:t>
            </w:r>
            <w:r w:rsidRPr="00A11DC7">
              <w:rPr>
                <w:rFonts w:cstheme="minorHAnsi"/>
                <w:b/>
                <w:sz w:val="20"/>
                <w:szCs w:val="20"/>
              </w:rPr>
              <w:t>.</w:t>
            </w:r>
          </w:p>
        </w:tc>
        <w:tc>
          <w:tcPr>
            <w:tcW w:w="3685" w:type="dxa"/>
            <w:shd w:val="clear" w:color="000000" w:fill="FFFFFF"/>
            <w:vAlign w:val="center"/>
            <w:hideMark/>
          </w:tcPr>
          <w:p w:rsidR="005334B5" w:rsidRPr="00A11DC7" w:rsidRDefault="005334B5" w:rsidP="004055B4">
            <w:pPr>
              <w:spacing w:after="0" w:line="240" w:lineRule="auto"/>
              <w:rPr>
                <w:rFonts w:cstheme="minorHAnsi"/>
                <w:b/>
                <w:bCs/>
                <w:color w:val="000000"/>
                <w:sz w:val="20"/>
                <w:szCs w:val="20"/>
                <w:highlight w:val="yellow"/>
              </w:rPr>
            </w:pPr>
            <w:r w:rsidRPr="00A11DC7">
              <w:rPr>
                <w:rFonts w:cstheme="minorHAnsi"/>
                <w:b/>
                <w:bCs/>
                <w:color w:val="000000"/>
                <w:sz w:val="20"/>
                <w:szCs w:val="20"/>
              </w:rPr>
              <w:t xml:space="preserve">Czy projekt jest wykonalny pod względem organizacyjnym (kadrowym) technicznym </w:t>
            </w:r>
            <w:r w:rsidRPr="00A11DC7">
              <w:rPr>
                <w:rFonts w:cstheme="minorHAnsi"/>
                <w:b/>
                <w:bCs/>
                <w:color w:val="000000"/>
                <w:sz w:val="20"/>
                <w:szCs w:val="20"/>
              </w:rPr>
              <w:br/>
              <w:t>i technologicznym?</w:t>
            </w:r>
          </w:p>
        </w:tc>
        <w:tc>
          <w:tcPr>
            <w:tcW w:w="8789" w:type="dxa"/>
            <w:shd w:val="clear" w:color="000000" w:fill="FFFFFF"/>
            <w:hideMark/>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Ocenie podlega, czy Wnioskodawca wykazał, że projekt jest wykonalny i zapewnia utrzymanie rezultatów w okresie trwałości, w szczególności:</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a) technicznie,</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b) technologicznie,</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c) organizacyjnie.</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W szczególności analizowane będzie, czy posiadane i planowane do pozyskania w ramach projektu zasoby są wystarczające do jego realizacji. </w:t>
            </w:r>
            <w:r w:rsidRPr="004F1F64">
              <w:rPr>
                <w:rFonts w:eastAsia="Times New Roman" w:cstheme="minorHAnsi"/>
                <w:sz w:val="20"/>
                <w:szCs w:val="20"/>
              </w:rPr>
              <w:t xml:space="preserve">Ocenie podlegać będzie, czy Wnioskodawca posiada zdolność instytucjonalną, kadrową i organizacyjną do zrealizowania projektu i jego utrzymania co najmniej </w:t>
            </w:r>
            <w:r>
              <w:rPr>
                <w:rFonts w:eastAsia="Times New Roman" w:cstheme="minorHAnsi"/>
                <w:sz w:val="20"/>
                <w:szCs w:val="20"/>
              </w:rPr>
              <w:br/>
            </w:r>
            <w:r w:rsidRPr="004F1F64">
              <w:rPr>
                <w:rFonts w:eastAsia="Times New Roman" w:cstheme="minorHAnsi"/>
                <w:sz w:val="20"/>
                <w:szCs w:val="20"/>
              </w:rPr>
              <w:t xml:space="preserve">w wymaganym okresie trwałości </w:t>
            </w:r>
            <w:r w:rsidRPr="004F1F64">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5334B5" w:rsidRPr="001E582B" w:rsidRDefault="005334B5" w:rsidP="004055B4">
            <w:pPr>
              <w:spacing w:after="0" w:line="240" w:lineRule="auto"/>
              <w:rPr>
                <w:sz w:val="20"/>
                <w:szCs w:val="20"/>
              </w:rPr>
            </w:pPr>
          </w:p>
        </w:tc>
        <w:tc>
          <w:tcPr>
            <w:tcW w:w="567"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r>
      <w:tr w:rsidR="005334B5" w:rsidRPr="001E582B" w:rsidTr="004055B4">
        <w:trPr>
          <w:trHeight w:val="275"/>
          <w:jc w:val="center"/>
        </w:trPr>
        <w:tc>
          <w:tcPr>
            <w:tcW w:w="562" w:type="dxa"/>
            <w:shd w:val="clear" w:color="auto" w:fill="auto"/>
            <w:vAlign w:val="center"/>
            <w:hideMark/>
          </w:tcPr>
          <w:p w:rsidR="005334B5" w:rsidRPr="00A11DC7" w:rsidRDefault="005334B5" w:rsidP="004055B4">
            <w:pPr>
              <w:spacing w:after="0" w:line="240" w:lineRule="auto"/>
              <w:jc w:val="center"/>
              <w:rPr>
                <w:rFonts w:cstheme="minorHAnsi"/>
                <w:b/>
                <w:sz w:val="20"/>
                <w:szCs w:val="20"/>
              </w:rPr>
            </w:pPr>
            <w:r>
              <w:rPr>
                <w:rFonts w:cstheme="minorHAnsi"/>
                <w:b/>
                <w:sz w:val="20"/>
                <w:szCs w:val="20"/>
              </w:rPr>
              <w:t>3</w:t>
            </w:r>
            <w:r w:rsidRPr="00A11DC7">
              <w:rPr>
                <w:rFonts w:cstheme="minorHAnsi"/>
                <w:b/>
                <w:sz w:val="20"/>
                <w:szCs w:val="20"/>
              </w:rPr>
              <w:t>.</w:t>
            </w:r>
          </w:p>
        </w:tc>
        <w:tc>
          <w:tcPr>
            <w:tcW w:w="3685" w:type="dxa"/>
            <w:shd w:val="clear" w:color="000000" w:fill="FFFFFF"/>
            <w:vAlign w:val="center"/>
            <w:hideMark/>
          </w:tcPr>
          <w:p w:rsidR="005334B5" w:rsidRPr="00A11DC7" w:rsidRDefault="005334B5" w:rsidP="004055B4">
            <w:pPr>
              <w:spacing w:after="0" w:line="240" w:lineRule="auto"/>
              <w:rPr>
                <w:rFonts w:cstheme="minorHAnsi"/>
                <w:b/>
                <w:sz w:val="20"/>
                <w:szCs w:val="20"/>
              </w:rPr>
            </w:pPr>
            <w:r w:rsidRPr="00A11DC7">
              <w:rPr>
                <w:rFonts w:cstheme="minorHAnsi"/>
                <w:b/>
                <w:sz w:val="20"/>
                <w:szCs w:val="20"/>
              </w:rPr>
              <w:t xml:space="preserve">Czy projekt wykazuje zdolność do adaptacji do zmian klimatu  i reagowania na ryzyko powodziowe? </w:t>
            </w:r>
          </w:p>
          <w:p w:rsidR="005334B5" w:rsidRPr="00A11DC7" w:rsidRDefault="005334B5" w:rsidP="004055B4">
            <w:pPr>
              <w:spacing w:after="0" w:line="240" w:lineRule="auto"/>
              <w:rPr>
                <w:rFonts w:cstheme="minorHAnsi"/>
                <w:b/>
                <w:sz w:val="20"/>
                <w:szCs w:val="20"/>
              </w:rPr>
            </w:pPr>
          </w:p>
        </w:tc>
        <w:tc>
          <w:tcPr>
            <w:tcW w:w="8789" w:type="dxa"/>
            <w:shd w:val="clear" w:color="000000" w:fill="FFFFFF"/>
            <w:vAlign w:val="center"/>
            <w:hideMark/>
          </w:tcPr>
          <w:p w:rsidR="005334B5" w:rsidRPr="006302AE" w:rsidRDefault="005334B5" w:rsidP="004055B4">
            <w:pPr>
              <w:spacing w:after="0" w:line="240" w:lineRule="auto"/>
              <w:jc w:val="both"/>
              <w:rPr>
                <w:rFonts w:cs="Arial"/>
                <w:b/>
                <w:sz w:val="20"/>
                <w:szCs w:val="20"/>
              </w:rPr>
            </w:pPr>
            <w:r w:rsidRPr="006302AE">
              <w:rPr>
                <w:rFonts w:cs="Arial"/>
                <w:sz w:val="20"/>
                <w:szCs w:val="20"/>
              </w:rPr>
              <w:t>Zdolność do reagowania i adaptacji do zmian klimatu (w szczególności w obszarze zagrożenia powodziowego zgodnie z</w:t>
            </w:r>
            <w:r w:rsidRPr="006302AE">
              <w:rPr>
                <w:rFonts w:ascii="Tahoma" w:eastAsiaTheme="minorHAnsi" w:hAnsi="Tahoma" w:cs="Tahoma"/>
                <w:b/>
                <w:bCs/>
                <w:color w:val="666666"/>
                <w:lang w:eastAsia="en-US"/>
              </w:rPr>
              <w:t xml:space="preserve"> </w:t>
            </w:r>
            <w:r w:rsidRPr="006302AE">
              <w:rPr>
                <w:rFonts w:eastAsiaTheme="minorHAnsi" w:cstheme="minorHAnsi"/>
                <w:bCs/>
                <w:i/>
                <w:sz w:val="20"/>
                <w:szCs w:val="20"/>
                <w:lang w:eastAsia="en-US"/>
              </w:rPr>
              <w:t>M</w:t>
            </w:r>
            <w:r w:rsidRPr="006302AE">
              <w:rPr>
                <w:rFonts w:eastAsiaTheme="minorHAnsi" w:cstheme="minorHAnsi"/>
                <w:i/>
                <w:sz w:val="20"/>
                <w:szCs w:val="20"/>
                <w:lang w:eastAsia="en-US"/>
              </w:rPr>
              <w:t>apą zagrożenia powodziowego i mapą ryzyka powodziowego</w:t>
            </w:r>
            <w:r w:rsidRPr="006302AE">
              <w:rPr>
                <w:rFonts w:cs="Arial"/>
                <w:sz w:val="20"/>
                <w:szCs w:val="20"/>
              </w:rPr>
              <w:t xml:space="preserve"> </w:t>
            </w:r>
            <w:r w:rsidRPr="006302AE">
              <w:rPr>
                <w:rFonts w:eastAsiaTheme="minorHAnsi"/>
                <w:lang w:eastAsia="en-US"/>
              </w:rPr>
              <w:t xml:space="preserve"> </w:t>
            </w:r>
            <w:hyperlink r:id="rId39" w:history="1">
              <w:r w:rsidRPr="006302AE">
                <w:rPr>
                  <w:rFonts w:cs="Arial"/>
                  <w:color w:val="0000FF" w:themeColor="hyperlink"/>
                  <w:sz w:val="20"/>
                  <w:szCs w:val="20"/>
                  <w:u w:val="single"/>
                </w:rPr>
                <w:t>http://mapy.isok.gov.pl/imap/</w:t>
              </w:r>
            </w:hyperlink>
            <w:r w:rsidRPr="006302AE">
              <w:rPr>
                <w:rFonts w:cs="Arial"/>
                <w:sz w:val="20"/>
                <w:szCs w:val="20"/>
              </w:rPr>
              <w:t>). Wszelkie elementy infrastruktury zlokalizowane na obszarach zagrożonych powodzią (oceniana zgodnie z dyrektywą 2007/60/WE</w:t>
            </w:r>
            <w:r w:rsidRPr="006302AE">
              <w:rPr>
                <w:rFonts w:eastAsiaTheme="minorHAnsi"/>
                <w:lang w:eastAsia="en-US"/>
              </w:rPr>
              <w:t xml:space="preserve"> </w:t>
            </w:r>
            <w:hyperlink r:id="rId40" w:history="1">
              <w:r w:rsidRPr="006302AE">
                <w:rPr>
                  <w:rFonts w:cs="Arial"/>
                  <w:color w:val="0000FF" w:themeColor="hyperlink"/>
                  <w:sz w:val="20"/>
                  <w:szCs w:val="20"/>
                  <w:u w:val="single"/>
                </w:rPr>
                <w:t>https://eur-lex.europa.eu/legal-content/PL/TXT/PDF/?uri=CELEX:32007L0060&amp;from=PL</w:t>
              </w:r>
            </w:hyperlink>
            <w:r w:rsidRPr="006302AE">
              <w:rPr>
                <w:rFonts w:cs="Arial"/>
                <w:sz w:val="20"/>
                <w:szCs w:val="20"/>
              </w:rPr>
              <w:t xml:space="preserve"> ), powinny być zaprojektowane w sposób, który uwzględnia to ryzyko. Dokumentacja projektowa powinna wyraźnie wskazywać czy inwestycja ma wpływ </w:t>
            </w:r>
            <w:r w:rsidRPr="006302AE">
              <w:rPr>
                <w:rFonts w:cs="Arial"/>
                <w:sz w:val="20"/>
                <w:szCs w:val="20"/>
              </w:rPr>
              <w:lastRenderedPageBreak/>
              <w:t>na ryzyko powodziowe, a jeśli tak, to w jaki sposób zarządza się tym ryzykiem.</w:t>
            </w:r>
            <w:r w:rsidRPr="006302AE">
              <w:rPr>
                <w:rFonts w:cs="Arial"/>
                <w:b/>
                <w:sz w:val="20"/>
                <w:szCs w:val="20"/>
              </w:rPr>
              <w:t xml:space="preserve"> </w:t>
            </w:r>
          </w:p>
          <w:p w:rsidR="005334B5" w:rsidRPr="00A11DC7" w:rsidRDefault="005334B5" w:rsidP="004055B4">
            <w:pPr>
              <w:spacing w:after="0" w:line="240" w:lineRule="auto"/>
              <w:jc w:val="both"/>
              <w:rPr>
                <w:rFonts w:cstheme="minorHAnsi"/>
                <w:sz w:val="20"/>
                <w:szCs w:val="20"/>
              </w:rPr>
            </w:pPr>
            <w:r w:rsidRPr="006302AE">
              <w:rPr>
                <w:rFonts w:cs="Arial"/>
                <w:sz w:val="20"/>
                <w:szCs w:val="20"/>
              </w:rPr>
              <w:t>(Nie dotyczy projektów o charakterze nieinfrastrukturalnym)*</w:t>
            </w:r>
          </w:p>
        </w:tc>
        <w:tc>
          <w:tcPr>
            <w:tcW w:w="567"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c>
          <w:tcPr>
            <w:tcW w:w="567"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4055B4">
            <w:pPr>
              <w:spacing w:after="0" w:line="240" w:lineRule="auto"/>
              <w:ind w:firstLineChars="100" w:firstLine="200"/>
              <w:rPr>
                <w:sz w:val="20"/>
                <w:szCs w:val="20"/>
              </w:rPr>
            </w:pPr>
          </w:p>
        </w:tc>
      </w:tr>
    </w:tbl>
    <w:p w:rsidR="005334B5" w:rsidRDefault="005334B5" w:rsidP="005334B5">
      <w:pPr>
        <w:spacing w:after="0" w:line="240" w:lineRule="auto"/>
        <w:jc w:val="both"/>
      </w:pPr>
      <w:bookmarkStart w:id="57" w:name="_Hlk345268"/>
      <w:bookmarkEnd w:id="56"/>
      <w:r w:rsidRPr="001E582B">
        <w:rPr>
          <w:sz w:val="18"/>
          <w:szCs w:val="18"/>
        </w:rPr>
        <w:lastRenderedPageBreak/>
        <w:t>*Projekt o charakterze nieinfrastrukturalnym należy rozumieć jako projekt zakupowy, szkoleniowy, edukacyjny, reklamowy, badawczy, który nie powoduje ingerencji w środowisku lub nie polega na przekształceniu terenu lub zmianie jego wykorzystywania.</w:t>
      </w:r>
      <w:bookmarkEnd w:id="57"/>
      <w:r w:rsidRPr="001E582B">
        <w:rPr>
          <w:sz w:val="18"/>
          <w:szCs w:val="18"/>
        </w:rPr>
        <w:t xml:space="preserve"> </w:t>
      </w:r>
      <w:r w:rsidRPr="001E582B">
        <w:t xml:space="preserve"> </w:t>
      </w:r>
      <w:bookmarkStart w:id="58" w:name="_Hlk535228286"/>
    </w:p>
    <w:p w:rsidR="005334B5" w:rsidRPr="00A11DC7" w:rsidRDefault="005334B5" w:rsidP="005334B5">
      <w:pPr>
        <w:spacing w:after="0" w:line="240" w:lineRule="auto"/>
        <w:jc w:val="both"/>
      </w:pPr>
    </w:p>
    <w:p w:rsidR="005334B5" w:rsidRPr="001E582B" w:rsidRDefault="005334B5" w:rsidP="005334B5">
      <w:pPr>
        <w:spacing w:after="0" w:line="240" w:lineRule="auto"/>
        <w:jc w:val="center"/>
        <w:rPr>
          <w:b/>
          <w:bCs/>
          <w:sz w:val="28"/>
          <w:szCs w:val="28"/>
        </w:rPr>
      </w:pPr>
      <w:r>
        <w:rPr>
          <w:b/>
          <w:bCs/>
          <w:sz w:val="28"/>
          <w:szCs w:val="28"/>
        </w:rPr>
        <w:t xml:space="preserve">C. </w:t>
      </w:r>
      <w:r w:rsidRPr="001E582B">
        <w:rPr>
          <w:b/>
          <w:bCs/>
          <w:sz w:val="28"/>
          <w:szCs w:val="28"/>
        </w:rPr>
        <w:t>KRYTERIA PUNKTOWE</w:t>
      </w:r>
    </w:p>
    <w:p w:rsidR="005334B5" w:rsidRPr="001E582B" w:rsidRDefault="005334B5" w:rsidP="005334B5">
      <w:pPr>
        <w:spacing w:after="0" w:line="240" w:lineRule="auto"/>
        <w:jc w:val="center"/>
        <w:rPr>
          <w:b/>
          <w:bCs/>
          <w:sz w:val="24"/>
          <w:szCs w:val="24"/>
        </w:rPr>
      </w:pPr>
      <w:r w:rsidRPr="001E582B">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334B5" w:rsidRPr="001E582B" w:rsidRDefault="005334B5" w:rsidP="004055B4">
            <w:pPr>
              <w:spacing w:after="0" w:line="240" w:lineRule="auto"/>
              <w:rPr>
                <w:b/>
                <w:color w:val="000000"/>
                <w:sz w:val="24"/>
                <w:szCs w:val="24"/>
              </w:rPr>
            </w:pPr>
            <w:r w:rsidRPr="001E582B">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5334B5" w:rsidRPr="001E582B" w:rsidRDefault="005334B5" w:rsidP="004055B4">
            <w:pPr>
              <w:spacing w:after="0" w:line="240" w:lineRule="auto"/>
              <w:jc w:val="center"/>
              <w:rPr>
                <w:b/>
                <w:bCs/>
                <w:color w:val="000000"/>
                <w:sz w:val="24"/>
                <w:szCs w:val="24"/>
              </w:rPr>
            </w:pPr>
            <w:r w:rsidRPr="001E582B">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5334B5" w:rsidRPr="001E582B" w:rsidRDefault="005334B5" w:rsidP="004055B4">
            <w:pPr>
              <w:spacing w:after="0" w:line="240" w:lineRule="auto"/>
              <w:jc w:val="center"/>
              <w:rPr>
                <w:rFonts w:cs="Arial"/>
                <w:b/>
                <w:sz w:val="24"/>
                <w:szCs w:val="24"/>
              </w:rPr>
            </w:pPr>
            <w:r w:rsidRPr="001E582B">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334B5" w:rsidRPr="00331F4E" w:rsidRDefault="005334B5" w:rsidP="004055B4">
            <w:pPr>
              <w:spacing w:after="0" w:line="240" w:lineRule="auto"/>
              <w:jc w:val="center"/>
              <w:rPr>
                <w:b/>
                <w:bCs/>
                <w:color w:val="000000"/>
                <w:sz w:val="20"/>
                <w:szCs w:val="20"/>
              </w:rPr>
            </w:pPr>
            <w:r w:rsidRPr="00331F4E">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5334B5" w:rsidRPr="00331F4E" w:rsidRDefault="005334B5" w:rsidP="004055B4">
            <w:pPr>
              <w:spacing w:after="0" w:line="240" w:lineRule="auto"/>
              <w:jc w:val="center"/>
              <w:rPr>
                <w:rFonts w:cs="Arial"/>
                <w:b/>
                <w:sz w:val="20"/>
                <w:szCs w:val="20"/>
              </w:rPr>
            </w:pPr>
            <w:r w:rsidRPr="00331F4E">
              <w:rPr>
                <w:rFonts w:cs="Arial"/>
                <w:b/>
                <w:sz w:val="20"/>
                <w:szCs w:val="20"/>
              </w:rPr>
              <w:t>Waga kryterium</w:t>
            </w:r>
          </w:p>
          <w:p w:rsidR="005334B5" w:rsidRPr="00331F4E" w:rsidRDefault="005334B5" w:rsidP="004055B4">
            <w:pPr>
              <w:spacing w:after="0" w:line="240" w:lineRule="auto"/>
              <w:jc w:val="center"/>
              <w:rPr>
                <w:b/>
                <w:bCs/>
                <w:color w:val="000000"/>
                <w:sz w:val="20"/>
                <w:szCs w:val="20"/>
              </w:rPr>
            </w:pPr>
            <w:r w:rsidRPr="00331F4E">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5334B5" w:rsidRPr="00331F4E" w:rsidRDefault="005334B5" w:rsidP="004055B4">
            <w:pPr>
              <w:spacing w:after="0" w:line="240" w:lineRule="auto"/>
              <w:jc w:val="center"/>
              <w:rPr>
                <w:rFonts w:cs="Arial"/>
                <w:b/>
                <w:sz w:val="20"/>
                <w:szCs w:val="20"/>
              </w:rPr>
            </w:pPr>
            <w:r w:rsidRPr="00331F4E">
              <w:rPr>
                <w:rFonts w:cs="Arial"/>
                <w:b/>
                <w:sz w:val="20"/>
                <w:szCs w:val="20"/>
              </w:rPr>
              <w:t>Maksymalna liczba punktów</w:t>
            </w:r>
          </w:p>
          <w:p w:rsidR="005334B5" w:rsidRPr="00331F4E" w:rsidRDefault="005334B5" w:rsidP="004055B4">
            <w:pPr>
              <w:spacing w:after="0" w:line="240" w:lineRule="auto"/>
              <w:jc w:val="center"/>
              <w:rPr>
                <w:b/>
                <w:bCs/>
                <w:color w:val="000000"/>
                <w:sz w:val="20"/>
                <w:szCs w:val="20"/>
              </w:rPr>
            </w:pPr>
            <w:r w:rsidRPr="00331F4E">
              <w:rPr>
                <w:rFonts w:cs="Arial"/>
                <w:b/>
                <w:sz w:val="20"/>
                <w:szCs w:val="20"/>
              </w:rPr>
              <w:t>(1x2)</w:t>
            </w:r>
          </w:p>
        </w:tc>
      </w:tr>
      <w:tr w:rsidR="005334B5" w:rsidRPr="001E582B" w:rsidTr="004055B4">
        <w:trPr>
          <w:trHeight w:val="995"/>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4055B4">
            <w:pPr>
              <w:spacing w:after="0" w:line="240" w:lineRule="auto"/>
              <w:jc w:val="center"/>
              <w:rPr>
                <w:b/>
                <w:color w:val="000000"/>
                <w:sz w:val="20"/>
                <w:szCs w:val="20"/>
              </w:rPr>
            </w:pPr>
            <w:r w:rsidRPr="001E582B">
              <w:rPr>
                <w:b/>
                <w:color w:val="000000"/>
                <w:sz w:val="20"/>
                <w:szCs w:val="20"/>
              </w:rPr>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4055B4">
            <w:pPr>
              <w:spacing w:after="0" w:line="240" w:lineRule="auto"/>
              <w:rPr>
                <w:b/>
                <w:bCs/>
                <w:sz w:val="20"/>
                <w:szCs w:val="20"/>
              </w:rPr>
            </w:pPr>
            <w:r w:rsidRPr="001E582B">
              <w:rPr>
                <w:b/>
                <w:bCs/>
                <w:sz w:val="20"/>
                <w:szCs w:val="20"/>
              </w:rPr>
              <w:t>Stopień innowacyjności projektu</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Projekt prowadzi do wdrożenia innowacji:</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 stosowanej w skali województwa do trzech lat – </w:t>
            </w:r>
            <w:r>
              <w:rPr>
                <w:rFonts w:cstheme="minorHAnsi"/>
                <w:sz w:val="20"/>
                <w:szCs w:val="20"/>
              </w:rPr>
              <w:t>0</w:t>
            </w:r>
            <w:r w:rsidRPr="00A11DC7">
              <w:rPr>
                <w:rFonts w:cstheme="minorHAnsi"/>
                <w:sz w:val="20"/>
                <w:szCs w:val="20"/>
              </w:rPr>
              <w:t>p.;</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 stosowanej skali kraju, w okresie do trzech lat – </w:t>
            </w:r>
            <w:r>
              <w:rPr>
                <w:rFonts w:cstheme="minorHAnsi"/>
                <w:sz w:val="20"/>
                <w:szCs w:val="20"/>
              </w:rPr>
              <w:t>1</w:t>
            </w:r>
            <w:r w:rsidRPr="00A11DC7">
              <w:rPr>
                <w:rFonts w:cstheme="minorHAnsi"/>
                <w:sz w:val="20"/>
                <w:szCs w:val="20"/>
              </w:rPr>
              <w:t>p.;</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 stosowanej w skali ponad krajowej w okresie do trzech lat bądź nieznanej i niestosowanej dotychczas – </w:t>
            </w:r>
            <w:r>
              <w:rPr>
                <w:rFonts w:cstheme="minorHAnsi"/>
                <w:sz w:val="20"/>
                <w:szCs w:val="20"/>
              </w:rPr>
              <w:t>2</w:t>
            </w:r>
            <w:r w:rsidRPr="00A11DC7">
              <w:rPr>
                <w:rFonts w:cstheme="minorHAnsi"/>
                <w:sz w:val="20"/>
                <w:szCs w:val="20"/>
              </w:rPr>
              <w:t xml:space="preserve"> p.</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W ramach Działania 2.5 innowacja ma miejsce, gdy nowy lub znacząco ulepszony produkt zostaje wprowadzony na rynek albo nowy lub znacząco ulepszony proces zostaje zastosowany w produkcji, przy czym ów produkt lub proces są innowacyjne przynajmniej w skali województwa, tj. stosowane </w:t>
            </w:r>
            <w:r w:rsidRPr="00A11DC7">
              <w:rPr>
                <w:rFonts w:cstheme="minorHAnsi"/>
                <w:sz w:val="20"/>
                <w:szCs w:val="20"/>
              </w:rPr>
              <w:br/>
              <w:t xml:space="preserve">na terenie województwa świętokrzyskiego nie dłużej niż 3 lata poprzedzające dzień ogłoszenia naboru. </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Weryfikacja nastąpi w oparciu o zapisy wniosku o dofinansowanie, biznes planu oraz dodatkowe dokumenty i dane potwierdzające innowacyjność projektu (np. opinię o innowacyjności, dokumenty patentowe, publikacje naukowe, dostępne badania, wynik przeszukiwania baz danych, literatura fachowa).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Pr>
                <w:rFonts w:cstheme="minorHAnsi"/>
                <w:sz w:val="20"/>
                <w:szCs w:val="20"/>
              </w:rPr>
              <w:t>0</w:t>
            </w:r>
            <w:r w:rsidRPr="00A11DC7">
              <w:rPr>
                <w:rFonts w:cstheme="minorHAnsi"/>
                <w:sz w:val="20"/>
                <w:szCs w:val="20"/>
              </w:rPr>
              <w:t>-</w:t>
            </w:r>
            <w:r>
              <w:rPr>
                <w:rFonts w:cstheme="minorHAnsi"/>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Pr>
                <w:rFonts w:cstheme="minorHAnsi"/>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1</w:t>
            </w:r>
            <w:r>
              <w:rPr>
                <w:rFonts w:cstheme="minorHAnsi"/>
                <w:sz w:val="20"/>
                <w:szCs w:val="20"/>
              </w:rPr>
              <w:t>2</w:t>
            </w:r>
          </w:p>
        </w:tc>
      </w:tr>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4055B4">
            <w:pPr>
              <w:spacing w:after="0" w:line="240" w:lineRule="auto"/>
              <w:jc w:val="center"/>
              <w:rPr>
                <w:b/>
                <w:color w:val="000000"/>
                <w:sz w:val="20"/>
                <w:szCs w:val="20"/>
                <w:highlight w:val="green"/>
              </w:rPr>
            </w:pPr>
            <w:r w:rsidRPr="001E582B">
              <w:rPr>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4055B4">
            <w:pPr>
              <w:spacing w:after="0" w:line="240" w:lineRule="auto"/>
              <w:rPr>
                <w:b/>
                <w:bCs/>
                <w:color w:val="000000"/>
                <w:sz w:val="20"/>
                <w:szCs w:val="20"/>
              </w:rPr>
            </w:pPr>
            <w:r w:rsidRPr="001E582B">
              <w:rPr>
                <w:b/>
                <w:bCs/>
                <w:color w:val="000000"/>
                <w:sz w:val="20"/>
                <w:szCs w:val="20"/>
              </w:rPr>
              <w:t xml:space="preserve">Zgodność projektu </w:t>
            </w:r>
            <w:r w:rsidRPr="001E582B">
              <w:rPr>
                <w:b/>
                <w:bCs/>
                <w:color w:val="000000"/>
                <w:sz w:val="20"/>
                <w:szCs w:val="20"/>
              </w:rPr>
              <w:br/>
              <w:t>z regionalnymi inteligentnymi specjalizacjami</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0" w:line="240" w:lineRule="auto"/>
              <w:ind w:left="16"/>
              <w:rPr>
                <w:rFonts w:cstheme="minorHAnsi"/>
                <w:sz w:val="20"/>
                <w:szCs w:val="20"/>
              </w:rPr>
            </w:pPr>
            <w:r w:rsidRPr="00A11DC7">
              <w:rPr>
                <w:rFonts w:cstheme="minorHAnsi"/>
                <w:sz w:val="20"/>
                <w:szCs w:val="20"/>
              </w:rPr>
              <w:t>Projekty zgodne z regionalnymi inteligentnymi specjalizacjami województwa, wyznaczonymi dla regionu świętokrzyskiego w dokumencie strategicznym pn. „</w:t>
            </w:r>
            <w:r w:rsidRPr="00A11DC7">
              <w:rPr>
                <w:rStyle w:val="Pogrubienie"/>
                <w:rFonts w:cstheme="minorHAnsi"/>
                <w:i/>
                <w:sz w:val="20"/>
                <w:szCs w:val="20"/>
              </w:rPr>
              <w:t>Strategia Badań i Innowacyjności (RIS3)</w:t>
            </w:r>
            <w:r>
              <w:t xml:space="preserve"> </w:t>
            </w:r>
            <w:hyperlink r:id="rId41"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Pr>
                <w:rStyle w:val="Pogrubienie"/>
                <w:rFonts w:cstheme="minorHAnsi"/>
                <w:i/>
                <w:sz w:val="20"/>
                <w:szCs w:val="20"/>
              </w:rPr>
              <w:t xml:space="preserve">, </w:t>
            </w:r>
            <w:r w:rsidRPr="00A11DC7">
              <w:rPr>
                <w:rFonts w:cstheme="minorHAnsi"/>
                <w:sz w:val="20"/>
                <w:szCs w:val="20"/>
              </w:rPr>
              <w:t xml:space="preserve">będą objęte preferencjami. </w:t>
            </w:r>
            <w:r w:rsidRPr="00A11DC7">
              <w:rPr>
                <w:rFonts w:cstheme="minorHAnsi"/>
                <w:sz w:val="20"/>
                <w:szCs w:val="20"/>
              </w:rPr>
              <w:br/>
              <w:t xml:space="preserve">0 p. </w:t>
            </w:r>
            <w:r>
              <w:rPr>
                <w:rFonts w:cstheme="minorHAnsi"/>
                <w:sz w:val="20"/>
                <w:szCs w:val="20"/>
              </w:rPr>
              <w:t>–</w:t>
            </w:r>
            <w:r w:rsidRPr="00A11DC7">
              <w:rPr>
                <w:rFonts w:cstheme="minorHAnsi"/>
                <w:sz w:val="20"/>
                <w:szCs w:val="20"/>
              </w:rPr>
              <w:t xml:space="preserve"> projekt nie jest w realizowany w branży zaliczanej do regionalnych inteligentnych specjalizacji lub tylko część projektu dotyczy branży zaliczanej do regionalnych inteligentnych specjalizacji;</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1 p. </w:t>
            </w:r>
            <w:r>
              <w:rPr>
                <w:rFonts w:cstheme="minorHAnsi"/>
                <w:sz w:val="20"/>
                <w:szCs w:val="20"/>
              </w:rPr>
              <w:t>–</w:t>
            </w:r>
            <w:r w:rsidRPr="00A11DC7">
              <w:rPr>
                <w:rFonts w:cstheme="minorHAnsi"/>
                <w:sz w:val="20"/>
                <w:szCs w:val="20"/>
              </w:rPr>
              <w:t xml:space="preserve"> projekt</w:t>
            </w:r>
            <w:r>
              <w:rPr>
                <w:rFonts w:cstheme="minorHAnsi"/>
                <w:sz w:val="20"/>
                <w:szCs w:val="20"/>
              </w:rPr>
              <w:t xml:space="preserve"> </w:t>
            </w:r>
            <w:r w:rsidRPr="00A11DC7">
              <w:rPr>
                <w:rFonts w:cstheme="minorHAnsi"/>
                <w:sz w:val="20"/>
                <w:szCs w:val="20"/>
              </w:rPr>
              <w:t>jest w całości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9</w:t>
            </w:r>
          </w:p>
        </w:tc>
      </w:tr>
      <w:tr w:rsidR="005334B5" w:rsidRPr="001E582B" w:rsidTr="004055B4">
        <w:trPr>
          <w:trHeight w:val="868"/>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4055B4">
            <w:pPr>
              <w:spacing w:after="0" w:line="240" w:lineRule="auto"/>
              <w:jc w:val="center"/>
              <w:rPr>
                <w:b/>
                <w:color w:val="000000"/>
                <w:sz w:val="20"/>
                <w:szCs w:val="20"/>
              </w:rPr>
            </w:pPr>
            <w:r w:rsidRPr="001E582B">
              <w:rPr>
                <w:b/>
                <w:color w:val="000000"/>
                <w:sz w:val="20"/>
                <w:szCs w:val="20"/>
              </w:rPr>
              <w:t>3.</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4055B4">
            <w:pPr>
              <w:spacing w:after="0" w:line="240" w:lineRule="auto"/>
              <w:rPr>
                <w:b/>
                <w:bCs/>
                <w:color w:val="000000"/>
                <w:sz w:val="20"/>
                <w:szCs w:val="20"/>
              </w:rPr>
            </w:pPr>
            <w:r w:rsidRPr="001E582B">
              <w:rPr>
                <w:b/>
                <w:bCs/>
                <w:color w:val="000000"/>
                <w:sz w:val="20"/>
                <w:szCs w:val="20"/>
              </w:rPr>
              <w:t>Charakter  wdrażanej innowacji</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Liczba punktów zależy od rodzaju wdrażanej innowacji:</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1  p. </w:t>
            </w:r>
            <w:r>
              <w:rPr>
                <w:rFonts w:cstheme="minorHAnsi"/>
                <w:sz w:val="20"/>
                <w:szCs w:val="20"/>
              </w:rPr>
              <w:t>–</w:t>
            </w:r>
            <w:r w:rsidRPr="00A11DC7">
              <w:rPr>
                <w:rFonts w:cstheme="minorHAnsi"/>
                <w:sz w:val="20"/>
                <w:szCs w:val="20"/>
              </w:rPr>
              <w:t xml:space="preserve"> projekt</w:t>
            </w:r>
            <w:r>
              <w:rPr>
                <w:rFonts w:cstheme="minorHAnsi"/>
                <w:sz w:val="20"/>
                <w:szCs w:val="20"/>
              </w:rPr>
              <w:t xml:space="preserve"> </w:t>
            </w:r>
            <w:r w:rsidRPr="00A11DC7">
              <w:rPr>
                <w:rFonts w:cstheme="minorHAnsi"/>
                <w:sz w:val="20"/>
                <w:szCs w:val="20"/>
              </w:rPr>
              <w:t>dotyczy innowacji  procesowej;</w:t>
            </w:r>
          </w:p>
          <w:p w:rsidR="005334B5" w:rsidRDefault="005334B5" w:rsidP="004055B4">
            <w:pPr>
              <w:spacing w:after="0" w:line="240" w:lineRule="auto"/>
              <w:jc w:val="both"/>
              <w:rPr>
                <w:rFonts w:cstheme="minorHAnsi"/>
                <w:sz w:val="20"/>
                <w:szCs w:val="20"/>
              </w:rPr>
            </w:pPr>
            <w:r w:rsidRPr="00A11DC7">
              <w:rPr>
                <w:rFonts w:cstheme="minorHAnsi"/>
                <w:sz w:val="20"/>
                <w:szCs w:val="20"/>
              </w:rPr>
              <w:t xml:space="preserve">2 p. – projekt dotyczy innowacji  </w:t>
            </w:r>
            <w:r w:rsidRPr="00B70866">
              <w:rPr>
                <w:rFonts w:cstheme="minorHAnsi"/>
                <w:sz w:val="20"/>
                <w:szCs w:val="20"/>
              </w:rPr>
              <w:t>produktowej.</w:t>
            </w:r>
          </w:p>
          <w:p w:rsidR="005334B5" w:rsidRDefault="005334B5" w:rsidP="004055B4">
            <w:pPr>
              <w:spacing w:after="0" w:line="240" w:lineRule="auto"/>
              <w:jc w:val="both"/>
              <w:rPr>
                <w:rFonts w:cstheme="minorHAnsi"/>
                <w:sz w:val="20"/>
                <w:szCs w:val="20"/>
              </w:rPr>
            </w:pPr>
            <w:r w:rsidRPr="00663C1A">
              <w:rPr>
                <w:rFonts w:cstheme="minorHAnsi"/>
                <w:sz w:val="20"/>
                <w:szCs w:val="20"/>
              </w:rPr>
              <w:t xml:space="preserve">Punkty w kryterium nie sumują się. W przypadku wprowadzenia innowacji procesowej i produktowej </w:t>
            </w:r>
            <w:r w:rsidRPr="00663C1A">
              <w:rPr>
                <w:rFonts w:cstheme="minorHAnsi"/>
                <w:sz w:val="20"/>
                <w:szCs w:val="20"/>
              </w:rPr>
              <w:lastRenderedPageBreak/>
              <w:t>projekt otrzyma 2 punkty.</w:t>
            </w:r>
          </w:p>
          <w:p w:rsidR="005334B5" w:rsidRPr="00A11DC7" w:rsidRDefault="005334B5" w:rsidP="004055B4">
            <w:pPr>
              <w:spacing w:after="0" w:line="240" w:lineRule="auto"/>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lastRenderedPageBreak/>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8</w:t>
            </w:r>
          </w:p>
        </w:tc>
      </w:tr>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4055B4">
            <w:pPr>
              <w:spacing w:after="0" w:line="240" w:lineRule="auto"/>
              <w:jc w:val="center"/>
              <w:rPr>
                <w:b/>
                <w:color w:val="000000"/>
                <w:sz w:val="20"/>
                <w:szCs w:val="20"/>
              </w:rPr>
            </w:pPr>
            <w:r>
              <w:rPr>
                <w:b/>
                <w:color w:val="000000"/>
                <w:sz w:val="20"/>
                <w:szCs w:val="20"/>
              </w:rPr>
              <w:lastRenderedPageBreak/>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CA6883" w:rsidRDefault="005334B5" w:rsidP="004055B4">
            <w:pPr>
              <w:spacing w:after="0" w:line="240" w:lineRule="auto"/>
              <w:rPr>
                <w:rFonts w:cstheme="minorHAnsi"/>
                <w:b/>
                <w:sz w:val="20"/>
                <w:szCs w:val="20"/>
              </w:rPr>
            </w:pPr>
            <w:r w:rsidRPr="00CA6883">
              <w:rPr>
                <w:rFonts w:cstheme="minorHAnsi"/>
                <w:b/>
                <w:sz w:val="20"/>
                <w:szCs w:val="20"/>
              </w:rPr>
              <w:t xml:space="preserve">Działalność w obrębie której realizowany jest projekt </w:t>
            </w:r>
          </w:p>
          <w:p w:rsidR="005334B5" w:rsidRPr="00CA6883" w:rsidRDefault="005334B5" w:rsidP="004055B4">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5334B5" w:rsidRPr="00CA6883" w:rsidRDefault="005334B5" w:rsidP="004055B4">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5334B5" w:rsidRPr="00CA6883" w:rsidRDefault="005334B5" w:rsidP="004055B4">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5334B5" w:rsidRPr="00CA6883" w:rsidRDefault="005334B5" w:rsidP="004055B4">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4055B4">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4055B4">
            <w:pPr>
              <w:spacing w:after="0" w:line="240" w:lineRule="auto"/>
              <w:jc w:val="center"/>
              <w:rPr>
                <w:rFonts w:cstheme="minorHAnsi"/>
                <w:sz w:val="20"/>
                <w:szCs w:val="20"/>
              </w:rPr>
            </w:pPr>
            <w:r>
              <w:rPr>
                <w:rFonts w:cstheme="minorHAnsi"/>
                <w:sz w:val="20"/>
                <w:szCs w:val="20"/>
              </w:rPr>
              <w:t>6</w:t>
            </w:r>
          </w:p>
        </w:tc>
      </w:tr>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4055B4">
            <w:pPr>
              <w:spacing w:after="0" w:line="240" w:lineRule="auto"/>
              <w:jc w:val="center"/>
              <w:rPr>
                <w:b/>
                <w:color w:val="000000"/>
                <w:sz w:val="20"/>
                <w:szCs w:val="20"/>
              </w:rPr>
            </w:pPr>
            <w:r>
              <w:rPr>
                <w:b/>
                <w:color w:val="000000"/>
                <w:sz w:val="20"/>
                <w:szCs w:val="20"/>
              </w:rPr>
              <w:t>5</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4055B4">
            <w:pPr>
              <w:spacing w:after="0" w:line="240" w:lineRule="auto"/>
              <w:rPr>
                <w:b/>
                <w:bCs/>
                <w:sz w:val="20"/>
                <w:szCs w:val="20"/>
              </w:rPr>
            </w:pPr>
            <w:r w:rsidRPr="001E582B">
              <w:rPr>
                <w:b/>
                <w:bCs/>
                <w:sz w:val="20"/>
                <w:szCs w:val="20"/>
              </w:rPr>
              <w:t>Wkład środków</w:t>
            </w:r>
          </w:p>
          <w:p w:rsidR="005334B5" w:rsidRPr="001E582B" w:rsidRDefault="005334B5" w:rsidP="004055B4">
            <w:pPr>
              <w:spacing w:after="0" w:line="240" w:lineRule="auto"/>
              <w:rPr>
                <w:b/>
                <w:bCs/>
                <w:sz w:val="20"/>
                <w:szCs w:val="20"/>
              </w:rPr>
            </w:pPr>
            <w:r w:rsidRPr="001E582B">
              <w:rPr>
                <w:b/>
                <w:bCs/>
                <w:sz w:val="20"/>
                <w:szCs w:val="20"/>
              </w:rPr>
              <w:t>prywatnych</w:t>
            </w:r>
          </w:p>
        </w:tc>
        <w:tc>
          <w:tcPr>
            <w:tcW w:w="8793" w:type="dxa"/>
            <w:tcBorders>
              <w:top w:val="single" w:sz="4" w:space="0" w:color="auto"/>
              <w:left w:val="nil"/>
              <w:bottom w:val="single" w:sz="4" w:space="0" w:color="auto"/>
              <w:right w:val="single" w:sz="4" w:space="0" w:color="auto"/>
            </w:tcBorders>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Ocena kryterium:</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 xml:space="preserve">1 punkt za </w:t>
            </w:r>
            <w:r>
              <w:rPr>
                <w:rFonts w:cstheme="minorHAnsi"/>
                <w:sz w:val="20"/>
                <w:szCs w:val="20"/>
              </w:rPr>
              <w:t xml:space="preserve">każdy </w:t>
            </w:r>
            <w:r w:rsidRPr="00A11DC7">
              <w:rPr>
                <w:rFonts w:cstheme="minorHAnsi"/>
                <w:sz w:val="20"/>
                <w:szCs w:val="20"/>
              </w:rPr>
              <w:t>1 punkt procentowy podwyższenia wkładu własnego beneficjenta w odniesieniu do minimalnego wymaganego wkładu</w:t>
            </w:r>
            <w:r>
              <w:rPr>
                <w:rFonts w:cstheme="minorHAnsi"/>
                <w:sz w:val="20"/>
                <w:szCs w:val="20"/>
              </w:rPr>
              <w:t xml:space="preserve"> własnego w wydatkach kwalifikowalnych</w:t>
            </w:r>
            <w:r w:rsidRPr="00A11DC7">
              <w:rPr>
                <w:rFonts w:cstheme="minorHAnsi"/>
                <w:sz w:val="20"/>
                <w:szCs w:val="20"/>
              </w:rPr>
              <w:t xml:space="preserve"> określonego w ogłoszeniu </w:t>
            </w:r>
            <w:r>
              <w:rPr>
                <w:rFonts w:cstheme="minorHAnsi"/>
                <w:sz w:val="20"/>
                <w:szCs w:val="20"/>
              </w:rPr>
              <w:br/>
            </w:r>
            <w:r w:rsidRPr="00A11DC7">
              <w:rPr>
                <w:rFonts w:cstheme="minorHAnsi"/>
                <w:sz w:val="20"/>
                <w:szCs w:val="20"/>
              </w:rPr>
              <w:t>o konkursie (maksymalnie 10 pkt.).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0-10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10</w:t>
            </w:r>
          </w:p>
        </w:tc>
      </w:tr>
      <w:tr w:rsidR="005334B5" w:rsidRPr="001E582B"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4055B4">
            <w:pPr>
              <w:spacing w:after="0" w:line="240" w:lineRule="auto"/>
              <w:jc w:val="center"/>
              <w:rPr>
                <w:b/>
                <w:color w:val="000000"/>
                <w:sz w:val="20"/>
                <w:szCs w:val="20"/>
              </w:rPr>
            </w:pPr>
            <w:r>
              <w:rPr>
                <w:b/>
                <w:color w:val="000000"/>
                <w:sz w:val="20"/>
                <w:szCs w:val="20"/>
              </w:rPr>
              <w:t>6</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A028ED" w:rsidRDefault="005334B5" w:rsidP="004055B4">
            <w:pPr>
              <w:spacing w:after="0" w:line="240" w:lineRule="auto"/>
              <w:rPr>
                <w:b/>
                <w:bCs/>
                <w:sz w:val="20"/>
                <w:szCs w:val="20"/>
              </w:rPr>
            </w:pPr>
            <w:r w:rsidRPr="00A028ED">
              <w:rPr>
                <w:b/>
                <w:bCs/>
                <w:sz w:val="20"/>
                <w:szCs w:val="20"/>
              </w:rPr>
              <w:t xml:space="preserve">Wpływ realizacji projektu </w:t>
            </w:r>
            <w:r w:rsidRPr="00A028ED">
              <w:rPr>
                <w:b/>
                <w:bCs/>
                <w:sz w:val="20"/>
                <w:szCs w:val="20"/>
              </w:rPr>
              <w:br/>
              <w:t>na tworzenie nowych miejsc pracy</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Liczba punktów zależy od planowanej liczby nowych miejsc pracy utworzonych w wyniku realizacji projektu, która powinna być wyrażona w ekwiwalencie pełnego czasy pracy (EPC) i odzwierciedlona we właściwym wskaźniku. Etaty częściowe podlegają sumowaniu lecz nie są zaokrąglane do pełnych jednostek. Punkty przyznawane będą w następujący sposób:</w:t>
            </w:r>
          </w:p>
          <w:p w:rsidR="005334B5" w:rsidRPr="00A11DC7" w:rsidRDefault="005334B5" w:rsidP="004055B4">
            <w:pPr>
              <w:spacing w:after="0" w:line="240" w:lineRule="auto"/>
              <w:rPr>
                <w:rFonts w:cstheme="minorHAnsi"/>
                <w:sz w:val="20"/>
                <w:szCs w:val="20"/>
              </w:rPr>
            </w:pPr>
            <w:r w:rsidRPr="00A11DC7">
              <w:rPr>
                <w:rFonts w:cstheme="minorHAnsi"/>
                <w:sz w:val="20"/>
                <w:szCs w:val="20"/>
              </w:rPr>
              <w:t xml:space="preserve">Brak zatrudnienia </w:t>
            </w:r>
            <w:r>
              <w:rPr>
                <w:rFonts w:cstheme="minorHAnsi"/>
                <w:sz w:val="20"/>
                <w:szCs w:val="20"/>
              </w:rPr>
              <w:t>bądź zatrudnienie poniżej 1 etatu</w:t>
            </w:r>
            <w:r w:rsidRPr="00A11DC7">
              <w:rPr>
                <w:rFonts w:cstheme="minorHAnsi"/>
                <w:sz w:val="20"/>
                <w:szCs w:val="20"/>
              </w:rPr>
              <w:t xml:space="preserve">– 0 p.; </w:t>
            </w:r>
          </w:p>
          <w:p w:rsidR="005334B5" w:rsidRPr="00A11DC7" w:rsidRDefault="005334B5" w:rsidP="004055B4">
            <w:pPr>
              <w:spacing w:after="0" w:line="240" w:lineRule="auto"/>
              <w:rPr>
                <w:rFonts w:cstheme="minorHAnsi"/>
                <w:sz w:val="20"/>
                <w:szCs w:val="20"/>
              </w:rPr>
            </w:pPr>
            <w:r w:rsidRPr="00A11DC7">
              <w:rPr>
                <w:rFonts w:cstheme="minorHAnsi"/>
                <w:sz w:val="20"/>
                <w:szCs w:val="20"/>
              </w:rPr>
              <w:t xml:space="preserve"> </w:t>
            </w:r>
            <w:r>
              <w:rPr>
                <w:rFonts w:cstheme="minorHAnsi"/>
                <w:sz w:val="20"/>
                <w:szCs w:val="20"/>
              </w:rPr>
              <w:t xml:space="preserve">od  1 do 2 etatów </w:t>
            </w:r>
            <w:r w:rsidRPr="00A11DC7">
              <w:rPr>
                <w:rFonts w:cstheme="minorHAnsi"/>
                <w:sz w:val="20"/>
                <w:szCs w:val="20"/>
              </w:rPr>
              <w:t xml:space="preserve"> – 1 p.,</w:t>
            </w:r>
          </w:p>
          <w:p w:rsidR="005334B5" w:rsidRPr="00A11DC7" w:rsidRDefault="005334B5" w:rsidP="004055B4">
            <w:pPr>
              <w:spacing w:after="0" w:line="240" w:lineRule="auto"/>
              <w:rPr>
                <w:rFonts w:cstheme="minorHAnsi"/>
                <w:sz w:val="20"/>
                <w:szCs w:val="20"/>
              </w:rPr>
            </w:pPr>
            <w:r w:rsidRPr="00A11DC7">
              <w:rPr>
                <w:rFonts w:cstheme="minorHAnsi"/>
                <w:sz w:val="20"/>
                <w:szCs w:val="20"/>
              </w:rPr>
              <w:t>powyżej 2 do 3 etatów – 2 p.;</w:t>
            </w:r>
          </w:p>
          <w:p w:rsidR="005334B5" w:rsidRDefault="005334B5" w:rsidP="004055B4">
            <w:pPr>
              <w:spacing w:after="0" w:line="240" w:lineRule="auto"/>
              <w:rPr>
                <w:rFonts w:cstheme="minorHAnsi"/>
                <w:sz w:val="20"/>
                <w:szCs w:val="20"/>
              </w:rPr>
            </w:pPr>
            <w:r w:rsidRPr="00A11DC7">
              <w:rPr>
                <w:rFonts w:cstheme="minorHAnsi"/>
                <w:sz w:val="20"/>
                <w:szCs w:val="20"/>
              </w:rPr>
              <w:t xml:space="preserve">powyżej 3 etatów </w:t>
            </w:r>
            <w:r>
              <w:rPr>
                <w:rFonts w:cstheme="minorHAnsi"/>
                <w:sz w:val="20"/>
                <w:szCs w:val="20"/>
              </w:rPr>
              <w:t xml:space="preserve">– </w:t>
            </w:r>
            <w:r w:rsidRPr="00A11DC7">
              <w:rPr>
                <w:rFonts w:cstheme="minorHAnsi"/>
                <w:sz w:val="20"/>
                <w:szCs w:val="20"/>
              </w:rPr>
              <w:t>3 p</w:t>
            </w:r>
            <w:r>
              <w:rPr>
                <w:rFonts w:cstheme="minorHAnsi"/>
                <w:sz w:val="20"/>
                <w:szCs w:val="20"/>
              </w:rPr>
              <w:t>,</w:t>
            </w:r>
          </w:p>
          <w:p w:rsidR="005334B5" w:rsidRPr="00A11DC7" w:rsidRDefault="005334B5" w:rsidP="004055B4">
            <w:pPr>
              <w:spacing w:after="0" w:line="240" w:lineRule="auto"/>
              <w:rPr>
                <w:rFonts w:cstheme="minorHAnsi"/>
                <w:sz w:val="20"/>
                <w:szCs w:val="20"/>
              </w:rPr>
            </w:pPr>
            <w:r>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trike/>
                <w:sz w:val="20"/>
                <w:szCs w:val="20"/>
              </w:rPr>
            </w:pPr>
          </w:p>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0-</w:t>
            </w:r>
            <w:r w:rsidRPr="00A11DC7">
              <w:rPr>
                <w:rFonts w:cstheme="minorHAnsi"/>
                <w:strike/>
                <w:sz w:val="20"/>
                <w:szCs w:val="20"/>
              </w:rPr>
              <w:t xml:space="preserve"> </w:t>
            </w:r>
            <w:r>
              <w:rPr>
                <w:rFonts w:cstheme="minorHAnsi"/>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trike/>
                <w:sz w:val="20"/>
                <w:szCs w:val="20"/>
              </w:rPr>
            </w:pPr>
          </w:p>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p>
          <w:p w:rsidR="005334B5" w:rsidRPr="00A11DC7" w:rsidRDefault="005334B5" w:rsidP="004055B4">
            <w:pPr>
              <w:spacing w:after="0" w:line="240" w:lineRule="auto"/>
              <w:jc w:val="center"/>
              <w:rPr>
                <w:rFonts w:cstheme="minorHAnsi"/>
                <w:sz w:val="20"/>
                <w:szCs w:val="20"/>
              </w:rPr>
            </w:pPr>
            <w:r>
              <w:rPr>
                <w:rFonts w:cstheme="minorHAnsi"/>
                <w:sz w:val="20"/>
                <w:szCs w:val="20"/>
              </w:rPr>
              <w:t>12</w:t>
            </w:r>
          </w:p>
        </w:tc>
      </w:tr>
      <w:tr w:rsidR="005334B5" w:rsidRPr="001E582B" w:rsidTr="004055B4">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4055B4">
            <w:pPr>
              <w:spacing w:after="0" w:line="240" w:lineRule="auto"/>
              <w:jc w:val="center"/>
              <w:rPr>
                <w:b/>
                <w:color w:val="000000"/>
                <w:sz w:val="20"/>
                <w:szCs w:val="20"/>
              </w:rPr>
            </w:pPr>
            <w:r>
              <w:rPr>
                <w:b/>
                <w:color w:val="000000"/>
                <w:sz w:val="20"/>
                <w:szCs w:val="20"/>
              </w:rPr>
              <w:t>7</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4055B4">
            <w:pPr>
              <w:autoSpaceDE w:val="0"/>
              <w:autoSpaceDN w:val="0"/>
              <w:adjustRightInd w:val="0"/>
              <w:spacing w:after="0" w:line="240" w:lineRule="auto"/>
              <w:rPr>
                <w:rFonts w:cs="Verdana"/>
                <w:b/>
                <w:sz w:val="20"/>
                <w:szCs w:val="20"/>
              </w:rPr>
            </w:pPr>
            <w:r w:rsidRPr="001E582B">
              <w:rPr>
                <w:rFonts w:cs="Verdana"/>
                <w:b/>
                <w:sz w:val="20"/>
                <w:szCs w:val="20"/>
              </w:rPr>
              <w:t xml:space="preserve">Projekt dotyczy wdrożenia </w:t>
            </w:r>
          </w:p>
          <w:p w:rsidR="005334B5" w:rsidRPr="001E582B" w:rsidRDefault="005334B5" w:rsidP="004055B4">
            <w:pPr>
              <w:autoSpaceDE w:val="0"/>
              <w:autoSpaceDN w:val="0"/>
              <w:adjustRightInd w:val="0"/>
              <w:spacing w:after="0" w:line="240" w:lineRule="auto"/>
              <w:rPr>
                <w:rFonts w:cs="Verdana"/>
                <w:b/>
                <w:sz w:val="20"/>
                <w:szCs w:val="20"/>
              </w:rPr>
            </w:pPr>
            <w:r w:rsidRPr="001E582B">
              <w:rPr>
                <w:rFonts w:cs="Verdana"/>
                <w:b/>
                <w:sz w:val="20"/>
                <w:szCs w:val="20"/>
              </w:rPr>
              <w:t>wyników prac badawczo -rozwojowych</w:t>
            </w:r>
          </w:p>
          <w:p w:rsidR="005334B5" w:rsidRPr="001E582B" w:rsidRDefault="005334B5" w:rsidP="004055B4">
            <w:pPr>
              <w:autoSpaceDE w:val="0"/>
              <w:autoSpaceDN w:val="0"/>
              <w:adjustRightInd w:val="0"/>
              <w:spacing w:after="0" w:line="240" w:lineRule="auto"/>
              <w:rPr>
                <w:rFonts w:cs="Verdana"/>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Ocenie podlega, czy projekt dotyczy wdrożenia wyników prac badawczo-rozwojowych przeprowadzonych przez jednostkę naukową bądź przez Wnioskodawcę we współpracy z jednostka naukową bądź też projekt dotyczy wdrożenia patentu, wzoru użytkowego lub wzoru przemysłowego opracowanego przez Wnioskodawcę/będącego w posiadaniu Wnioskodawcy. </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Przez jednostkę naukową rozumie się: jednostkę naukową w myśl ustawy z dnia 30  kwietnia 2010 r. </w:t>
            </w:r>
            <w:r w:rsidRPr="00A11DC7">
              <w:rPr>
                <w:rFonts w:cstheme="minorHAnsi"/>
                <w:sz w:val="20"/>
                <w:szCs w:val="20"/>
              </w:rPr>
              <w:br/>
              <w:t xml:space="preserve">o zasadach finansowania nauki (Dz. U. z 2010 r. Nr 96, poz. 615, z późn. zm.), posiadającą przyznaną kategorię A, A+ lub B, o której mowa w art. 42 wym. ustawy, a także jednostki naukowe w innych krajach. </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Jednostki naukowe -prowadzące w sposób ciągły badania naukowe lub prace rozwojowe:</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t>podstawowe jednostki organizacyjne uczelni w rozumieniu statutów tych uczelni,</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jednostki naukowe Polskiej Akademii Nauk w rozumieniu ustawy z dnia 30 kwietnia 2010 r. </w:t>
            </w:r>
            <w:r w:rsidRPr="00A11DC7">
              <w:rPr>
                <w:rFonts w:cstheme="minorHAnsi"/>
                <w:sz w:val="20"/>
                <w:szCs w:val="20"/>
              </w:rPr>
              <w:br/>
              <w:t>o Polskiej Akademii Nauk (Dz. U. Nr 96, poz. 619, z późn. zm.),</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t>instytuty badawcze w rozumieniu ustawy z dnia 30 kwietnia 2010 r. o instytutach  badawczych (Dz. U. Nr 96, poz. 618, z późn. zm.),</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t>międzynarodowe instytuty naukowe utworzone na podstawie odrębnych przepisów, działające na terytorium Rzeczypospolitej Polskiej,</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lastRenderedPageBreak/>
              <w:t xml:space="preserve">Polską Akademię Umiejętności, </w:t>
            </w:r>
          </w:p>
          <w:p w:rsidR="005334B5" w:rsidRPr="00A11DC7" w:rsidRDefault="005334B5" w:rsidP="005334B5">
            <w:pPr>
              <w:numPr>
                <w:ilvl w:val="0"/>
                <w:numId w:val="70"/>
              </w:num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inne jednostki organizacyjne niewymienione w pkt a-e, posiadające siedzibę na terytorium Rzeczypospolitej Polskiej, będące organizacjami prowadzącymi badania i upowszechniającymi wiedzę w rozumieniu art. 2 pkt 83 rozporządzenia KE nr 6 51/2014 z dnia 17 czerwca 2014 r. uznającego niektóre rodzaje pomocy za zgodne Z rynkiem wewnętrznym w zastosowaniu art. 107 </w:t>
            </w:r>
            <w:r w:rsidRPr="00A11DC7">
              <w:rPr>
                <w:rFonts w:cstheme="minorHAnsi"/>
                <w:sz w:val="20"/>
                <w:szCs w:val="20"/>
              </w:rPr>
              <w:br/>
              <w:t>i 108 Traktatu (Dz. Urz. UE L  Z 2014 r., nr 187, s.1).</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Przeprowadzone prace badawczo-rozwojowe lub planowane do wdrożenia patenty, wzory użytkowe, wzory przemysłowe muszą mieć kluczowe znaczenie dla opracowania/ udoskonalenia produktu (wyrobu lub usługi).</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Możliwe jest przyznanie 0 lub 1 p., przy czym:</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0 p. – projekt nie dotyczy wdrożenia wyników prac badawczo - rozwojowych lub nie dotyczy wdrożenia patentów, wzorów użytkowych, wzorów przemysłowych</w:t>
            </w:r>
            <w:r>
              <w:rPr>
                <w:rFonts w:cstheme="minorHAnsi"/>
                <w:sz w:val="20"/>
                <w:szCs w:val="20"/>
              </w:rPr>
              <w:t>;</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1 p. – projekt dotyczy wdrożenia wyników prac badawczo-rozwojowych lub dotyczy wdrożenia patentów, wzorów użytkowych, wzorów przemysłowych.</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5</w:t>
            </w:r>
          </w:p>
        </w:tc>
      </w:tr>
      <w:tr w:rsidR="005334B5" w:rsidRPr="001E582B" w:rsidTr="004055B4">
        <w:trPr>
          <w:trHeight w:val="1682"/>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334B5" w:rsidRDefault="005334B5" w:rsidP="004055B4">
            <w:pPr>
              <w:spacing w:after="0" w:line="240" w:lineRule="auto"/>
              <w:jc w:val="center"/>
              <w:rPr>
                <w:b/>
                <w:color w:val="000000"/>
                <w:sz w:val="20"/>
                <w:szCs w:val="20"/>
              </w:rPr>
            </w:pPr>
            <w:r>
              <w:rPr>
                <w:b/>
                <w:color w:val="000000"/>
                <w:sz w:val="20"/>
                <w:szCs w:val="20"/>
              </w:rPr>
              <w:lastRenderedPageBreak/>
              <w:t>8.</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1E582B" w:rsidRDefault="005334B5" w:rsidP="004055B4">
            <w:pPr>
              <w:autoSpaceDE w:val="0"/>
              <w:autoSpaceDN w:val="0"/>
              <w:adjustRightInd w:val="0"/>
              <w:spacing w:after="0" w:line="240" w:lineRule="auto"/>
              <w:rPr>
                <w:rFonts w:cs="Verdana"/>
                <w:b/>
                <w:sz w:val="20"/>
                <w:szCs w:val="20"/>
              </w:rPr>
            </w:pPr>
            <w:r w:rsidRPr="008D1564">
              <w:rPr>
                <w:rFonts w:cstheme="minorHAnsi"/>
                <w:b/>
                <w:sz w:val="20"/>
                <w:szCs w:val="20"/>
              </w:rPr>
              <w:t>Okres prowadzenia działalności gospodarczej</w:t>
            </w:r>
          </w:p>
        </w:tc>
        <w:tc>
          <w:tcPr>
            <w:tcW w:w="8793" w:type="dxa"/>
            <w:tcBorders>
              <w:top w:val="single" w:sz="4" w:space="0" w:color="auto"/>
              <w:left w:val="single" w:sz="4" w:space="0" w:color="auto"/>
              <w:bottom w:val="single" w:sz="4" w:space="0" w:color="auto"/>
              <w:right w:val="single" w:sz="4" w:space="0" w:color="auto"/>
            </w:tcBorders>
          </w:tcPr>
          <w:p w:rsidR="005334B5" w:rsidRPr="00A1388B" w:rsidRDefault="005334B5" w:rsidP="004055B4">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 xml:space="preserve">W ramach kryterium ocenie podlega długość okresu prowadzenia działalności gospodarczej. Ocena długości tego okresu dokonywana będzie na podstawie wpisu do rejestru przedsiębiorców a datą ogłoszenia konkursu.  </w:t>
            </w:r>
          </w:p>
          <w:p w:rsidR="005334B5" w:rsidRPr="00A1388B" w:rsidRDefault="005334B5" w:rsidP="004055B4">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0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od 1 do 2 lat;</w:t>
            </w:r>
          </w:p>
          <w:p w:rsidR="005334B5" w:rsidRPr="00A1388B" w:rsidRDefault="005334B5" w:rsidP="004055B4">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1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od 2 do 5 lat;</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388B">
              <w:rPr>
                <w:rFonts w:eastAsiaTheme="minorHAnsi" w:cstheme="minorHAnsi"/>
                <w:sz w:val="20"/>
                <w:szCs w:val="20"/>
                <w:lang w:eastAsia="en-US"/>
              </w:rPr>
              <w:t>2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after="0" w:line="240" w:lineRule="auto"/>
              <w:jc w:val="center"/>
              <w:rPr>
                <w:rFonts w:cstheme="minorHAnsi"/>
                <w:sz w:val="20"/>
                <w:szCs w:val="20"/>
              </w:rPr>
            </w:pPr>
            <w:r>
              <w:rPr>
                <w:rFonts w:cstheme="minorHAnsi"/>
                <w:sz w:val="20"/>
                <w:szCs w:val="20"/>
              </w:rPr>
              <w:t>6</w:t>
            </w:r>
          </w:p>
        </w:tc>
      </w:tr>
      <w:tr w:rsidR="005334B5" w:rsidRPr="001E582B" w:rsidTr="004055B4">
        <w:trPr>
          <w:trHeight w:val="1682"/>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4055B4">
            <w:pPr>
              <w:spacing w:after="0" w:line="240" w:lineRule="auto"/>
              <w:jc w:val="center"/>
              <w:rPr>
                <w:b/>
                <w:color w:val="000000"/>
                <w:sz w:val="20"/>
                <w:szCs w:val="20"/>
              </w:rPr>
            </w:pPr>
            <w:r>
              <w:rPr>
                <w:b/>
                <w:color w:val="000000"/>
                <w:sz w:val="20"/>
                <w:szCs w:val="20"/>
              </w:rPr>
              <w:t>9</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4055B4">
            <w:pPr>
              <w:autoSpaceDE w:val="0"/>
              <w:autoSpaceDN w:val="0"/>
              <w:adjustRightInd w:val="0"/>
              <w:spacing w:after="0" w:line="240" w:lineRule="auto"/>
              <w:rPr>
                <w:rFonts w:cs="Verdana"/>
                <w:b/>
                <w:sz w:val="20"/>
                <w:szCs w:val="20"/>
              </w:rPr>
            </w:pPr>
            <w:r w:rsidRPr="001E582B">
              <w:rPr>
                <w:rFonts w:cs="Verdana"/>
                <w:b/>
                <w:sz w:val="20"/>
                <w:szCs w:val="20"/>
              </w:rPr>
              <w:t>Stopień przygotowania projektu do realizacji</w:t>
            </w:r>
          </w:p>
          <w:p w:rsidR="005334B5" w:rsidRPr="001E582B" w:rsidRDefault="005334B5" w:rsidP="004055B4">
            <w:pPr>
              <w:autoSpaceDE w:val="0"/>
              <w:autoSpaceDN w:val="0"/>
              <w:adjustRightInd w:val="0"/>
              <w:spacing w:after="0" w:line="240" w:lineRule="auto"/>
              <w:rPr>
                <w:rFonts w:cs="Verdana"/>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Ocenie podlega stopień gotowości Wnioskodawcy do realizacji projektu. </w:t>
            </w:r>
          </w:p>
          <w:p w:rsidR="005334B5" w:rsidRPr="00A11DC7" w:rsidRDefault="005334B5" w:rsidP="004055B4">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W kryterium możliwe jest przyznanie 1  </w:t>
            </w:r>
            <w:r>
              <w:rPr>
                <w:rFonts w:cstheme="minorHAnsi"/>
                <w:sz w:val="20"/>
                <w:szCs w:val="20"/>
              </w:rPr>
              <w:t>punktu</w:t>
            </w:r>
            <w:r w:rsidRPr="00A11DC7">
              <w:rPr>
                <w:rFonts w:cstheme="minorHAnsi"/>
                <w:sz w:val="20"/>
                <w:szCs w:val="20"/>
              </w:rPr>
              <w:t xml:space="preserve">, przy czym: </w:t>
            </w:r>
          </w:p>
          <w:p w:rsidR="005334B5" w:rsidRPr="00A11DC7" w:rsidRDefault="005334B5" w:rsidP="004055B4">
            <w:pPr>
              <w:autoSpaceDE w:val="0"/>
              <w:autoSpaceDN w:val="0"/>
              <w:adjustRightInd w:val="0"/>
              <w:spacing w:after="0" w:line="240" w:lineRule="auto"/>
              <w:ind w:left="441" w:hanging="425"/>
              <w:jc w:val="both"/>
              <w:rPr>
                <w:rFonts w:cstheme="minorHAnsi"/>
                <w:sz w:val="20"/>
                <w:szCs w:val="20"/>
              </w:rPr>
            </w:pPr>
            <w:r w:rsidRPr="00A11DC7">
              <w:rPr>
                <w:rFonts w:cstheme="minorHAnsi"/>
                <w:sz w:val="20"/>
                <w:szCs w:val="20"/>
              </w:rPr>
              <w:t xml:space="preserve">0 p. </w:t>
            </w:r>
            <w:r>
              <w:rPr>
                <w:rFonts w:cstheme="minorHAnsi"/>
                <w:sz w:val="20"/>
                <w:szCs w:val="20"/>
              </w:rPr>
              <w:t>–</w:t>
            </w:r>
            <w:r w:rsidRPr="00A11DC7">
              <w:rPr>
                <w:rFonts w:cstheme="minorHAnsi"/>
                <w:sz w:val="20"/>
                <w:szCs w:val="20"/>
              </w:rPr>
              <w:t xml:space="preserve"> realizacja</w:t>
            </w:r>
            <w:r>
              <w:rPr>
                <w:rFonts w:cstheme="minorHAnsi"/>
                <w:sz w:val="20"/>
                <w:szCs w:val="20"/>
              </w:rPr>
              <w:t xml:space="preserve"> </w:t>
            </w:r>
            <w:r w:rsidRPr="00A11DC7">
              <w:rPr>
                <w:rFonts w:cstheme="minorHAnsi"/>
                <w:sz w:val="20"/>
                <w:szCs w:val="20"/>
              </w:rPr>
              <w:t>projektu uzależniona jest od uzyskania dodatkowych dokumentów takich jak: pozwolenia np. na budowę, koncesje, dokumentację środowiskową, których wnioskodawca jeszcze nie uzyskał</w:t>
            </w:r>
            <w:r>
              <w:rPr>
                <w:rFonts w:cstheme="minorHAnsi"/>
                <w:sz w:val="20"/>
                <w:szCs w:val="20"/>
              </w:rPr>
              <w:t>;</w:t>
            </w:r>
            <w:r w:rsidRPr="00A11DC7">
              <w:rPr>
                <w:rFonts w:cstheme="minorHAnsi"/>
                <w:sz w:val="20"/>
                <w:szCs w:val="20"/>
              </w:rPr>
              <w:t xml:space="preserve"> </w:t>
            </w:r>
          </w:p>
          <w:p w:rsidR="005334B5" w:rsidRPr="00A11DC7" w:rsidRDefault="005334B5" w:rsidP="004055B4">
            <w:pPr>
              <w:autoSpaceDE w:val="0"/>
              <w:autoSpaceDN w:val="0"/>
              <w:adjustRightInd w:val="0"/>
              <w:spacing w:after="0" w:line="240" w:lineRule="auto"/>
              <w:ind w:left="441" w:hanging="425"/>
              <w:jc w:val="both"/>
              <w:rPr>
                <w:rFonts w:cstheme="minorHAnsi"/>
                <w:strike/>
                <w:sz w:val="20"/>
                <w:szCs w:val="20"/>
              </w:rPr>
            </w:pPr>
            <w:r w:rsidRPr="00A11DC7">
              <w:rPr>
                <w:rFonts w:cstheme="minorHAnsi"/>
                <w:sz w:val="20"/>
                <w:szCs w:val="20"/>
              </w:rPr>
              <w:t>1 p. – projekt jest przygotowany do realizacji, m.in. Wnioskodawca posiada już wszelkie niezbędne wymagane prawem dokumenty takie jak: pozwolenia  na budowę, koncesje, dokumentację środowiskową.</w:t>
            </w:r>
            <w:r w:rsidRPr="00A11DC7">
              <w:rPr>
                <w:rFonts w:cstheme="minorHAnsi"/>
                <w:strike/>
                <w:sz w:val="20"/>
                <w:szCs w:val="20"/>
              </w:rPr>
              <w:t xml:space="preserve">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Pr>
                <w:rFonts w:cstheme="minorHAnsi"/>
                <w:sz w:val="20"/>
                <w:szCs w:val="20"/>
              </w:rPr>
              <w:t>3</w:t>
            </w:r>
          </w:p>
        </w:tc>
      </w:tr>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4055B4">
            <w:pPr>
              <w:spacing w:after="0" w:line="240" w:lineRule="auto"/>
              <w:jc w:val="center"/>
              <w:rPr>
                <w:b/>
                <w:sz w:val="20"/>
                <w:szCs w:val="20"/>
              </w:rPr>
            </w:pPr>
            <w:r>
              <w:rPr>
                <w:b/>
                <w:sz w:val="20"/>
                <w:szCs w:val="20"/>
              </w:rPr>
              <w:t>10</w:t>
            </w:r>
            <w:r w:rsidRPr="001E582B">
              <w:rPr>
                <w:b/>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4055B4">
            <w:pPr>
              <w:spacing w:after="0" w:line="240" w:lineRule="auto"/>
              <w:rPr>
                <w:b/>
                <w:bCs/>
                <w:sz w:val="20"/>
                <w:szCs w:val="20"/>
              </w:rPr>
            </w:pPr>
            <w:r w:rsidRPr="001E582B">
              <w:rPr>
                <w:b/>
                <w:bCs/>
                <w:sz w:val="20"/>
                <w:szCs w:val="20"/>
              </w:rPr>
              <w:t xml:space="preserve">Miejsce odprowadzania podatków </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Kryterium premiujące podmioty odprowadzające bądź planujące odprowadzać podatek dochodowy na terenie województwa świętokrzyskiego. Decydująca jest właściwość Urzędu Skarbowego</w:t>
            </w:r>
            <w:r>
              <w:rPr>
                <w:rFonts w:cstheme="minorHAnsi"/>
                <w:sz w:val="20"/>
                <w:szCs w:val="20"/>
              </w:rPr>
              <w:t xml:space="preserve"> zgodnie </w:t>
            </w:r>
            <w:r>
              <w:rPr>
                <w:rFonts w:cstheme="minorHAnsi"/>
                <w:sz w:val="20"/>
                <w:szCs w:val="20"/>
              </w:rPr>
              <w:br/>
              <w:t xml:space="preserve">z </w:t>
            </w:r>
            <w:r w:rsidRPr="00057B98">
              <w:rPr>
                <w:rStyle w:val="Pogrubienie"/>
                <w:b w:val="0"/>
                <w:sz w:val="20"/>
                <w:szCs w:val="20"/>
              </w:rPr>
              <w:t>ROZPORZĄDZENIE</w:t>
            </w:r>
            <w:r>
              <w:rPr>
                <w:rStyle w:val="Pogrubienie"/>
                <w:b w:val="0"/>
                <w:sz w:val="20"/>
                <w:szCs w:val="20"/>
              </w:rPr>
              <w:t>M</w:t>
            </w:r>
            <w:r w:rsidRPr="00057B98">
              <w:rPr>
                <w:b/>
              </w:rPr>
              <w:t xml:space="preserve"> </w:t>
            </w:r>
            <w:r w:rsidRPr="00057B98">
              <w:rPr>
                <w:rStyle w:val="Pogrubienie"/>
                <w:b w:val="0"/>
                <w:sz w:val="20"/>
                <w:szCs w:val="20"/>
              </w:rPr>
              <w:t>MINISTRA FINANSÓW</w:t>
            </w:r>
            <w:r w:rsidRPr="00057B98">
              <w:rPr>
                <w:b/>
              </w:rPr>
              <w:t xml:space="preserve"> </w:t>
            </w:r>
            <w:r w:rsidRPr="00057B98">
              <w:rPr>
                <w:rStyle w:val="Pogrubienie"/>
                <w:b w:val="0"/>
                <w:sz w:val="20"/>
                <w:szCs w:val="20"/>
              </w:rPr>
              <w:t>z dnia 22 sierpnia 2005 r. w sprawie właściwości organów podatkowych</w:t>
            </w:r>
            <w:r>
              <w:rPr>
                <w:rFonts w:cstheme="minorHAnsi"/>
                <w:sz w:val="20"/>
                <w:szCs w:val="20"/>
              </w:rPr>
              <w:t xml:space="preserve">  </w:t>
            </w:r>
            <w:hyperlink r:id="rId42" w:history="1">
              <w:r w:rsidRPr="00C72EC5">
                <w:rPr>
                  <w:rStyle w:val="Hipercze"/>
                  <w:rFonts w:cstheme="minorHAnsi"/>
                  <w:sz w:val="20"/>
                  <w:szCs w:val="20"/>
                </w:rPr>
                <w:t>http://prawo.sejm.gov.pl/isap.nsf/download.xsp/WDU20051651371/O/D20051371.pdf</w:t>
              </w:r>
            </w:hyperlink>
            <w:r>
              <w:rPr>
                <w:rFonts w:cstheme="minorHAnsi"/>
                <w:sz w:val="20"/>
                <w:szCs w:val="20"/>
              </w:rPr>
              <w:t>.</w:t>
            </w:r>
          </w:p>
          <w:p w:rsidR="005334B5" w:rsidRPr="00A11DC7" w:rsidRDefault="005334B5" w:rsidP="004055B4">
            <w:pPr>
              <w:spacing w:after="0" w:line="240" w:lineRule="auto"/>
              <w:jc w:val="both"/>
              <w:rPr>
                <w:rFonts w:cstheme="minorHAnsi"/>
                <w:sz w:val="20"/>
                <w:szCs w:val="20"/>
              </w:rPr>
            </w:pPr>
            <w:r w:rsidRPr="00A11DC7">
              <w:rPr>
                <w:rFonts w:cstheme="minorHAnsi"/>
                <w:sz w:val="20"/>
                <w:szCs w:val="20"/>
              </w:rPr>
              <w:t>Punkty przyznawane są w następujący sposób:</w:t>
            </w:r>
          </w:p>
          <w:p w:rsidR="005334B5" w:rsidRDefault="005334B5" w:rsidP="004055B4">
            <w:pPr>
              <w:spacing w:after="0" w:line="240" w:lineRule="auto"/>
              <w:jc w:val="both"/>
              <w:rPr>
                <w:rFonts w:cstheme="minorHAnsi"/>
                <w:sz w:val="20"/>
                <w:szCs w:val="20"/>
              </w:rPr>
            </w:pPr>
            <w:r w:rsidRPr="00A11DC7">
              <w:rPr>
                <w:rFonts w:cstheme="minorHAnsi"/>
                <w:sz w:val="20"/>
                <w:szCs w:val="20"/>
              </w:rPr>
              <w:t>W przypadku, gdy Wnioskodawca deklaruje, że będzie odprowadzać podatek dochodowy na terenie województwa świętokrzyskiego przyznaje się 1 pkt.</w:t>
            </w:r>
          </w:p>
          <w:p w:rsidR="005334B5" w:rsidRPr="00A11DC7" w:rsidRDefault="005334B5" w:rsidP="004055B4">
            <w:pPr>
              <w:spacing w:after="0" w:line="240" w:lineRule="auto"/>
              <w:jc w:val="both"/>
              <w:rPr>
                <w:rFonts w:cstheme="minorHAnsi"/>
                <w:sz w:val="20"/>
                <w:szCs w:val="20"/>
              </w:rPr>
            </w:pPr>
            <w:r>
              <w:rPr>
                <w:rFonts w:cstheme="minorHAnsi"/>
                <w:sz w:val="20"/>
                <w:szCs w:val="20"/>
              </w:rPr>
              <w:t xml:space="preserve">W przypadku osób fizycznych prowadzących działalność gospodarczą decyduje adres zamieszkania, natomiast w przypadku osób prawnych weryfikacja kryterium nastąpi w oparciu o zapisy dokumentu </w:t>
            </w:r>
            <w:r>
              <w:rPr>
                <w:rFonts w:cstheme="minorHAnsi"/>
                <w:sz w:val="20"/>
                <w:szCs w:val="20"/>
              </w:rPr>
              <w:lastRenderedPageBreak/>
              <w:t xml:space="preserve">rejestrowego bądź innego dokumentu poświadczającego odprowadzania podatku dochodowego na terenie województwa Świętokrzyskiego. </w:t>
            </w:r>
            <w:r w:rsidRPr="00A11DC7">
              <w:rPr>
                <w:rFonts w:cstheme="minorHAnsi"/>
                <w:sz w:val="20"/>
                <w:szCs w:val="20"/>
              </w:rPr>
              <w:t xml:space="preserve">W przypadku, gdy Wnioskodawca nie będzie odprowadzać podatku dochodowego na terenie województwa świętokrzyskiego projekt nie otrzymuje punktów w tym kryterium.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sidRPr="00A11DC7">
              <w:rPr>
                <w:rFonts w:cstheme="minorHAnsi"/>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Pr>
                <w:rFonts w:cstheme="minorHAnsi"/>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4055B4">
            <w:pPr>
              <w:spacing w:after="0" w:line="240" w:lineRule="auto"/>
              <w:jc w:val="center"/>
              <w:rPr>
                <w:rFonts w:cstheme="minorHAnsi"/>
                <w:sz w:val="20"/>
                <w:szCs w:val="20"/>
              </w:rPr>
            </w:pPr>
            <w:r>
              <w:rPr>
                <w:rFonts w:cstheme="minorHAnsi"/>
                <w:sz w:val="20"/>
                <w:szCs w:val="20"/>
              </w:rPr>
              <w:t>9</w:t>
            </w:r>
          </w:p>
        </w:tc>
      </w:tr>
      <w:tr w:rsidR="005334B5" w:rsidRPr="001E582B" w:rsidTr="004055B4">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Default="005334B5" w:rsidP="004055B4">
            <w:pPr>
              <w:spacing w:after="0" w:line="240" w:lineRule="auto"/>
              <w:jc w:val="center"/>
              <w:rPr>
                <w:b/>
                <w:sz w:val="20"/>
                <w:szCs w:val="20"/>
              </w:rPr>
            </w:pPr>
            <w:r>
              <w:rPr>
                <w:b/>
                <w:sz w:val="20"/>
                <w:szCs w:val="20"/>
              </w:rPr>
              <w:lastRenderedPageBreak/>
              <w:t>11.</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B43FDA" w:rsidRDefault="005334B5" w:rsidP="004055B4">
            <w:pPr>
              <w:spacing w:after="160" w:line="240" w:lineRule="auto"/>
              <w:rPr>
                <w:rFonts w:eastAsiaTheme="minorHAnsi"/>
                <w:b/>
                <w:sz w:val="20"/>
                <w:szCs w:val="20"/>
                <w:lang w:eastAsia="en-US"/>
              </w:rPr>
            </w:pPr>
            <w:r w:rsidRPr="00B43FDA">
              <w:rPr>
                <w:rFonts w:eastAsiaTheme="minorHAnsi"/>
                <w:b/>
                <w:sz w:val="20"/>
                <w:szCs w:val="20"/>
                <w:lang w:eastAsia="en-US"/>
              </w:rPr>
              <w:t>Dodatkowe efekty projektu</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4055B4">
            <w:pPr>
              <w:spacing w:after="120" w:line="240" w:lineRule="auto"/>
              <w:jc w:val="both"/>
              <w:rPr>
                <w:rFonts w:cstheme="minorHAnsi"/>
                <w:sz w:val="20"/>
                <w:szCs w:val="20"/>
              </w:rPr>
            </w:pPr>
            <w:r w:rsidRPr="00A11DC7">
              <w:rPr>
                <w:rFonts w:cstheme="minorHAnsi"/>
                <w:sz w:val="20"/>
                <w:szCs w:val="20"/>
              </w:rPr>
              <w:t xml:space="preserve">W ramach kryterium  punkty przyznawane będą za:  </w:t>
            </w:r>
          </w:p>
          <w:p w:rsidR="005334B5" w:rsidRPr="00A11DC7" w:rsidRDefault="005334B5" w:rsidP="004055B4">
            <w:pPr>
              <w:spacing w:after="120" w:line="240" w:lineRule="auto"/>
              <w:jc w:val="both"/>
              <w:rPr>
                <w:rFonts w:cstheme="minorHAnsi"/>
                <w:sz w:val="20"/>
                <w:szCs w:val="20"/>
              </w:rPr>
            </w:pPr>
            <w:r w:rsidRPr="00A11DC7">
              <w:rPr>
                <w:rFonts w:cstheme="minorHAnsi"/>
                <w:sz w:val="20"/>
                <w:szCs w:val="20"/>
              </w:rPr>
              <w:t xml:space="preserve">1 p. - zastosowanie zaawansowanych technologii informacyjnych i komunikacyjnych (TIK). Premiowane będą projekty przewidujące zastosowanie nowoczesnych rozwiązań teleinformatycznych wewnątrz przedsiębiorstwa, jak również stosowanie TIK w relacjach pomiędzy przedsiębiorcą a klientem końcowym (B2C). </w:t>
            </w:r>
          </w:p>
          <w:p w:rsidR="005334B5" w:rsidRPr="00A11DC7" w:rsidRDefault="005334B5" w:rsidP="004055B4">
            <w:pPr>
              <w:spacing w:after="120" w:line="240" w:lineRule="auto"/>
              <w:jc w:val="both"/>
              <w:rPr>
                <w:rFonts w:cstheme="minorHAnsi"/>
                <w:sz w:val="20"/>
                <w:szCs w:val="20"/>
              </w:rPr>
            </w:pPr>
            <w:r w:rsidRPr="00A11DC7">
              <w:rPr>
                <w:rFonts w:cstheme="minorHAnsi"/>
                <w:sz w:val="20"/>
                <w:szCs w:val="20"/>
              </w:rPr>
              <w:t>1</w:t>
            </w:r>
            <w:r>
              <w:rPr>
                <w:rFonts w:cstheme="minorHAnsi"/>
                <w:sz w:val="20"/>
                <w:szCs w:val="20"/>
              </w:rPr>
              <w:t xml:space="preserve"> </w:t>
            </w:r>
            <w:r w:rsidRPr="00A11DC7">
              <w:rPr>
                <w:rFonts w:cstheme="minorHAnsi"/>
                <w:sz w:val="20"/>
                <w:szCs w:val="20"/>
              </w:rPr>
              <w:t>p. - wprowadzenie nowych rozwiązań organizacyjnych lub marketingowych (innowacji nietechnologicznych). Zgodnie z definicją innowacji określoną w podręczniku OECD Podręcznik Oslo. Przez innowację marketingową należy rozumieć zastosowanie nowej metody marketingowej obejmującej znaczące zmiany w wyglądzie produktu, jego opakowaniu, pozycjonowaniu, promocji, polityce cenowej lub modelu biznesowym, wynikającej z nowej strategii marketingowej przedsiębiorstwa. Natomiast przez innowację organizacyjną rozumiemy zastosowanie w przedsiębiorstwie nowej metody organizacji jego działalności biznesowej, nowej organizacji miejsc pracy lub nowej organizacji relacji zewnętrznych.</w:t>
            </w:r>
          </w:p>
          <w:p w:rsidR="005334B5" w:rsidRPr="00A11DC7" w:rsidRDefault="005334B5" w:rsidP="004055B4">
            <w:pPr>
              <w:spacing w:after="120" w:line="240" w:lineRule="auto"/>
              <w:jc w:val="both"/>
              <w:rPr>
                <w:rFonts w:cstheme="minorHAnsi"/>
                <w:sz w:val="20"/>
                <w:szCs w:val="20"/>
              </w:rPr>
            </w:pPr>
            <w:r w:rsidRPr="00A11DC7">
              <w:rPr>
                <w:rFonts w:cstheme="minorHAnsi"/>
                <w:sz w:val="20"/>
                <w:szCs w:val="20"/>
              </w:rPr>
              <w:t xml:space="preserve"> 2 p. -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 i ujętych w kosztach realizacji projektu. </w:t>
            </w:r>
          </w:p>
          <w:p w:rsidR="005334B5" w:rsidRPr="00A11DC7" w:rsidRDefault="005334B5" w:rsidP="004055B4">
            <w:pPr>
              <w:spacing w:after="120" w:line="240" w:lineRule="auto"/>
              <w:jc w:val="both"/>
              <w:rPr>
                <w:rFonts w:cstheme="minorHAnsi"/>
                <w:sz w:val="20"/>
                <w:szCs w:val="20"/>
              </w:rPr>
            </w:pPr>
            <w:r>
              <w:rPr>
                <w:rFonts w:cstheme="minorHAnsi"/>
                <w:sz w:val="20"/>
                <w:szCs w:val="20"/>
              </w:rPr>
              <w:t xml:space="preserve">1 p. – dodatkowo </w:t>
            </w:r>
            <w:r w:rsidRPr="00A11DC7">
              <w:rPr>
                <w:rFonts w:cstheme="minorHAnsi"/>
                <w:sz w:val="20"/>
                <w:szCs w:val="20"/>
              </w:rPr>
              <w:t xml:space="preserve">otrzyma projekt, którego Wnioskodawca zadeklaruje i wyczerpująco uzasadni uzyskanie dodatkowego efektu, innego niż wymienione powyżej (efekt ten musi być zgodny z celami Działania 2.5 RPOWŚ na lata 2014-2020). Punkty podlegają sumowaniu. Projekt w tym kryterium może uzyskać maksymalnie 5 punktów. W przypadku nie wystąpienia żadnego z ww. efektów projekt otrzyma </w:t>
            </w:r>
            <w:r>
              <w:rPr>
                <w:rFonts w:cstheme="minorHAnsi"/>
                <w:sz w:val="20"/>
                <w:szCs w:val="20"/>
              </w:rPr>
              <w:br/>
            </w:r>
            <w:r w:rsidRPr="00A11DC7">
              <w:rPr>
                <w:rFonts w:cstheme="minorHAnsi"/>
                <w:sz w:val="20"/>
                <w:szCs w:val="20"/>
              </w:rPr>
              <w:t xml:space="preserve">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line="240" w:lineRule="auto"/>
              <w:jc w:val="center"/>
              <w:rPr>
                <w:rFonts w:cstheme="minorHAnsi"/>
                <w:sz w:val="20"/>
                <w:szCs w:val="20"/>
              </w:rPr>
            </w:pPr>
            <w:r w:rsidRPr="00A11DC7">
              <w:rPr>
                <w:rFonts w:cstheme="minorHAnsi"/>
                <w:sz w:val="20"/>
                <w:szCs w:val="20"/>
              </w:rPr>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line="240" w:lineRule="auto"/>
              <w:jc w:val="center"/>
              <w:rPr>
                <w:rFonts w:cstheme="minorHAnsi"/>
                <w:sz w:val="20"/>
                <w:szCs w:val="20"/>
              </w:rPr>
            </w:pPr>
            <w:r w:rsidRPr="00A11DC7">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4055B4">
            <w:pPr>
              <w:spacing w:line="240" w:lineRule="auto"/>
              <w:jc w:val="center"/>
              <w:rPr>
                <w:rFonts w:cstheme="minorHAnsi"/>
                <w:sz w:val="20"/>
                <w:szCs w:val="20"/>
              </w:rPr>
            </w:pPr>
            <w:r w:rsidRPr="00A11DC7">
              <w:rPr>
                <w:rFonts w:cstheme="minorHAnsi"/>
                <w:sz w:val="20"/>
                <w:szCs w:val="20"/>
              </w:rPr>
              <w:t>5</w:t>
            </w:r>
          </w:p>
        </w:tc>
      </w:tr>
      <w:tr w:rsidR="005334B5" w:rsidRPr="001E582B" w:rsidTr="004055B4">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5334B5" w:rsidRPr="001E582B" w:rsidRDefault="005334B5" w:rsidP="004055B4">
            <w:pPr>
              <w:spacing w:after="0" w:line="240" w:lineRule="auto"/>
              <w:jc w:val="right"/>
              <w:rPr>
                <w:b/>
                <w:sz w:val="28"/>
                <w:szCs w:val="28"/>
              </w:rPr>
            </w:pPr>
            <w:r w:rsidRPr="001E582B">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4055B4">
            <w:pPr>
              <w:spacing w:after="0" w:line="240" w:lineRule="auto"/>
              <w:jc w:val="center"/>
              <w:rPr>
                <w:b/>
                <w:strike/>
                <w:sz w:val="28"/>
                <w:szCs w:val="28"/>
              </w:rPr>
            </w:pPr>
            <w:r>
              <w:rPr>
                <w:b/>
                <w:sz w:val="28"/>
                <w:szCs w:val="28"/>
              </w:rPr>
              <w:t>85</w:t>
            </w:r>
          </w:p>
        </w:tc>
      </w:tr>
    </w:tbl>
    <w:p w:rsidR="005334B5" w:rsidRDefault="005334B5" w:rsidP="005334B5">
      <w:pPr>
        <w:spacing w:after="0" w:line="240" w:lineRule="auto"/>
        <w:rPr>
          <w:rFonts w:eastAsia="Calibri"/>
          <w:b/>
          <w:bCs/>
          <w:sz w:val="28"/>
          <w:szCs w:val="28"/>
        </w:rPr>
      </w:pPr>
    </w:p>
    <w:p w:rsidR="005334B5" w:rsidRPr="001E582B" w:rsidRDefault="005334B5" w:rsidP="005334B5">
      <w:pPr>
        <w:spacing w:after="0" w:line="240" w:lineRule="auto"/>
        <w:jc w:val="center"/>
        <w:rPr>
          <w:rFonts w:eastAsia="Calibri"/>
          <w:b/>
          <w:bCs/>
          <w:sz w:val="28"/>
          <w:szCs w:val="28"/>
        </w:rPr>
      </w:pPr>
      <w:r w:rsidRPr="001E582B">
        <w:rPr>
          <w:rFonts w:eastAsia="Calibri"/>
          <w:b/>
          <w:bCs/>
          <w:sz w:val="28"/>
          <w:szCs w:val="28"/>
        </w:rPr>
        <w:t>KRYTERIA ROZSTRZYGAJĄCE</w:t>
      </w:r>
    </w:p>
    <w:p w:rsidR="005334B5" w:rsidRPr="007E4841" w:rsidRDefault="005334B5" w:rsidP="005334B5">
      <w:pPr>
        <w:jc w:val="both"/>
        <w:rPr>
          <w:rFonts w:eastAsia="Calibri"/>
          <w:sz w:val="20"/>
          <w:szCs w:val="20"/>
          <w:lang w:eastAsia="en-US"/>
        </w:rPr>
      </w:pPr>
      <w:r w:rsidRPr="007E4841">
        <w:rPr>
          <w:rFonts w:eastAsia="Calibri"/>
          <w:sz w:val="20"/>
          <w:szCs w:val="20"/>
          <w:lang w:eastAsia="en-US"/>
        </w:rPr>
        <w:t xml:space="preserve">W przypadku uzyskania przez projekty, w wyniku oceny </w:t>
      </w:r>
      <w:r w:rsidRPr="007E4841">
        <w:rPr>
          <w:rFonts w:eastAsia="Calibri"/>
          <w:color w:val="000000" w:themeColor="text1"/>
          <w:sz w:val="20"/>
          <w:szCs w:val="20"/>
          <w:lang w:eastAsia="en-US"/>
        </w:rPr>
        <w:t>punktowej</w:t>
      </w:r>
      <w:r w:rsidRPr="007E4841">
        <w:rPr>
          <w:rFonts w:eastAsia="Calibri"/>
          <w:sz w:val="20"/>
          <w:szCs w:val="20"/>
          <w:lang w:eastAsia="en-US"/>
        </w:rPr>
        <w:t xml:space="preserve">, jednakowej liczby punktów, o ich kolejności na liście rankingowej przesądza wyższa liczba punktów uzyskana w kolejnych kryteriach wskazanych jako rozstrzygające. W przypadku jednakowej liczby punktów uzyskanych w kryterium nr 1 decyduje liczba punktów uzyskana </w:t>
      </w:r>
      <w:r>
        <w:rPr>
          <w:rFonts w:eastAsia="Calibri"/>
          <w:sz w:val="20"/>
          <w:szCs w:val="20"/>
          <w:lang w:eastAsia="en-US"/>
        </w:rPr>
        <w:br/>
      </w:r>
      <w:r w:rsidRPr="007E4841">
        <w:rPr>
          <w:rFonts w:eastAsia="Calibri"/>
          <w:sz w:val="20"/>
          <w:szCs w:val="20"/>
          <w:lang w:eastAsia="en-US"/>
        </w:rPr>
        <w:t xml:space="preserve">w kryterium nr 2. W przypadku jednakowej liczby punktów uzyskanych w kryterium nr  1 i 2 decyduje liczba punktów uzyskana w kryterium nr 3. </w:t>
      </w:r>
    </w:p>
    <w:p w:rsidR="005334B5" w:rsidRPr="007E4841" w:rsidRDefault="005334B5" w:rsidP="005334B5">
      <w:pPr>
        <w:spacing w:after="0" w:line="240" w:lineRule="auto"/>
        <w:rPr>
          <w:rFonts w:eastAsia="Calibri"/>
          <w:b/>
          <w:color w:val="000000" w:themeColor="text1"/>
          <w:sz w:val="20"/>
          <w:szCs w:val="20"/>
          <w:lang w:eastAsia="en-US"/>
        </w:rPr>
      </w:pPr>
      <w:r w:rsidRPr="007E4841">
        <w:rPr>
          <w:rFonts w:eastAsia="Calibri"/>
          <w:b/>
          <w:sz w:val="20"/>
          <w:szCs w:val="20"/>
          <w:lang w:eastAsia="en-US"/>
        </w:rPr>
        <w:lastRenderedPageBreak/>
        <w:t>Kryterium rozstrzygające nr 1</w:t>
      </w:r>
      <w:r w:rsidRPr="007E4841">
        <w:rPr>
          <w:rFonts w:eastAsia="Calibri"/>
          <w:b/>
          <w:color w:val="000000" w:themeColor="text1"/>
          <w:sz w:val="20"/>
          <w:szCs w:val="20"/>
          <w:lang w:eastAsia="en-US"/>
        </w:rPr>
        <w:t>.  Stopień innowacyjności projektu (kryterium punktowe nr 1).</w:t>
      </w:r>
    </w:p>
    <w:p w:rsidR="005334B5" w:rsidRPr="007E4841" w:rsidRDefault="005334B5" w:rsidP="005334B5">
      <w:pPr>
        <w:autoSpaceDE w:val="0"/>
        <w:autoSpaceDN w:val="0"/>
        <w:adjustRightInd w:val="0"/>
        <w:spacing w:after="0" w:line="240" w:lineRule="auto"/>
        <w:rPr>
          <w:rFonts w:cs="Verdana"/>
          <w:b/>
          <w:color w:val="000000" w:themeColor="text1"/>
          <w:sz w:val="20"/>
          <w:szCs w:val="20"/>
        </w:rPr>
      </w:pPr>
      <w:r w:rsidRPr="007E4841">
        <w:rPr>
          <w:rFonts w:eastAsia="Calibri"/>
          <w:b/>
          <w:color w:val="000000" w:themeColor="text1"/>
          <w:sz w:val="20"/>
          <w:szCs w:val="20"/>
          <w:lang w:eastAsia="en-US"/>
        </w:rPr>
        <w:t xml:space="preserve">Kryterium rozstrzygające nr 2.  </w:t>
      </w:r>
      <w:r w:rsidRPr="007E4841">
        <w:rPr>
          <w:rFonts w:cs="Verdana"/>
          <w:b/>
          <w:color w:val="000000" w:themeColor="text1"/>
          <w:sz w:val="20"/>
          <w:szCs w:val="20"/>
        </w:rPr>
        <w:t xml:space="preserve">Wkład środków prywatnych </w:t>
      </w:r>
      <w:r w:rsidRPr="007E4841">
        <w:rPr>
          <w:rFonts w:eastAsia="Calibri"/>
          <w:b/>
          <w:color w:val="000000" w:themeColor="text1"/>
          <w:sz w:val="20"/>
          <w:szCs w:val="20"/>
          <w:lang w:eastAsia="en-US"/>
        </w:rPr>
        <w:t xml:space="preserve">(kryterium punktowe nr </w:t>
      </w:r>
      <w:r>
        <w:rPr>
          <w:rFonts w:eastAsia="Calibri"/>
          <w:b/>
          <w:color w:val="000000" w:themeColor="text1"/>
          <w:sz w:val="20"/>
          <w:szCs w:val="20"/>
          <w:lang w:eastAsia="en-US"/>
        </w:rPr>
        <w:t>5</w:t>
      </w:r>
      <w:r w:rsidRPr="007E4841">
        <w:rPr>
          <w:rFonts w:eastAsia="Calibri"/>
          <w:b/>
          <w:color w:val="000000" w:themeColor="text1"/>
          <w:sz w:val="20"/>
          <w:szCs w:val="20"/>
          <w:lang w:eastAsia="en-US"/>
        </w:rPr>
        <w:t>).</w:t>
      </w:r>
    </w:p>
    <w:p w:rsidR="005334B5" w:rsidRPr="007E4841" w:rsidRDefault="005334B5" w:rsidP="005334B5">
      <w:pPr>
        <w:spacing w:after="0" w:line="240" w:lineRule="auto"/>
        <w:rPr>
          <w:rFonts w:eastAsia="Calibri"/>
          <w:b/>
          <w:color w:val="000000" w:themeColor="text1"/>
          <w:sz w:val="20"/>
          <w:szCs w:val="20"/>
          <w:lang w:eastAsia="en-US"/>
        </w:rPr>
      </w:pPr>
      <w:r w:rsidRPr="007E4841">
        <w:rPr>
          <w:rFonts w:eastAsia="Calibri"/>
          <w:b/>
          <w:color w:val="000000" w:themeColor="text1"/>
          <w:sz w:val="20"/>
          <w:szCs w:val="20"/>
          <w:lang w:eastAsia="en-US"/>
        </w:rPr>
        <w:t>Kryterium rozstrzygające nr 3.</w:t>
      </w:r>
      <w:r w:rsidRPr="007E4841">
        <w:rPr>
          <w:rFonts w:eastAsia="Calibri"/>
          <w:b/>
          <w:bCs/>
          <w:color w:val="000000" w:themeColor="text1"/>
          <w:sz w:val="20"/>
          <w:szCs w:val="20"/>
          <w:lang w:eastAsia="en-US"/>
        </w:rPr>
        <w:t xml:space="preserve">  </w:t>
      </w:r>
      <w:r w:rsidRPr="007E4841">
        <w:rPr>
          <w:b/>
          <w:bCs/>
          <w:color w:val="000000" w:themeColor="text1"/>
          <w:sz w:val="20"/>
          <w:szCs w:val="20"/>
        </w:rPr>
        <w:t>Wpływ realizacji projektu na tworzenie nowych miejsc pracy</w:t>
      </w:r>
      <w:r w:rsidRPr="007E4841">
        <w:rPr>
          <w:rFonts w:eastAsia="Calibri"/>
          <w:b/>
          <w:color w:val="000000" w:themeColor="text1"/>
          <w:sz w:val="20"/>
          <w:szCs w:val="20"/>
          <w:lang w:eastAsia="en-US"/>
        </w:rPr>
        <w:t xml:space="preserve"> (kryterium punktowe nr </w:t>
      </w:r>
      <w:r>
        <w:rPr>
          <w:rFonts w:eastAsia="Calibri"/>
          <w:b/>
          <w:color w:val="000000" w:themeColor="text1"/>
          <w:sz w:val="20"/>
          <w:szCs w:val="20"/>
          <w:lang w:eastAsia="en-US"/>
        </w:rPr>
        <w:t>6</w:t>
      </w:r>
      <w:r w:rsidRPr="007E4841">
        <w:rPr>
          <w:rFonts w:eastAsia="Calibri"/>
          <w:b/>
          <w:color w:val="000000" w:themeColor="text1"/>
          <w:sz w:val="20"/>
          <w:szCs w:val="20"/>
          <w:lang w:eastAsia="en-US"/>
        </w:rPr>
        <w:t>).</w:t>
      </w:r>
    </w:p>
    <w:bookmarkEnd w:id="58"/>
    <w:p w:rsidR="001E582B" w:rsidRPr="001E582B" w:rsidRDefault="001E582B" w:rsidP="00691D81"/>
    <w:p w:rsidR="001D0E7C" w:rsidRPr="001E582B" w:rsidRDefault="0075506A" w:rsidP="00336554">
      <w:pPr>
        <w:pStyle w:val="Nagwek3"/>
        <w:numPr>
          <w:ilvl w:val="0"/>
          <w:numId w:val="0"/>
        </w:numPr>
        <w:rPr>
          <w:rFonts w:asciiTheme="minorHAnsi" w:hAnsiTheme="minorHAnsi"/>
        </w:rPr>
      </w:pPr>
      <w:bookmarkStart w:id="59" w:name="_Toc527020877"/>
      <w:bookmarkStart w:id="60" w:name="_Toc527022245"/>
      <w:bookmarkStart w:id="61" w:name="_Toc527094919"/>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2.6</w:t>
      </w:r>
      <w:r w:rsidR="001F537D" w:rsidRPr="001E582B">
        <w:rPr>
          <w:rFonts w:asciiTheme="minorHAnsi" w:hAnsiTheme="minorHAnsi"/>
        </w:rPr>
        <w:t xml:space="preserve"> Instrumenty finansowe dla MŚP</w:t>
      </w:r>
      <w:bookmarkEnd w:id="59"/>
      <w:bookmarkEnd w:id="60"/>
      <w:bookmarkEnd w:id="61"/>
    </w:p>
    <w:p w:rsidR="009771CF" w:rsidRPr="001E582B" w:rsidRDefault="001F537D" w:rsidP="009771CF">
      <w:pPr>
        <w:spacing w:after="0" w:line="240" w:lineRule="auto"/>
        <w:rPr>
          <w:rFonts w:eastAsia="Times New Roman"/>
          <w:b/>
          <w:bCs/>
          <w:sz w:val="20"/>
          <w:szCs w:val="20"/>
        </w:rPr>
      </w:pPr>
      <w:r w:rsidRPr="001E582B">
        <w:rPr>
          <w:rFonts w:eastAsia="Times New Roman"/>
          <w:b/>
          <w:bCs/>
          <w:sz w:val="20"/>
          <w:szCs w:val="20"/>
        </w:rPr>
        <w:t xml:space="preserve"> </w:t>
      </w:r>
      <w:r w:rsidR="009771CF" w:rsidRPr="001E582B">
        <w:rPr>
          <w:rFonts w:eastAsia="Times New Roman"/>
          <w:b/>
          <w:bCs/>
          <w:sz w:val="20"/>
          <w:szCs w:val="20"/>
        </w:rPr>
        <w:t>(Tryb pozakonkursowy)</w:t>
      </w:r>
    </w:p>
    <w:p w:rsidR="009771CF" w:rsidRPr="001E582B" w:rsidRDefault="009771CF" w:rsidP="009771CF">
      <w:pPr>
        <w:spacing w:after="0" w:line="240" w:lineRule="auto"/>
        <w:rPr>
          <w:rFonts w:eastAsia="Times New Roman"/>
          <w:b/>
          <w:bCs/>
          <w:sz w:val="20"/>
          <w:szCs w:val="20"/>
        </w:rPr>
      </w:pP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Opis znaczenia kryteriów: </w:t>
      </w: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KRYTERIA DOPUSZCZAJĄCE SEKTOROWE </w:t>
      </w:r>
    </w:p>
    <w:p w:rsidR="009771CF" w:rsidRPr="001E582B" w:rsidRDefault="009771CF" w:rsidP="009771CF">
      <w:pPr>
        <w:spacing w:after="0" w:line="240" w:lineRule="auto"/>
        <w:jc w:val="center"/>
        <w:rPr>
          <w:rFonts w:eastAsia="Times New Roman"/>
          <w:b/>
          <w:bCs/>
          <w:sz w:val="24"/>
          <w:szCs w:val="24"/>
        </w:rPr>
      </w:pPr>
      <w:r w:rsidRPr="001E582B">
        <w:rPr>
          <w:rFonts w:eastAsia="Times New Roman"/>
          <w:b/>
          <w:bCs/>
          <w:sz w:val="28"/>
          <w:szCs w:val="28"/>
        </w:rPr>
        <w:t>(</w:t>
      </w:r>
      <w:r w:rsidRPr="001E582B">
        <w:rPr>
          <w:rFonts w:eastAsia="Times New Roman"/>
          <w:b/>
          <w:bCs/>
          <w:sz w:val="24"/>
          <w:szCs w:val="24"/>
        </w:rPr>
        <w:t>Niespełnienie co najmniej jednego z wymienionych poniżej kryteriów powoduje odrzucenie projektu)</w:t>
      </w:r>
    </w:p>
    <w:p w:rsidR="009771CF" w:rsidRPr="001E582B" w:rsidRDefault="009771CF" w:rsidP="009771CF">
      <w:pPr>
        <w:spacing w:after="0" w:line="240" w:lineRule="auto"/>
        <w:jc w:val="center"/>
        <w:rPr>
          <w:rFonts w:eastAsia="Times New Roman"/>
          <w:b/>
          <w:bCs/>
          <w:sz w:val="28"/>
          <w:szCs w:val="28"/>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9771CF" w:rsidRPr="001E582B" w:rsidTr="00965ACD">
        <w:trPr>
          <w:trHeight w:val="438"/>
        </w:trPr>
        <w:tc>
          <w:tcPr>
            <w:tcW w:w="426" w:type="dxa"/>
            <w:shd w:val="clear" w:color="000000" w:fill="C0C0C0"/>
            <w:noWrap/>
            <w:vAlign w:val="center"/>
            <w:hideMark/>
          </w:tcPr>
          <w:p w:rsidR="009771CF" w:rsidRPr="001E582B" w:rsidRDefault="009771CF" w:rsidP="00965ACD">
            <w:pPr>
              <w:spacing w:after="0" w:line="240" w:lineRule="auto"/>
              <w:rPr>
                <w:rFonts w:eastAsia="Times New Roman" w:cs="Arial"/>
                <w:b/>
                <w:sz w:val="24"/>
                <w:szCs w:val="24"/>
              </w:rPr>
            </w:pPr>
            <w:r w:rsidRPr="001E582B">
              <w:rPr>
                <w:rFonts w:eastAsia="Times New Roman" w:cs="Arial"/>
                <w:b/>
              </w:rPr>
              <w:t>Lp</w:t>
            </w:r>
            <w:r w:rsidRPr="001E582B">
              <w:rPr>
                <w:rFonts w:eastAsia="Times New Roman" w:cs="Arial"/>
                <w:b/>
                <w:sz w:val="24"/>
                <w:szCs w:val="24"/>
              </w:rPr>
              <w:t>.</w:t>
            </w:r>
          </w:p>
        </w:tc>
        <w:tc>
          <w:tcPr>
            <w:tcW w:w="3685" w:type="dxa"/>
            <w:shd w:val="clear" w:color="000000" w:fill="C0C0C0"/>
            <w:noWrap/>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 dotyczy</w:t>
            </w: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850" w:type="dxa"/>
            <w:shd w:val="clear" w:color="auto" w:fill="auto"/>
            <w:vAlign w:val="center"/>
            <w:hideMark/>
          </w:tcPr>
          <w:p w:rsidR="009771CF" w:rsidRPr="001E582B" w:rsidRDefault="009771CF" w:rsidP="00965ACD">
            <w:pPr>
              <w:spacing w:after="0" w:line="240" w:lineRule="auto"/>
              <w:rPr>
                <w:rFonts w:eastAsia="Times New Roman"/>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2.</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regulacjami prawnymi na poziomie unijnym i krajowym</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 xml:space="preserve">Przy ocenie kryterium pod uwagę brana będzie w szczególności zgodność projektu z zapisami Umowy Partnerstwa, z zapisami Regionalnego Programu Operacyjnego Województwa Świętokrzyskiego na lata 2014-2020 (RPOWŚ 2014-2020), z zapisami Szczegółowego Opisu Osi Priorytetowych Regionalnego Programu Operacyjnego na lata 2014-2020 (SZOOP RPO WŚ 2014-2020) oraz z wymogami Regulaminu konkursu. Dodatkowo ocena kryterium polega na weryfikacji, czy projekt wnioskodawcy odpowiada wymogom określonym w regulacjach właściwych dla projektów obejmujących wdrażanie instrumentów finansowych ze środków EFRR, w tym w szczególności wynikającym z Rozporządzenia Parlamentu Europejskiego i Rady (UE) nr 1303/2013 z dnia 17 grudnia 2013 r., Rozporządzenia delegowanego Komisji (UE) nr 480/2014 z dnia 3 marca 2014 r. oraz ustawy o zasadach realizacji programów w zakresie polityki spójności finansowanych w perspektywie finansowej 2014-2020.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3.</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dokumentami strategicznymi, w tym dokumentami regionalnymi (m.in. z ich celami i założeniami)</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Weryfikacji podlega, czy projekt wnioskodawcy wpisuje się w założenia RPOWŚ 2014-2020 </w:t>
            </w:r>
            <w:r w:rsidRPr="001E582B">
              <w:rPr>
                <w:rFonts w:eastAsia="Times New Roman"/>
                <w:color w:val="000000"/>
                <w:sz w:val="20"/>
                <w:szCs w:val="20"/>
              </w:rPr>
              <w:br/>
              <w:t xml:space="preserve">i SZOOP RPO WŚ 2014-2020 oraz ma wpływ na osiąganie celów i rezultatów RPOWŚ 2014-2020, </w:t>
            </w:r>
            <w:r w:rsidRPr="001E582B">
              <w:rPr>
                <w:rFonts w:eastAsia="Times New Roman"/>
                <w:color w:val="000000"/>
                <w:sz w:val="20"/>
                <w:szCs w:val="20"/>
              </w:rPr>
              <w:br/>
              <w:t xml:space="preserve">w tym odpowiedniego Działania. Projekt wnioskodawcy jest zgodny z założeniami operacji, polegającej na wkładzie finansowym z RPOWŚ 2014-2020 do instrumentów finansowych i późniejszym </w:t>
            </w:r>
            <w:r w:rsidRPr="001E582B">
              <w:rPr>
                <w:rFonts w:eastAsia="Times New Roman"/>
                <w:color w:val="000000"/>
                <w:sz w:val="20"/>
                <w:szCs w:val="20"/>
              </w:rPr>
              <w:lastRenderedPageBreak/>
              <w:t>świadczeniu wsparcia przez te instrumenty finansowe.</w:t>
            </w:r>
          </w:p>
          <w:p w:rsidR="009771CF" w:rsidRPr="001E582B" w:rsidRDefault="009771CF" w:rsidP="00965ACD">
            <w:pPr>
              <w:spacing w:after="0" w:line="240" w:lineRule="auto"/>
              <w:jc w:val="both"/>
              <w:rPr>
                <w:rFonts w:cs="Arial"/>
              </w:rPr>
            </w:pPr>
            <w:r w:rsidRPr="001E582B">
              <w:rPr>
                <w:rFonts w:eastAsia="Times New Roman"/>
                <w:color w:val="000000"/>
                <w:sz w:val="20"/>
                <w:szCs w:val="20"/>
              </w:rPr>
              <w:t>Weryfikacji podlegać będzie, czy projekt wnioskodawcy jest zgodny z planami i dokumentami strategicznymi na poziomie regionalnym, w tym aktualną Strategią Rozwoju Województwa oraz jest ukierunkowany na osiąganie jej celów.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Zgodność z wymogami pomocy</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publicznej</w:t>
            </w:r>
          </w:p>
        </w:tc>
        <w:tc>
          <w:tcPr>
            <w:tcW w:w="8505" w:type="dxa"/>
            <w:shd w:val="clear" w:color="000000" w:fill="FFFFFF"/>
            <w:vAlign w:val="center"/>
            <w:hideMark/>
          </w:tcPr>
          <w:p w:rsidR="009771CF" w:rsidRPr="001E582B" w:rsidRDefault="009771CF" w:rsidP="00965ACD">
            <w:pPr>
              <w:autoSpaceDE w:val="0"/>
              <w:autoSpaceDN w:val="0"/>
              <w:adjustRightInd w:val="0"/>
              <w:spacing w:after="0" w:line="240" w:lineRule="auto"/>
              <w:jc w:val="both"/>
              <w:rPr>
                <w:rFonts w:eastAsia="Times New Roman"/>
                <w:color w:val="000000"/>
                <w:sz w:val="20"/>
                <w:szCs w:val="20"/>
              </w:rPr>
            </w:pPr>
            <w:r w:rsidRPr="001E582B">
              <w:rPr>
                <w:rFonts w:eastAsia="Times New Roman"/>
                <w:color w:val="000000"/>
                <w:sz w:val="20"/>
                <w:szCs w:val="20"/>
              </w:rPr>
              <w:t>Projekt jest zgodny z właściwymi przepisami prawa unijnego i krajowego dotyczącymi zasad udzielania pomocy, z zastrzeżeniem, że taka pomoc nie występuje na poziomie Wnioskodawcy.</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5.</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Potencjalna kwalifikowalność wydatków</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olor w:val="000000"/>
                <w:sz w:val="20"/>
                <w:szCs w:val="20"/>
              </w:rPr>
              <w:br/>
              <w:t xml:space="preserve">w kontekście zgodności z zapisami stosownych dokumentów dotyczących kwalifikowalności </w:t>
            </w:r>
            <w:r w:rsidRPr="001E582B">
              <w:rPr>
                <w:rFonts w:eastAsia="Times New Roman"/>
                <w:color w:val="000000"/>
                <w:sz w:val="20"/>
                <w:szCs w:val="20"/>
              </w:rPr>
              <w:br/>
              <w:t>(m.in. wytyczne Ministra właściwego ds. rozwoju regionalnego i Instytucji Zarządzającej RPOWŚ).</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879"/>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6.</w:t>
            </w:r>
          </w:p>
        </w:tc>
        <w:tc>
          <w:tcPr>
            <w:tcW w:w="3685" w:type="dxa"/>
            <w:shd w:val="clear" w:color="000000" w:fill="FFFFFF"/>
            <w:vAlign w:val="center"/>
            <w:hideMark/>
          </w:tcPr>
          <w:p w:rsidR="009771CF" w:rsidRPr="001E582B" w:rsidRDefault="009771CF" w:rsidP="00965ACD">
            <w:pPr>
              <w:spacing w:before="120" w:after="120"/>
              <w:rPr>
                <w:rFonts w:cs="Arial"/>
              </w:rPr>
            </w:pPr>
            <w:r w:rsidRPr="001E582B">
              <w:rPr>
                <w:rFonts w:eastAsia="Times New Roman"/>
                <w:b/>
                <w:bCs/>
                <w:sz w:val="20"/>
                <w:szCs w:val="20"/>
              </w:rPr>
              <w:t xml:space="preserve">Zgodność z wynikami Oceny </w:t>
            </w:r>
            <w:r w:rsidRPr="001E582B">
              <w:rPr>
                <w:rFonts w:eastAsia="Times New Roman"/>
                <w:b/>
                <w:bCs/>
                <w:sz w:val="20"/>
                <w:szCs w:val="20"/>
              </w:rPr>
              <w:br/>
              <w:t>ex-ante instrumentów inżynierii finansowej w ramach RPO WŚ 2014-2020 oraz zapisami Strategii inwestycyjnej</w:t>
            </w:r>
          </w:p>
        </w:tc>
        <w:tc>
          <w:tcPr>
            <w:tcW w:w="8505" w:type="dxa"/>
            <w:shd w:val="clear" w:color="000000" w:fill="FFFFFF"/>
            <w:vAlign w:val="center"/>
            <w:hideMark/>
          </w:tcPr>
          <w:p w:rsidR="009771CF" w:rsidRPr="001E582B" w:rsidRDefault="009771CF" w:rsidP="00965ACD">
            <w:pPr>
              <w:spacing w:after="0"/>
              <w:jc w:val="both"/>
              <w:rPr>
                <w:rFonts w:eastAsia="Times New Roman"/>
                <w:color w:val="000000"/>
                <w:sz w:val="20"/>
                <w:szCs w:val="20"/>
              </w:rPr>
            </w:pPr>
            <w:r w:rsidRPr="001E582B">
              <w:rPr>
                <w:rFonts w:eastAsia="Times New Roman"/>
                <w:color w:val="000000"/>
                <w:sz w:val="20"/>
                <w:szCs w:val="20"/>
              </w:rPr>
              <w:t xml:space="preserve">Ocena kryterium polega na weryfikacji czy projekt Wnioskodawcy wpisuje się m.in. w koncepcję </w:t>
            </w:r>
            <w:r w:rsidRPr="001E582B">
              <w:rPr>
                <w:rFonts w:eastAsia="Times New Roman"/>
                <w:color w:val="000000"/>
                <w:sz w:val="20"/>
                <w:szCs w:val="20"/>
              </w:rPr>
              <w:br/>
              <w:t>i parametry instrumentów finansowych określone dla Priorytetu Inwestycyjnego w dokumencie pn. „</w:t>
            </w:r>
            <w:r w:rsidRPr="001E582B">
              <w:rPr>
                <w:rFonts w:eastAsia="Times New Roman"/>
                <w:i/>
                <w:color w:val="000000"/>
                <w:sz w:val="20"/>
                <w:szCs w:val="20"/>
              </w:rPr>
              <w:t>Ocena ex -ante instrumentów finansowych Regionalnego Programu Operacyjnego Województwa Świętokrzyskiego na lata 2014-2020</w:t>
            </w:r>
            <w:r w:rsidRPr="001E582B">
              <w:rPr>
                <w:rFonts w:eastAsia="Times New Roman"/>
                <w:color w:val="000000"/>
                <w:sz w:val="20"/>
                <w:szCs w:val="20"/>
              </w:rPr>
              <w:t>”,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produktów na rzecz ostatecznych odbiorców.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7.</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b/>
                <w:bCs/>
                <w:sz w:val="20"/>
                <w:szCs w:val="20"/>
              </w:rPr>
              <w:t>Zdolność prawna</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olor w:val="000000"/>
                <w:sz w:val="20"/>
                <w:szCs w:val="20"/>
              </w:rPr>
              <w:t xml:space="preserve">Weryfikacji podlega czy spełnione są odpowiednie wymogi wynikające z treści art. 7 Rozporządzenia delegowanego Komisji (UE) nr 480/2014 z dnia 3 marca 2014 r., tj. czy wnioskodawca posiada odpowiednie uprawnienia do pełnienia funkcji podmiotu wdrażającego fundusz funduszy, zgodnie </w:t>
            </w:r>
            <w:r w:rsidRPr="001E582B">
              <w:rPr>
                <w:rFonts w:eastAsia="Times New Roman"/>
                <w:color w:val="000000"/>
                <w:sz w:val="20"/>
                <w:szCs w:val="20"/>
              </w:rPr>
              <w:br/>
              <w:t>z właściwymi przepisami na poziomie unijnym, a także krajowym w tym w szczególności wynikającymi z Rozporządzenia Parlamentu Europejskiego i Rady (UE) nr 1303/2013 z dnia 17 grudnia 2013 r. oraz ustawy o zasadach realizacji programów w zakresie polityki spójności finansowanych w perspektywie finansowej 2014-2020.</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8.</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Zdolność ekonomiczna  i finansowa</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Ocena kryterium polega na weryfikacji czy spełnione są odpowiednie wymogi wynikające z treści art. 7 Rozporządzenia delegowanego Komisji (UE) nr 480/2014 z dnia 3 marca 2014 r., tj. czy wnioskodawca wykazuje odpowiedni potencjał finansowy i odpowiednią stabilność ekonomiczną do pełnienia funkcji podmiotu wdrażającego fundusz funduszy.</w:t>
            </w:r>
            <w:r w:rsidRPr="001E582B">
              <w:rPr>
                <w:rFonts w:cs="Arial"/>
              </w:rPr>
              <w:t xml:space="preserve">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9.</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Zdolność operacyjna  i potencjał organizacyjny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w:t>
            </w:r>
          </w:p>
          <w:p w:rsidR="009771CF" w:rsidRPr="001E582B" w:rsidRDefault="009771CF" w:rsidP="00D147BB">
            <w:pPr>
              <w:numPr>
                <w:ilvl w:val="0"/>
                <w:numId w:val="131"/>
              </w:numPr>
              <w:spacing w:after="0" w:line="240" w:lineRule="auto"/>
              <w:ind w:left="358" w:hanging="284"/>
              <w:jc w:val="both"/>
              <w:rPr>
                <w:rFonts w:cs="Arial"/>
                <w:sz w:val="20"/>
                <w:szCs w:val="20"/>
              </w:rPr>
            </w:pPr>
            <w:r w:rsidRPr="001E582B">
              <w:rPr>
                <w:rFonts w:cs="Arial"/>
                <w:sz w:val="20"/>
                <w:szCs w:val="20"/>
              </w:rPr>
              <w:t>czy wnioskodawca wykazuje odpowiednią zdolność operacyjną do wdrażania projektu, w tym posiada właściwą strukturę organizacyjną do pełnienia funkcji podmiotu wdrażającego fundusz funduszy i odpowiednie zaplecze techniczne,</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 xml:space="preserve">czy wnioskodawca posiada odpowiedni potencjał instytucjonalny i organizacyjny niezbędny do </w:t>
            </w:r>
            <w:r w:rsidRPr="001E582B">
              <w:rPr>
                <w:rFonts w:cs="Arial"/>
                <w:sz w:val="20"/>
                <w:szCs w:val="20"/>
              </w:rPr>
              <w:lastRenderedPageBreak/>
              <w:t xml:space="preserve">realizacji projektu w zakładanym zakresie na terenie województwa świętokrzyskiego, </w:t>
            </w:r>
            <w:r w:rsidRPr="001E582B">
              <w:rPr>
                <w:rFonts w:cs="Arial"/>
                <w:sz w:val="20"/>
                <w:szCs w:val="20"/>
              </w:rPr>
              <w:br/>
              <w:t>tj. w szczególności czy posiada odpowiednie przedstawicielstwo w regionie (biura, placówki lub oddziały) lub zapewni takie przedstawicielstwo na potrzeby realizacji projektu.</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 xml:space="preserve">czy wnioskodawca posiada system wewnętrznej kontroli, który działa w sposób sprawny </w:t>
            </w:r>
            <w:r w:rsidRPr="001E582B">
              <w:rPr>
                <w:rFonts w:cs="Arial"/>
                <w:sz w:val="20"/>
                <w:szCs w:val="20"/>
              </w:rPr>
              <w:br/>
              <w:t>i skuteczny oraz umożliwia wnioskodawcy przestrzeganie odpowiednich procedur w zakresie ryzyka,</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 xml:space="preserve">czy wnioskodawca wykorzystuje system księgowy zapewniający rzetelne, kompletne </w:t>
            </w:r>
            <w:r w:rsidRPr="001E582B">
              <w:rPr>
                <w:rFonts w:cs="Arial"/>
                <w:sz w:val="20"/>
                <w:szCs w:val="20"/>
              </w:rPr>
              <w:br/>
              <w:t>i wiarygodne informacje w odpowiednim czasie,</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czy wnioskodawca posiada doświadczenie w realizacji podobnych projektów i pełnieniu podobnych funkcji, a także wiedzę na temat rynków finansowych i przygotowanie do oceny biznesplanów składanych przez potencjalnych pośredników finansowych,</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czy wnioskodawca dysponuje zespołem o odpowiedniej wiedzy, doświadczeniu</w:t>
            </w:r>
            <w:r w:rsidRPr="001E582B">
              <w:rPr>
                <w:rFonts w:cs="Arial"/>
                <w:sz w:val="20"/>
                <w:szCs w:val="20"/>
              </w:rPr>
              <w:br/>
              <w:t xml:space="preserve"> i kwalifikacjach do pełnienia funkcji podmiotu wdrażającego fundusz funduszy,</w:t>
            </w:r>
          </w:p>
          <w:p w:rsidR="009771CF" w:rsidRPr="001E582B" w:rsidRDefault="009771CF" w:rsidP="00D147BB">
            <w:pPr>
              <w:numPr>
                <w:ilvl w:val="0"/>
                <w:numId w:val="130"/>
              </w:numPr>
              <w:spacing w:after="0" w:line="240" w:lineRule="auto"/>
              <w:ind w:left="358" w:hanging="284"/>
              <w:jc w:val="both"/>
              <w:rPr>
                <w:rFonts w:cs="Arial"/>
                <w:sz w:val="20"/>
                <w:szCs w:val="20"/>
              </w:rPr>
            </w:pPr>
            <w:r w:rsidRPr="001E582B">
              <w:rPr>
                <w:rFonts w:cs="Arial"/>
                <w:sz w:val="20"/>
                <w:szCs w:val="20"/>
              </w:rPr>
              <w:t>czy wnioskodawca wyraża zgodę na poddanie się audytowi przeprowadzanemu przez krajowe instytucje uprawnione do kontroli i audytu, Komisję Europejską i Europejski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061"/>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Metodyka wyboru pośredników finansowych</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dysponuje solidną i wiarygodną metodyką identyfikacji i oceny pośredników finansowych, zgodną </w:t>
            </w:r>
            <w:r w:rsidRPr="001E582B">
              <w:rPr>
                <w:rFonts w:cs="Arial"/>
                <w:sz w:val="20"/>
                <w:szCs w:val="20"/>
              </w:rPr>
              <w:br/>
              <w:t>z właściwymi przepisami, zakładającą wybór pośredników zdolnych do aktywnego działania w regionie.</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11.</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Mechanizm wynagradzania</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zapewnia efektywną ekonomicznie realizację projektu. Proponowane wynagrodzenie jest zgodne </w:t>
            </w:r>
            <w:r w:rsidRPr="001E582B">
              <w:rPr>
                <w:rFonts w:cs="Arial"/>
                <w:sz w:val="20"/>
                <w:szCs w:val="20"/>
              </w:rPr>
              <w:br/>
              <w:t>z metodologią opartą na wynikach, uzasadnione i zaplanowane w odpowiedniej wysokości, a jego poziom nie przekroczy progów określonych we właściwych przepisach.</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12.</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Dotychczasowa i dodatkowa działalność wnioskodawcy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czy wnioskodawca potwierdza, że realizacja projektu nie zastąpi jego dotychczasowej działalności.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13.</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dodatkowych środków na inwestycje</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lastRenderedPageBreak/>
              <w:t>(jeśli dotyczy)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lastRenderedPageBreak/>
              <w:t xml:space="preserve">Ocena kryterium polega na weryfikacji czy spełnione są odpowiednie wymogi wynikające z treści art. 7 Rozporządzenia delegowanego Komisji (UE) nr 480/2014 z dnia 3 marca 2014 r. tj. czy wnioskodawca </w:t>
            </w:r>
            <w:r w:rsidRPr="001E582B">
              <w:rPr>
                <w:rFonts w:cs="Arial"/>
                <w:sz w:val="20"/>
                <w:szCs w:val="20"/>
              </w:rPr>
              <w:lastRenderedPageBreak/>
              <w:t>przedstawia mechanizmy zapewnienia współfinansowania na rzecz ostatecznych odbiorców, dodatkowego w stosunku do wkładu z EFRR i wkładu krajowego w ramach realizacji projektu.</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36"/>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14.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zgodności interesów</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(jeśli dotyczy)</w:t>
            </w:r>
          </w:p>
          <w:p w:rsidR="009771CF" w:rsidRPr="001E582B" w:rsidRDefault="009771CF" w:rsidP="00965ACD">
            <w:pPr>
              <w:spacing w:before="120" w:after="120"/>
              <w:rPr>
                <w:rFonts w:cs="Arial"/>
                <w:strike/>
                <w:sz w:val="20"/>
                <w:szCs w:val="20"/>
              </w:rPr>
            </w:pP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w sytuacji przeznaczenia przez wnioskodawcę własnych środków finansowych na wdrażanie instrumentów finansowych lub podziału ryzyka w ramach projektu, czy wnioskodawca przedstawił odpowiednie rozwiązania w celu zapewnienia zgodności interesów oraz zmniejszenia możliwego konfliktu interesów.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bl>
    <w:p w:rsidR="009771CF" w:rsidRPr="001E582B" w:rsidRDefault="009771CF" w:rsidP="009771CF">
      <w:pPr>
        <w:pStyle w:val="Akapitzlist"/>
        <w:spacing w:line="240" w:lineRule="auto"/>
        <w:rPr>
          <w:rFonts w:asciiTheme="minorHAnsi" w:hAnsiTheme="minorHAnsi"/>
          <w:color w:val="000000"/>
        </w:rPr>
      </w:pPr>
    </w:p>
    <w:p w:rsidR="00293DD5" w:rsidRPr="001E582B" w:rsidRDefault="00293DD5" w:rsidP="00AE1D83"/>
    <w:p w:rsidR="00AE1D83" w:rsidRPr="001E582B" w:rsidRDefault="00AE1D83" w:rsidP="00AE1D83">
      <w:pPr>
        <w:pStyle w:val="Nagwek3"/>
        <w:numPr>
          <w:ilvl w:val="0"/>
          <w:numId w:val="0"/>
        </w:numPr>
        <w:rPr>
          <w:rFonts w:asciiTheme="minorHAnsi" w:hAnsiTheme="minorHAnsi"/>
        </w:rPr>
      </w:pPr>
      <w:bookmarkStart w:id="62" w:name="_Toc527020878"/>
      <w:bookmarkStart w:id="63" w:name="_Toc527022246"/>
      <w:bookmarkStart w:id="64" w:name="_Toc527094920"/>
      <w:r w:rsidRPr="001E582B">
        <w:rPr>
          <w:rFonts w:asciiTheme="minorHAnsi" w:hAnsiTheme="minorHAnsi"/>
        </w:rPr>
        <w:t>OŚ PRIORYTETOWA 3. EFEKTYWNA I ZIELONA ENERGIA</w:t>
      </w:r>
      <w:bookmarkEnd w:id="62"/>
      <w:bookmarkEnd w:id="63"/>
      <w:bookmarkEnd w:id="64"/>
      <w:r w:rsidRPr="001E582B">
        <w:rPr>
          <w:rFonts w:asciiTheme="minorHAnsi" w:hAnsiTheme="minorHAnsi"/>
        </w:rPr>
        <w:t xml:space="preserve"> </w:t>
      </w:r>
    </w:p>
    <w:p w:rsidR="00AE1D83" w:rsidRPr="001E582B" w:rsidRDefault="00AE1D83" w:rsidP="00AE1D83"/>
    <w:p w:rsidR="00AE1D83" w:rsidRPr="001E582B" w:rsidRDefault="00AE1D83" w:rsidP="00AE1D83">
      <w:pPr>
        <w:pStyle w:val="Nagwek3"/>
        <w:numPr>
          <w:ilvl w:val="0"/>
          <w:numId w:val="0"/>
        </w:numPr>
        <w:rPr>
          <w:rFonts w:asciiTheme="minorHAnsi" w:hAnsiTheme="minorHAnsi"/>
        </w:rPr>
      </w:pPr>
      <w:bookmarkStart w:id="65" w:name="_Toc527020879"/>
      <w:bookmarkStart w:id="66" w:name="_Toc527022247"/>
      <w:bookmarkStart w:id="67" w:name="_Toc527094921"/>
      <w:r w:rsidRPr="001E582B">
        <w:rPr>
          <w:rFonts w:asciiTheme="minorHAnsi" w:hAnsiTheme="minorHAnsi"/>
        </w:rPr>
        <w:t>Działanie 3.1 Wytwarzanie i dystrybucja energii pochodzącej ze źródeł odnawialnych</w:t>
      </w:r>
      <w:r w:rsidR="0012223B" w:rsidRPr="001E582B">
        <w:rPr>
          <w:rFonts w:asciiTheme="minorHAnsi" w:hAnsiTheme="minorHAnsi"/>
        </w:rPr>
        <w:t xml:space="preserve"> (PI 4a)</w:t>
      </w:r>
      <w:bookmarkEnd w:id="65"/>
      <w:bookmarkEnd w:id="66"/>
      <w:bookmarkEnd w:id="67"/>
    </w:p>
    <w:p w:rsidR="0012223B" w:rsidRPr="001E582B" w:rsidRDefault="0012223B" w:rsidP="0012223B">
      <w:r w:rsidRPr="001E582B">
        <w:rPr>
          <w:rFonts w:eastAsia="Times New Roman"/>
          <w:b/>
          <w:bCs/>
        </w:rPr>
        <w:t>(Tryb konkursowy)</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12223B" w:rsidRPr="001E582B" w:rsidRDefault="0012223B" w:rsidP="0012223B">
      <w:pPr>
        <w:spacing w:after="0" w:line="240" w:lineRule="auto"/>
        <w:ind w:left="360"/>
        <w:jc w:val="center"/>
        <w:rPr>
          <w:rFonts w:eastAsia="Times New Roman" w:cs="Times New Roman"/>
          <w:b/>
          <w:bCs/>
          <w:szCs w:val="20"/>
        </w:rPr>
      </w:pPr>
      <w:r w:rsidRPr="001E582B">
        <w:rPr>
          <w:rFonts w:eastAsia="Times New Roman" w:cs="Times New Roman"/>
          <w:b/>
          <w:bCs/>
          <w:szCs w:val="20"/>
        </w:rPr>
        <w:t>A. KRYTERIA FORMALNE</w:t>
      </w:r>
    </w:p>
    <w:p w:rsidR="0012223B" w:rsidRPr="001E582B" w:rsidRDefault="0012223B" w:rsidP="0012223B">
      <w:pPr>
        <w:spacing w:after="0" w:line="240" w:lineRule="auto"/>
        <w:ind w:left="720"/>
        <w:contextualSpacing/>
        <w:jc w:val="center"/>
        <w:rPr>
          <w:rFonts w:eastAsia="Times New Roman" w:cs="Times New Roman"/>
          <w:b/>
          <w:bCs/>
          <w:szCs w:val="20"/>
        </w:rPr>
      </w:pPr>
      <w:r w:rsidRPr="001E582B">
        <w:rPr>
          <w:rFonts w:eastAsia="Times New Roman" w:cs="Times New Roman"/>
          <w:b/>
          <w:bCs/>
          <w:szCs w:val="20"/>
        </w:rPr>
        <w:t xml:space="preserve">(Niespełnienie co najmniej jednego z wymienionych poniżej kryteriów powoduje odrzucenie projektu) </w:t>
      </w:r>
    </w:p>
    <w:p w:rsidR="0012223B" w:rsidRPr="001E582B" w:rsidRDefault="0012223B" w:rsidP="0012223B">
      <w:pPr>
        <w:spacing w:after="0" w:line="240" w:lineRule="auto"/>
        <w:ind w:left="720"/>
        <w:contextualSpacing/>
        <w:jc w:val="center"/>
        <w:rPr>
          <w:rFonts w:eastAsia="Times New Roman" w:cs="Times New Roman"/>
          <w:b/>
          <w:bCs/>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2223B" w:rsidRPr="001E582B" w:rsidTr="009F000F">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12223B" w:rsidRPr="001E582B" w:rsidTr="009F000F">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2223B" w:rsidRPr="001E582B" w:rsidRDefault="0012223B"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r>
            <w:r w:rsidRPr="001E582B">
              <w:rPr>
                <w:rFonts w:eastAsia="Calibri" w:cs="Calibri"/>
                <w:sz w:val="20"/>
                <w:szCs w:val="20"/>
                <w:lang w:eastAsia="en-US"/>
              </w:rPr>
              <w:lastRenderedPageBreak/>
              <w:t>na podstawie:</w:t>
            </w:r>
          </w:p>
          <w:p w:rsidR="0012223B" w:rsidRPr="001E582B" w:rsidRDefault="0012223B"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2223B" w:rsidRPr="001E582B" w:rsidRDefault="0012223B"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2223B" w:rsidRPr="001E582B" w:rsidRDefault="0012223B"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2223B" w:rsidRPr="001E582B" w:rsidRDefault="0012223B" w:rsidP="0012223B">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2223B" w:rsidRPr="001E582B" w:rsidRDefault="0012223B" w:rsidP="00D147BB">
            <w:pPr>
              <w:numPr>
                <w:ilvl w:val="0"/>
                <w:numId w:val="147"/>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12223B" w:rsidRPr="001E582B" w:rsidRDefault="0012223B" w:rsidP="0012223B">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1E582B" w:rsidRPr="001E582B" w:rsidRDefault="001E582B" w:rsidP="0012223B">
      <w:pPr>
        <w:spacing w:after="0" w:line="240" w:lineRule="auto"/>
        <w:jc w:val="center"/>
        <w:rPr>
          <w:rFonts w:eastAsia="Times New Roman" w:cs="Times New Roman"/>
          <w:b/>
          <w:bCs/>
          <w:szCs w:val="20"/>
        </w:rPr>
      </w:pP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B1. KRYTERIA DOPUSZCZAJĄCE OGÓLNE</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12223B" w:rsidRPr="001E582B" w:rsidTr="009F000F">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r>
            <w:r w:rsidRPr="001E582B">
              <w:rPr>
                <w:rFonts w:eastAsia="Times New Roman" w:cs="Arial"/>
                <w:lang w:eastAsia="en-US"/>
              </w:rPr>
              <w:lastRenderedPageBreak/>
              <w:t>w wymaganym okresie trwałości.</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highlight w:val="yellow"/>
                <w:lang w:eastAsia="en-US"/>
              </w:rPr>
            </w:pPr>
            <w:r w:rsidRPr="001E582B">
              <w:rPr>
                <w:rFonts w:eastAsia="Times New Roman" w:cs="Arial"/>
                <w:b/>
                <w:szCs w:val="20"/>
                <w:lang w:eastAsia="en-US"/>
              </w:rPr>
              <w:t xml:space="preserve">Potencjalna kwalifikowalność </w:t>
            </w:r>
            <w:r w:rsidRPr="001E582B">
              <w:rPr>
                <w:rFonts w:eastAsia="Times New Roman" w:cs="Arial"/>
                <w:b/>
                <w:szCs w:val="20"/>
                <w:lang w:eastAsia="en-US"/>
              </w:rPr>
              <w:lastRenderedPageBreak/>
              <w:t>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W kryterium badane będzie w szczególności:</w:t>
            </w:r>
          </w:p>
          <w:p w:rsidR="0012223B" w:rsidRPr="001E582B" w:rsidRDefault="0012223B"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lastRenderedPageBreak/>
              <w:t>czy wydatki zostaną poniesione w okresie kwalifikowalności (tj. między dniem 1 stycznia 2014 r. a dniem 31 grudnia 2023 r.,  z zastrzeżeniem zasad określonych dla pomocy publicznej oraz zapisów Regulaminu konkursu/naboru nr….*).;</w:t>
            </w:r>
          </w:p>
          <w:p w:rsidR="0012223B" w:rsidRPr="001E582B" w:rsidRDefault="0012223B"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12223B" w:rsidRPr="001E582B" w:rsidRDefault="0012223B"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12223B" w:rsidRPr="001E582B" w:rsidRDefault="0012223B"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12223B" w:rsidRPr="001E582B" w:rsidRDefault="0012223B"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12223B" w:rsidRPr="001E582B" w:rsidRDefault="0012223B" w:rsidP="0012223B">
            <w:pPr>
              <w:spacing w:after="0" w:line="240" w:lineRule="auto"/>
              <w:jc w:val="both"/>
              <w:rPr>
                <w:rFonts w:eastAsia="Times New Roman" w:cs="Arial"/>
                <w:highlight w:val="yellow"/>
                <w:lang w:eastAsia="en-US"/>
              </w:rPr>
            </w:pPr>
          </w:p>
          <w:p w:rsidR="0012223B" w:rsidRPr="001E582B" w:rsidRDefault="0012223B" w:rsidP="0012223B">
            <w:pPr>
              <w:spacing w:after="0" w:line="240" w:lineRule="auto"/>
              <w:jc w:val="both"/>
              <w:rPr>
                <w:rFonts w:eastAsia="Times New Roman" w:cs="Arial"/>
                <w:highlight w:val="yellow"/>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12223B" w:rsidRPr="001E582B" w:rsidRDefault="0012223B"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12223B" w:rsidRPr="001E582B" w:rsidRDefault="0012223B"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 xml:space="preserve">zgodność projektu z zasadą promowania równości mężczyzn i kobiet oraz </w:t>
            </w:r>
            <w:r w:rsidRPr="001E582B">
              <w:rPr>
                <w:rFonts w:eastAsia="Times New Roman" w:cs="Arial"/>
                <w:lang w:eastAsia="en-US"/>
              </w:rPr>
              <w:lastRenderedPageBreak/>
              <w:t>niedyskryminacji.</w:t>
            </w:r>
          </w:p>
          <w:p w:rsidR="0012223B" w:rsidRPr="001E582B" w:rsidRDefault="0012223B" w:rsidP="0012223B">
            <w:pPr>
              <w:spacing w:after="0" w:line="240" w:lineRule="auto"/>
              <w:ind w:left="720"/>
              <w:contextualSpacing/>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sprawie warunków technicznych, jakim powinny odpowiadać drogi publiczne i ich usytuowanie; </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12223B" w:rsidRPr="001E582B" w:rsidRDefault="0012223B"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r>
            <w:r w:rsidRPr="001E582B">
              <w:rPr>
                <w:rFonts w:eastAsia="Calibri" w:cs="Times New Roman"/>
                <w:lang w:eastAsia="en-US"/>
              </w:rPr>
              <w:lastRenderedPageBreak/>
              <w:t>i utrzymanie projektu).</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bl>
    <w:p w:rsidR="0012223B" w:rsidRPr="001E582B" w:rsidRDefault="0012223B" w:rsidP="0012223B">
      <w:pPr>
        <w:spacing w:line="240" w:lineRule="auto"/>
        <w:rPr>
          <w:rFonts w:eastAsia="Times New Roman" w:cs="Times New Roman"/>
          <w:b/>
          <w:bCs/>
          <w:szCs w:val="20"/>
        </w:rPr>
      </w:pPr>
      <w:r w:rsidRPr="001E582B">
        <w:rPr>
          <w:rFonts w:eastAsia="Times New Roman" w:cs="Times New Roman"/>
          <w:b/>
          <w:bCs/>
          <w:szCs w:val="20"/>
        </w:rPr>
        <w:lastRenderedPageBreak/>
        <w:t>* Zgodnie z Regulaminem konkursu/naboru</w:t>
      </w:r>
    </w:p>
    <w:p w:rsidR="0012223B" w:rsidRPr="001E582B" w:rsidRDefault="0012223B" w:rsidP="0012223B">
      <w:pPr>
        <w:spacing w:after="0" w:line="240" w:lineRule="auto"/>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3.1</w:t>
      </w: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Wytwarzanie energii elektrycznej i cieplnej pochodzącej ze wszystkich źródeł odnawialnych wraz z podłączeniem do sieci dystrybucyjnej.</w:t>
      </w:r>
      <w:r w:rsidRPr="001E582B">
        <w:rPr>
          <w:rFonts w:eastAsia="Times New Roman" w:cs="Times New Roman"/>
          <w:b/>
          <w:bCs/>
          <w:i/>
          <w:szCs w:val="20"/>
        </w:rPr>
        <w:t xml:space="preserve">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50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3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z „Programem ochrony powietrza dla województwa świętokrzyskiego” oraz </w:t>
            </w:r>
            <w:r w:rsidRPr="001E582B">
              <w:rPr>
                <w:rFonts w:eastAsia="Times New Roman" w:cs="Arial"/>
                <w:b/>
                <w:sz w:val="20"/>
                <w:szCs w:val="20"/>
              </w:rPr>
              <w:br/>
              <w:t>z Dyrektywą 2008/50/WE</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W tym kryterium badana będzie zgodność z Dyrektywą 2008/50/WE i</w:t>
            </w:r>
            <w:r w:rsidRPr="001E582B">
              <w:rPr>
                <w:rFonts w:eastAsia="Times New Roman" w:cs="Arial"/>
                <w:b/>
              </w:rPr>
              <w:t xml:space="preserve"> </w:t>
            </w:r>
            <w:r w:rsidRPr="001E582B">
              <w:rPr>
                <w:rFonts w:eastAsia="Times New Roman" w:cs="Arial"/>
              </w:rPr>
              <w:t xml:space="preserve">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1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9" w:type="dxa"/>
            <w:shd w:val="clear" w:color="000000" w:fill="FFFFFF"/>
            <w:vAlign w:val="center"/>
            <w:hideMark/>
          </w:tcPr>
          <w:p w:rsidR="0012223B" w:rsidRPr="001E582B" w:rsidRDefault="0012223B" w:rsidP="0012223B">
            <w:pPr>
              <w:spacing w:after="0" w:line="240" w:lineRule="auto"/>
              <w:rPr>
                <w:rFonts w:eastAsia="Calibri" w:cs="Times New Roman"/>
                <w:b/>
                <w:sz w:val="20"/>
                <w:szCs w:val="20"/>
                <w:lang w:eastAsia="en-US"/>
              </w:rPr>
            </w:pPr>
            <w:r w:rsidRPr="001E582B">
              <w:rPr>
                <w:rFonts w:eastAsia="Calibri" w:cs="Arial"/>
                <w:b/>
                <w:sz w:val="20"/>
                <w:szCs w:val="20"/>
                <w:lang w:eastAsia="en-US"/>
              </w:rPr>
              <w:t>Zgodność projektu z Dyrektywą 2000/60/WE (art. 4 ust. 7)</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Arial"/>
                <w:lang w:eastAsia="en-US"/>
              </w:rPr>
            </w:pPr>
            <w:r w:rsidRPr="001E582B">
              <w:rPr>
                <w:rFonts w:eastAsia="Calibri" w:cs="Arial"/>
                <w:lang w:eastAsia="en-US"/>
              </w:rPr>
              <w:t>Inwestycje dotyczące jednostek OZE wykorzystujących energię wody muszą spełniać warunki dotyczące projektów mogących mieć wpływ na stan wód, zgodnie z Dyrektywą 2000/60/WE (art. 4 ust. 7)</w:t>
            </w:r>
            <w:r w:rsidRPr="001E582B">
              <w:rPr>
                <w:rFonts w:eastAsia="Calibri" w:cs="Arial"/>
                <w:b/>
                <w:lang w:eastAsia="en-US"/>
              </w:rPr>
              <w:t xml:space="preserve"> - </w:t>
            </w:r>
            <w:r w:rsidRPr="001E582B">
              <w:rPr>
                <w:rFonts w:eastAsia="Calibri" w:cs="Arial"/>
                <w:lang w:eastAsia="en-US"/>
              </w:rPr>
              <w:t xml:space="preserve">dotyczy jednostek wytwarzania OZE wykorzystujących energię wody. </w:t>
            </w:r>
          </w:p>
          <w:p w:rsidR="0012223B" w:rsidRPr="001E582B" w:rsidRDefault="0012223B" w:rsidP="0012223B">
            <w:pPr>
              <w:spacing w:after="0" w:line="240" w:lineRule="auto"/>
              <w:jc w:val="both"/>
              <w:rPr>
                <w:rFonts w:eastAsia="Calibri" w:cs="Arial"/>
                <w:lang w:eastAsia="en-US"/>
              </w:rPr>
            </w:pPr>
          </w:p>
          <w:p w:rsidR="0012223B" w:rsidRPr="001E582B" w:rsidRDefault="0012223B" w:rsidP="0012223B">
            <w:pPr>
              <w:spacing w:after="0" w:line="240" w:lineRule="auto"/>
              <w:jc w:val="both"/>
              <w:rPr>
                <w:rFonts w:eastAsia="Calibri"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119" w:type="dxa"/>
            <w:shd w:val="clear" w:color="000000" w:fill="FFFFFF"/>
            <w:vAlign w:val="center"/>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9" w:type="dxa"/>
            <w:shd w:val="clear" w:color="000000" w:fill="FFFFFF"/>
            <w:vAlign w:val="center"/>
            <w:hideMark/>
          </w:tcPr>
          <w:tbl>
            <w:tblPr>
              <w:tblW w:w="3049" w:type="dxa"/>
              <w:tblBorders>
                <w:top w:val="nil"/>
                <w:left w:val="nil"/>
                <w:bottom w:val="nil"/>
                <w:right w:val="nil"/>
              </w:tblBorders>
              <w:tblLayout w:type="fixed"/>
              <w:tblLook w:val="0000"/>
            </w:tblPr>
            <w:tblGrid>
              <w:gridCol w:w="3049"/>
            </w:tblGrid>
            <w:tr w:rsidR="0012223B" w:rsidRPr="001E582B" w:rsidTr="009F000F">
              <w:trPr>
                <w:trHeight w:val="99"/>
              </w:trPr>
              <w:tc>
                <w:tcPr>
                  <w:tcW w:w="3049" w:type="dxa"/>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b/>
                      <w:bCs/>
                      <w:sz w:val="20"/>
                      <w:szCs w:val="20"/>
                      <w:lang w:eastAsia="en-US"/>
                    </w:rPr>
                    <w:t>Czy projekt  nie zakłada negatywnych  efektów ekologicznych ?</w:t>
                  </w:r>
                </w:p>
              </w:tc>
            </w:tr>
          </w:tbl>
          <w:p w:rsidR="0012223B" w:rsidRPr="001E582B" w:rsidRDefault="0012223B" w:rsidP="0012223B">
            <w:pPr>
              <w:spacing w:after="0" w:line="240" w:lineRule="auto"/>
              <w:rPr>
                <w:rFonts w:eastAsia="Calibri" w:cs="Arial"/>
                <w:b/>
                <w:sz w:val="20"/>
                <w:szCs w:val="20"/>
              </w:rPr>
            </w:pP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lang w:eastAsia="en-US"/>
              </w:rPr>
            </w:pPr>
            <w:r w:rsidRPr="001E582B">
              <w:rPr>
                <w:rFonts w:eastAsia="Calibri" w:cs="Calibri"/>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rPr>
            </w:pPr>
            <w:r w:rsidRPr="001E582B">
              <w:rPr>
                <w:rFonts w:eastAsia="Calibri" w:cs="Times New Roman"/>
                <w:lang w:eastAsia="en-US"/>
              </w:rPr>
              <w:t>Czy przewidywana technologia instalacji OZE nie będzie oparta na wykorzystaniu</w:t>
            </w:r>
            <w:r w:rsidRPr="001E582B">
              <w:rPr>
                <w:rFonts w:eastAsia="Times New Roman" w:cs="Arial"/>
              </w:rPr>
              <w:t xml:space="preserve"> instalacji spalających pełnowartościowe drewno lub zboże i współspalanie biomasy z węglem? </w:t>
            </w:r>
            <w:r w:rsidRPr="001E582B">
              <w:rPr>
                <w:rFonts w:eastAsia="Calibri" w:cs="Times New Roman"/>
                <w:lang w:eastAsia="en-US"/>
              </w:rPr>
              <w:t>(jeśli dotyczy)</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Czy instalacje spalające biomasę </w:t>
            </w:r>
            <w:r w:rsidRPr="001E582B">
              <w:rPr>
                <w:rFonts w:eastAsia="Calibri" w:cs="Times New Roman"/>
                <w:lang w:eastAsia="en-US"/>
              </w:rPr>
              <w:t xml:space="preserve">nie przekraczają dopuszczalnych wielkości emisji określonych </w:t>
            </w:r>
            <w:r w:rsidRPr="001E582B">
              <w:rPr>
                <w:rFonts w:eastAsia="Calibri" w:cs="Times New Roman"/>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8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lang w:eastAsia="en-US"/>
              </w:rPr>
            </w:pPr>
            <w:r w:rsidRPr="001E582B">
              <w:rPr>
                <w:rFonts w:eastAsia="Times New Roman" w:cs="Arial"/>
              </w:rPr>
              <w:t xml:space="preserve">W tym kryterium badana będzie </w:t>
            </w:r>
            <w:r w:rsidRPr="001E582B">
              <w:rPr>
                <w:rFonts w:eastAsia="Calibri" w:cs="Calibri"/>
                <w:lang w:eastAsia="en-US"/>
              </w:rPr>
              <w:t>pod uwagę  moc  zainstalowana w ramach projektu wyrażona w  MWe/MWth (w przypadku, gdy w ramach projektu zamontowane zostanie kilka urządzeń, należy zsumować ich moc).</w:t>
            </w:r>
          </w:p>
          <w:p w:rsidR="0012223B" w:rsidRPr="001E582B" w:rsidRDefault="0012223B" w:rsidP="0012223B">
            <w:pPr>
              <w:spacing w:after="0" w:line="240" w:lineRule="auto"/>
              <w:rPr>
                <w:rFonts w:eastAsia="Times New Roman" w:cs="Arial"/>
              </w:rPr>
            </w:pPr>
            <w:r w:rsidRPr="001E582B">
              <w:rPr>
                <w:rFonts w:eastAsia="Calibri" w:cs="Calibri"/>
                <w:lang w:eastAsia="en-US"/>
              </w:rPr>
              <w:t>1. Dla</w:t>
            </w:r>
            <w:r w:rsidRPr="001E582B">
              <w:rPr>
                <w:rFonts w:eastAsia="Calibri" w:cs="Times New Roman"/>
                <w:lang w:eastAsia="en-US"/>
              </w:rPr>
              <w:t xml:space="preserve"> </w:t>
            </w:r>
            <w:r w:rsidRPr="001E582B">
              <w:rPr>
                <w:rFonts w:eastAsia="Calibri" w:cs="Calibri"/>
                <w:lang w:eastAsia="en-US"/>
              </w:rPr>
              <w:t>projektów</w:t>
            </w:r>
            <w:r w:rsidRPr="001E582B">
              <w:rPr>
                <w:rFonts w:eastAsia="Calibri" w:cs="Times New Roman"/>
                <w:lang w:eastAsia="en-US"/>
              </w:rPr>
              <w:t xml:space="preserve"> </w:t>
            </w:r>
            <w:r w:rsidRPr="001E582B">
              <w:rPr>
                <w:rFonts w:eastAsia="Calibri" w:cs="Calibri"/>
                <w:lang w:eastAsia="en-US"/>
              </w:rPr>
              <w:t>wykorzystujących</w:t>
            </w:r>
            <w:r w:rsidRPr="001E582B">
              <w:rPr>
                <w:rFonts w:eastAsia="Calibri" w:cs="Times New Roman"/>
                <w:lang w:eastAsia="en-US"/>
              </w:rPr>
              <w:t xml:space="preserve"> </w:t>
            </w:r>
            <w:r w:rsidRPr="001E582B">
              <w:rPr>
                <w:rFonts w:eastAsia="Calibri" w:cs="Calibri"/>
                <w:lang w:eastAsia="en-US"/>
              </w:rPr>
              <w:t>energię</w:t>
            </w:r>
            <w:r w:rsidRPr="001E582B">
              <w:rPr>
                <w:rFonts w:eastAsia="Calibri" w:cs="Times New Roman"/>
                <w:lang w:eastAsia="en-US"/>
              </w:rPr>
              <w:t xml:space="preserve"> </w:t>
            </w:r>
            <w:r w:rsidRPr="001E582B">
              <w:rPr>
                <w:rFonts w:eastAsia="Times New Roman" w:cs="Arial"/>
                <w:u w:val="single"/>
              </w:rPr>
              <w:t>wiatrową</w:t>
            </w:r>
            <w:r w:rsidRPr="001E582B">
              <w:rPr>
                <w:rFonts w:eastAsia="Times New Roman" w:cs="Arial"/>
              </w:rPr>
              <w:t>: od 0,5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2. Dla projektów wykorzystujących energię </w:t>
            </w:r>
            <w:r w:rsidRPr="001E582B">
              <w:rPr>
                <w:rFonts w:eastAsia="Times New Roman" w:cs="Arial"/>
                <w:u w:val="single"/>
              </w:rPr>
              <w:t>słoneczną</w:t>
            </w:r>
            <w:r w:rsidRPr="001E582B">
              <w:rPr>
                <w:rFonts w:eastAsia="Times New Roman" w:cs="Arial"/>
              </w:rPr>
              <w:t>: od 0,5 do 2 MWe/MWth</w:t>
            </w:r>
          </w:p>
          <w:p w:rsidR="0012223B" w:rsidRPr="001E582B" w:rsidRDefault="0012223B" w:rsidP="0012223B">
            <w:pPr>
              <w:spacing w:after="0" w:line="240" w:lineRule="auto"/>
              <w:rPr>
                <w:rFonts w:eastAsia="Times New Roman" w:cs="Arial"/>
              </w:rPr>
            </w:pPr>
            <w:r w:rsidRPr="001E582B">
              <w:rPr>
                <w:rFonts w:eastAsia="Times New Roman" w:cs="Arial"/>
              </w:rPr>
              <w:t xml:space="preserve">3. Dla projektów wykorzystujących energię </w:t>
            </w:r>
            <w:r w:rsidRPr="001E582B">
              <w:rPr>
                <w:rFonts w:eastAsia="Times New Roman" w:cs="Arial"/>
                <w:u w:val="single"/>
              </w:rPr>
              <w:t>ze spalania biomasy</w:t>
            </w:r>
            <w:r w:rsidRPr="001E582B">
              <w:rPr>
                <w:rFonts w:eastAsia="Times New Roman" w:cs="Arial"/>
              </w:rPr>
              <w:t>: od 0,5 do 5 MWth/MWe</w:t>
            </w:r>
          </w:p>
          <w:p w:rsidR="0012223B" w:rsidRPr="001E582B" w:rsidRDefault="0012223B" w:rsidP="0012223B">
            <w:pPr>
              <w:spacing w:after="0" w:line="240" w:lineRule="auto"/>
              <w:rPr>
                <w:rFonts w:eastAsia="Times New Roman" w:cs="Arial"/>
              </w:rPr>
            </w:pPr>
            <w:r w:rsidRPr="001E582B">
              <w:rPr>
                <w:rFonts w:eastAsia="Times New Roman" w:cs="Arial"/>
              </w:rPr>
              <w:t xml:space="preserve">4. Dla projektów wykorzystujących energię </w:t>
            </w:r>
            <w:r w:rsidRPr="001E582B">
              <w:rPr>
                <w:rFonts w:eastAsia="Times New Roman" w:cs="Arial"/>
                <w:u w:val="single"/>
              </w:rPr>
              <w:t>wodną</w:t>
            </w:r>
            <w:r w:rsidRPr="001E582B">
              <w:rPr>
                <w:rFonts w:eastAsia="Times New Roman" w:cs="Arial"/>
              </w:rPr>
              <w:t>: od  0,04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5. Dla projektów wykorzystujących energię </w:t>
            </w:r>
            <w:r w:rsidRPr="001E582B">
              <w:rPr>
                <w:rFonts w:eastAsia="Times New Roman" w:cs="Arial"/>
                <w:u w:val="single"/>
              </w:rPr>
              <w:t>geotermalną</w:t>
            </w:r>
            <w:r w:rsidRPr="001E582B">
              <w:rPr>
                <w:rFonts w:eastAsia="Times New Roman" w:cs="Arial"/>
              </w:rPr>
              <w:t>: od 0,5 do 2 MWth</w:t>
            </w:r>
          </w:p>
          <w:p w:rsidR="0012223B" w:rsidRPr="001E582B" w:rsidRDefault="0012223B" w:rsidP="0012223B">
            <w:pPr>
              <w:spacing w:after="0" w:line="240" w:lineRule="auto"/>
              <w:rPr>
                <w:rFonts w:eastAsia="Times New Roman" w:cs="Arial"/>
              </w:rPr>
            </w:pPr>
            <w:r w:rsidRPr="001E582B">
              <w:rPr>
                <w:rFonts w:eastAsia="Times New Roman" w:cs="Arial"/>
              </w:rPr>
              <w:t xml:space="preserve">6. Dla projektów wykorzystujących </w:t>
            </w:r>
            <w:r w:rsidRPr="001E582B">
              <w:rPr>
                <w:rFonts w:eastAsia="Times New Roman" w:cs="Arial"/>
                <w:u w:val="single"/>
              </w:rPr>
              <w:t>biogaz</w:t>
            </w:r>
            <w:r w:rsidRPr="001E582B">
              <w:rPr>
                <w:rFonts w:eastAsia="Times New Roman" w:cs="Arial"/>
              </w:rPr>
              <w:t>: od 0,5 do1MWe</w:t>
            </w:r>
          </w:p>
          <w:p w:rsidR="0012223B" w:rsidRPr="001E582B" w:rsidRDefault="0012223B" w:rsidP="0012223B">
            <w:pPr>
              <w:spacing w:after="0" w:line="240" w:lineRule="auto"/>
              <w:rPr>
                <w:rFonts w:eastAsia="Times New Roman" w:cs="Arial"/>
              </w:rPr>
            </w:pPr>
          </w:p>
          <w:p w:rsidR="0012223B" w:rsidRPr="001E582B" w:rsidRDefault="0012223B" w:rsidP="0012223B">
            <w:pPr>
              <w:spacing w:after="0" w:line="240" w:lineRule="auto"/>
              <w:rPr>
                <w:rFonts w:eastAsia="Times New Roman" w:cs="Arial"/>
              </w:rPr>
            </w:pPr>
            <w:r w:rsidRPr="001E582B">
              <w:rPr>
                <w:rFonts w:eastAsia="Times New Roman" w:cs="Arial"/>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p>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polega na modernizacji/przebudowie istniejących  spiętrzeń (dotyczy projektów energii wodnej)</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rPr>
              <w:t>W kryterium badana jest zgodność z zapisami Umowy Partnerstwa odnośnie możliwości wsparcia jedynie tych projektów z zakresu energii wodnej, które polegają na modernizacji lub przebudowie, nie zakładają budowy nowych spiętrzeń lecz wykorzystują istniejące spiętrzenia wyposażone w hydroelektrownie, przy zapewnieniu pełnej przepławności dla fauny wodnej.</w:t>
            </w:r>
          </w:p>
          <w:p w:rsidR="0012223B" w:rsidRPr="001E582B" w:rsidRDefault="0012223B" w:rsidP="0012223B">
            <w:pPr>
              <w:autoSpaceDE w:val="0"/>
              <w:autoSpaceDN w:val="0"/>
              <w:adjustRightInd w:val="0"/>
              <w:spacing w:after="0" w:line="240" w:lineRule="auto"/>
              <w:jc w:val="both"/>
              <w:rPr>
                <w:rFonts w:eastAsia="Times New Roman" w:cs="Arial"/>
              </w:rPr>
            </w:pPr>
          </w:p>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56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 xml:space="preserve">W ramach kryterium będzie sprawdzane, czy inwestycja pozwoli uzyskać redukcję emisji </w:t>
            </w:r>
            <w:r w:rsidRPr="001E582B">
              <w:rPr>
                <w:rFonts w:eastAsia="Calibri" w:cs="Arial"/>
                <w:lang w:eastAsia="en-US"/>
              </w:rPr>
              <w:t>CO</w:t>
            </w:r>
            <w:r w:rsidRPr="001E582B">
              <w:rPr>
                <w:rFonts w:eastAsia="Calibri" w:cs="Arial"/>
                <w:vertAlign w:val="subscript"/>
                <w:lang w:eastAsia="en-US"/>
              </w:rPr>
              <w:t>2</w:t>
            </w:r>
            <w:r w:rsidRPr="001E582B">
              <w:rPr>
                <w:rFonts w:eastAsia="Times New Roman" w:cs="Arial"/>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00"/>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libri"/>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mbria"/>
              </w:rPr>
              <w:t>W przypadku projektów dotyczących modernizacji i przebudowy hydroelektrowni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rPr>
            </w:pP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1.</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dofinansowania, wyrażona stosunkiem środków unijnych przeznaczonych na uzyskanie 1 MWh energii lub 1 MW mocy zainstalowanej urządzeń produkujących energie z OZE. – (koszt jednostkowy). Kryterium premiuje projekty, w których koszt ten jest najniższy z uwzględnieniem specyfiki instalacji. W przypadku gdy w ramach projektu zastosowane zostanie kilka urządzeń, należy zsumować ich moce. Punkty będą przyznawane w ramach grupy projektów wykorzystujących to samo źródło energii (wiatrowej/słonecznej/biomasy/wodnej/geotermalnej/biogazu). Największą liczbę punktów otrzymają projekty, które wykażą się najmniejszą wartością  kosztu jednostkowego,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tym kryterium ocenie podlegać będzie przewidywana wielkość produkcji energii w ciągu roku</w:t>
            </w:r>
            <w:r w:rsidRPr="001E582B">
              <w:rPr>
                <w:rFonts w:eastAsia="Calibri" w:cs="Times New Roman"/>
                <w:sz w:val="20"/>
                <w:szCs w:val="20"/>
                <w:lang w:eastAsia="en-US"/>
              </w:rPr>
              <w:br/>
              <w:t xml:space="preserve"> z OZE (MW/rok). Największą liczbę punktów otrzymają projekty, które wykażą się największą  wartością  wyprodukowanej energii z OZE. Liczba punktów będzie zależna od osiągnięć wszystkich projektów przekazanych do oceny merytorycznej w danym konkursie. 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Ocena kryterium:</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Calibri"/>
                <w:sz w:val="20"/>
                <w:szCs w:val="20"/>
              </w:rPr>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xml:space="preserve">, pyłów, itp.), które powstałyby w wyniku spalania konwencjonalnych nośników energii, zagospodarowanie odpadów oraz wykorzystanie pod inwestycje </w:t>
            </w:r>
            <w:r w:rsidRPr="001E582B">
              <w:rPr>
                <w:rFonts w:eastAsia="Calibri" w:cs="Calibri"/>
                <w:sz w:val="20"/>
                <w:szCs w:val="20"/>
              </w:rPr>
              <w:lastRenderedPageBreak/>
              <w:t>OZE terenów zdegradowanych/ poprzemysłowych. W ramach kryterium punkty podlegają sumowaniu.</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0-5</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1km) - 0 p. </w:t>
            </w:r>
          </w:p>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 xml:space="preserve">7. </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r>
            <w:r w:rsidRPr="001E582B">
              <w:rPr>
                <w:rFonts w:eastAsia="Times New Roman" w:cs="Arial"/>
                <w:sz w:val="20"/>
                <w:szCs w:val="20"/>
              </w:rPr>
              <w:lastRenderedPageBreak/>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 xml:space="preserve">wdrożenia systemów zarządzania środowiskiem oraz zastosowania zielonych zamówień publicznych. </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w:t>
            </w:r>
            <w:r w:rsidRPr="001E582B">
              <w:rPr>
                <w:rFonts w:eastAsia="Times New Roman" w:cs="Arial"/>
                <w:b/>
                <w:sz w:val="20"/>
                <w:szCs w:val="20"/>
              </w:rPr>
              <w:br/>
              <w:t xml:space="preserve">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Calibri" w:cs="Times New Roman"/>
                <w:i/>
                <w:sz w:val="20"/>
                <w:szCs w:val="20"/>
                <w:lang w:eastAsia="en-US"/>
              </w:rPr>
              <w:t xml:space="preserve">Celem głównym jest: </w:t>
            </w:r>
            <w:r w:rsidRPr="001E582B">
              <w:rPr>
                <w:rFonts w:eastAsia="Times New Roman" w:cs="Times New Roman"/>
                <w:i/>
                <w:sz w:val="20"/>
                <w:szCs w:val="20"/>
              </w:rPr>
              <w:t>Ukształtowanie nowoczesnych</w:t>
            </w:r>
            <w:r w:rsidRPr="001E582B">
              <w:rPr>
                <w:rFonts w:eastAsia="Times New Roman" w:cs="Times New Roman"/>
                <w:i/>
                <w:sz w:val="20"/>
                <w:szCs w:val="20"/>
              </w:rPr>
              <w:br/>
              <w:t xml:space="preserve"> i niezawodnych systemów infrastruktury energetycznej oraz sukcesywne zwiększanie wykorzystania odnawialnych zasobów energii. 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Plan zawiera mapę potrzeb z zakresu odnawialnych źródeł energii.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–projekt  zakłada produkcję energii z biomasy</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 projekt znajduje się na mapie „Kierunki rozwoju głównych elementów energetyki”</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Times New Roman"/>
                <w:sz w:val="20"/>
                <w:szCs w:val="20"/>
              </w:rPr>
              <w:t>Punkty sumują się.</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0"/>
          <w:szCs w:val="20"/>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Budowa instalacji do produkcji biokomponentów i biopaliw</w:t>
      </w:r>
    </w:p>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46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616"/>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2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Times New Roman"/>
                <w:b/>
                <w:sz w:val="20"/>
                <w:szCs w:val="20"/>
                <w:lang w:eastAsia="en-US"/>
              </w:rPr>
              <w:t>Czy</w:t>
            </w:r>
            <w:r w:rsidRPr="001E582B">
              <w:rPr>
                <w:rFonts w:eastAsia="Calibri" w:cs="Arial"/>
                <w:b/>
                <w:sz w:val="20"/>
                <w:szCs w:val="20"/>
                <w:lang w:eastAsia="en-US"/>
              </w:rPr>
              <w:t xml:space="preserve"> projekt dotyczy jedynie biopaliw </w:t>
            </w:r>
            <w:r w:rsidRPr="001E582B">
              <w:rPr>
                <w:rFonts w:eastAsia="Calibri" w:cs="Arial"/>
                <w:b/>
                <w:sz w:val="20"/>
                <w:szCs w:val="20"/>
                <w:lang w:eastAsia="en-US"/>
              </w:rPr>
              <w:br/>
              <w:t>i biokomponentów  II i III generacji?</w:t>
            </w:r>
          </w:p>
          <w:p w:rsidR="0012223B" w:rsidRPr="001E582B" w:rsidRDefault="0012223B" w:rsidP="0012223B">
            <w:pPr>
              <w:spacing w:after="0" w:line="240" w:lineRule="auto"/>
              <w:rPr>
                <w:rFonts w:eastAsia="Calibri" w:cs="Times New Roman"/>
                <w:b/>
                <w:sz w:val="20"/>
                <w:szCs w:val="20"/>
                <w:lang w:eastAsia="en-US"/>
              </w:rPr>
            </w:pP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Wymóg wynika z zapisów RPOWŚ 2014-2020, SZOOP dla RPOWŚ na lata 2014-2020. Dofinansowanie </w:t>
            </w:r>
            <w:r w:rsidRPr="001E582B">
              <w:rPr>
                <w:rFonts w:eastAsia="Times New Roman" w:cs="Arial"/>
                <w:sz w:val="20"/>
                <w:szCs w:val="20"/>
              </w:rPr>
              <w:br/>
            </w:r>
            <w:r w:rsidRPr="001E582B">
              <w:rPr>
                <w:rFonts w:eastAsia="Calibri" w:cs="Times New Roman"/>
                <w:sz w:val="20"/>
                <w:szCs w:val="20"/>
                <w:lang w:eastAsia="en-US"/>
              </w:rPr>
              <w:t xml:space="preserve">w przypadku realizacji projektów dot. </w:t>
            </w:r>
            <w:r w:rsidRPr="001E582B">
              <w:rPr>
                <w:rFonts w:eastAsia="Calibri" w:cs="Arial"/>
                <w:sz w:val="20"/>
                <w:szCs w:val="20"/>
                <w:lang w:eastAsia="en-US"/>
              </w:rPr>
              <w:t>budowy instalacji do produkcji biokomponentów i biopaliw</w:t>
            </w:r>
            <w:r w:rsidRPr="001E582B">
              <w:rPr>
                <w:rFonts w:eastAsia="Calibri" w:cs="Arial"/>
                <w:b/>
                <w:sz w:val="20"/>
                <w:szCs w:val="20"/>
                <w:lang w:eastAsia="en-US"/>
              </w:rPr>
              <w:t xml:space="preserve"> </w:t>
            </w:r>
            <w:r w:rsidRPr="001E582B">
              <w:rPr>
                <w:rFonts w:eastAsia="Times New Roman" w:cs="Arial"/>
                <w:sz w:val="20"/>
                <w:szCs w:val="20"/>
              </w:rPr>
              <w:t>może uzyskać jedynie projekt dotyczący</w:t>
            </w:r>
            <w:r w:rsidRPr="001E582B">
              <w:rPr>
                <w:rFonts w:eastAsia="Calibri" w:cs="Arial"/>
                <w:b/>
                <w:sz w:val="20"/>
                <w:szCs w:val="20"/>
                <w:lang w:eastAsia="en-US"/>
              </w:rPr>
              <w:t xml:space="preserve"> </w:t>
            </w:r>
            <w:r w:rsidRPr="001E582B">
              <w:rPr>
                <w:rFonts w:eastAsia="Calibri" w:cs="Arial"/>
                <w:sz w:val="20"/>
                <w:szCs w:val="20"/>
                <w:lang w:eastAsia="en-US"/>
              </w:rPr>
              <w:t>biopaliw i biokomponentów  II i III generacji</w:t>
            </w:r>
            <w:r w:rsidRPr="001E582B">
              <w:rPr>
                <w:rFonts w:eastAsia="Times New Roman" w:cs="Arial"/>
                <w:sz w:val="20"/>
                <w:szCs w:val="20"/>
              </w:rPr>
              <w:t>.</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44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8505"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Jeżeli uzasadniono, że projekt nie dotyczy powyższych kwestii, wówczas uznaje się kryterium za spełnione.</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0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Czy instalacje spalające biomasę </w:t>
            </w:r>
            <w:r w:rsidRPr="001E582B">
              <w:rPr>
                <w:rFonts w:eastAsia="Calibri" w:cs="Times New Roman"/>
                <w:sz w:val="20"/>
                <w:szCs w:val="20"/>
                <w:lang w:eastAsia="en-US"/>
              </w:rPr>
              <w:t xml:space="preserve">nie przekraczają dopuszczalnych wielkości emisji określonych </w:t>
            </w:r>
            <w:r w:rsidRPr="001E582B">
              <w:rPr>
                <w:rFonts w:eastAsia="Calibri" w:cs="Times New Roman"/>
                <w:sz w:val="20"/>
                <w:szCs w:val="20"/>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32"/>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 xml:space="preserve">Na wezwanie Instytucji Zarządzającej RPOWŚ 2014-2020, Wnioskodawca może uzupełnić lub poprawić projekt w zakresie niniejszego kryterium na etapie oceny spełniania kryteriów </w:t>
            </w:r>
            <w:r w:rsidRPr="001E582B">
              <w:rPr>
                <w:rFonts w:eastAsia="Times New Roman" w:cs="Arial"/>
                <w:lang w:eastAsia="en-US"/>
              </w:rPr>
              <w:lastRenderedPageBreak/>
              <w:t>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8C3F26" w:rsidRPr="001E582B" w:rsidRDefault="008C3F26" w:rsidP="0012223B">
      <w:pPr>
        <w:spacing w:after="0" w:line="240" w:lineRule="auto"/>
        <w:jc w:val="center"/>
        <w:rPr>
          <w:rFonts w:eastAsia="Times New Roman" w:cs="Times New Roman"/>
          <w:b/>
          <w:bCs/>
          <w:sz w:val="24"/>
          <w:szCs w:val="24"/>
        </w:rPr>
      </w:pPr>
    </w:p>
    <w:p w:rsidR="008C3F26" w:rsidRPr="001E582B" w:rsidRDefault="008C3F26"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3042"/>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kosztowa, wyrażona stosunkiem środków unijnych w stosunku do wydajności linii produkcyjnej będącej przedmiotem projektu. Największą liczbę punktów otrzymają projekty, które wykażą się najmniejszą wartością  efektywności kosztowej, czyli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41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nowej instalacji wytwarzającej biopaliwa/biokomponenty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w:t>
            </w:r>
            <w:r w:rsidRPr="001E582B">
              <w:rPr>
                <w:rFonts w:eastAsia="Calibri" w:cs="Arial"/>
                <w:sz w:val="20"/>
                <w:szCs w:val="20"/>
                <w:lang w:eastAsia="en-US"/>
              </w:rPr>
              <w:lastRenderedPageBreak/>
              <w:t xml:space="preserve">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26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kryterium oceniana będzie wydajność linii produkcyjnej w przeliczeniu  na wartość energetyczną paliwa. (GJ/rok) Największą liczbę punktów otrzymają projekty, które wykażą się największą  wydajnością instalacji w przeliczeniu  na wartość energetyczną paliwa. Liczba punktów będzie zależna od osiągnięć wszystkich projektów w danym konkursie. Punktacja w ramach kryterium będzie przyznawana wg następujących zasad: nr rankingowy każdego projektu na liście ułożonej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43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 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autoSpaceDE w:val="0"/>
              <w:autoSpaceDN w:val="0"/>
              <w:adjustRightInd w:val="0"/>
              <w:spacing w:after="0" w:line="240" w:lineRule="auto"/>
              <w:jc w:val="both"/>
              <w:rPr>
                <w:rFonts w:eastAsia="Calibri" w:cs="Calibri"/>
                <w:sz w:val="20"/>
                <w:szCs w:val="20"/>
              </w:rPr>
            </w:pP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lastRenderedPageBreak/>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pyłów, itp.), które powstałyby w wyniku spalania konwencjonalnych nośników energii, zagospodarowanie odpadów oraz wykorzystanie pod inwestycje OZE terenów zdegradowanych/ poprzemysłowych. W ramach kryterium punkty podlegają sumowaniu</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0-5</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705"/>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97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194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Times New Roman" w:cs="Times New Roman"/>
                <w:i/>
                <w:sz w:val="20"/>
                <w:szCs w:val="20"/>
              </w:rPr>
              <w:t>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2p. –projekt  zakłada produkcję biopaliw  z biomasy rolniczej pochodzenia lokalnego.</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 lub 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231"/>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rPr>
      </w:pPr>
      <w:r w:rsidRPr="001E582B">
        <w:rPr>
          <w:rFonts w:eastAsia="Times New Roman" w:cs="Times New Roman"/>
          <w:b/>
          <w:bCs/>
          <w:i/>
          <w:sz w:val="24"/>
          <w:szCs w:val="24"/>
          <w:u w:val="single"/>
        </w:rPr>
        <w:lastRenderedPageBreak/>
        <w:t>Typ projektu:</w:t>
      </w:r>
      <w:r w:rsidRPr="001E582B">
        <w:rPr>
          <w:rFonts w:eastAsia="Times New Roman" w:cs="Times New Roman"/>
          <w:b/>
          <w:bCs/>
          <w:i/>
          <w:sz w:val="24"/>
          <w:szCs w:val="24"/>
        </w:rPr>
        <w:t xml:space="preserve"> Budowa lub  modernizacja jednostek wytwarzania energii elektrycznej w wysokosprawnej kogeneracji lub trigeneracji z OZE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535"/>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49"/>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rPr>
                <w:rFonts w:eastAsia="Times New Roman" w:cs="Arial"/>
                <w:sz w:val="20"/>
                <w:szCs w:val="20"/>
              </w:rPr>
            </w:pP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5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Zdolność do adaptacji do zmian</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klimatu i reagowania na ryzyko</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powodziowe</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13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lang w:eastAsia="en-US"/>
              </w:rPr>
              <w:t xml:space="preserve">Zgodność projektu z Dyrektywą </w:t>
            </w:r>
            <w:r w:rsidRPr="001E582B">
              <w:rPr>
                <w:rFonts w:eastAsia="Calibri" w:cs="Times New Roman"/>
                <w:b/>
                <w:sz w:val="20"/>
                <w:szCs w:val="20"/>
                <w:lang w:eastAsia="en-US"/>
              </w:rPr>
              <w:t>2012/27/UE</w:t>
            </w:r>
          </w:p>
        </w:tc>
        <w:tc>
          <w:tcPr>
            <w:tcW w:w="8505" w:type="dxa"/>
            <w:shd w:val="clear" w:color="000000" w:fill="FFFFFF"/>
            <w:vAlign w:val="center"/>
            <w:hideMark/>
          </w:tcPr>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o co najmniej 30% w porównaniu do istniejących instalacji. (Dyrektywa 2012/27/UE z 25.10.2012r).</w:t>
            </w:r>
          </w:p>
          <w:p w:rsidR="0012223B" w:rsidRPr="001E582B" w:rsidRDefault="0012223B" w:rsidP="0012223B">
            <w:pPr>
              <w:spacing w:after="0" w:line="240" w:lineRule="auto"/>
              <w:contextualSpacing/>
              <w:jc w:val="both"/>
              <w:rPr>
                <w:rFonts w:eastAsia="Calibri" w:cs="Times New Roman"/>
                <w:sz w:val="20"/>
                <w:szCs w:val="20"/>
                <w:lang w:eastAsia="en-US"/>
              </w:rPr>
            </w:pPr>
          </w:p>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 w:val="20"/>
                <w:szCs w:val="20"/>
              </w:rPr>
              <w:lastRenderedPageBreak/>
              <w:t xml:space="preserve">Czy instalacje spalające biomasę </w:t>
            </w:r>
            <w:r w:rsidRPr="001E582B">
              <w:rPr>
                <w:rFonts w:eastAsia="Calibri" w:cs="Times New Roman"/>
                <w:sz w:val="20"/>
                <w:szCs w:val="20"/>
                <w:lang w:eastAsia="en-US"/>
              </w:rPr>
              <w:t>nie przekraczają dopuszczalnych wielkości emisji określonych 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r w:rsidR="00557C07" w:rsidRPr="001E582B">
              <w:rPr>
                <w:rFonts w:eastAsia="Calibri" w:cs="Times New Roman"/>
                <w:sz w:val="20"/>
                <w:szCs w:val="20"/>
                <w:lang w:eastAsia="en-US"/>
              </w:rPr>
              <w:t>)</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Benzen, dwutlenek azotu, dwutlenek siarki, pył zawieszony PM10.</w:t>
            </w: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Arial"/>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 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62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Kryterium mierzone będzie ilorazem wartości dofinansowania  oraz ilości potencjalnej wytworzonej energii. Ocenie podlega efektywność dofinansowania, wyrażona stosunkiem środków unijnych przeznaczonych na uzyskanie 1 MWh energii lub 1 MW mocy zainstalowanej urządzeń produkujących energie </w:t>
            </w:r>
            <w:r w:rsidRPr="001E582B">
              <w:rPr>
                <w:rFonts w:eastAsia="Times New Roman" w:cs="Times New Roman"/>
                <w:bCs/>
                <w:sz w:val="20"/>
                <w:szCs w:val="20"/>
              </w:rPr>
              <w:t>w wysokosprawnej  kogeneracji lub trigeneracji z OZE</w:t>
            </w:r>
            <w:r w:rsidRPr="001E582B">
              <w:rPr>
                <w:rFonts w:eastAsia="Calibri" w:cs="Times New Roman"/>
                <w:sz w:val="20"/>
                <w:szCs w:val="20"/>
                <w:lang w:eastAsia="en-US"/>
              </w:rPr>
              <w:t xml:space="preserve">. – (koszt jednostkowy). Największą liczbę punktów otrzymają projekty, które wykażą się najmniejszą wartością  kosztu jednostkowego, czyli jak najniższym kosztem środków unijnych zostanie osiągnięty jak największy efekt. Liczba punktów będzie </w:t>
            </w:r>
            <w:r w:rsidRPr="001E582B">
              <w:rPr>
                <w:rFonts w:eastAsia="Calibri" w:cs="Times New Roman"/>
                <w:sz w:val="20"/>
                <w:szCs w:val="20"/>
                <w:lang w:eastAsia="en-US"/>
              </w:rPr>
              <w:lastRenderedPageBreak/>
              <w:t xml:space="preserve">zależna od osiągnięć wszystkich projektów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28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56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Wykorzystanie energii pochodzącej z kogeneracji lub tri generacji z OZE (MW/rok). Największą liczbę punktów otrzymają projekty, które przewidują największe wykorzystanie energii pochodzącej</w:t>
            </w:r>
            <w:r w:rsidRPr="001E582B">
              <w:rPr>
                <w:rFonts w:eastAsia="Calibri" w:cs="Times New Roman"/>
                <w:sz w:val="20"/>
                <w:szCs w:val="20"/>
                <w:lang w:eastAsia="en-US"/>
              </w:rPr>
              <w:br/>
              <w:t xml:space="preserve"> z kogeneracji lub tri generacji z OZE. Liczba punktów będzie zależna od osiągnięć wszystkich projektów w danym konkursie. Punktacja w ramach kryterium będzie przyznawana wg następujących zasad: </w:t>
            </w:r>
            <w:r w:rsidRPr="001E582B">
              <w:rPr>
                <w:rFonts w:eastAsia="Calibri" w:cs="Times New Roman"/>
                <w:sz w:val="20"/>
                <w:szCs w:val="20"/>
                <w:lang w:eastAsia="en-US"/>
              </w:rPr>
              <w:br/>
              <w:t xml:space="preserve">nr rankingowy każdego projektu na liście ułożonej według wielkości efektu ekologicznego dzielimy przez liczbę projektów. </w:t>
            </w:r>
            <w:r w:rsidRPr="001E582B">
              <w:rPr>
                <w:rFonts w:eastAsia="Calibri" w:cs="Times New Roman"/>
                <w:sz w:val="20"/>
                <w:szCs w:val="20"/>
                <w:lang w:eastAsia="en-US"/>
              </w:rPr>
              <w:br/>
              <w:t xml:space="preserve">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tabs>
                <w:tab w:val="left" w:pos="4209"/>
              </w:tabs>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r w:rsidRPr="001E582B">
              <w:rPr>
                <w:rFonts w:eastAsia="Calibri" w:cs="Times New Roman"/>
                <w:sz w:val="20"/>
                <w:szCs w:val="20"/>
                <w:lang w:eastAsia="en-US"/>
              </w:rPr>
              <w:tab/>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163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energetyczna</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weryfikowany będzie planowany uzysk efektywności energetycznej w porównaniu do rozdzielonej produkcji energii cieplnej i elektrycznej przy zastosowaniu najlepszych dostępnych technologii.</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Mniej niż 5%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5- 10 % -  2p.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10-15 % - 3p.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Powyżej 15 % do 20 % - 4 p.</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Powyżej 20 % - 5p.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1-5</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99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60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Times New Roman" w:cs="Arial"/>
                <w:b/>
                <w:sz w:val="20"/>
                <w:szCs w:val="20"/>
              </w:rPr>
              <w:t>Wpływ realizacji projektu na zasadę zrównoważonego rozwoju</w:t>
            </w:r>
          </w:p>
        </w:tc>
        <w:tc>
          <w:tcPr>
            <w:tcW w:w="8646" w:type="dxa"/>
            <w:shd w:val="clear" w:color="000000" w:fill="FFFFFF"/>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konsumencką,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41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Komplementarność projektu z innymi projektami</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ocenie kryterium pod uwagę brany będzie stopień komplementarności projektu z innymi zrealizowanymi, realizowanymi i planowanymi do realizacji projektami, w tym w szczególności 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32"/>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lastRenderedPageBreak/>
        <w:t xml:space="preserve">KRYTERIA ROZSTRZYGAJĄCE </w:t>
      </w: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(dotyczą każdego z ww. typów projektów)</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rPr>
          <w:rFonts w:eastAsia="Calibri" w:cs="Times New Roman"/>
          <w:lang w:eastAsia="en-US"/>
        </w:rPr>
      </w:pP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 Kryterium rozstrzygające nr 1.  Efekt ekologiczny (kryterium punktowe nr 4)</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Kryterium rozstrzygające nr 2.</w:t>
      </w:r>
      <w:r w:rsidRPr="001E582B">
        <w:rPr>
          <w:rFonts w:eastAsia="Calibri" w:cs="Times New Roman"/>
          <w:b/>
          <w:bCs/>
          <w:sz w:val="24"/>
          <w:szCs w:val="24"/>
          <w:lang w:eastAsia="en-US"/>
        </w:rPr>
        <w:t xml:space="preserve">   Efektywność dofinansowania projektu </w:t>
      </w:r>
      <w:r w:rsidRPr="001E582B">
        <w:rPr>
          <w:rFonts w:eastAsia="Calibri" w:cs="Times New Roman"/>
          <w:b/>
          <w:sz w:val="24"/>
          <w:szCs w:val="24"/>
          <w:lang w:eastAsia="en-US"/>
        </w:rPr>
        <w:t>(kryterium punktowe nr 1)</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Kryterium rozstrzygające nr 3.   </w:t>
      </w:r>
      <w:r w:rsidRPr="001E582B">
        <w:rPr>
          <w:rFonts w:eastAsia="Calibri" w:cs="Times New Roman"/>
          <w:b/>
          <w:bCs/>
          <w:sz w:val="24"/>
          <w:szCs w:val="24"/>
          <w:lang w:eastAsia="en-US"/>
        </w:rPr>
        <w:t xml:space="preserve">Ograniczenie emisji </w:t>
      </w:r>
      <w:r w:rsidRPr="001E582B">
        <w:rPr>
          <w:rFonts w:eastAsia="Calibri" w:cs="Arial"/>
          <w:b/>
          <w:sz w:val="24"/>
          <w:szCs w:val="24"/>
          <w:lang w:eastAsia="en-US"/>
        </w:rPr>
        <w:t>CO</w:t>
      </w:r>
      <w:r w:rsidRPr="001E582B">
        <w:rPr>
          <w:rFonts w:eastAsia="Calibri" w:cs="Arial"/>
          <w:b/>
          <w:sz w:val="24"/>
          <w:szCs w:val="24"/>
          <w:vertAlign w:val="subscript"/>
          <w:lang w:eastAsia="en-US"/>
        </w:rPr>
        <w:t xml:space="preserve">2 </w:t>
      </w:r>
      <w:r w:rsidRPr="001E582B">
        <w:rPr>
          <w:rFonts w:eastAsia="Calibri" w:cs="Times New Roman"/>
          <w:b/>
          <w:sz w:val="24"/>
          <w:szCs w:val="24"/>
          <w:lang w:eastAsia="en-US"/>
        </w:rPr>
        <w:t>(kryterium punktowe nr 3)</w:t>
      </w:r>
    </w:p>
    <w:p w:rsidR="0012223B" w:rsidRPr="001E582B" w:rsidRDefault="0012223B" w:rsidP="0012223B">
      <w:pPr>
        <w:spacing w:after="0" w:line="240" w:lineRule="auto"/>
        <w:rPr>
          <w:rFonts w:eastAsia="Times New Roman" w:cs="Times New Roman"/>
          <w:b/>
          <w:bCs/>
          <w:sz w:val="20"/>
          <w:szCs w:val="20"/>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r w:rsidRPr="001E582B">
        <w:rPr>
          <w:rFonts w:eastAsia="Times New Roman" w:cs="Times New Roman"/>
          <w:b/>
          <w:bCs/>
          <w:i/>
          <w:sz w:val="24"/>
          <w:szCs w:val="24"/>
          <w:u w:val="single"/>
        </w:rPr>
        <w:lastRenderedPageBreak/>
        <w:t>Typ projektu:</w:t>
      </w:r>
      <w:r w:rsidRPr="001E582B">
        <w:rPr>
          <w:rFonts w:eastAsia="Times New Roman" w:cs="Times New Roman"/>
          <w:b/>
          <w:bCs/>
          <w:i/>
          <w:sz w:val="24"/>
          <w:szCs w:val="24"/>
        </w:rPr>
        <w:t xml:space="preserve"> Projekty parasolowe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99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213"/>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3119" w:type="dxa"/>
            <w:shd w:val="clear" w:color="000000" w:fill="FFFFFF"/>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w:t>
            </w:r>
            <w:r w:rsidRPr="001E582B">
              <w:rPr>
                <w:rFonts w:eastAsia="Times New Roman" w:cs="Arial"/>
                <w:sz w:val="20"/>
                <w:szCs w:val="20"/>
              </w:rPr>
              <w:br/>
              <w:t xml:space="preserve">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40"/>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2.</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W tym kryterium badana będzie </w:t>
            </w:r>
            <w:r w:rsidRPr="001E582B">
              <w:rPr>
                <w:rFonts w:eastAsia="Calibri" w:cs="Calibri"/>
                <w:sz w:val="20"/>
                <w:szCs w:val="20"/>
                <w:lang w:eastAsia="en-US"/>
              </w:rPr>
              <w:t>pod uwagę  moc  zainstalowana w ramach projektu wyrażona w  MWe/MWth (w przypadku, gdy w ramach projektu zamontowane zostanie kilka urządzeń, należy zsumować ich moc).</w:t>
            </w:r>
          </w:p>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słoneczną</w:t>
            </w:r>
            <w:r w:rsidRPr="001E582B">
              <w:rPr>
                <w:rFonts w:eastAsia="Times New Roman" w:cs="Arial"/>
                <w:sz w:val="20"/>
                <w:szCs w:val="20"/>
              </w:rPr>
              <w:t>: od 0,5 do 2 MWe/MWth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geotermalną</w:t>
            </w:r>
            <w:r w:rsidRPr="001E582B">
              <w:rPr>
                <w:rFonts w:eastAsia="Times New Roman" w:cs="Arial"/>
                <w:sz w:val="20"/>
                <w:szCs w:val="20"/>
              </w:rPr>
              <w:t>: od 0,5 do 2 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16"/>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311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99"/>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4.</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mbria"/>
                <w:sz w:val="20"/>
                <w:szCs w:val="20"/>
              </w:rPr>
              <w:t>W przypadku projektów dotyczących modernizacji i przebudowy systemów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Ocenie podlega efektywność dofinansowania, wyrażona stosunkiem środków unijnych przeznaczonych na uzyskanie 1 MWh energii lub 1 MW mocy zainstalowanej 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Times New Roman"/>
                <w:sz w:val="20"/>
                <w:szCs w:val="20"/>
                <w:lang w:eastAsia="en-US"/>
              </w:rPr>
              <w:t xml:space="preserve"> Kryterium premiuje projekty, </w:t>
            </w:r>
            <w:r w:rsidRPr="001E582B">
              <w:rPr>
                <w:rFonts w:eastAsia="Calibri" w:cs="Times New Roman"/>
                <w:sz w:val="20"/>
                <w:szCs w:val="20"/>
                <w:lang w:eastAsia="en-US"/>
              </w:rPr>
              <w:br/>
              <w:t xml:space="preserve">w których koszt ten jest najniższy .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Wskaźnik efektywności dofinansowania  Ed w zł/MWh obliczany za pomocą wzoru:</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Wd– wartość dofinansowania  projektu w  zł,</w:t>
            </w:r>
          </w:p>
          <w:p w:rsidR="0012223B" w:rsidRPr="001E582B" w:rsidRDefault="0012223B" w:rsidP="0012223B">
            <w:pPr>
              <w:rPr>
                <w:rFonts w:eastAsia="Times New Roman" w:cs="Arial"/>
                <w:sz w:val="20"/>
                <w:szCs w:val="20"/>
              </w:rPr>
            </w:pPr>
            <w:r w:rsidRPr="001E582B">
              <w:rPr>
                <w:rFonts w:eastAsia="Times New Roman" w:cs="Arial"/>
                <w:sz w:val="20"/>
                <w:szCs w:val="20"/>
              </w:rPr>
              <w:t xml:space="preserve">ΣPN –suma mocy zainstalowanej wszystkich instalacji OZE, które będą wykonane u odbiorców ostatecznych projektu. </w:t>
            </w:r>
          </w:p>
          <w:p w:rsidR="0012223B" w:rsidRPr="001E582B" w:rsidRDefault="0012223B" w:rsidP="0012223B">
            <w:pPr>
              <w:rPr>
                <w:rFonts w:eastAsia="Times New Roman" w:cs="Arial"/>
                <w:sz w:val="20"/>
                <w:szCs w:val="20"/>
              </w:rPr>
            </w:pPr>
            <m:oMathPara>
              <m:oMath>
                <m:r>
                  <w:rPr>
                    <w:rFonts w:ascii="Cambria Math" w:eastAsia="Times New Roman" w:hAnsi="Cambria Math" w:cs="Arial"/>
                    <w:sz w:val="20"/>
                    <w:szCs w:val="20"/>
                  </w:rPr>
                  <m:t>Ed</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Wd</m:t>
                    </m:r>
                  </m:num>
                  <m:den>
                    <m:nary>
                      <m:naryPr>
                        <m:chr m:val="∑"/>
                        <m:limLoc m:val="undOvr"/>
                        <m:subHide m:val="on"/>
                        <m:supHide m:val="on"/>
                        <m:ctrlPr>
                          <w:rPr>
                            <w:rFonts w:ascii="Cambria Math" w:eastAsia="Times New Roman" w:hAnsi="Cambria Math" w:cs="Arial"/>
                            <w:i/>
                            <w:sz w:val="20"/>
                            <w:szCs w:val="20"/>
                          </w:rPr>
                        </m:ctrlPr>
                      </m:naryPr>
                      <m:sub/>
                      <m:sup/>
                      <m:e>
                        <m:r>
                          <w:rPr>
                            <w:rFonts w:ascii="Cambria Math" w:eastAsia="Times New Roman" w:hAnsi="Cambria Math" w:cs="Arial"/>
                            <w:sz w:val="20"/>
                            <w:szCs w:val="20"/>
                          </w:rPr>
                          <m:t>PN</m:t>
                        </m:r>
                      </m:e>
                    </m:nary>
                  </m:den>
                </m:f>
              </m:oMath>
            </m:oMathPara>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Wskaźnik Ed należy obliczyć z dokładnością do 2 miejsc po przecinku. Moc zainstalowana/ powinna być określona we wniosku o dofinansowanie (jako wskaźnik rezultatu).</w:t>
            </w:r>
            <w:r w:rsidRPr="001E582B">
              <w:rPr>
                <w:rFonts w:eastAsia="Calibri" w:cs="Times New Roman"/>
                <w:sz w:val="20"/>
                <w:szCs w:val="20"/>
                <w:lang w:eastAsia="en-US"/>
              </w:rPr>
              <w:t xml:space="preserve">Największą liczbę punktów otrzymają projekty, które wykażą się najmniejszą wartością  Ed,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Ed, dzielimy przez liczbę projektów. W przypadku, gdy wynik zawiera się w przedziale: </w:t>
            </w:r>
          </w:p>
          <w:p w:rsidR="0012223B" w:rsidRPr="001E582B" w:rsidRDefault="0012223B" w:rsidP="0012223B">
            <w:pPr>
              <w:spacing w:after="0"/>
              <w:jc w:val="both"/>
              <w:rPr>
                <w:rFonts w:eastAsia="Times New Roman" w:cs="Arial"/>
                <w:sz w:val="20"/>
                <w:szCs w:val="20"/>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20</w:t>
            </w:r>
          </w:p>
        </w:tc>
      </w:tr>
      <w:tr w:rsidR="0012223B" w:rsidRPr="001E582B" w:rsidTr="009F000F">
        <w:trPr>
          <w:trHeight w:val="2825"/>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Liczba gospodarstw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domowych objętych projektem</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jak największą liczbą gospodarstw domowych, w których zainstalowane będą mikroźródła OZE.</w:t>
            </w:r>
            <w:r w:rsidRPr="001E582B">
              <w:rPr>
                <w:rFonts w:eastAsia="Calibri" w:cs="Times New Roman"/>
                <w:sz w:val="20"/>
                <w:szCs w:val="20"/>
                <w:lang w:eastAsia="en-US"/>
              </w:rPr>
              <w:t xml:space="preserve">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w:t>
            </w:r>
            <w:r w:rsidRPr="001E582B">
              <w:rPr>
                <w:rFonts w:eastAsia="Times New Roman" w:cs="Arial"/>
                <w:sz w:val="20"/>
                <w:szCs w:val="20"/>
              </w:rPr>
              <w:t>liczby gospodarstw domowych objętych projektem</w:t>
            </w:r>
            <w:r w:rsidRPr="001E582B">
              <w:rPr>
                <w:rFonts w:eastAsia="Calibri" w:cs="Times New Roman"/>
                <w:sz w:val="20"/>
                <w:szCs w:val="20"/>
                <w:lang w:eastAsia="en-US"/>
              </w:rPr>
              <w:t xml:space="preserve">,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Times New Roman" w:cs="Arial"/>
                <w:sz w:val="20"/>
                <w:szCs w:val="20"/>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3343"/>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Wpływ projektu na redukcję ubóstwa energetycznego</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objęciem projektem jak największej liczby gospodarstw domowych, w których zainstalowane będzie OZE, dotkniętych  problemem ubóstwa energetycznego.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Za gospodarstwa domowe dotknięte problemem ubóstwa energetycznego uważane są te, których członkowie w dniu złożenia wniosku o objęcie projektem parasolowym posiadać będą przyznane prawo do dodatku mieszkaniowego i/lub energetycznego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albo w ciągu 12 miesięcy poprzedzających złożenie wniosku o objęcie projektem parasolowym otrzymali pomoc rzeczową w postaci opału (lub ryczałtu na jego zakup) w rozumieniu ustawy z</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21 czerwca 2001 r. o dodatkach mieszkaniowych (t. j. Dz.U. z 2017, poz. 180 z późn. zm.) oraz przepisów </w:t>
            </w:r>
            <w:r w:rsidRPr="001E582B">
              <w:rPr>
                <w:rFonts w:eastAsia="Times New Roman" w:cs="Arial"/>
                <w:sz w:val="20"/>
                <w:szCs w:val="20"/>
              </w:rPr>
              <w:br/>
              <w:t>o pomocy społecznej,</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osoby z niepełnosprawnością czyli osoby niepełnosprawne w rozumieniu ustawy z dnia 27 sierpnia 1997 r. o rehabilitacji zawodowej i społecznej oraz zatrudnianiu osób niepełnosprawnych (t. j. Dz. U. z 2016 r., poz. 2046, z późn. zm.), a także osoby z zaburzeniami psychicznymi, w rozumieniu ustawy z dnia 19 sierpnia 1994 r. o ochronie zdrowia psychicznego (t. j. Dz. U. z 2017 r., poz. 882, z późn. zm.),</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członkowie, w dniu złożenia wniosku o objęcie projektem parasolowym posiadać będą przyznane prawo do świadczenia rodzinnego w rozumieniu ustawy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 dnia 28 listopada 2003r. oświadczeniach rodzinnych,</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rodziny wielodzietne i/lub rodziny zastępcze, odpowiednio w rozumieniu ustawy z dnia 28 listopada 2003r. o świadczeniach rodzinnych oraz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ustawy z dnia 9 czerwca 2011 o wspieraniu rodziny i systemie pieczy zastępczej.</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Kryterium dotyczy osób zameldowanych w lokalu / budynku, w którym instalowane będzie OZE.</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Wzór do obliczeń:</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Ue  – wskaźnik, który podlega ocenie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lastRenderedPageBreak/>
              <w:t>Lu – liczba gospodarstw domowych objętych projektem, która dotknięta jest problemem ubóstwa energetycznego [szt.],</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Lg – całkowita liczba gospodarstw domowych objętych projektem [szt.].</w:t>
            </w:r>
          </w:p>
          <w:p w:rsidR="0012223B" w:rsidRPr="001E582B" w:rsidRDefault="0012223B" w:rsidP="0012223B">
            <w:pPr>
              <w:spacing w:after="0" w:line="240" w:lineRule="auto"/>
              <w:rPr>
                <w:rFonts w:eastAsia="Times New Roman" w:cs="Arial"/>
                <w:sz w:val="20"/>
                <w:szCs w:val="20"/>
              </w:rPr>
            </w:pPr>
            <m:oMathPara>
              <m:oMath>
                <m:r>
                  <w:rPr>
                    <w:rFonts w:ascii="Cambria Math" w:eastAsia="Times New Roman" w:hAnsi="Cambria Math" w:cs="Arial"/>
                    <w:sz w:val="20"/>
                    <w:szCs w:val="20"/>
                  </w:rPr>
                  <m:t>Ue</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Lu</m:t>
                    </m:r>
                  </m:num>
                  <m:den>
                    <m:r>
                      <w:rPr>
                        <w:rFonts w:ascii="Cambria Math" w:eastAsia="Times New Roman" w:hAnsi="Cambria Math" w:cs="Arial"/>
                        <w:sz w:val="20"/>
                        <w:szCs w:val="20"/>
                      </w:rPr>
                      <m:t>Lg</m:t>
                    </m:r>
                  </m:den>
                </m:f>
              </m:oMath>
            </m:oMathPara>
          </w:p>
          <w:p w:rsidR="0012223B" w:rsidRPr="001E582B" w:rsidRDefault="0012223B" w:rsidP="0012223B">
            <w:pPr>
              <w:rPr>
                <w:rFonts w:eastAsia="Times New Roman" w:cs="Arial"/>
                <w:sz w:val="20"/>
                <w:szCs w:val="20"/>
              </w:rPr>
            </w:pPr>
            <w:r w:rsidRPr="001E582B">
              <w:rPr>
                <w:rFonts w:eastAsia="Times New Roman" w:cs="Arial"/>
                <w:sz w:val="20"/>
                <w:szCs w:val="20"/>
              </w:rPr>
              <w:t>1p. – do 5 % włącznie liczby gospodarstw domowych, w których zainstalowane będzie OZE, dotknięta jest problemem ubóstwa energetycznego.</w:t>
            </w:r>
          </w:p>
          <w:p w:rsidR="0012223B" w:rsidRPr="001E582B" w:rsidRDefault="0012223B" w:rsidP="0012223B">
            <w:pPr>
              <w:rPr>
                <w:rFonts w:eastAsia="Times New Roman" w:cs="Arial"/>
                <w:sz w:val="20"/>
                <w:szCs w:val="20"/>
              </w:rPr>
            </w:pPr>
            <w:r w:rsidRPr="001E582B">
              <w:rPr>
                <w:rFonts w:eastAsia="Times New Roman" w:cs="Arial"/>
                <w:sz w:val="20"/>
                <w:szCs w:val="20"/>
              </w:rPr>
              <w:t>2p. – powyżej 5% do 10 % włącznie liczby gospodarstw domowych, w których zainstalowane będzie OZE, dotknięta jest problemem ubóstwa energetycznego.</w:t>
            </w:r>
          </w:p>
          <w:p w:rsidR="0012223B" w:rsidRPr="001E582B" w:rsidRDefault="0012223B" w:rsidP="0012223B">
            <w:pPr>
              <w:spacing w:after="0"/>
              <w:rPr>
                <w:rFonts w:eastAsia="Times New Roman" w:cs="Arial"/>
                <w:sz w:val="20"/>
                <w:szCs w:val="20"/>
              </w:rPr>
            </w:pPr>
            <w:r w:rsidRPr="001E582B">
              <w:rPr>
                <w:rFonts w:eastAsia="Times New Roman" w:cs="Arial"/>
                <w:sz w:val="20"/>
                <w:szCs w:val="20"/>
              </w:rPr>
              <w:t>3p. – powyżej 10 % liczby gospodarstw domowych, w których zainstalowane będzie OZE, dotknięta jest problemem ubóstwa energetycznego.</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w:t>
            </w:r>
            <w:r w:rsidRPr="001E582B">
              <w:rPr>
                <w:rFonts w:eastAsia="Calibri" w:cs="Times New Roman"/>
                <w:sz w:val="20"/>
                <w:szCs w:val="20"/>
                <w:lang w:eastAsia="en-US"/>
              </w:rPr>
              <w:t>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Arial"/>
                <w:sz w:val="20"/>
                <w:szCs w:val="20"/>
                <w:lang w:eastAsia="en-US"/>
              </w:rPr>
              <w:t xml:space="preserve"> </w:t>
            </w: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o najwyższej mocy zainstalowanej  z odnawialnych źródeł energii, które będą wykonane u odbiorców ostatecznych projektu parasolowego.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Moc zainstalowana to wartość, przy której urządzenie pracuje prawidłowo i zgodnie z normami lub zaleceniami producenta. Parametr ten zazwyczaj podawany jest na tabliczce znamionowej na obudowie urządzenia razem z innymi parametrami istotnymi dla pracy danego urządzenia, zapisany w</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 xml:space="preserve">dokumentacji projektowej instalacji wytwórczej jako maksymalna możliwa do uzyskania.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przypadku kolektorów słonecznych należy uwzględnić moc chwilową (peak power, maks. moc użytkowa kolektora). Jednostka miary –MW.</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Przy ocenie w ramach kryterium pod uwagę brana będzie lokalizacja inwestycji. Punkty przyznawane będą w następujący sposób:</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- 2p. – inwestycja zrealizowana na obszarach wiejskich (gmina wiejska)</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- 1p. –  inwestycja realizowana na obszarach miejsko-wiejskich (gmina miejsko-wiejska)</w:t>
            </w:r>
          </w:p>
          <w:p w:rsidR="0012223B" w:rsidRPr="001E582B" w:rsidRDefault="0012223B" w:rsidP="0012223B">
            <w:pPr>
              <w:autoSpaceDE w:val="0"/>
              <w:autoSpaceDN w:val="0"/>
              <w:adjustRightInd w:val="0"/>
              <w:spacing w:after="0"/>
              <w:jc w:val="both"/>
              <w:rPr>
                <w:rFonts w:eastAsia="Times New Roman" w:cs="Times New Roman"/>
                <w:sz w:val="20"/>
                <w:szCs w:val="20"/>
              </w:rPr>
            </w:pPr>
            <w:r w:rsidRPr="001E582B">
              <w:rPr>
                <w:rFonts w:eastAsia="Times New Roman" w:cs="Times New Roman"/>
                <w:sz w:val="20"/>
                <w:szCs w:val="20"/>
              </w:rPr>
              <w:t>- 0p. – inwestycja realizowana na obszarach miejskich (gmina miejska)”.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contextualSpacing/>
        <w:jc w:val="center"/>
        <w:rPr>
          <w:rFonts w:eastAsia="Calibri" w:cs="Times New Roman"/>
          <w:b/>
          <w:sz w:val="28"/>
          <w:szCs w:val="28"/>
          <w:lang w:eastAsia="en-US"/>
        </w:rPr>
      </w:pPr>
    </w:p>
    <w:p w:rsidR="0012223B" w:rsidRPr="001E582B" w:rsidRDefault="0012223B" w:rsidP="0012223B">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 xml:space="preserve">KRYTERIA ROZSTRZYGAJĄCE (dotyczą typu projektu: </w:t>
      </w:r>
      <w:r w:rsidRPr="001E582B">
        <w:rPr>
          <w:rFonts w:eastAsia="Calibri" w:cs="Times New Roman"/>
          <w:b/>
          <w:i/>
          <w:sz w:val="28"/>
          <w:szCs w:val="28"/>
          <w:lang w:eastAsia="en-US"/>
        </w:rPr>
        <w:t>Projekty parasolowych</w:t>
      </w:r>
      <w:r w:rsidRPr="001E582B">
        <w:rPr>
          <w:rFonts w:eastAsia="Calibri" w:cs="Times New Roman"/>
          <w:b/>
          <w:sz w:val="28"/>
          <w:szCs w:val="28"/>
          <w:lang w:eastAsia="en-US"/>
        </w:rPr>
        <w:t>)</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line="240" w:lineRule="auto"/>
        <w:rPr>
          <w:rFonts w:eastAsia="Times New Roman" w:cs="Arial"/>
        </w:rPr>
      </w:pPr>
      <w:r w:rsidRPr="001E582B">
        <w:rPr>
          <w:rFonts w:eastAsia="Calibri" w:cs="Times New Roman"/>
          <w:b/>
          <w:lang w:eastAsia="en-US"/>
        </w:rPr>
        <w:t>Kryterium rozstrzygające nr 1.</w:t>
      </w:r>
      <w:r w:rsidRPr="001E582B">
        <w:rPr>
          <w:rFonts w:eastAsia="Calibri" w:cs="Times New Roman"/>
          <w:lang w:eastAsia="en-US"/>
        </w:rPr>
        <w:t xml:space="preserve"> </w:t>
      </w:r>
      <w:r w:rsidRPr="001E582B">
        <w:rPr>
          <w:rFonts w:eastAsia="Times New Roman" w:cs="Arial"/>
        </w:rPr>
        <w:t xml:space="preserve">Liczba gospodarstw domowych objętych projektem </w:t>
      </w:r>
      <w:r w:rsidRPr="001E582B">
        <w:rPr>
          <w:rFonts w:eastAsia="Calibri" w:cs="Times New Roman"/>
          <w:b/>
          <w:lang w:eastAsia="en-US"/>
        </w:rPr>
        <w:t>(kryterium punktowe nr 2)</w:t>
      </w:r>
    </w:p>
    <w:p w:rsidR="0012223B" w:rsidRPr="001E582B" w:rsidRDefault="0012223B" w:rsidP="0012223B">
      <w:pPr>
        <w:spacing w:after="0" w:line="240" w:lineRule="auto"/>
        <w:rPr>
          <w:rFonts w:eastAsia="Calibri" w:cs="Times New Roman"/>
          <w:lang w:eastAsia="en-US"/>
        </w:rPr>
      </w:pPr>
      <w:r w:rsidRPr="001E582B">
        <w:rPr>
          <w:rFonts w:eastAsia="Calibri" w:cs="Times New Roman"/>
          <w:b/>
          <w:lang w:eastAsia="en-US"/>
        </w:rPr>
        <w:t>Kryterium rozstrzygające nr 2.</w:t>
      </w:r>
      <w:r w:rsidRPr="001E582B">
        <w:rPr>
          <w:rFonts w:eastAsia="Calibri" w:cs="Times New Roman"/>
          <w:bCs/>
          <w:lang w:eastAsia="en-US"/>
        </w:rPr>
        <w:t xml:space="preserve"> Efektywność dofinansowania projektu </w:t>
      </w:r>
      <w:r w:rsidRPr="001E582B">
        <w:rPr>
          <w:rFonts w:eastAsia="Calibri" w:cs="Times New Roman"/>
          <w:b/>
          <w:lang w:eastAsia="en-US"/>
        </w:rPr>
        <w:t>(kryterium punktowe nr 1)</w:t>
      </w:r>
    </w:p>
    <w:p w:rsidR="00AE1D83" w:rsidRPr="001E582B" w:rsidRDefault="0012223B" w:rsidP="0012223B">
      <w:pPr>
        <w:spacing w:after="2" w:line="259" w:lineRule="auto"/>
        <w:ind w:right="3"/>
        <w:rPr>
          <w:rFonts w:eastAsia="Calibri" w:cs="Calibri"/>
          <w:b/>
          <w:color w:val="000000"/>
          <w:sz w:val="28"/>
        </w:rPr>
      </w:pPr>
      <w:r w:rsidRPr="001E582B">
        <w:rPr>
          <w:rFonts w:eastAsia="Calibri" w:cs="Times New Roman"/>
          <w:b/>
          <w:lang w:eastAsia="en-US"/>
        </w:rPr>
        <w:t>Kryterium rozstrzygające nr 3.</w:t>
      </w:r>
      <w:r w:rsidRPr="001E582B">
        <w:rPr>
          <w:rFonts w:eastAsia="Calibri" w:cs="Times New Roman"/>
          <w:lang w:eastAsia="en-US"/>
        </w:rPr>
        <w:t xml:space="preserve"> </w:t>
      </w:r>
      <w:r w:rsidRPr="001E582B">
        <w:rPr>
          <w:rFonts w:eastAsia="Calibri" w:cs="Times New Roman"/>
          <w:bCs/>
          <w:lang w:eastAsia="en-US"/>
        </w:rPr>
        <w:t xml:space="preserve">Ograniczenie emisji </w:t>
      </w:r>
      <w:r w:rsidRPr="001E582B">
        <w:rPr>
          <w:rFonts w:eastAsia="Calibri" w:cs="Arial"/>
          <w:lang w:eastAsia="en-US"/>
        </w:rPr>
        <w:t>CO</w:t>
      </w:r>
      <w:r w:rsidRPr="001E582B">
        <w:rPr>
          <w:rFonts w:eastAsia="Calibri" w:cs="Arial"/>
          <w:vertAlign w:val="subscript"/>
          <w:lang w:eastAsia="en-US"/>
        </w:rPr>
        <w:t xml:space="preserve">2 </w:t>
      </w:r>
      <w:r w:rsidRPr="001E582B">
        <w:rPr>
          <w:rFonts w:eastAsia="Calibri" w:cs="Times New Roman"/>
          <w:b/>
          <w:lang w:eastAsia="en-US"/>
        </w:rPr>
        <w:t>(kryterium punktowe nr 4)</w:t>
      </w:r>
    </w:p>
    <w:p w:rsidR="00E1540A" w:rsidRPr="001E582B" w:rsidRDefault="00E1540A" w:rsidP="00E1540A">
      <w:pPr>
        <w:spacing w:after="0" w:line="240" w:lineRule="auto"/>
        <w:rPr>
          <w:rFonts w:eastAsia="Times New Roman" w:cs="Times New Roman"/>
          <w:b/>
          <w:bCs/>
          <w:sz w:val="20"/>
          <w:szCs w:val="20"/>
        </w:rPr>
      </w:pPr>
    </w:p>
    <w:p w:rsidR="001C7A1F" w:rsidRPr="001E582B" w:rsidRDefault="001C7A1F" w:rsidP="001C7A1F"/>
    <w:p w:rsidR="001E582B" w:rsidRPr="001E582B" w:rsidRDefault="001E582B" w:rsidP="001C7A1F"/>
    <w:p w:rsidR="001D0E7C" w:rsidRPr="001E582B" w:rsidRDefault="00016D84" w:rsidP="00165F10">
      <w:pPr>
        <w:pStyle w:val="Nagwek3"/>
        <w:numPr>
          <w:ilvl w:val="0"/>
          <w:numId w:val="0"/>
        </w:numPr>
        <w:rPr>
          <w:rFonts w:asciiTheme="minorHAnsi" w:hAnsiTheme="minorHAnsi"/>
        </w:rPr>
      </w:pPr>
      <w:bookmarkStart w:id="68" w:name="_Toc527020880"/>
      <w:bookmarkStart w:id="69" w:name="_Toc527022248"/>
      <w:bookmarkStart w:id="70" w:name="_Toc527094922"/>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3.2 Efektywność energetyczna i odnawialne źródła energii w przedsiębiorstwach</w:t>
      </w:r>
      <w:r w:rsidR="009F000F" w:rsidRPr="001E582B">
        <w:rPr>
          <w:rFonts w:asciiTheme="minorHAnsi" w:hAnsiTheme="minorHAnsi"/>
        </w:rPr>
        <w:t xml:space="preserve"> (</w:t>
      </w:r>
      <w:r w:rsidR="00FB0EE1" w:rsidRPr="001E582B">
        <w:rPr>
          <w:rFonts w:asciiTheme="minorHAnsi" w:hAnsiTheme="minorHAnsi"/>
        </w:rPr>
        <w:t>PI 4b)</w:t>
      </w:r>
      <w:bookmarkEnd w:id="68"/>
      <w:bookmarkEnd w:id="69"/>
      <w:bookmarkEnd w:id="70"/>
    </w:p>
    <w:p w:rsidR="00FB0EE1" w:rsidRPr="001E582B" w:rsidRDefault="00FB0EE1" w:rsidP="00FB0EE1">
      <w:r w:rsidRPr="001E582B">
        <w:rPr>
          <w:rFonts w:eastAsia="Times New Roman"/>
          <w:b/>
          <w:bCs/>
        </w:rPr>
        <w:t>(Tryb konkursowy)</w:t>
      </w:r>
    </w:p>
    <w:p w:rsidR="00CD1837" w:rsidRPr="001E582B" w:rsidRDefault="00CD1837" w:rsidP="00135D19">
      <w:pPr>
        <w:spacing w:after="0" w:line="259" w:lineRule="auto"/>
        <w:rPr>
          <w:rFonts w:eastAsia="Calibri" w:cs="Calibri"/>
          <w:b/>
          <w:color w:val="000000"/>
          <w:sz w:val="28"/>
        </w:rPr>
      </w:pPr>
    </w:p>
    <w:p w:rsidR="00CD1837" w:rsidRPr="001E582B" w:rsidRDefault="00CD1837" w:rsidP="00135D19">
      <w:pPr>
        <w:spacing w:after="0" w:line="259" w:lineRule="auto"/>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w:t>
            </w:r>
            <w:r w:rsidRPr="001E582B">
              <w:rPr>
                <w:rFonts w:eastAsia="Times New Roman" w:cs="Arial"/>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lastRenderedPageBreak/>
              <w:t xml:space="preserve">Rozporządzeniem Ministra Transportu i Gospodarki Morskiej z 2 marca 1999 r. w sprawie warunków technicznych, jakim powinny odpowiadać drogi publiczne i ich usytuowanie; </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1E582B">
              <w:rPr>
                <w:rFonts w:eastAsia="Times New Roman" w:cs="Arial"/>
                <w:lang w:eastAsia="en-US"/>
              </w:rPr>
              <w:lastRenderedPageBreak/>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 xml:space="preserve">Opis znaczenia kryteriów: </w:t>
      </w:r>
    </w:p>
    <w:p w:rsidR="001E582B" w:rsidRPr="001E582B" w:rsidRDefault="00FB0EE1" w:rsidP="00FB0EE1">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FB0EE1" w:rsidRPr="001E582B" w:rsidTr="007B2988">
        <w:trPr>
          <w:trHeight w:val="990"/>
        </w:trPr>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3402"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0"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rPr>
          <w:trHeight w:val="990"/>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Wnioskodawca posiada audyt energetyczny /audyt efektywności energetycznej</w:t>
            </w:r>
          </w:p>
        </w:tc>
        <w:tc>
          <w:tcPr>
            <w:tcW w:w="8505" w:type="dxa"/>
            <w:shd w:val="clear" w:color="000000" w:fill="auto"/>
            <w:vAlign w:val="center"/>
            <w:hideMark/>
          </w:tcPr>
          <w:p w:rsidR="00FB0EE1" w:rsidRPr="001E582B" w:rsidRDefault="00FB0EE1" w:rsidP="00FB0EE1">
            <w:pPr>
              <w:autoSpaceDE w:val="0"/>
              <w:autoSpaceDN w:val="0"/>
              <w:adjustRightInd w:val="0"/>
              <w:spacing w:after="0"/>
              <w:jc w:val="both"/>
              <w:rPr>
                <w:rFonts w:eastAsia="Calibri" w:cs="TimesNewRoman,Bold"/>
                <w:bCs/>
              </w:rPr>
            </w:pPr>
            <w:r w:rsidRPr="001E582B">
              <w:rPr>
                <w:rFonts w:eastAsia="Times New Roman" w:cs="Arial"/>
              </w:rPr>
              <w:t xml:space="preserve">Z uwagi na specyfikę projektów konieczne jest posiadanie przez Wnioskodawcę audytu energetycznego/audytu efektywności energetycznej,  </w:t>
            </w:r>
            <w:r w:rsidRPr="001E582B">
              <w:rPr>
                <w:rFonts w:eastAsia="Calibri" w:cs="Times New Roman"/>
                <w:lang w:eastAsia="en-US"/>
              </w:rPr>
              <w:t>obejmującego cały zakres projektu</w:t>
            </w:r>
            <w:r w:rsidRPr="001E582B">
              <w:rPr>
                <w:rFonts w:eastAsia="Calibri" w:cs="Arial"/>
                <w:lang w:eastAsia="en-US"/>
              </w:rPr>
              <w:t xml:space="preserve"> </w:t>
            </w:r>
            <w:r w:rsidRPr="001E582B">
              <w:rPr>
                <w:rFonts w:eastAsia="Calibri" w:cs="Arial"/>
                <w:lang w:eastAsia="en-US"/>
              </w:rPr>
              <w:br/>
              <w:t>w rozumieniu art. 8 Dyrektywy 2012/27/UE</w:t>
            </w:r>
            <w:r w:rsidRPr="001E582B">
              <w:rPr>
                <w:rFonts w:eastAsia="Calibri" w:cs="Times New Roman"/>
                <w:lang w:eastAsia="en-US"/>
              </w:rPr>
              <w:t xml:space="preserve">.  Audyt ma być wykonany w oparciu </w:t>
            </w:r>
            <w:r w:rsidRPr="001E582B">
              <w:rPr>
                <w:rFonts w:eastAsia="Calibri" w:cs="Times New Roman"/>
                <w:lang w:eastAsia="en-US"/>
              </w:rPr>
              <w:br/>
              <w:t>o R</w:t>
            </w:r>
            <w:r w:rsidRPr="001E582B">
              <w:rPr>
                <w:rFonts w:eastAsia="Calibri" w:cs="A"/>
                <w:bCs/>
              </w:rPr>
              <w:t xml:space="preserve">ozporządzenie Ministra Infrastruktury </w:t>
            </w:r>
            <w:r w:rsidRPr="001E582B">
              <w:rPr>
                <w:rFonts w:eastAsia="Calibri" w:cs="A"/>
              </w:rPr>
              <w:t xml:space="preserve">z dnia 17 marca 2009 r. </w:t>
            </w:r>
            <w:r w:rsidRPr="001E582B">
              <w:rPr>
                <w:rFonts w:eastAsia="Calibri" w:cs="A"/>
                <w:bCs/>
                <w:i/>
              </w:rPr>
              <w:t>w sprawie szczegółowego zakresu i form audytu energetycznego oraz części audytu remontowego, wzorów kart audytów, a także algorytmu oceny opłacalności przedsięwzięcia termo modernizacyjnego</w:t>
            </w:r>
            <w:r w:rsidRPr="001E582B">
              <w:rPr>
                <w:rFonts w:eastAsia="Calibri" w:cs="A"/>
                <w:bCs/>
              </w:rPr>
              <w:t xml:space="preserve"> (</w:t>
            </w:r>
            <w:r w:rsidRPr="001E582B">
              <w:rPr>
                <w:rFonts w:eastAsia="Calibri" w:cs="A"/>
                <w:bCs/>
                <w:lang w:eastAsia="en-US"/>
              </w:rPr>
              <w:t>Dz.U z 2009 r. nr 43 poz. 346, z późn. zm.</w:t>
            </w:r>
            <w:r w:rsidRPr="001E582B">
              <w:rPr>
                <w:rFonts w:eastAsia="Calibri" w:cs="A"/>
                <w:bCs/>
              </w:rPr>
              <w:t xml:space="preserve">), </w:t>
            </w:r>
            <w:r w:rsidRPr="001E582B">
              <w:rPr>
                <w:rFonts w:eastAsia="Calibri" w:cs="TimesNewRoman,Bold"/>
                <w:bCs/>
              </w:rPr>
              <w:t>Rozporządzenie Ministra Infrastruktury i Rozwoju</w:t>
            </w:r>
            <w:r w:rsidRPr="001E582B">
              <w:rPr>
                <w:rFonts w:eastAsia="Calibri" w:cs="TimesNewRoman"/>
              </w:rPr>
              <w:t xml:space="preserve"> z dnia 3 września 2015 r. </w:t>
            </w:r>
            <w:r w:rsidRPr="001E582B">
              <w:rPr>
                <w:rFonts w:eastAsia="Calibri" w:cs="TimesNewRoman,Bold"/>
                <w:bCs/>
              </w:rPr>
              <w:t>zmieniające rozporządzenie w sprawie szczegółowego zakresu i form audytu energetycznego</w:t>
            </w:r>
            <w:r w:rsidRPr="001E582B">
              <w:rPr>
                <w:rFonts w:eastAsia="Calibri" w:cs="TimesNewRoman"/>
              </w:rPr>
              <w:t xml:space="preserve">  </w:t>
            </w:r>
            <w:r w:rsidRPr="001E582B">
              <w:rPr>
                <w:rFonts w:eastAsia="Calibri" w:cs="TimesNewRoman,Bold"/>
                <w:bCs/>
              </w:rPr>
              <w:t>oraz części audytu remontowego, wzorów kart audytów, a także algorytmu oceny opłacalności przedsięwzięcia termo modernizacyjnego (</w:t>
            </w:r>
            <w:r w:rsidRPr="001E582B">
              <w:rPr>
                <w:rFonts w:eastAsia="Calibri" w:cs="Times New Roman"/>
                <w:lang w:eastAsia="en-US"/>
              </w:rPr>
              <w:t xml:space="preserve">Dz.U. 2015 poz. 1606 z późn. zm.) </w:t>
            </w:r>
            <w:r w:rsidRPr="001E582B">
              <w:rPr>
                <w:rFonts w:eastAsia="Calibri" w:cs="A"/>
                <w:bCs/>
              </w:rPr>
              <w:t>lub</w:t>
            </w:r>
            <w:r w:rsidRPr="001E582B">
              <w:rPr>
                <w:rFonts w:eastAsia="Calibri" w:cs="Times New Roman"/>
                <w:lang w:eastAsia="en-US"/>
              </w:rPr>
              <w:t xml:space="preserve"> </w:t>
            </w:r>
            <w:r w:rsidRPr="001E582B">
              <w:rPr>
                <w:rFonts w:eastAsia="Calibri" w:cs="Times New Roman"/>
                <w:bCs/>
              </w:rPr>
              <w:t>Rozporządzenia Ministra Energii</w:t>
            </w:r>
            <w:r w:rsidRPr="001E582B">
              <w:rPr>
                <w:rFonts w:eastAsia="Calibri" w:cs="Times New Roman"/>
                <w:b/>
                <w:bCs/>
              </w:rPr>
              <w:t xml:space="preserve"> </w:t>
            </w:r>
            <w:r w:rsidRPr="001E582B">
              <w:rPr>
                <w:rFonts w:eastAsia="Calibri" w:cs="Times New Roman"/>
              </w:rPr>
              <w:t xml:space="preserve">z dnia 5 października 2017 r. </w:t>
            </w:r>
            <w:r w:rsidRPr="001E582B">
              <w:rPr>
                <w:rFonts w:eastAsia="Calibri" w:cs="Times New Roman"/>
              </w:rPr>
              <w:br/>
            </w:r>
            <w:r w:rsidRPr="001E582B">
              <w:rPr>
                <w:rFonts w:eastAsia="Calibri" w:cs="Times New Roman"/>
                <w:bCs/>
                <w:i/>
              </w:rPr>
              <w:t xml:space="preserve">w sprawie szczegółowego zakresu i sposobu sporządzania audytu efektywności energetycznej oraz metod obliczania oszczędności energii </w:t>
            </w:r>
            <w:r w:rsidRPr="001E582B">
              <w:rPr>
                <w:rFonts w:eastAsia="Calibri" w:cs="Times New Roman"/>
                <w:lang w:eastAsia="en-US"/>
              </w:rPr>
              <w:t xml:space="preserve">(t. j. </w:t>
            </w:r>
            <w:hyperlink r:id="rId43" w:history="1">
              <w:r w:rsidRPr="001E582B">
                <w:rPr>
                  <w:rFonts w:eastAsia="Calibri" w:cs="Times New Roman"/>
                  <w:lang w:eastAsia="en-US"/>
                </w:rPr>
                <w:t>Dz.U. z 2017 r. poz. 1912</w:t>
              </w:r>
            </w:hyperlink>
            <w:r w:rsidRPr="001E582B">
              <w:rPr>
                <w:rFonts w:eastAsia="Calibri" w:cs="Times New Roman"/>
                <w:lang w:eastAsia="en-US"/>
              </w:rPr>
              <w:t>)</w:t>
            </w:r>
            <w:r w:rsidRPr="001E582B">
              <w:rPr>
                <w:rFonts w:eastAsia="Calibri" w:cs="A"/>
                <w:bCs/>
              </w:rPr>
              <w:t>.</w:t>
            </w:r>
            <w:r w:rsidRPr="001E582B">
              <w:rPr>
                <w:rFonts w:eastAsia="Calibri" w:cs="Times New Roman"/>
              </w:rPr>
              <w:t xml:space="preserve"> W przypadku projektów polegających na wdrożeniu rozwiązań zwiększających sprawność energetyczną procesu produkcji warunkiem uzyskania dofinansowania będzie posiadanie audytu efektywności energetycznej,</w:t>
            </w:r>
            <w:r w:rsidRPr="001E582B">
              <w:rPr>
                <w:rFonts w:eastAsia="Calibri" w:cs="Times New Roman"/>
                <w:lang w:eastAsia="en-US"/>
              </w:rPr>
              <w:t xml:space="preserve"> obejmującego cały zakres projektu</w:t>
            </w:r>
            <w:r w:rsidRPr="001E582B">
              <w:rPr>
                <w:rFonts w:eastAsia="Calibri" w:cs="Times New Roman"/>
              </w:rPr>
              <w:t>.</w:t>
            </w:r>
          </w:p>
          <w:p w:rsidR="00FB0EE1" w:rsidRPr="001E582B" w:rsidRDefault="00FB0EE1" w:rsidP="00FB0EE1">
            <w:pPr>
              <w:autoSpaceDE w:val="0"/>
              <w:autoSpaceDN w:val="0"/>
              <w:adjustRightInd w:val="0"/>
              <w:spacing w:after="0"/>
              <w:jc w:val="both"/>
              <w:rPr>
                <w:rFonts w:eastAsia="Calibri" w:cs="Times New Roman"/>
                <w:sz w:val="20"/>
                <w:szCs w:val="20"/>
              </w:rPr>
            </w:pPr>
          </w:p>
          <w:p w:rsidR="00FB0EE1" w:rsidRPr="001E582B" w:rsidRDefault="00FB0EE1" w:rsidP="00FB0EE1">
            <w:pPr>
              <w:autoSpaceDE w:val="0"/>
              <w:autoSpaceDN w:val="0"/>
              <w:adjustRightInd w:val="0"/>
              <w:spacing w:after="0"/>
              <w:jc w:val="both"/>
              <w:rPr>
                <w:rFonts w:eastAsia="Calibri" w:cs="TimesNewRoman"/>
                <w:sz w:val="13"/>
                <w:szCs w:val="13"/>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88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w:t>
            </w:r>
            <w:r w:rsidRPr="001E582B">
              <w:rPr>
                <w:rFonts w:eastAsia="Times New Roman" w:cs="Arial"/>
                <w:b/>
                <w:sz w:val="20"/>
                <w:szCs w:val="20"/>
              </w:rPr>
              <w:br/>
              <w:t xml:space="preserve"> i redukcji CO</w:t>
            </w:r>
            <w:r w:rsidRPr="001E582B">
              <w:rPr>
                <w:rFonts w:eastAsia="Times New Roman" w:cs="Arial"/>
                <w:b/>
                <w:sz w:val="20"/>
                <w:szCs w:val="20"/>
                <w:vertAlign w:val="subscript"/>
              </w:rPr>
              <w:t>2</w:t>
            </w:r>
          </w:p>
        </w:tc>
        <w:tc>
          <w:tcPr>
            <w:tcW w:w="8505" w:type="dxa"/>
            <w:shd w:val="clear" w:color="000000" w:fill="auto"/>
            <w:vAlign w:val="center"/>
            <w:hideMark/>
          </w:tcPr>
          <w:p w:rsidR="00FB0EE1" w:rsidRPr="001E582B" w:rsidRDefault="00FB0EE1" w:rsidP="00FB0EE1">
            <w:pPr>
              <w:spacing w:after="0"/>
              <w:jc w:val="both"/>
              <w:rPr>
                <w:rFonts w:eastAsia="Calibri" w:cs="A"/>
                <w:bCs/>
              </w:rPr>
            </w:pPr>
            <w:r w:rsidRPr="001E582B">
              <w:rPr>
                <w:rFonts w:eastAsia="Times New Roman" w:cs="Arial"/>
              </w:rPr>
              <w:t xml:space="preserve">W tym kryterium weryfikacji będą podlegać wyniki przedstawionych audytów energetycznych/audytów efektywności energetycznej.  Zgodnie z  zapisami RPOWŚ 2014-2020, SZOOP 2014-2020 oraz </w:t>
            </w:r>
            <w:r w:rsidRPr="001E582B">
              <w:rPr>
                <w:rFonts w:eastAsia="Calibri" w:cs="A"/>
                <w:bCs/>
              </w:rPr>
              <w:t>Ustawą</w:t>
            </w:r>
            <w:r w:rsidRPr="001E582B">
              <w:rPr>
                <w:rFonts w:eastAsia="Calibri" w:cs="A"/>
              </w:rPr>
              <w:t xml:space="preserve"> z dnia 21 listopada 2008 r. </w:t>
            </w:r>
            <w:r w:rsidRPr="001E582B">
              <w:rPr>
                <w:rFonts w:eastAsia="Calibri" w:cs="A"/>
                <w:bCs/>
              </w:rPr>
              <w:t>o wspieraniu termomodernizacji i remontów (t. j. Dz. U z 2017 r. 130 z późn. zm.) przedsięwzięcie termo modernizacyjne to ulepszenie w wyniku którego następuje zmniejszenie rocznego zapotrzebowania na energię zużywaną na potrzeby ogrzewania i podgrzewania wody użytkowej w budynkach w wysokości co najmniej 25% w odniesieniu do stanu istniejącego każdego budynku.</w:t>
            </w:r>
            <w:r w:rsidRPr="001E582B">
              <w:rPr>
                <w:rFonts w:eastAsia="Calibri" w:cs="Times New Roman"/>
              </w:rPr>
              <w:t xml:space="preserve"> 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 W przypadku projektów polegających na wdrożeniu rozwiązań zwiększających sprawność energetyczną procesu produkcji warunkiem uzyskania dofinansowania będzie </w:t>
            </w:r>
            <w:r w:rsidRPr="001E582B">
              <w:rPr>
                <w:rFonts w:eastAsia="Calibri" w:cs="A"/>
                <w:bCs/>
              </w:rPr>
              <w:t>zmniejszenie zapotrzebowania na energię o min 25 %, bez zwiększenia wydajności produkcji.</w:t>
            </w:r>
          </w:p>
          <w:p w:rsidR="00FB0EE1" w:rsidRPr="001E582B" w:rsidRDefault="00FB0EE1" w:rsidP="00FB0EE1">
            <w:pPr>
              <w:spacing w:after="0"/>
              <w:jc w:val="both"/>
              <w:rPr>
                <w:rFonts w:eastAsia="Calibri" w:cs="A"/>
                <w:bCs/>
                <w:sz w:val="20"/>
                <w:szCs w:val="20"/>
              </w:rPr>
            </w:pPr>
          </w:p>
          <w:p w:rsidR="00FB0EE1" w:rsidRPr="001E582B" w:rsidRDefault="00FB0EE1" w:rsidP="00FB0EE1">
            <w:pPr>
              <w:spacing w:after="0"/>
              <w:jc w:val="both"/>
              <w:rPr>
                <w:rFonts w:eastAsia="Calibri" w:cs="Arial"/>
                <w:sz w:val="18"/>
                <w:szCs w:val="18"/>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8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W tym kryterium badana będzie zgodność projektu z „Programem ochrony powietrza dla województwa świętokrzyskiego”.</w:t>
            </w:r>
          </w:p>
          <w:p w:rsidR="00FB0EE1" w:rsidRPr="001E582B" w:rsidRDefault="00FB0EE1" w:rsidP="00FB0EE1">
            <w:pPr>
              <w:spacing w:after="0"/>
              <w:jc w:val="both"/>
              <w:rPr>
                <w:rFonts w:eastAsia="Times New Roman" w:cs="Arial"/>
                <w:sz w:val="20"/>
                <w:szCs w:val="20"/>
              </w:rPr>
            </w:pPr>
          </w:p>
          <w:p w:rsidR="00FB0EE1" w:rsidRPr="001E582B" w:rsidRDefault="00FB0EE1" w:rsidP="00FB0EE1">
            <w:pPr>
              <w:spacing w:after="0"/>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16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r w:rsidRPr="001E582B">
              <w:rPr>
                <w:rFonts w:eastAsia="Calibri" w:cs="Times New Roman"/>
                <w:b/>
                <w:sz w:val="20"/>
                <w:szCs w:val="20"/>
                <w:lang w:eastAsia="en-US"/>
              </w:rPr>
              <w:t xml:space="preserve"> </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Kupowane w ramach projektu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FB0EE1" w:rsidRPr="001E582B" w:rsidRDefault="00FB0EE1" w:rsidP="00FB0EE1">
            <w:pPr>
              <w:spacing w:after="0" w:line="240" w:lineRule="auto"/>
              <w:jc w:val="both"/>
              <w:rPr>
                <w:rFonts w:eastAsia="Times New Roman" w:cs="Arial"/>
              </w:rPr>
            </w:pPr>
            <w:r w:rsidRPr="001E582B">
              <w:rPr>
                <w:rFonts w:eastAsia="Times New Roman" w:cs="Arial"/>
              </w:rPr>
              <w:lastRenderedPageBreak/>
              <w:t xml:space="preserve">Projekt musi spełniać warunki dyrektywy 2006/32/EC, oraz być zgodny z nową 2012/27/EU, w której kontynuowane są wymogi dyrektywy 2006/32/EC w sprawie indywidualnego pomiaru ciepła.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402"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Times New Roman" w:cs="Arial"/>
                <w:b/>
                <w:sz w:val="20"/>
                <w:szCs w:val="20"/>
              </w:rPr>
              <w:t>Spełnienie wymagań Dyrektywy 2010/31/UE</w:t>
            </w:r>
          </w:p>
        </w:tc>
        <w:tc>
          <w:tcPr>
            <w:tcW w:w="8505" w:type="dxa"/>
            <w:shd w:val="clear" w:color="000000" w:fill="auto"/>
            <w:vAlign w:val="center"/>
            <w:hideMark/>
          </w:tcPr>
          <w:p w:rsidR="00FB0EE1" w:rsidRPr="001E582B" w:rsidRDefault="00FB0EE1" w:rsidP="00FB0EE1">
            <w:pPr>
              <w:spacing w:after="0"/>
              <w:jc w:val="both"/>
              <w:rPr>
                <w:rFonts w:eastAsia="Calibri" w:cs="Times New Roman"/>
              </w:rPr>
            </w:pPr>
            <w:r w:rsidRPr="001E582B">
              <w:rPr>
                <w:rFonts w:eastAsia="Calibri" w:cs="Times New Roman"/>
              </w:rPr>
              <w:t>W przypadku wymiany indywidualnego źródła ciepła na źródło opalane paliwem gazowym lub biomasą, możliwe jest wsparcie tylko takich budynków, w których wraz z wymianą źródła ciepła przeprowadza się 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jc w:val="both"/>
              <w:rPr>
                <w:rFonts w:eastAsia="Calibri" w:cs="Times New Roman"/>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74"/>
        <w:gridCol w:w="2300"/>
        <w:gridCol w:w="7428"/>
        <w:gridCol w:w="1140"/>
        <w:gridCol w:w="1159"/>
        <w:gridCol w:w="1594"/>
      </w:tblGrid>
      <w:tr w:rsidR="00FB0EE1" w:rsidRPr="001E582B" w:rsidTr="007B2988">
        <w:trPr>
          <w:trHeight w:val="1083"/>
        </w:trPr>
        <w:tc>
          <w:tcPr>
            <w:tcW w:w="0" w:type="auto"/>
            <w:shd w:val="clear" w:color="000000" w:fill="C0C0C0"/>
            <w:noWrap/>
            <w:vAlign w:val="center"/>
            <w:hideMark/>
          </w:tcPr>
          <w:p w:rsidR="00FB0EE1" w:rsidRPr="001E582B" w:rsidRDefault="00FB0EE1" w:rsidP="00FB0EE1">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0" w:type="auto"/>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rPr>
          <w:trHeight w:val="772"/>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1.</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0" w:type="auto"/>
            <w:shd w:val="clear" w:color="000000" w:fill="FFFFFF"/>
            <w:hideMark/>
          </w:tcPr>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Kryterium mierzone będzie ilorazem wartości dofinansowania  oraz ilości zmniejszonego zapotrzebowania na energię – koszt jednostkowy (zł/MWh/rok</w:t>
            </w:r>
            <w:r w:rsidRPr="001E582B">
              <w:rPr>
                <w:rFonts w:eastAsia="Calibri" w:cs="Times New Roman"/>
                <w:lang w:eastAsia="en-US"/>
              </w:rPr>
              <w:t xml:space="preserve">). </w:t>
            </w:r>
            <w:r w:rsidRPr="001E582B">
              <w:rPr>
                <w:rFonts w:eastAsia="Calibri" w:cs="Times New Roman"/>
                <w:sz w:val="20"/>
                <w:szCs w:val="20"/>
                <w:lang w:eastAsia="en-US"/>
              </w:rPr>
              <w:t xml:space="preserve">Ilość zmniejszonego zapotrzebowania na energię stanowi suma </w:t>
            </w:r>
            <w:r w:rsidRPr="001E582B">
              <w:rPr>
                <w:rFonts w:eastAsia="Times New Roman" w:cs="Arial"/>
                <w:sz w:val="20"/>
                <w:szCs w:val="20"/>
              </w:rPr>
              <w:t xml:space="preserve">zmiany (zmniejszenia) zużycia energii cieplnej </w:t>
            </w:r>
            <w:r w:rsidRPr="001E582B">
              <w:rPr>
                <w:rFonts w:eastAsia="Times New Roman" w:cs="Arial"/>
                <w:sz w:val="20"/>
                <w:szCs w:val="20"/>
              </w:rPr>
              <w:br/>
              <w:t xml:space="preserve"> i elektrycznej uzyskana w wyniku realizacji projektu. Źródłem danych oceny kryterium jest aktualny audyt energetyczny/audyt efektywności energetycznej. W przypadku większej  liczby budynków objętych zakresem projektu zmniejszenie zapotrzebowania na energię dla poszczególnych budynków należy zsumować.</w:t>
            </w:r>
            <w:r w:rsidRPr="001E582B">
              <w:rPr>
                <w:rFonts w:eastAsia="Calibri" w:cs="Arial"/>
                <w:lang w:eastAsia="en-US"/>
              </w:rPr>
              <w:t xml:space="preserve"> </w:t>
            </w:r>
            <w:r w:rsidRPr="001E582B">
              <w:rPr>
                <w:rFonts w:eastAsia="Times New Roman" w:cs="Arial"/>
                <w:sz w:val="20"/>
                <w:szCs w:val="20"/>
              </w:rPr>
              <w:t xml:space="preserve">Wartość kosztu jednostkowego należy obliczyć </w:t>
            </w:r>
            <w:r w:rsidRPr="001E582B">
              <w:rPr>
                <w:rFonts w:eastAsia="Times New Roman" w:cs="Arial"/>
                <w:sz w:val="20"/>
                <w:szCs w:val="20"/>
              </w:rPr>
              <w:br/>
              <w:t xml:space="preserve">z dokładnością do 2 miejsc po przecinku. </w:t>
            </w:r>
          </w:p>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 xml:space="preserve">Najwyższą liczbę punktów otrzymają projekty o najkorzystniejszej wartości ilorazu - czyli </w:t>
            </w:r>
            <w:r w:rsidRPr="001E582B">
              <w:rPr>
                <w:rFonts w:eastAsia="Calibri" w:cs="Times New Roman"/>
                <w:sz w:val="20"/>
                <w:szCs w:val="20"/>
                <w:lang w:eastAsia="en-US"/>
              </w:rPr>
              <w:br/>
            </w:r>
            <w:r w:rsidRPr="001E582B">
              <w:rPr>
                <w:rFonts w:eastAsia="Calibri" w:cs="Times New Roman"/>
                <w:sz w:val="20"/>
                <w:szCs w:val="20"/>
                <w:lang w:eastAsia="en-US"/>
              </w:rPr>
              <w:lastRenderedPageBreak/>
              <w:t xml:space="preserve">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t>
            </w:r>
            <w:r w:rsidRPr="001E582B">
              <w:rPr>
                <w:rFonts w:eastAsia="Calibri" w:cs="Times New Roman"/>
                <w:sz w:val="20"/>
                <w:szCs w:val="20"/>
                <w:lang w:eastAsia="en-US"/>
              </w:rPr>
              <w:br/>
              <w:t xml:space="preserve">w danym konkursie. Punktacja w ramach kryterium będzie przyznawana </w:t>
            </w:r>
            <w:r w:rsidRPr="001E582B">
              <w:rPr>
                <w:rFonts w:eastAsia="Calibri" w:cs="Times New Roman"/>
                <w:sz w:val="20"/>
                <w:szCs w:val="20"/>
                <w:lang w:eastAsia="en-US"/>
              </w:rPr>
              <w:br/>
              <w:t xml:space="preserve">wg następujących zasad: nr rankingowy każdego projektu na liście ułożonej rosnąco według wielkości kosztu jednostkowego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603"/>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projektu </w:t>
            </w:r>
          </w:p>
          <w:p w:rsidR="00FB0EE1" w:rsidRPr="001E582B" w:rsidRDefault="00FB0EE1" w:rsidP="00FB0EE1">
            <w:pPr>
              <w:rPr>
                <w:rFonts w:eastAsia="Calibri" w:cs="Times New Roman"/>
                <w:b/>
                <w:bCs/>
                <w:sz w:val="20"/>
                <w:szCs w:val="20"/>
                <w:lang w:eastAsia="en-US"/>
              </w:rPr>
            </w:pPr>
          </w:p>
        </w:tc>
        <w:tc>
          <w:tcPr>
            <w:tcW w:w="0" w:type="auto"/>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 X ≤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 X ≤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45% &lt; X ≤ 60% - 3 p.</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Times New Roman" w:cs="Arial"/>
                <w:sz w:val="20"/>
                <w:szCs w:val="20"/>
              </w:rPr>
              <w:t>60% &lt; X - 4 p.</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985"/>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3.</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Efekt ekologiczny </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Najwyższą liczbę punktów otrzymają projekty, które wykażą najwyższą wartość wskaźnika (wyrażonego w procentach) dotyczącego wykorzystania energii odnawialnej w stosunku do zapotrzebowania na energię po realizacji projektu.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0,25 – 0,5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0,5 – 0,75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0,75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b/>
                <w:bCs/>
                <w:lang w:eastAsia="en-US"/>
              </w:rPr>
            </w:pPr>
            <w:r w:rsidRPr="001E582B">
              <w:rPr>
                <w:rFonts w:eastAsia="Calibri" w:cs="Times New Roman"/>
                <w:sz w:val="20"/>
                <w:szCs w:val="20"/>
                <w:lang w:eastAsia="en-US"/>
              </w:rPr>
              <w:t xml:space="preserve">W przypadku, gdy ocenie podlegać będą mniej niż 4 projekty, najlepszy projekt otrzyma </w:t>
            </w:r>
            <w:r w:rsidRPr="001E582B">
              <w:rPr>
                <w:rFonts w:eastAsia="Calibri" w:cs="Times New Roman"/>
                <w:sz w:val="20"/>
                <w:szCs w:val="20"/>
                <w:lang w:eastAsia="en-US"/>
              </w:rPr>
              <w:lastRenderedPageBreak/>
              <w:t>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484"/>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0" w:type="auto"/>
            <w:shd w:val="clear" w:color="000000" w:fill="FFFFFF"/>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Najwyższą liczbę punków otrzymają projekty, które przyczynią się do:                                                                                                                                          1 p. - zmniejszenia  zapotrzebowania zakładu  na energię elektryczną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 p. -  zmniejszenia  zapotrzebowania zakładu  na energię  cieplną</w:t>
            </w:r>
            <w:r w:rsidRPr="001E582B">
              <w:rPr>
                <w:rFonts w:eastAsia="Calibri" w:cs="Times New Roman"/>
                <w:sz w:val="20"/>
                <w:szCs w:val="20"/>
                <w:lang w:eastAsia="en-US"/>
              </w:rPr>
              <w:br/>
              <w:t xml:space="preserve">1 p. - redukcji  emisji  zanieczyszczeń  emitowanych  do powietrza </w:t>
            </w:r>
            <w:r w:rsidRPr="001E582B">
              <w:rPr>
                <w:rFonts w:eastAsia="Calibri" w:cs="Times New Roman"/>
                <w:sz w:val="20"/>
                <w:szCs w:val="20"/>
                <w:lang w:eastAsia="en-US"/>
              </w:rPr>
              <w:br/>
              <w:t xml:space="preserve">1 p. - ograniczenia zużycia wody w zakładzie.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1p. -  wykorzystania ciepła odpadowego z procesów technologicznych</w:t>
            </w:r>
            <w:r w:rsidRPr="001E582B">
              <w:rPr>
                <w:rFonts w:eastAsia="Calibri" w:cs="Times New Roman"/>
                <w:sz w:val="20"/>
                <w:szCs w:val="20"/>
                <w:lang w:eastAsia="en-US"/>
              </w:rPr>
              <w:br/>
              <w:t>Ocena prowadzona na podstawie informacji przedstawionych we wniosku aplikacyjnym, popartych odpowiednimi wskaźnikami.</w:t>
            </w:r>
            <w:r w:rsidRPr="001E582B">
              <w:rPr>
                <w:rFonts w:eastAsia="Times New Roman" w:cs="Times New Roman"/>
                <w:sz w:val="20"/>
                <w:szCs w:val="20"/>
              </w:rPr>
              <w:t xml:space="preserve"> Punkty sumują się  w ramach kryterium. Maksymalna liczba punktów w ramach kryterium wynosi 5  punktów.</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1-5</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FB0EE1" w:rsidRPr="001E582B" w:rsidTr="007B2988">
        <w:trPr>
          <w:trHeight w:val="2969"/>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5.</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Największą liczbę punków otrzymają projekty o największej redukcji CO2 do powietrza. (Mg/rok)Ocena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3020"/>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0" w:type="auto"/>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Arial"/>
                <w:b/>
                <w:sz w:val="20"/>
                <w:szCs w:val="20"/>
              </w:rPr>
              <w:t>Stopień redukcji emisji pyłu PM10</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 w:val="20"/>
                <w:szCs w:val="20"/>
              </w:rPr>
              <w:t>Kryterium weryfikuje wartość redukcji emisji pyłu PM10.</w:t>
            </w:r>
            <w:r w:rsidRPr="001E582B">
              <w:rPr>
                <w:rFonts w:eastAsia="Calibri" w:cs="Times New Roman"/>
                <w:sz w:val="20"/>
                <w:szCs w:val="20"/>
                <w:lang w:eastAsia="en-US"/>
              </w:rPr>
              <w:t xml:space="preserve"> ( Mg/rok) Ocena prowadzona będzie na podstawie informacji przedstawionych we wniosku, popartych odpowiednimi obliczeniami. Liczba punktów będzie zależna od osiągnięć wszystkich projektów przekazanych do oceny merytorycznej</w:t>
            </w:r>
            <w:r w:rsidRPr="001E582B">
              <w:rPr>
                <w:rFonts w:eastAsia="Calibri" w:cs="Times New Roman"/>
                <w:sz w:val="20"/>
                <w:szCs w:val="20"/>
                <w:lang w:eastAsia="en-US"/>
              </w:rPr>
              <w:br/>
              <w:t xml:space="preserve">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443"/>
        </w:trPr>
        <w:tc>
          <w:tcPr>
            <w:tcW w:w="0" w:type="auto"/>
            <w:gridSpan w:val="5"/>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75</w:t>
            </w:r>
          </w:p>
        </w:tc>
      </w:tr>
    </w:tbl>
    <w:p w:rsidR="00FB0EE1" w:rsidRPr="001E582B" w:rsidRDefault="00FB0EE1" w:rsidP="00FB0EE1">
      <w:pPr>
        <w:spacing w:after="0" w:line="240" w:lineRule="auto"/>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FB0EE1" w:rsidRPr="001E582B" w:rsidRDefault="00FB0EE1" w:rsidP="00FB0EE1">
      <w:pPr>
        <w:spacing w:after="0"/>
        <w:contextualSpacing/>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t>
      </w:r>
      <w:r w:rsidRPr="001E582B">
        <w:rPr>
          <w:rFonts w:eastAsia="Calibri" w:cs="Times New Roman"/>
          <w:lang w:eastAsia="en-US"/>
        </w:rPr>
        <w:br/>
        <w:t xml:space="preserve">w kryterium nr 2. 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lang w:eastAsia="en-US"/>
        </w:rPr>
      </w:pP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1. Stopień poprawy efektywności energetycznej projektu (kryterium punktowe nr 2)</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2. Efektywność dofinansowania projektu (kryterium punktowe nr 1)</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3. Efekt ekologiczny (kryterium punktowe nr 3)</w:t>
      </w:r>
    </w:p>
    <w:p w:rsidR="00026211" w:rsidRPr="001E582B" w:rsidRDefault="00026211" w:rsidP="00026211">
      <w:pPr>
        <w:spacing w:after="11" w:line="249" w:lineRule="auto"/>
        <w:ind w:right="-1621"/>
        <w:jc w:val="both"/>
        <w:rPr>
          <w:rFonts w:eastAsia="Calibri" w:cs="Calibri"/>
          <w:b/>
          <w:color w:val="000000"/>
        </w:rPr>
      </w:pPr>
    </w:p>
    <w:p w:rsidR="00135D19" w:rsidRPr="001E582B" w:rsidRDefault="00135D19" w:rsidP="00135D19"/>
    <w:p w:rsidR="00FA5E84" w:rsidRPr="001E582B" w:rsidRDefault="00FA5E84" w:rsidP="00135D19"/>
    <w:p w:rsidR="001D0E7C" w:rsidRPr="001E582B" w:rsidRDefault="00016D84" w:rsidP="00165F10">
      <w:pPr>
        <w:pStyle w:val="Nagwek3"/>
        <w:numPr>
          <w:ilvl w:val="0"/>
          <w:numId w:val="0"/>
        </w:numPr>
        <w:rPr>
          <w:rFonts w:asciiTheme="minorHAnsi" w:hAnsiTheme="minorHAnsi"/>
        </w:rPr>
      </w:pPr>
      <w:bookmarkStart w:id="71" w:name="_Toc527020881"/>
      <w:bookmarkStart w:id="72" w:name="_Toc527022249"/>
      <w:bookmarkStart w:id="73" w:name="_Toc527094923"/>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3.3 Poprawa efektywności energetycznej w sektorze publicznym i mieszkaniowym</w:t>
      </w:r>
      <w:r w:rsidR="00FB0EE1" w:rsidRPr="001E582B">
        <w:rPr>
          <w:rFonts w:asciiTheme="minorHAnsi" w:hAnsiTheme="minorHAnsi"/>
        </w:rPr>
        <w:t xml:space="preserve"> (PI 4c)</w:t>
      </w:r>
      <w:bookmarkEnd w:id="71"/>
      <w:bookmarkEnd w:id="72"/>
      <w:bookmarkEnd w:id="73"/>
    </w:p>
    <w:p w:rsidR="00B45811" w:rsidRPr="001E582B" w:rsidRDefault="00FB0EE1" w:rsidP="00B45811">
      <w:r w:rsidRPr="001E582B">
        <w:t>(Tryb konkursowy)</w:t>
      </w:r>
    </w:p>
    <w:p w:rsidR="0002344E" w:rsidRPr="001E582B" w:rsidRDefault="0002344E" w:rsidP="00B45811">
      <w:pPr>
        <w:spacing w:after="12" w:line="230" w:lineRule="auto"/>
        <w:ind w:left="6049" w:right="81" w:hanging="6049"/>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w:t>
            </w:r>
            <w:r w:rsidR="00BE4531">
              <w:rPr>
                <w:rFonts w:eastAsia="Calibri" w:cs="Times New Roman"/>
                <w:szCs w:val="20"/>
                <w:lang w:eastAsia="en-US"/>
              </w:rPr>
              <w:t xml:space="preserve"> dotyczy innego konkursu/naboru</w:t>
            </w:r>
            <w:r w:rsidRPr="001E582B">
              <w:rPr>
                <w:rFonts w:eastAsia="Calibri" w:cs="Times New Roman"/>
                <w:szCs w:val="20"/>
                <w:lang w:eastAsia="en-US"/>
              </w:rPr>
              <w:t xml:space="preserve">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D147BB">
            <w:pPr>
              <w:numPr>
                <w:ilvl w:val="0"/>
                <w:numId w:val="147"/>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2B40F6" w:rsidRPr="001E582B" w:rsidRDefault="002B40F6" w:rsidP="00FB0EE1">
      <w:pPr>
        <w:spacing w:after="0" w:line="240" w:lineRule="auto"/>
        <w:jc w:val="center"/>
        <w:rPr>
          <w:rFonts w:eastAsia="Times New Roman" w:cs="Times New Roman"/>
          <w:b/>
          <w:bCs/>
          <w:szCs w:val="20"/>
        </w:rPr>
      </w:pPr>
    </w:p>
    <w:p w:rsidR="002B40F6" w:rsidRPr="001E582B" w:rsidRDefault="002B40F6"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D147BB">
            <w:pPr>
              <w:numPr>
                <w:ilvl w:val="0"/>
                <w:numId w:val="149"/>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lang w:eastAsia="en-US"/>
              </w:rPr>
              <w:lastRenderedPageBreak/>
              <w:t>(zgodnie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D147BB">
            <w:pPr>
              <w:numPr>
                <w:ilvl w:val="0"/>
                <w:numId w:val="150"/>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w:t>
            </w:r>
            <w:r w:rsidRPr="001E582B">
              <w:rPr>
                <w:rFonts w:eastAsia="Times New Roman" w:cs="Arial"/>
                <w:lang w:eastAsia="en-US"/>
              </w:rPr>
              <w:lastRenderedPageBreak/>
              <w:t xml:space="preserve">sprawie warunków technicznych, jakim powinny odpowiadać drogi publiczne i ich usytuowanie; </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D147BB">
            <w:pPr>
              <w:numPr>
                <w:ilvl w:val="0"/>
                <w:numId w:val="151"/>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w:t>
            </w:r>
            <w:r w:rsidRPr="001E582B">
              <w:rPr>
                <w:rFonts w:eastAsia="Times New Roman" w:cs="Arial"/>
                <w:lang w:eastAsia="en-US"/>
              </w:rPr>
              <w:lastRenderedPageBreak/>
              <w:t>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2977"/>
        <w:gridCol w:w="9497"/>
        <w:gridCol w:w="567"/>
        <w:gridCol w:w="567"/>
        <w:gridCol w:w="851"/>
      </w:tblGrid>
      <w:tr w:rsidR="00FB0EE1" w:rsidRPr="001E582B" w:rsidTr="007B2988">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2977"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49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1"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 xml:space="preserve">Wnioskodawca posiada audyt energetyczny </w:t>
            </w:r>
          </w:p>
        </w:tc>
        <w:tc>
          <w:tcPr>
            <w:tcW w:w="9497" w:type="dxa"/>
            <w:shd w:val="clear" w:color="000000" w:fill="auto"/>
            <w:vAlign w:val="center"/>
            <w:hideMark/>
          </w:tcPr>
          <w:p w:rsidR="00FB0EE1" w:rsidRPr="001E582B" w:rsidRDefault="00FB0EE1" w:rsidP="00FB0EE1">
            <w:pPr>
              <w:autoSpaceDE w:val="0"/>
              <w:autoSpaceDN w:val="0"/>
              <w:adjustRightInd w:val="0"/>
              <w:spacing w:after="0" w:line="240" w:lineRule="auto"/>
              <w:jc w:val="both"/>
              <w:rPr>
                <w:rFonts w:eastAsia="Times New Roman" w:cs="Arial"/>
              </w:rPr>
            </w:pPr>
            <w:r w:rsidRPr="001E582B">
              <w:rPr>
                <w:rFonts w:eastAsia="Times New Roman" w:cs="Arial"/>
              </w:rPr>
              <w:t xml:space="preserve">Ocenie podlega czy działania zaplanowane w ramach projektu wynikają z przeprowadzonego audytu </w:t>
            </w:r>
            <w:r w:rsidRPr="001E582B">
              <w:rPr>
                <w:rFonts w:eastAsia="Times New Roman" w:cs="Arial"/>
              </w:rPr>
              <w:lastRenderedPageBreak/>
              <w:t>energetycznego.</w:t>
            </w:r>
          </w:p>
          <w:p w:rsidR="00FB0EE1" w:rsidRPr="001E582B" w:rsidRDefault="00FB0EE1" w:rsidP="00FB0EE1">
            <w:pPr>
              <w:autoSpaceDE w:val="0"/>
              <w:autoSpaceDN w:val="0"/>
              <w:adjustRightInd w:val="0"/>
              <w:spacing w:after="0" w:line="240" w:lineRule="auto"/>
              <w:jc w:val="both"/>
              <w:rPr>
                <w:rFonts w:eastAsia="Times New Roman" w:cs="Arial"/>
                <w:sz w:val="20"/>
                <w:szCs w:val="20"/>
              </w:rPr>
            </w:pPr>
          </w:p>
          <w:p w:rsidR="00FB0EE1" w:rsidRPr="001E582B" w:rsidRDefault="00FB0EE1" w:rsidP="00FB0EE1">
            <w:pPr>
              <w:autoSpaceDE w:val="0"/>
              <w:autoSpaceDN w:val="0"/>
              <w:adjustRightInd w:val="0"/>
              <w:spacing w:after="0" w:line="240" w:lineRule="auto"/>
              <w:jc w:val="both"/>
              <w:rPr>
                <w:rFonts w:eastAsia="Calibri" w:cs="TimesNewRoman,Bold"/>
                <w:bCs/>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 i redukcji CO</w:t>
            </w:r>
            <w:r w:rsidRPr="001E582B">
              <w:rPr>
                <w:rFonts w:eastAsia="Times New Roman" w:cs="Arial"/>
                <w:b/>
                <w:sz w:val="20"/>
                <w:szCs w:val="20"/>
                <w:vertAlign w:val="subscript"/>
              </w:rPr>
              <w:t>2</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 xml:space="preserve">W tym kryterium weryfikacji będą podlegać wyniki przedstawionych audytów energetycznych.  Zgodnie z  zapisami RPOWŚ 2014-2020, SZOOP 2014-2020 dofinansowane mogą być jedynie </w:t>
            </w:r>
            <w:r w:rsidRPr="001E582B">
              <w:rPr>
                <w:rFonts w:eastAsia="Calibri" w:cs="A"/>
                <w:bCs/>
              </w:rPr>
              <w:t>przedsięwzięcia termomodernizacyjne w wyniku których następuje zmniejszenie rocznego zapotrzebowania na energię zużywaną na potrzeby ogrzewania i podgrzewania wody użytkowej w budynkach w wysokości co najmniej 25% w odniesieniu do stanu istniejącego dla każdego budynku.</w:t>
            </w:r>
            <w:r w:rsidRPr="001E582B">
              <w:rPr>
                <w:rFonts w:eastAsia="Calibri" w:cs="Times New Roman"/>
              </w:rPr>
              <w:t xml:space="preserve"> </w:t>
            </w:r>
            <w:r w:rsidRPr="001E582B">
              <w:rPr>
                <w:rFonts w:eastAsia="Times New Roman" w:cs="Arial"/>
              </w:rPr>
              <w:t xml:space="preserve">Preferowane będą projekty zwiększające efektywność energetyczną powyżej 60%, natomiast projekty z zakresu modernizacji energetycznej zwiększające efektywność energetyczną poniżej 25% nie będą kwalifikowały się do dofinansowania. </w:t>
            </w:r>
            <w:r w:rsidRPr="001E582B">
              <w:rPr>
                <w:rFonts w:eastAsia="Calibri" w:cs="Times New Roman"/>
              </w:rPr>
              <w:t>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w:t>
            </w:r>
            <w:r w:rsidRPr="001E582B">
              <w:rPr>
                <w:rFonts w:eastAsia="Times New Roman" w:cs="Arial"/>
              </w:rPr>
              <w:t xml:space="preserve">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Calibri" w:cs="A"/>
                <w:bCs/>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461"/>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b/>
                <w:sz w:val="20"/>
                <w:szCs w:val="20"/>
                <w:lang w:eastAsia="en-US"/>
              </w:rPr>
              <w:t xml:space="preserve">Projekt jest zgodny z Planem Gospodarki Niskoemisyjnej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W tym kryterium weryfikacji podlegać będzie zgodność projektu </w:t>
            </w:r>
            <w:r w:rsidRPr="001E582B">
              <w:rPr>
                <w:rFonts w:eastAsia="Calibri" w:cs="Times New Roman"/>
                <w:lang w:eastAsia="en-US"/>
              </w:rPr>
              <w:t>z Planem Gospodarki Niskoemisyjnej dla danego obszaru.</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9497" w:type="dxa"/>
            <w:shd w:val="clear" w:color="000000" w:fill="auto"/>
            <w:vAlign w:val="center"/>
            <w:hideMark/>
          </w:tcPr>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leczenia szpitalnego podlegają ocenie dopuszczalności wsparcia poprzez weryfikację czy działalność lecznicza wykonywana w budynku będącym przedmiotem projektu posiada uzasadnienie w kontekście map potrzeb zdrowotnych. </w:t>
            </w:r>
          </w:p>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podstawowej opieki  zdrowotnej lub ambulatoryjnej opieki specjalistycznej podlegają ocenie dopuszczalności wsparcia poprzez weryfikację czy działalność lecznicza wykonywana w budynku będącym przedmiotem projektu posiada uzasadnienie z punktu </w:t>
            </w:r>
            <w:r w:rsidRPr="001E582B">
              <w:rPr>
                <w:rFonts w:eastAsia="Times New Roman" w:cs="Arial"/>
              </w:rPr>
              <w:lastRenderedPageBreak/>
              <w:t>widzenia potrzeb zdrowotnych w regionie.</w:t>
            </w:r>
          </w:p>
          <w:p w:rsidR="00FB0EE1" w:rsidRPr="001E582B" w:rsidRDefault="00FB0EE1" w:rsidP="00FB0EE1">
            <w:pPr>
              <w:spacing w:after="0" w:line="240" w:lineRule="auto"/>
              <w:jc w:val="both"/>
              <w:rPr>
                <w:rFonts w:eastAsia="Times New Roman" w:cs="Arial"/>
                <w:sz w:val="20"/>
                <w:szCs w:val="20"/>
              </w:rPr>
            </w:pPr>
          </w:p>
          <w:p w:rsidR="00210EE6" w:rsidRPr="001E582B" w:rsidRDefault="00210EE6" w:rsidP="00FB0EE1">
            <w:pPr>
              <w:spacing w:after="0" w:line="240" w:lineRule="auto"/>
              <w:jc w:val="both"/>
              <w:rPr>
                <w:rFonts w:eastAsia="Times New Roman" w:cs="Arial"/>
                <w:sz w:val="20"/>
                <w:szCs w:val="20"/>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p w:rsidR="00FB0EE1" w:rsidRPr="001E582B" w:rsidRDefault="00FB0EE1" w:rsidP="00FB0EE1">
            <w:pPr>
              <w:spacing w:after="0" w:line="240" w:lineRule="auto"/>
              <w:jc w:val="both"/>
              <w:rPr>
                <w:rFonts w:eastAsia="Times New Roman" w:cs="Arial"/>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W tym kryterium badana będzie zgodność z „Programem ochrony powietrza dla województwa świętokrzyskiego”.</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613"/>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6.</w:t>
            </w:r>
          </w:p>
        </w:tc>
        <w:tc>
          <w:tcPr>
            <w:tcW w:w="2977" w:type="dxa"/>
            <w:shd w:val="clear" w:color="000000" w:fill="auto"/>
            <w:noWrap/>
            <w:vAlign w:val="center"/>
            <w:hideMark/>
          </w:tcPr>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Wykorzystanie wytworzonej ze</w:t>
            </w:r>
          </w:p>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 źródeł odnawialnych energii elektrycznej na własne potrzeby</w:t>
            </w:r>
          </w:p>
          <w:p w:rsidR="00FB0EE1" w:rsidRPr="001E582B" w:rsidRDefault="00FB0EE1" w:rsidP="00FB0EE1">
            <w:pPr>
              <w:spacing w:after="0" w:line="240" w:lineRule="auto"/>
              <w:rPr>
                <w:rFonts w:eastAsia="Calibri" w:cs="Times New Roman"/>
                <w:b/>
                <w:sz w:val="20"/>
                <w:szCs w:val="20"/>
                <w:lang w:eastAsia="en-US"/>
              </w:rPr>
            </w:pPr>
          </w:p>
        </w:tc>
        <w:tc>
          <w:tcPr>
            <w:tcW w:w="9497" w:type="dxa"/>
            <w:shd w:val="clear" w:color="000000" w:fill="auto"/>
            <w:vAlign w:val="center"/>
            <w:hideMark/>
          </w:tcPr>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Wymogi kryterium: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Czy ilość energii wykorzystanej na potrzeby własne jest dominująca w stosunku do całości energii wytworzonej w instalacjach OZE i potwierdzona audytem energetycznym?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Czy zastosowane w ramach projektu urządzenia do wytwarzania energii ze źródeł odnawialnych są dostosowane do rocznego zapotrzebowania wnioskodawcy na energię elektryczną lub energię cieplną?</w:t>
            </w:r>
          </w:p>
          <w:p w:rsidR="004F33C1" w:rsidRPr="001E582B" w:rsidRDefault="004F33C1" w:rsidP="004F33C1">
            <w:pPr>
              <w:autoSpaceDE w:val="0"/>
              <w:autoSpaceDN w:val="0"/>
              <w:adjustRightInd w:val="0"/>
              <w:spacing w:after="0" w:line="240" w:lineRule="auto"/>
              <w:ind w:left="-36"/>
              <w:jc w:val="both"/>
              <w:rPr>
                <w:rFonts w:eastAsia="Calibri" w:cs="Calibri"/>
                <w:sz w:val="20"/>
                <w:szCs w:val="20"/>
                <w:lang w:eastAsia="en-US"/>
              </w:rPr>
            </w:pPr>
          </w:p>
          <w:p w:rsidR="00FB0EE1" w:rsidRPr="004F33C1" w:rsidRDefault="004F33C1" w:rsidP="004F33C1">
            <w:pPr>
              <w:jc w:val="both"/>
              <w:rPr>
                <w:noProof/>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rPr>
                <w:rFonts w:eastAsia="Times New Roman" w:cs="Arial"/>
                <w:b/>
              </w:rPr>
            </w:pPr>
          </w:p>
        </w:tc>
        <w:tc>
          <w:tcPr>
            <w:tcW w:w="567" w:type="dxa"/>
            <w:shd w:val="clear" w:color="000000" w:fill="auto"/>
            <w:vAlign w:val="center"/>
            <w:hideMark/>
          </w:tcPr>
          <w:p w:rsidR="00FB0EE1" w:rsidRPr="001E582B" w:rsidRDefault="004F33C1" w:rsidP="004F33C1">
            <w:pPr>
              <w:spacing w:after="0" w:line="240" w:lineRule="auto"/>
              <w:jc w:val="center"/>
              <w:rPr>
                <w:rFonts w:eastAsia="Times New Roman" w:cs="Arial"/>
                <w:b/>
              </w:rPr>
            </w:pPr>
            <w:r w:rsidRPr="001E582B">
              <w:rPr>
                <w:rFonts w:eastAsia="Calibri" w:cs="Calibri"/>
                <w:b/>
                <w:bCs/>
                <w:sz w:val="20"/>
                <w:szCs w:val="20"/>
                <w:lang w:eastAsia="en-US"/>
              </w:rPr>
              <w:t>(jeśli dotyczy)</w:t>
            </w: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iCs/>
                <w:lang w:eastAsia="en-US"/>
              </w:rPr>
            </w:pPr>
            <w:r w:rsidRPr="001E582B">
              <w:rPr>
                <w:rFonts w:eastAsia="Times New Roman" w:cs="Arial"/>
              </w:rPr>
              <w:t xml:space="preserve">Wspierane  w ramach projektu urządzenia do ogrzewania muszą od początku okresu programowania charakteryzować się obowiązującym od końca 2020 r. minimalnym poziomem efektywności energetycznej </w:t>
            </w:r>
            <w:r w:rsidRPr="001E582B">
              <w:rPr>
                <w:rFonts w:eastAsia="Times New Roman" w:cs="Arial"/>
              </w:rPr>
              <w:br/>
              <w:t xml:space="preserve">i normami emisji zanieczyszczeń, które zostały określone w środkach wykonawczych do dyrektywy 2009/125/WE z dnia 21 października 2009 r. ustanawiającej ogólne zasady ustalania wymogów dotyczących ekoprojektu dla produktów związanych z energią. Projekt musi spełniać warunki dyrektywy 2006/32/EC, oraz być zgodny z dyrektywą  2012/27/EU, w której kontynuowane są wymogi dyrektywy 2006/32/EC w sprawie indywidualnego pomiaru ciepła. </w:t>
            </w:r>
            <w:r w:rsidRPr="001E582B">
              <w:rPr>
                <w:rFonts w:eastAsia="Calibri" w:cs="Times New Roman"/>
              </w:rPr>
              <w:t xml:space="preserve">Wymiana indywidualnego źródła ciepła na źródło opalane paliwem gazowym lub biomasą, może uzyskać </w:t>
            </w:r>
            <w:r w:rsidRPr="001E582B">
              <w:rPr>
                <w:rFonts w:eastAsia="Calibri" w:cs="Times New Roman"/>
                <w:i/>
                <w:iCs/>
                <w:lang w:eastAsia="en-US"/>
              </w:rPr>
              <w:t xml:space="preserve"> wsparcie  jedynie w przypadku, gdy podłączenie do sieci ciepłowniczej na danym obszarze nie jest uzasadnione ekonomicznie.</w:t>
            </w:r>
            <w:r w:rsidRPr="001E582B">
              <w:rPr>
                <w:rFonts w:eastAsia="Times New Roman" w:cs="Arial"/>
              </w:rPr>
              <w:t xml:space="preserve"> Dodatkowo </w:t>
            </w:r>
            <w:r w:rsidRPr="001E582B">
              <w:rPr>
                <w:rFonts w:eastAsia="Calibri" w:cs="Times New Roman"/>
                <w:iCs/>
                <w:lang w:eastAsia="en-US"/>
              </w:rPr>
              <w:t xml:space="preserve">kotły muszą zostać wyposażone w automatyczny podajnik paliwa i nie posiadać rusztu awaryjnego ani </w:t>
            </w:r>
            <w:r w:rsidRPr="001E582B">
              <w:rPr>
                <w:rFonts w:eastAsia="Calibri" w:cs="Times New Roman"/>
                <w:iCs/>
                <w:lang w:eastAsia="en-US"/>
              </w:rPr>
              <w:lastRenderedPageBreak/>
              <w:t>elementów umożliwiających jego zamontowanie.</w:t>
            </w:r>
          </w:p>
          <w:p w:rsidR="00FB0EE1" w:rsidRPr="001E582B" w:rsidRDefault="00FB0EE1" w:rsidP="00FB0EE1">
            <w:pPr>
              <w:spacing w:after="0" w:line="240" w:lineRule="auto"/>
              <w:jc w:val="both"/>
              <w:rPr>
                <w:rFonts w:eastAsia="Calibri" w:cs="Times New Roman"/>
                <w:iCs/>
                <w:lang w:eastAsia="en-US"/>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przewiduje instalację indywidualnych liczników ciepła (tam, gdzie nie zostało to jeszcze wykonane)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rPr>
              <w:br/>
              <w:t xml:space="preserve">i zaworów podpionowych, jeżeli będzie to wynikać z przeprowadzonego audytu energetycznego. </w:t>
            </w:r>
            <w:r w:rsidRPr="001E582B">
              <w:rPr>
                <w:rFonts w:eastAsia="Calibri" w:cs="Times New Roman"/>
                <w:lang w:eastAsia="en-US"/>
              </w:rPr>
              <w:t xml:space="preserve">Wprowadzenie indywidualnego pomiaru ciepła powinno mieć miejsce zawsze w połączeniu </w:t>
            </w:r>
            <w:r w:rsidRPr="001E582B">
              <w:rPr>
                <w:rFonts w:eastAsia="Calibri" w:cs="Times New Roman"/>
                <w:lang w:eastAsia="en-US"/>
              </w:rPr>
              <w:br/>
              <w:t>z wprowadzeniem zaworów termostatycznych w budynkach, w których nie zostały one jeszcze zamontowane w przypadku, gdy jest to technicznie wykonalne i opłacalne.</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 xml:space="preserve">Projekt nie przewiduje </w:t>
            </w:r>
            <w:r w:rsidRPr="001E582B">
              <w:rPr>
                <w:rFonts w:eastAsia="Calibri" w:cs="Arial"/>
                <w:b/>
                <w:sz w:val="20"/>
                <w:szCs w:val="20"/>
                <w:lang w:eastAsia="en-US"/>
              </w:rPr>
              <w:t>modernizacji lub instalacji urządzeń do produkcji energii zasilanych węglem</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Arial"/>
                <w:lang w:eastAsia="en-US"/>
              </w:rPr>
            </w:pPr>
            <w:r w:rsidRPr="001E582B">
              <w:rPr>
                <w:rFonts w:eastAsia="Calibri" w:cs="Arial"/>
                <w:lang w:eastAsia="en-US"/>
              </w:rPr>
              <w:t>W ramach działania nie będą wspierane projekty polegające na modernizacji lub instalacji urządzeń do produkcji energii zasilanych węglem, nawet o wyższej efektywności. Nie będą również wspierane instalacje spalania wielopaliwowego i dedykowanego spalania wielopaliwowego.</w:t>
            </w:r>
          </w:p>
          <w:p w:rsidR="00FB0EE1" w:rsidRPr="001E582B" w:rsidRDefault="00FB0EE1" w:rsidP="00FB0EE1">
            <w:pPr>
              <w:spacing w:after="0" w:line="240" w:lineRule="auto"/>
              <w:jc w:val="both"/>
              <w:rPr>
                <w:rFonts w:eastAsia="Calibri" w:cs="Arial"/>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Czy projekt wykazuje zdolność do adaptacji do zmian klimatu i reagowania na ryzyko powodziowe?</w:t>
            </w:r>
          </w:p>
          <w:p w:rsidR="00FB0EE1" w:rsidRPr="001E582B" w:rsidRDefault="00FB0EE1" w:rsidP="00FB0EE1">
            <w:pPr>
              <w:spacing w:after="0" w:line="240" w:lineRule="auto"/>
              <w:rPr>
                <w:rFonts w:eastAsia="Calibri" w:cs="Times New Roman"/>
                <w:b/>
                <w:sz w:val="20"/>
                <w:szCs w:val="20"/>
                <w:lang w:eastAsia="en-US"/>
              </w:rPr>
            </w:pPr>
            <w:r w:rsidRPr="001E582B">
              <w:rPr>
                <w:rFonts w:eastAsia="Calibri" w:cs="Arial"/>
                <w:b/>
                <w:sz w:val="20"/>
                <w:szCs w:val="20"/>
              </w:rPr>
              <w:t>(jeśli dotyczy)</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Calibri" w:cs="Times New Roman"/>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wymagań Dyrektywy 2010/31/UE</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rPr>
            </w:pPr>
            <w:r w:rsidRPr="001E582B">
              <w:rPr>
                <w:rFonts w:eastAsia="Calibri" w:cs="Times New Roman"/>
              </w:rPr>
              <w:t xml:space="preserve">W przypadku wymiany indywidualnego źródła ciepła na źródło opalane paliwem gazowym lub biomasą, możliwe jest wsparcie tylko takich budynków, w których wraz z wymianą źródła ciepła przeprowadza się </w:t>
            </w:r>
            <w:r w:rsidRPr="001E582B">
              <w:rPr>
                <w:rFonts w:eastAsia="Calibri" w:cs="Times New Roman"/>
              </w:rPr>
              <w:lastRenderedPageBreak/>
              <w:t>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line="240" w:lineRule="auto"/>
              <w:jc w:val="both"/>
              <w:rPr>
                <w:rFonts w:eastAsia="Calibri" w:cs="Times New Roman"/>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tc>
        <w:tc>
          <w:tcPr>
            <w:tcW w:w="9497" w:type="dxa"/>
            <w:shd w:val="clear" w:color="000000" w:fill="auto"/>
            <w:vAlign w:val="center"/>
            <w:hideMark/>
          </w:tcPr>
          <w:p w:rsidR="00FB0EE1" w:rsidRPr="001E582B" w:rsidRDefault="00FB0EE1" w:rsidP="00FB0EE1">
            <w:pPr>
              <w:spacing w:after="0"/>
              <w:jc w:val="both"/>
              <w:rPr>
                <w:rFonts w:eastAsia="Calibri" w:cs="Times New Roman"/>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FB0EE1" w:rsidRPr="001E582B" w:rsidTr="007B2988">
        <w:tc>
          <w:tcPr>
            <w:tcW w:w="44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Lp.</w:t>
            </w:r>
          </w:p>
        </w:tc>
        <w:tc>
          <w:tcPr>
            <w:tcW w:w="240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Calibri" w:cs="Times New Roman"/>
                <w:sz w:val="20"/>
                <w:szCs w:val="20"/>
                <w:lang w:eastAsia="en-US"/>
              </w:rPr>
              <w:t xml:space="preserve">Kryterium mierzone będzie ilorazem wartości dofinansowania  oraz ilości zmniejszonego zapotrzebowania na energię  - koszt jednostkowy (zł /MWh/rok ). Ilość zmniejszonego zapotrzebowania na energię stanowi suma </w:t>
            </w:r>
            <w:r w:rsidRPr="001E582B">
              <w:rPr>
                <w:rFonts w:eastAsia="Times New Roman" w:cs="Arial"/>
                <w:sz w:val="20"/>
                <w:szCs w:val="20"/>
              </w:rPr>
              <w:t>zmiany (zmniejszenia) zużycia energii cieplnej  i elektrycznej uzyskana w wyniku realizacji projektu. Źródłem danych oceny kryterium jest aktualny audyt energetyczny. W przypadku większej  liczby budynków objętych zakresem projektu zapotrzebowanie należy zsumować.</w:t>
            </w:r>
            <w:r w:rsidRPr="001E582B">
              <w:rPr>
                <w:rFonts w:eastAsia="Calibri" w:cs="Arial"/>
                <w:sz w:val="20"/>
                <w:szCs w:val="20"/>
                <w:lang w:eastAsia="en-US"/>
              </w:rPr>
              <w:t xml:space="preserve"> </w:t>
            </w:r>
            <w:r w:rsidRPr="001E582B">
              <w:rPr>
                <w:rFonts w:eastAsia="Times New Roman" w:cs="Arial"/>
                <w:sz w:val="20"/>
                <w:szCs w:val="20"/>
              </w:rPr>
              <w:t xml:space="preserve">Wartości należy podawać z dokładnością do 2 miejsc po przecinku.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o najkorzystniejszej wartości ilorazu - czyli 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 danym konkursie. Punktacja w ramach kryterium będzie przyznawana wg następujących zasad: nr rankingowy każdego projektu na liście ułożonej według wielkości kosztu jednostkowego, dzielimy przez liczbę projektów. W przypadku, gdy wynik zawiera się w przedziale: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515"/>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w:t>
            </w:r>
          </w:p>
        </w:tc>
        <w:tc>
          <w:tcPr>
            <w:tcW w:w="8646" w:type="dxa"/>
            <w:shd w:val="clear" w:color="000000" w:fill="FFFFFF"/>
            <w:hideMark/>
          </w:tcPr>
          <w:p w:rsidR="00FB0EE1" w:rsidRPr="001E582B" w:rsidRDefault="00FB0EE1" w:rsidP="00FB0EE1">
            <w:pPr>
              <w:spacing w:after="0" w:line="240" w:lineRule="auto"/>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25%≤X≤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35%&lt;X≤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45%&lt;X≤ 60% - 3 p. </w:t>
            </w:r>
          </w:p>
          <w:p w:rsidR="00FB0EE1" w:rsidRPr="001E582B" w:rsidRDefault="00FB0EE1" w:rsidP="00FB0EE1">
            <w:pPr>
              <w:spacing w:after="0" w:line="240" w:lineRule="auto"/>
              <w:rPr>
                <w:rFonts w:eastAsia="Calibri" w:cs="Times New Roman"/>
                <w:b/>
                <w:bCs/>
                <w:sz w:val="20"/>
                <w:szCs w:val="20"/>
                <w:lang w:eastAsia="en-US"/>
              </w:rPr>
            </w:pPr>
            <w:r w:rsidRPr="001E582B">
              <w:rPr>
                <w:rFonts w:eastAsia="Times New Roman" w:cs="Arial"/>
                <w:sz w:val="20"/>
                <w:szCs w:val="20"/>
              </w:rPr>
              <w:t>60%&lt;X - 4 p.</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które wykażą najwyższą wartość wskaźnika (wyrażonego </w:t>
            </w:r>
            <w:r w:rsidRPr="001E582B">
              <w:rPr>
                <w:rFonts w:eastAsia="Calibri" w:cs="Times New Roman"/>
                <w:sz w:val="20"/>
                <w:szCs w:val="20"/>
                <w:lang w:eastAsia="en-US"/>
              </w:rPr>
              <w:br/>
              <w:t xml:space="preserve">w procentach) dotyczącego wykorzystania energii odnawialnej w stosunku do zapotrzebowania na energię po realizacji projektu. Liczba punktów będzie zależna od osiągnięć wszystkich projektów przekazanych do oceny merytorycznej w danym konkursie. Punktacja 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ind w:right="71"/>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1-3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409" w:type="dxa"/>
            <w:shd w:val="clear" w:color="000000" w:fill="FFFFFF"/>
            <w:hideMark/>
          </w:tcPr>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8646" w:type="dxa"/>
            <w:shd w:val="clear" w:color="000000" w:fill="FFFFFF"/>
            <w:hideMark/>
          </w:tcPr>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Ocenie podlega kompleksowość projektu w zakresie oszczędności energii elektrycznej, ciepła, wody – preferowane będą projekty, które w sposób kompleksowy poprawią energooszczędność budynków </w:t>
            </w:r>
            <w:r w:rsidRPr="001E582B">
              <w:rPr>
                <w:rFonts w:eastAsia="Calibri" w:cs="Calibri"/>
                <w:sz w:val="20"/>
                <w:szCs w:val="20"/>
                <w:lang w:eastAsia="en-US"/>
              </w:rPr>
              <w:br/>
              <w:t xml:space="preserve">z jednoczesnym wykorzystaniem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Punktowane będą: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1 p. - oszczędności energii cieplnej (tylko termomodernizacja) lub energii elektrycznej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2p. - oszczędności ciepła i energii elektrycznej (termomodernizacja i zabiegi modernizacyjne zmniejszające zużycie energii elektrycznej) bez zastosowania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3 p.- oszczędności ciepła, energii elektrycznej i wykorzystanie instalacji OZE lub rekuperacja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4p. - oszczędności ciepła, energii elektrycznej, wykorzystanie instalacji OZE lub CHP lub rekuperacja oraz dodatkowo zastosowanie w ramach projektu biogazowni o mocy do 40kW wykorzystującej jako wsadu frakcji organicznej odpadów komunalnych lub poprzemysłowych. </w:t>
            </w:r>
          </w:p>
          <w:p w:rsidR="00FB0EE1" w:rsidRPr="001E582B" w:rsidRDefault="00FB0EE1" w:rsidP="00FB0EE1">
            <w:pPr>
              <w:autoSpaceDE w:val="0"/>
              <w:autoSpaceDN w:val="0"/>
              <w:adjustRightInd w:val="0"/>
              <w:spacing w:after="0" w:line="240" w:lineRule="auto"/>
              <w:ind w:left="-36"/>
              <w:jc w:val="both"/>
              <w:rPr>
                <w:rFonts w:eastAsia="Calibri" w:cs="Calibri"/>
                <w:highlight w:val="yellow"/>
                <w:lang w:eastAsia="en-US"/>
              </w:rPr>
            </w:pPr>
            <w:r w:rsidRPr="001E582B">
              <w:rPr>
                <w:rFonts w:eastAsia="Calibri" w:cs="Calibri"/>
                <w:sz w:val="20"/>
                <w:szCs w:val="20"/>
                <w:lang w:eastAsia="en-US"/>
              </w:rPr>
              <w:t>Punkty przyznaje się także w przypadku uzupełnienia wcześniej zrealizowanych inwestycji, dla których przedmiot projektu warunkuje uzyskanie kompleksowego efektu.</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8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Najwięcej  punków otrzymają projekty o największej redukcji CO2 do powietrza (Mg/rok). 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101"/>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Times New Roman" w:cs="Times New Roman"/>
                <w:b/>
                <w:bCs/>
                <w:sz w:val="20"/>
                <w:szCs w:val="20"/>
              </w:rPr>
              <w:t>Preferencje dla budynków pełniących ważne funkcje społeczne</w:t>
            </w:r>
          </w:p>
        </w:tc>
        <w:tc>
          <w:tcPr>
            <w:tcW w:w="8646" w:type="dxa"/>
            <w:shd w:val="clear" w:color="000000" w:fill="FFFFFF"/>
            <w:hideMark/>
          </w:tcPr>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W ramach kryterium preferowane będą projekty dotyczące budynków pełniących ważne funkcje społeczne.</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 xml:space="preserve">0 p. –  budynek nie pełni ważnych funkcji społecznych,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1 p. – budynek pełni ważne funkcje społeczne (budynki przeznaczone dla administracji publicznej, wymiaru sprawiedliwości, kultury, oświaty, szkolnictwa wyższego, nauki, opieki zdrowotnej)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3</w:t>
            </w:r>
          </w:p>
        </w:tc>
      </w:tr>
      <w:tr w:rsidR="00FB0EE1" w:rsidRPr="001E582B" w:rsidTr="007B2988">
        <w:trPr>
          <w:trHeight w:val="2437"/>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409" w:type="dxa"/>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Times New Roman"/>
                <w:b/>
                <w:bCs/>
                <w:sz w:val="20"/>
                <w:szCs w:val="20"/>
              </w:rPr>
              <w:t>Efekt energetyczny</w:t>
            </w:r>
          </w:p>
        </w:tc>
        <w:tc>
          <w:tcPr>
            <w:tcW w:w="8646" w:type="dxa"/>
            <w:shd w:val="clear" w:color="000000" w:fill="FFFFFF"/>
            <w:hideMark/>
          </w:tcPr>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Efekt mierzony, jako wskaźnik EU (kWh/m</w:t>
            </w:r>
            <w:r w:rsidRPr="001E582B">
              <w:rPr>
                <w:rFonts w:eastAsia="Times New Roman" w:cs="Times New Roman"/>
                <w:sz w:val="20"/>
                <w:szCs w:val="20"/>
                <w:vertAlign w:val="superscript"/>
              </w:rPr>
              <w:t>2</w:t>
            </w:r>
            <w:r w:rsidRPr="001E582B">
              <w:rPr>
                <w:rFonts w:eastAsia="Times New Roman" w:cs="Times New Roman"/>
                <w:sz w:val="20"/>
                <w:szCs w:val="20"/>
              </w:rPr>
              <w:t xml:space="preserve"> rok) zużycia rocznej energii użytkowej, poparty obliczeniami zgodnie z rozporządzeniem Ministra Infrastruktury i Rozwoju z dnia 23.02.2015 r. w sprawie metodologii wyznaczania charakterystyki energetycznej budynku lub części budynku oraz świadectw charakterystyki energetycznej (Dz. U. z 2015 poz. 376 z późn. zm.). W ramach kryterium punkty będą przyznawane </w:t>
            </w:r>
            <w:r w:rsidRPr="001E582B">
              <w:rPr>
                <w:rFonts w:eastAsia="Times New Roman" w:cs="Times New Roman"/>
                <w:sz w:val="20"/>
                <w:szCs w:val="20"/>
              </w:rPr>
              <w:br/>
              <w:t>w następujący sposób:</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4 p. - dla wartości wskaźnika ≤ 15 kWh/</w:t>
            </w:r>
            <w:r w:rsidRPr="001E582B">
              <w:rPr>
                <w:rFonts w:eastAsia="Times New Roman" w:cs="Times New Roman"/>
                <w:i/>
                <w:sz w:val="20"/>
                <w:szCs w:val="20"/>
              </w:rPr>
              <w:t>m</w:t>
            </w:r>
            <w:r w:rsidRPr="001E582B">
              <w:rPr>
                <w:rFonts w:eastAsia="Times New Roman" w:cs="Times New Roman"/>
                <w:i/>
                <w:sz w:val="20"/>
                <w:szCs w:val="20"/>
                <w:vertAlign w:val="superscript"/>
              </w:rPr>
              <w:t>2</w:t>
            </w:r>
            <w:r w:rsidRPr="001E582B">
              <w:rPr>
                <w:rFonts w:eastAsia="Times New Roman" w:cs="Times New Roman"/>
                <w:i/>
                <w:sz w:val="20"/>
                <w:szCs w:val="20"/>
              </w:rPr>
              <w:t xml:space="preserve"> rok</w:t>
            </w:r>
            <w:r w:rsidRPr="001E582B">
              <w:rPr>
                <w:rFonts w:eastAsia="Times New Roman" w:cs="Times New Roman"/>
                <w:sz w:val="20"/>
                <w:szCs w:val="20"/>
              </w:rPr>
              <w:t xml:space="preserv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3 p. - dla wartości wskaźnika powyżej 15 do 45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2 p. - dla wartości wskaźnika powyżej 45 do 80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1 p. – dla wartości wskaźnika powyżej 80 do 100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0 p. - dla wartości wskaźnika powyżej 100 kWh/m</w:t>
            </w:r>
            <w:r w:rsidRPr="001E582B">
              <w:rPr>
                <w:rFonts w:eastAsia="Times New Roman" w:cs="Times New Roman"/>
                <w:sz w:val="20"/>
                <w:szCs w:val="20"/>
                <w:vertAlign w:val="superscript"/>
              </w:rPr>
              <w:t>2</w:t>
            </w:r>
            <w:r w:rsidRPr="001E582B">
              <w:rPr>
                <w:rFonts w:eastAsia="Times New Roman" w:cs="Times New Roman"/>
                <w:sz w:val="20"/>
                <w:szCs w:val="20"/>
              </w:rPr>
              <w:t xml:space="preserve">rok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FB0EE1" w:rsidRPr="001E582B" w:rsidTr="007B2988">
        <w:trPr>
          <w:trHeight w:val="1409"/>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8.</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Stopień   przygotowania   projektu do realizacji</w:t>
            </w:r>
          </w:p>
          <w:p w:rsidR="00FB0EE1" w:rsidRPr="001E582B" w:rsidRDefault="00FB0EE1" w:rsidP="00FB0EE1">
            <w:pPr>
              <w:jc w:val="both"/>
              <w:rPr>
                <w:rFonts w:eastAsia="Calibri" w:cs="Times New Roman"/>
                <w:b/>
                <w:bCs/>
                <w:sz w:val="20"/>
                <w:szCs w:val="20"/>
                <w:lang w:eastAsia="en-US"/>
              </w:rPr>
            </w:pP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Ocena uzależniona będzie od stanu przygotowania przedsięwzięcia do realizacji (projekt w fazie pomysłu/koncepcji otrzyma 0 punktów, co nie oznacza jego odrzucenia). Sposób przyznawania punktów: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0p.  – projekt w fazie koncepcji</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1p. –  projekt posiada kompletną dokumentację techniczną </w:t>
            </w: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 w:val="20"/>
                <w:szCs w:val="20"/>
              </w:rPr>
              <w:t>2p. – projekt posiada wszystkie wymagane prawem polskim decyzje administracyjne (pozwolenie na budowę lub dokumenty równoważne) pozwalające na realizację całości inwestycji.</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rPr>
          <w:trHeight w:val="115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Times New Roman"/>
                <w:b/>
                <w:bCs/>
                <w:sz w:val="20"/>
                <w:szCs w:val="20"/>
              </w:rPr>
              <w:t>Wpływ projektu na realizację ram wykonania dla działania 3.3.  RPO WŚ 2014-2020</w:t>
            </w: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Times New Roman" w:cs="Calibri"/>
                <w:bCs/>
                <w:i/>
                <w:sz w:val="20"/>
                <w:szCs w:val="20"/>
              </w:rPr>
            </w:pPr>
            <w:r w:rsidRPr="001E582B">
              <w:rPr>
                <w:rFonts w:eastAsia="Times New Roman" w:cs="Calibri"/>
                <w:bCs/>
                <w:sz w:val="20"/>
                <w:szCs w:val="20"/>
              </w:rPr>
              <w:t xml:space="preserve">Kryterium ocenia wkład projektu na realizację ram wykonania dla działania 3.3. RPO WŚ 2014-2020 </w:t>
            </w:r>
            <w:r w:rsidRPr="001E582B">
              <w:rPr>
                <w:rFonts w:eastAsia="Times New Roman" w:cs="Calibri"/>
                <w:bCs/>
                <w:sz w:val="20"/>
                <w:szCs w:val="20"/>
              </w:rPr>
              <w:br/>
              <w:t xml:space="preserve">w zakresie </w:t>
            </w:r>
            <w:r w:rsidRPr="001E582B">
              <w:rPr>
                <w:rFonts w:eastAsia="Times New Roman" w:cs="Calibri"/>
                <w:bCs/>
                <w:i/>
                <w:sz w:val="20"/>
                <w:szCs w:val="20"/>
              </w:rPr>
              <w:t>liczby zmodernizowanych energetycznie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1p. –  projekt w swym zakresie przewiduje modernizację energetyczną 1 budynku</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2p. –  projekt w swym zakresie przewiduje modernizację energetyczną 2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3p. –  projekt w swym zakresie przewiduje modernizację energetyczną co najmniej 3 budynków.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9</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Calibri" w:cs="Times New Roman"/>
                <w:b/>
                <w:bCs/>
                <w:sz w:val="20"/>
                <w:szCs w:val="20"/>
                <w:lang w:eastAsia="en-US"/>
              </w:rPr>
              <w:t xml:space="preserve">Rewitalizacyjny charakter </w:t>
            </w:r>
            <w:r w:rsidRPr="001E582B">
              <w:rPr>
                <w:rFonts w:eastAsia="Calibri" w:cs="Times New Roman"/>
                <w:b/>
                <w:bCs/>
                <w:sz w:val="20"/>
                <w:szCs w:val="20"/>
                <w:lang w:eastAsia="en-US"/>
              </w:rPr>
              <w:lastRenderedPageBreak/>
              <w:t>projektu</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Maksymalną liczbę punktów otrzymają projekty inwestycyjne, wynikające z Programu Rewitalizacji (PR) tzn. takie, które są lub zostaną zaplanowane w PR i ukierunkowane będą na osiągnięcie celów </w:t>
            </w:r>
            <w:r w:rsidRPr="001E582B">
              <w:rPr>
                <w:rFonts w:eastAsia="Calibri" w:cs="Times New Roman"/>
                <w:sz w:val="20"/>
                <w:szCs w:val="20"/>
                <w:lang w:eastAsia="en-US"/>
              </w:rPr>
              <w:lastRenderedPageBreak/>
              <w:t xml:space="preserve">określonych w PR. W przypadku, gdy PR nie został jeszcze uchwalony, na podstawie oświadczenia wnioskodawcy). </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PR (nie będzie realizowany na obszarze objętym PR)</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c>
          <w:tcPr>
            <w:tcW w:w="13631" w:type="dxa"/>
            <w:gridSpan w:val="5"/>
            <w:shd w:val="clear" w:color="auto" w:fill="auto"/>
            <w:vAlign w:val="center"/>
          </w:tcPr>
          <w:p w:rsidR="00FB0EE1" w:rsidRPr="001E582B" w:rsidRDefault="00FB0EE1" w:rsidP="00FB0EE1">
            <w:pPr>
              <w:spacing w:after="0" w:line="240" w:lineRule="auto"/>
              <w:ind w:firstLineChars="100" w:firstLine="241"/>
              <w:jc w:val="both"/>
              <w:rPr>
                <w:rFonts w:eastAsia="Times New Roman" w:cs="Times New Roman"/>
                <w:b/>
                <w:sz w:val="24"/>
                <w:szCs w:val="24"/>
              </w:rPr>
            </w:pPr>
            <w:r w:rsidRPr="001E582B">
              <w:rPr>
                <w:rFonts w:eastAsia="Times New Roman" w:cs="Times New Roman"/>
                <w:b/>
                <w:sz w:val="24"/>
                <w:szCs w:val="24"/>
              </w:rPr>
              <w:lastRenderedPageBreak/>
              <w:t>Suma</w:t>
            </w:r>
          </w:p>
        </w:tc>
        <w:tc>
          <w:tcPr>
            <w:tcW w:w="1417" w:type="dxa"/>
            <w:shd w:val="clear" w:color="auto" w:fill="auto"/>
            <w:vAlign w:val="center"/>
          </w:tcPr>
          <w:p w:rsidR="00FB0EE1" w:rsidRPr="001E582B" w:rsidRDefault="00FB0EE1" w:rsidP="00FB0EE1">
            <w:pPr>
              <w:spacing w:after="0" w:line="240" w:lineRule="auto"/>
              <w:ind w:firstLineChars="100" w:firstLine="241"/>
              <w:jc w:val="center"/>
              <w:rPr>
                <w:rFonts w:eastAsia="Times New Roman" w:cs="Times New Roman"/>
                <w:b/>
                <w:sz w:val="24"/>
                <w:szCs w:val="24"/>
              </w:rPr>
            </w:pPr>
            <w:r w:rsidRPr="001E582B">
              <w:rPr>
                <w:rFonts w:eastAsia="Times New Roman" w:cs="Times New Roman"/>
                <w:b/>
                <w:sz w:val="24"/>
                <w:szCs w:val="24"/>
              </w:rPr>
              <w:t>96</w:t>
            </w:r>
          </w:p>
        </w:tc>
      </w:tr>
    </w:tbl>
    <w:p w:rsidR="00FB0EE1" w:rsidRPr="001E582B" w:rsidRDefault="00FB0EE1" w:rsidP="00FB0EE1">
      <w:pPr>
        <w:spacing w:after="0" w:line="240" w:lineRule="auto"/>
        <w:rPr>
          <w:rFonts w:eastAsia="Calibri" w:cs="Times New Roman"/>
          <w:sz w:val="20"/>
          <w:szCs w:val="20"/>
          <w:lang w:eastAsia="en-US"/>
        </w:rPr>
      </w:pPr>
    </w:p>
    <w:p w:rsidR="00FB0EE1" w:rsidRPr="001E582B" w:rsidRDefault="00FB0EE1" w:rsidP="00FB0EE1">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KRYTERIA ROZSTRZYGAJĄCE</w:t>
      </w:r>
    </w:p>
    <w:p w:rsidR="00FB0EE1" w:rsidRPr="001E582B" w:rsidRDefault="00FB0EE1" w:rsidP="002B40F6">
      <w:pPr>
        <w:spacing w:after="0" w:line="240" w:lineRule="auto"/>
        <w:contextualSpacing/>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Pr="001E582B">
        <w:rPr>
          <w:rFonts w:eastAsia="Calibri" w:cs="Times New Roman"/>
          <w:sz w:val="20"/>
          <w:szCs w:val="20"/>
          <w:lang w:eastAsia="en-US"/>
        </w:rPr>
        <w:br/>
        <w:t xml:space="preserve">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sz w:val="20"/>
          <w:szCs w:val="20"/>
          <w:lang w:eastAsia="en-US"/>
        </w:rPr>
      </w:pP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1. Efektywność dofinansowania projektu</w:t>
      </w:r>
      <w:r w:rsidRPr="001E582B">
        <w:rPr>
          <w:rFonts w:eastAsia="Calibri" w:cs="Times New Roman"/>
          <w:bCs/>
          <w:sz w:val="20"/>
          <w:szCs w:val="20"/>
          <w:lang w:eastAsia="en-US"/>
        </w:rPr>
        <w:t xml:space="preserve"> (kryterium punktowe nr 1).</w:t>
      </w: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 Stopień poprawy efektywności energetycznej</w:t>
      </w:r>
      <w:r w:rsidRPr="001E582B">
        <w:rPr>
          <w:rFonts w:eastAsia="Calibri" w:cs="Times New Roman"/>
          <w:bCs/>
          <w:sz w:val="20"/>
          <w:szCs w:val="20"/>
          <w:lang w:eastAsia="en-US"/>
        </w:rPr>
        <w:t xml:space="preserve"> (kryterium punktowe nr 2).</w:t>
      </w:r>
    </w:p>
    <w:p w:rsidR="00FB0EE1" w:rsidRPr="001E582B" w:rsidRDefault="00FB0EE1" w:rsidP="00FB0EE1">
      <w:pPr>
        <w:spacing w:after="0" w:line="240" w:lineRule="auto"/>
        <w:ind w:left="720"/>
        <w:contextualSpacing/>
        <w:jc w:val="both"/>
        <w:rPr>
          <w:rFonts w:eastAsia="Times New Roman" w:cs="Times New Roman"/>
          <w:b/>
          <w:bCs/>
          <w:sz w:val="28"/>
          <w:szCs w:val="28"/>
        </w:rPr>
      </w:pPr>
      <w:r w:rsidRPr="001E582B">
        <w:rPr>
          <w:rFonts w:eastAsia="Calibri" w:cs="Times New Roman"/>
          <w:b/>
          <w:bCs/>
          <w:sz w:val="20"/>
          <w:szCs w:val="20"/>
          <w:lang w:eastAsia="en-US"/>
        </w:rPr>
        <w:t>KRYTERIUM ROZSTRZYGAJĄCE NR 3. Efekt energetyczny</w:t>
      </w:r>
      <w:r w:rsidRPr="001E582B">
        <w:rPr>
          <w:rFonts w:eastAsia="Calibri" w:cs="Times New Roman"/>
          <w:bCs/>
          <w:sz w:val="20"/>
          <w:szCs w:val="20"/>
          <w:lang w:eastAsia="en-US"/>
        </w:rPr>
        <w:t xml:space="preserve"> (kryterium punktowe nr 7).</w:t>
      </w:r>
    </w:p>
    <w:p w:rsidR="00A66352" w:rsidRPr="001E582B" w:rsidRDefault="00A66352" w:rsidP="00165F10">
      <w:pPr>
        <w:pStyle w:val="Nagwek3"/>
        <w:numPr>
          <w:ilvl w:val="0"/>
          <w:numId w:val="0"/>
        </w:numPr>
        <w:rPr>
          <w:rFonts w:asciiTheme="minorHAnsi" w:hAnsiTheme="minorHAnsi"/>
        </w:rPr>
      </w:pPr>
    </w:p>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Default="001E582B" w:rsidP="001E582B"/>
    <w:p w:rsidR="0001397F" w:rsidRDefault="0001397F" w:rsidP="001E582B"/>
    <w:p w:rsidR="0001397F" w:rsidRPr="001E582B" w:rsidRDefault="0001397F" w:rsidP="001E582B"/>
    <w:p w:rsidR="001D0E7C" w:rsidRPr="001E582B" w:rsidRDefault="007E3C65" w:rsidP="00165F10">
      <w:pPr>
        <w:pStyle w:val="Nagwek3"/>
        <w:numPr>
          <w:ilvl w:val="0"/>
          <w:numId w:val="0"/>
        </w:numPr>
        <w:rPr>
          <w:rFonts w:asciiTheme="minorHAnsi" w:hAnsiTheme="minorHAnsi"/>
        </w:rPr>
      </w:pPr>
      <w:bookmarkStart w:id="74" w:name="_Toc527020882"/>
      <w:bookmarkStart w:id="75" w:name="_Toc527022250"/>
      <w:bookmarkStart w:id="76" w:name="_Toc527094924"/>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3.4 Strategia niskoemisyjna, wsparcie zrównoważonej multimodalnej mobilności miejskiej</w:t>
      </w:r>
      <w:r w:rsidR="00FB0EE1" w:rsidRPr="001E582B">
        <w:rPr>
          <w:rFonts w:asciiTheme="minorHAnsi" w:hAnsiTheme="minorHAnsi"/>
        </w:rPr>
        <w:t xml:space="preserve"> (PI 4 e)</w:t>
      </w:r>
      <w:bookmarkEnd w:id="74"/>
      <w:bookmarkEnd w:id="75"/>
      <w:bookmarkEnd w:id="76"/>
    </w:p>
    <w:p w:rsidR="00E07DDC" w:rsidRPr="001E582B" w:rsidRDefault="00FB0EE1" w:rsidP="00E07DDC">
      <w:r w:rsidRPr="001E582B">
        <w:t>(Tryb konkursowy)</w:t>
      </w:r>
    </w:p>
    <w:p w:rsidR="0001397F" w:rsidRPr="000F68BB" w:rsidRDefault="0001397F" w:rsidP="0001397F">
      <w:pPr>
        <w:spacing w:after="0" w:line="240" w:lineRule="auto"/>
        <w:jc w:val="center"/>
        <w:rPr>
          <w:rFonts w:eastAsia="Times New Roman"/>
          <w:b/>
          <w:bCs/>
        </w:rPr>
      </w:pPr>
    </w:p>
    <w:p w:rsidR="0001397F" w:rsidRPr="000F68BB" w:rsidRDefault="00832D18" w:rsidP="0001397F">
      <w:pPr>
        <w:spacing w:after="0" w:line="240" w:lineRule="auto"/>
        <w:jc w:val="center"/>
        <w:rPr>
          <w:rFonts w:eastAsia="Times New Roman"/>
          <w:b/>
          <w:bCs/>
        </w:rPr>
      </w:pPr>
      <w:r>
        <w:rPr>
          <w:rFonts w:eastAsia="Times New Roman"/>
          <w:b/>
          <w:bCs/>
        </w:rPr>
        <w:t xml:space="preserve">       </w:t>
      </w:r>
      <w:r w:rsidR="0001397F" w:rsidRPr="000F68BB">
        <w:rPr>
          <w:rFonts w:eastAsia="Times New Roman"/>
          <w:b/>
          <w:bCs/>
        </w:rPr>
        <w:t xml:space="preserve"> Opis znaczenia kryteriów: </w:t>
      </w:r>
    </w:p>
    <w:p w:rsidR="0001397F" w:rsidRPr="000F68BB" w:rsidRDefault="0001397F" w:rsidP="0001397F">
      <w:pPr>
        <w:spacing w:after="0" w:line="240" w:lineRule="auto"/>
        <w:ind w:left="360"/>
        <w:jc w:val="center"/>
        <w:rPr>
          <w:rFonts w:eastAsia="Times New Roman"/>
          <w:b/>
          <w:bCs/>
        </w:rPr>
      </w:pPr>
      <w:r w:rsidRPr="000F68BB">
        <w:rPr>
          <w:rFonts w:eastAsia="Times New Roman"/>
          <w:b/>
          <w:bCs/>
        </w:rPr>
        <w:t>A. KRYTERIA FORMALNE</w:t>
      </w:r>
    </w:p>
    <w:p w:rsidR="0001397F" w:rsidRPr="000F68BB" w:rsidRDefault="0001397F" w:rsidP="0001397F">
      <w:pPr>
        <w:pStyle w:val="Akapitzlist"/>
        <w:spacing w:line="240" w:lineRule="auto"/>
        <w:jc w:val="center"/>
        <w:rPr>
          <w:rFonts w:asciiTheme="minorHAnsi" w:hAnsiTheme="minorHAnsi"/>
          <w:b/>
          <w:bCs/>
          <w:szCs w:val="22"/>
        </w:rPr>
      </w:pPr>
      <w:r w:rsidRPr="000F68BB">
        <w:rPr>
          <w:rFonts w:asciiTheme="minorHAnsi" w:hAnsiTheme="minorHAnsi"/>
          <w:b/>
          <w:bCs/>
          <w:szCs w:val="22"/>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1397F" w:rsidRPr="000F68BB" w:rsidTr="004E405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rPr>
                <w:rFonts w:eastAsia="Times New Roman" w:cs="Arial"/>
                <w:b/>
              </w:rPr>
            </w:pPr>
            <w:r w:rsidRPr="000F68BB">
              <w:rPr>
                <w:rFonts w:eastAsia="Times New Roman" w:cs="Arial"/>
                <w:b/>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847"/>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strike/>
              </w:rPr>
            </w:pPr>
            <w:r w:rsidRPr="000F68BB">
              <w:rPr>
                <w:rFonts w:eastAsia="Times New Roman"/>
              </w:rPr>
              <w:t> </w:t>
            </w:r>
          </w:p>
        </w:tc>
      </w:tr>
      <w:tr w:rsidR="0001397F" w:rsidRPr="000F68BB" w:rsidTr="004E405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D147BB">
            <w:pPr>
              <w:pStyle w:val="Default"/>
              <w:numPr>
                <w:ilvl w:val="0"/>
                <w:numId w:val="147"/>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 jest spoza katalogu podmiotów uprawnionych </w:t>
            </w:r>
            <w:r w:rsidRPr="000F68BB">
              <w:rPr>
                <w:rFonts w:asciiTheme="minorHAnsi" w:hAnsiTheme="minorHAnsi"/>
                <w:color w:val="auto"/>
                <w:sz w:val="22"/>
                <w:szCs w:val="22"/>
              </w:rPr>
              <w:br/>
              <w:t xml:space="preserve">do wnioskowania o dofinansowanie wskazanego w Regulaminie konkursu/naboru nr ……*, wniosek zostaje odrzucony, i/lub </w:t>
            </w:r>
          </w:p>
          <w:p w:rsidR="0001397F" w:rsidRPr="000F68BB" w:rsidRDefault="0001397F" w:rsidP="00D147BB">
            <w:pPr>
              <w:pStyle w:val="Default"/>
              <w:numPr>
                <w:ilvl w:val="0"/>
                <w:numId w:val="147"/>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wnioskodawca/partnerzy podlegają wykluczeniu z ubiegania się o dofinansowanie </w:t>
            </w:r>
            <w:r w:rsidRPr="000F68BB">
              <w:rPr>
                <w:rFonts w:asciiTheme="minorHAnsi" w:hAnsiTheme="minorHAnsi"/>
                <w:color w:val="auto"/>
                <w:sz w:val="22"/>
                <w:szCs w:val="22"/>
              </w:rPr>
              <w:br/>
              <w:t>na podstawie:</w:t>
            </w:r>
          </w:p>
          <w:p w:rsidR="0001397F" w:rsidRPr="000F68BB" w:rsidRDefault="0001397F" w:rsidP="00D147BB">
            <w:pPr>
              <w:pStyle w:val="Akapitzlist"/>
              <w:numPr>
                <w:ilvl w:val="0"/>
                <w:numId w:val="148"/>
              </w:numPr>
              <w:spacing w:line="240" w:lineRule="auto"/>
              <w:rPr>
                <w:rFonts w:asciiTheme="minorHAnsi" w:hAnsiTheme="minorHAnsi"/>
                <w:szCs w:val="22"/>
              </w:rPr>
            </w:pPr>
            <w:r w:rsidRPr="000F68BB">
              <w:rPr>
                <w:rFonts w:asciiTheme="minorHAnsi" w:hAnsiTheme="minorHAnsi" w:cs="Arial"/>
                <w:szCs w:val="22"/>
              </w:rPr>
              <w:t xml:space="preserve">art. 207 ust. 4 ustawy z dnia 27 sierpnia 2009 r. o finansach publicznych (t. j. Dz. U. </w:t>
            </w:r>
            <w:r w:rsidRPr="000F68BB">
              <w:rPr>
                <w:rFonts w:asciiTheme="minorHAnsi" w:hAnsiTheme="minorHAnsi" w:cs="Arial"/>
                <w:szCs w:val="22"/>
              </w:rPr>
              <w:br/>
              <w:t>z 2017 r. poz. 2077 z późn. zm.);</w:t>
            </w:r>
          </w:p>
          <w:p w:rsidR="0001397F" w:rsidRPr="000F68BB" w:rsidRDefault="0001397F" w:rsidP="00D147BB">
            <w:pPr>
              <w:pStyle w:val="Akapitzlist"/>
              <w:numPr>
                <w:ilvl w:val="0"/>
                <w:numId w:val="148"/>
              </w:numPr>
              <w:spacing w:line="240" w:lineRule="auto"/>
              <w:rPr>
                <w:rFonts w:asciiTheme="minorHAnsi" w:hAnsiTheme="minorHAnsi" w:cs="Arial"/>
                <w:szCs w:val="22"/>
              </w:rPr>
            </w:pPr>
            <w:r w:rsidRPr="000F68BB">
              <w:rPr>
                <w:rFonts w:asciiTheme="minorHAnsi" w:hAnsiTheme="minorHAnsi" w:cs="Arial"/>
                <w:szCs w:val="22"/>
              </w:rPr>
              <w:t xml:space="preserve">art. 12 ust. 1 pkt 1 ustawy z dnia 15 czerwca 2012 r. o skutkach powierzania wykonywania pracy cudzoziemcom przebywającym wbrew przepisom na terytorium Rzeczypospolitej Polskiej (Dz. U. poz. 769 </w:t>
            </w:r>
            <w:r w:rsidRPr="000F68BB">
              <w:rPr>
                <w:rFonts w:asciiTheme="minorHAnsi" w:hAnsiTheme="minorHAnsi" w:cs="Arial"/>
                <w:szCs w:val="22"/>
              </w:rPr>
              <w:br/>
              <w:t>z późn. zm.);</w:t>
            </w:r>
          </w:p>
          <w:p w:rsidR="0001397F" w:rsidRPr="000F68BB" w:rsidRDefault="0001397F" w:rsidP="00D147BB">
            <w:pPr>
              <w:pStyle w:val="Default"/>
              <w:numPr>
                <w:ilvl w:val="0"/>
                <w:numId w:val="148"/>
              </w:numPr>
              <w:contextualSpacing/>
              <w:jc w:val="both"/>
              <w:rPr>
                <w:rFonts w:asciiTheme="minorHAnsi" w:hAnsiTheme="minorHAnsi"/>
                <w:color w:val="auto"/>
                <w:sz w:val="22"/>
                <w:szCs w:val="22"/>
              </w:rPr>
            </w:pPr>
            <w:r w:rsidRPr="000F68BB">
              <w:rPr>
                <w:rFonts w:asciiTheme="minorHAnsi" w:hAnsiTheme="minorHAnsi" w:cs="Arial"/>
                <w:color w:val="auto"/>
                <w:sz w:val="22"/>
                <w:szCs w:val="22"/>
              </w:rPr>
              <w:t xml:space="preserve">art. 9 ust. 1 pkt 2a ustawy z dnia 28 października 2002 r. o odpowiedzialności podmiotów zbiorowych </w:t>
            </w:r>
            <w:r w:rsidRPr="000F68BB">
              <w:rPr>
                <w:rFonts w:asciiTheme="minorHAnsi" w:hAnsiTheme="minorHAnsi" w:cs="Arial"/>
                <w:color w:val="auto"/>
                <w:sz w:val="22"/>
                <w:szCs w:val="22"/>
              </w:rPr>
              <w:br/>
              <w:t>za czyny zabronione pod groźbą kary (t.j. Dz. U. z 2016 r. poz. 1541 z późn. zm.),</w:t>
            </w:r>
          </w:p>
          <w:p w:rsidR="0001397F" w:rsidRPr="000F68BB" w:rsidRDefault="0001397F" w:rsidP="004E405E">
            <w:pPr>
              <w:pStyle w:val="Default"/>
              <w:ind w:left="708"/>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wniosek zostaje odrzucony (nie stosuje się do podmiotów wymienionych w art. 207 ust.7 ustawy z dnia 27 sierpnia 2009 r. o finansach publicznych (t. j. Dz. U. z 2017 r. poz. 2077 </w:t>
            </w:r>
            <w:r w:rsidRPr="000F68BB">
              <w:rPr>
                <w:rFonts w:asciiTheme="minorHAnsi" w:hAnsiTheme="minorHAnsi"/>
                <w:color w:val="auto"/>
                <w:sz w:val="22"/>
                <w:szCs w:val="22"/>
              </w:rPr>
              <w:br/>
            </w:r>
            <w:r w:rsidRPr="000F68BB">
              <w:rPr>
                <w:rFonts w:asciiTheme="minorHAnsi" w:hAnsiTheme="minorHAnsi"/>
                <w:color w:val="auto"/>
                <w:sz w:val="22"/>
                <w:szCs w:val="22"/>
              </w:rPr>
              <w:lastRenderedPageBreak/>
              <w:t>z późn. zm.)), i/lub</w:t>
            </w:r>
          </w:p>
          <w:p w:rsidR="0001397F" w:rsidRPr="000F68BB" w:rsidRDefault="0001397F" w:rsidP="00D147BB">
            <w:pPr>
              <w:pStyle w:val="Default"/>
              <w:numPr>
                <w:ilvl w:val="0"/>
                <w:numId w:val="147"/>
              </w:numPr>
              <w:contextualSpacing/>
              <w:jc w:val="both"/>
              <w:rPr>
                <w:rFonts w:asciiTheme="minorHAnsi" w:hAnsiTheme="minorHAnsi"/>
                <w:sz w:val="22"/>
                <w:szCs w:val="22"/>
              </w:rPr>
            </w:pPr>
            <w:r w:rsidRPr="000F68BB">
              <w:rPr>
                <w:rFonts w:asciiTheme="minorHAnsi" w:hAnsiTheme="minorHAnsi"/>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pStyle w:val="Default"/>
              <w:contextualSpacing/>
              <w:jc w:val="both"/>
              <w:rPr>
                <w:rFonts w:asciiTheme="minorHAnsi" w:hAnsiTheme="minorHAnsi"/>
                <w:sz w:val="22"/>
                <w:szCs w:val="22"/>
              </w:rPr>
            </w:pPr>
            <w:r w:rsidRPr="000F68BB">
              <w:rPr>
                <w:rFonts w:asciiTheme="minorHAnsi" w:hAnsiTheme="minorHAnsi"/>
                <w:sz w:val="22"/>
                <w:szCs w:val="22"/>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 xml:space="preserve">Projekt nie dotyczy działalności gospodarczej wykluczonej  ze wsparcia? (kody PKD/EKD) </w:t>
            </w:r>
            <w:r w:rsidRPr="000F68BB">
              <w:rPr>
                <w:b/>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pPr>
            <w:r w:rsidRPr="000F68BB">
              <w:t>Jeżeli we wniosku wpisano kod PKD/EKD (zgodny z danymi w KRS) który podlega wykluczeniu,</w:t>
            </w:r>
            <w:r w:rsidRPr="000F68BB">
              <w:rPr>
                <w:b/>
              </w:rPr>
              <w:t xml:space="preserve"> </w:t>
            </w:r>
            <w:r w:rsidRPr="000F68BB">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rPr>
                <w:rFonts w:eastAsia="Times New Roman" w:cs="Arial"/>
                <w:b/>
              </w:rPr>
            </w:pPr>
            <w:r w:rsidRPr="000F68BB">
              <w:rPr>
                <w:rFonts w:eastAsia="Times New Roman" w:cs="Arial"/>
                <w:b/>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rPr>
                <w:rFonts w:eastAsia="Times New Roman" w:cs="Arial"/>
              </w:rPr>
            </w:pPr>
            <w:r w:rsidRPr="000F68BB">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4E405E">
            <w:pPr>
              <w:spacing w:after="0" w:line="240" w:lineRule="auto"/>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highlight w:val="yellow"/>
              </w:rPr>
            </w:pPr>
            <w:r w:rsidRPr="000F68BB">
              <w:rPr>
                <w:b/>
              </w:rPr>
              <w:t xml:space="preserve">Wniosek zgodny z typami projektów przewidzianymi dla danego działania zgodnie z </w:t>
            </w:r>
            <w:r w:rsidRPr="000F68BB">
              <w:rPr>
                <w:b/>
              </w:rPr>
              <w:lastRenderedPageBreak/>
              <w:t>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lastRenderedPageBreak/>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bl>
    <w:p w:rsidR="0001397F" w:rsidRPr="000F68BB" w:rsidRDefault="0001397F" w:rsidP="0001397F">
      <w:pPr>
        <w:pStyle w:val="Akapitzlist"/>
        <w:spacing w:line="240" w:lineRule="auto"/>
        <w:ind w:left="0"/>
        <w:rPr>
          <w:rFonts w:asciiTheme="minorHAnsi" w:hAnsiTheme="minorHAnsi"/>
          <w:b/>
          <w:bCs/>
          <w:szCs w:val="22"/>
        </w:rPr>
      </w:pPr>
      <w:r w:rsidRPr="000F68BB">
        <w:rPr>
          <w:rFonts w:asciiTheme="minorHAnsi" w:hAnsiTheme="minorHAnsi"/>
          <w:b/>
          <w:bCs/>
          <w:szCs w:val="22"/>
        </w:rPr>
        <w:lastRenderedPageBreak/>
        <w:t>* Zgodnie z Regulaminem konkursu/naboru</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B1. KRYTERIA DOPUSZCZAJĄCE OGÓLNE</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01397F" w:rsidRPr="000F68BB" w:rsidTr="004E405E">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badana będzie w szczególności spójność pomiędzy Wnioskiem </w:t>
            </w:r>
            <w:r w:rsidRPr="000F68BB">
              <w:rPr>
                <w:rFonts w:eastAsia="Times New Roman" w:cs="Arial"/>
              </w:rPr>
              <w:br/>
              <w:t>o dofinansowanie, a pozostałą dokumentacją aplikacyjną (tj. Studium wykonalności/Biznes plan, załączniki do Wniosku o dofinansowanie).</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0F68BB">
              <w:rPr>
                <w:rFonts w:eastAsia="Times New Roman" w:cs="Arial"/>
              </w:rPr>
              <w:br/>
              <w:t>o rachunkowości)</w:t>
            </w:r>
            <w:r w:rsidRPr="000F68BB">
              <w:rPr>
                <w:rFonts w:eastAsia="Times New Roman" w:cs="Arial"/>
                <w:b/>
                <w:bCs/>
              </w:rPr>
              <w:t xml:space="preserve"> </w:t>
            </w:r>
            <w:r w:rsidRPr="000F68BB">
              <w:rPr>
                <w:rFonts w:eastAsia="Times New Roman" w:cs="Arial"/>
              </w:rPr>
              <w:t>i</w:t>
            </w:r>
            <w:r w:rsidRPr="000F68BB">
              <w:rPr>
                <w:rFonts w:eastAsia="Times New Roman" w:cs="Arial"/>
                <w:b/>
                <w:bCs/>
              </w:rPr>
              <w:t xml:space="preserve"> </w:t>
            </w:r>
            <w:r w:rsidRPr="000F68BB">
              <w:rPr>
                <w:rFonts w:eastAsia="Times New Roman" w:cs="Arial"/>
              </w:rPr>
              <w:t xml:space="preserve">wytyczne (m.in. </w:t>
            </w:r>
            <w:r w:rsidRPr="000F68BB">
              <w:rPr>
                <w:rFonts w:eastAsia="Times New Roman" w:cs="Arial"/>
                <w:i/>
              </w:rPr>
              <w:t xml:space="preserve">wytyczne Ministra Rozwoju w zakresie zagadnień związanych </w:t>
            </w:r>
            <w:r w:rsidRPr="000F68BB">
              <w:rPr>
                <w:rFonts w:eastAsia="Times New Roman" w:cs="Arial"/>
                <w:i/>
              </w:rPr>
              <w:br/>
              <w:t>z przygotowaniem projektów inwestycyjnych, w tym projektów generujących dochód i projektów hybrydowych na lata 2014-2020</w:t>
            </w:r>
            <w:r w:rsidRPr="000F68BB">
              <w:rPr>
                <w:rFonts w:eastAsia="Times New Roman" w:cs="Arial"/>
                <w:i/>
                <w:iCs/>
              </w:rPr>
              <w:t>,</w:t>
            </w:r>
            <w:r w:rsidRPr="000F68BB">
              <w:rPr>
                <w:rFonts w:eastAsia="Times New Roman" w:cs="Arial"/>
              </w:rPr>
              <w:t xml:space="preserve"> </w:t>
            </w:r>
            <w:r w:rsidRPr="000F68BB">
              <w:rPr>
                <w:rFonts w:eastAsia="Times New Roman" w:cs="Arial"/>
                <w:i/>
              </w:rPr>
              <w:t>wytyczne Instytucji Zarządzającej</w:t>
            </w:r>
            <w:r w:rsidRPr="000F68BB">
              <w:rPr>
                <w:rFonts w:eastAsia="Times New Roman" w:cs="Arial"/>
              </w:rPr>
              <w:t xml:space="preserve"> </w:t>
            </w:r>
            <w:r w:rsidRPr="000F68BB">
              <w:rPr>
                <w:rFonts w:eastAsia="Times New Roman" w:cs="Arial"/>
                <w:i/>
              </w:rPr>
              <w:t xml:space="preserve">RPOWŚ na lata 2014-2020 </w:t>
            </w:r>
            <w:r w:rsidRPr="000F68BB">
              <w:rPr>
                <w:rFonts w:eastAsia="Times New Roman" w:cs="Arial"/>
                <w:i/>
              </w:rPr>
              <w:br/>
              <w:t>w zakresie sporządzania studium wykonalności/biznes planu</w:t>
            </w:r>
            <w:r w:rsidRPr="000F68BB">
              <w:rPr>
                <w:rFonts w:eastAsia="Times New Roman" w:cs="Arial"/>
              </w:rPr>
              <w:t xml:space="preserve">). W przypadku, gdy wymagane będzie obliczenie wskaźników finansowych/ ekonomicznych sprawdzane będą m.in. realność </w:t>
            </w:r>
            <w:r w:rsidRPr="000F68B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0F68BB">
              <w:rPr>
                <w:rFonts w:eastAsia="Times New Roman" w:cs="Arial"/>
              </w:rPr>
              <w:br/>
              <w:t>w wymaganym okresie trwałości.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kryterium sprawdzane będzie w szczególności, czy  przedsięwzięcie jest uzasadnione </w:t>
            </w:r>
            <w:r w:rsidRPr="000F68BB">
              <w:rPr>
                <w:rFonts w:eastAsia="Times New Roman" w:cs="Arial"/>
              </w:rPr>
              <w:br/>
              <w:t xml:space="preserve">z ekonomicznego punktu widzenia. W przypadku projektów, dla których wymagane będzie obliczenie wskaźników ekonomicznych (ENPV, ERR, B/C) weryfikacja efektywności ekonomicznej </w:t>
            </w:r>
            <w:r w:rsidRPr="000F68BB">
              <w:rPr>
                <w:rFonts w:eastAsia="Times New Roman" w:cs="Arial"/>
              </w:rPr>
              <w:lastRenderedPageBreak/>
              <w:t xml:space="preserve">projektu odbywać się będzie na podstawie wartości wymienionych powyżej wskaźników przy założeniu, że dla projektu efektywnego ekonomicznie: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ENPV powinna być &gt; 0;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ERR powinna przewyższać przyjętą stopę dyskontową;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relacja korzyści do kosztów (B/C) powinna być &gt; 1.               </w:t>
            </w:r>
          </w:p>
          <w:p w:rsidR="0001397F" w:rsidRPr="000F68BB" w:rsidRDefault="0001397F" w:rsidP="004E405E">
            <w:pPr>
              <w:spacing w:after="0" w:line="240" w:lineRule="auto"/>
              <w:jc w:val="both"/>
              <w:rPr>
                <w:rFonts w:eastAsia="Times New Roman" w:cs="Arial"/>
              </w:rPr>
            </w:pPr>
            <w:r w:rsidRPr="000F68B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pPr>
            <w:r w:rsidRPr="000F68BB">
              <w:rPr>
                <w:rFonts w:eastAsia="Times New Roman" w:cs="Arial"/>
                <w:b/>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jc w:val="both"/>
            </w:pPr>
            <w:r w:rsidRPr="000F68B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0F68BB">
              <w:t xml:space="preserve"> </w:t>
            </w:r>
            <w:r w:rsidRPr="000F68BB">
              <w:rPr>
                <w:rFonts w:eastAsia="Times New Roman" w:cs="Arial"/>
              </w:rPr>
              <w:t>Podstawa prawna:</w:t>
            </w:r>
            <w:r w:rsidRPr="000F68BB">
              <w:t xml:space="preserve"> …………………………*</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highlight w:val="yellow"/>
              </w:rPr>
            </w:pPr>
            <w:r w:rsidRPr="000F68BB">
              <w:rPr>
                <w:rFonts w:eastAsia="Times New Roman" w:cs="Arial"/>
                <w:b/>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badane będzie w szczególności:</w:t>
            </w:r>
          </w:p>
          <w:p w:rsidR="0001397F" w:rsidRPr="000F68BB" w:rsidRDefault="0001397F" w:rsidP="00D147BB">
            <w:pPr>
              <w:pStyle w:val="Akapitzlist"/>
              <w:numPr>
                <w:ilvl w:val="0"/>
                <w:numId w:val="149"/>
              </w:numPr>
              <w:spacing w:line="240" w:lineRule="auto"/>
              <w:rPr>
                <w:rFonts w:asciiTheme="minorHAnsi" w:hAnsiTheme="minorHAnsi" w:cs="Arial"/>
                <w:szCs w:val="22"/>
              </w:rPr>
            </w:pPr>
            <w:r w:rsidRPr="000F68BB">
              <w:rPr>
                <w:rFonts w:asciiTheme="minorHAnsi" w:hAnsiTheme="minorHAnsi" w:cs="Arial"/>
                <w:szCs w:val="22"/>
              </w:rPr>
              <w:t>czy wydatki zostaną poniesione w okresie kwalifikowalności (tj. między dniem 1 stycznia 2014 r. a dniem 31 grudnia 2023 r.,  z zastrzeżeniem zasad określonych dla pomocy publicznej oraz zapisów Regulaminu konkursu/naboru nr….*).;</w:t>
            </w:r>
          </w:p>
          <w:p w:rsidR="0001397F" w:rsidRPr="000F68BB" w:rsidRDefault="0001397F" w:rsidP="00D147BB">
            <w:pPr>
              <w:pStyle w:val="Akapitzlist"/>
              <w:numPr>
                <w:ilvl w:val="0"/>
                <w:numId w:val="149"/>
              </w:numPr>
              <w:spacing w:line="240" w:lineRule="auto"/>
              <w:rPr>
                <w:rFonts w:asciiTheme="minorHAnsi" w:hAnsiTheme="minorHAnsi" w:cs="Arial"/>
                <w:szCs w:val="22"/>
              </w:rPr>
            </w:pPr>
            <w:r w:rsidRPr="000F68BB">
              <w:rPr>
                <w:rFonts w:asciiTheme="minorHAnsi" w:hAnsiTheme="minorHAnsi" w:cs="Arial"/>
                <w:szCs w:val="22"/>
              </w:rPr>
              <w:t>czy wydatki są zgodne z obowiązującymi przepisami prawa unijnego oraz prawa krajowego oraz wytycznymi Ministra Rozwoju;</w:t>
            </w:r>
          </w:p>
          <w:p w:rsidR="0001397F" w:rsidRPr="000F68BB" w:rsidRDefault="0001397F" w:rsidP="00D147BB">
            <w:pPr>
              <w:pStyle w:val="Akapitzlist"/>
              <w:numPr>
                <w:ilvl w:val="0"/>
                <w:numId w:val="149"/>
              </w:numPr>
              <w:spacing w:line="240" w:lineRule="auto"/>
              <w:rPr>
                <w:rFonts w:asciiTheme="minorHAnsi" w:hAnsiTheme="minorHAnsi" w:cs="Arial"/>
                <w:szCs w:val="22"/>
              </w:rPr>
            </w:pPr>
            <w:r w:rsidRPr="000F68BB">
              <w:rPr>
                <w:rFonts w:asciiTheme="minorHAnsi" w:hAnsiTheme="minorHAnsi" w:cs="Arial"/>
                <w:szCs w:val="22"/>
              </w:rPr>
              <w:t>czy wydatki są zgodne z zapisami Regulaminu konkursu/naboru nr…*;</w:t>
            </w:r>
          </w:p>
          <w:p w:rsidR="0001397F" w:rsidRPr="000F68BB" w:rsidRDefault="0001397F" w:rsidP="00D147BB">
            <w:pPr>
              <w:pStyle w:val="Akapitzlist"/>
              <w:numPr>
                <w:ilvl w:val="0"/>
                <w:numId w:val="149"/>
              </w:numPr>
              <w:spacing w:line="240" w:lineRule="auto"/>
              <w:rPr>
                <w:rFonts w:asciiTheme="minorHAnsi" w:hAnsiTheme="minorHAnsi" w:cs="Arial"/>
                <w:szCs w:val="22"/>
              </w:rPr>
            </w:pPr>
            <w:r w:rsidRPr="000F68BB">
              <w:rPr>
                <w:rFonts w:asciiTheme="minorHAnsi" w:hAnsiTheme="minorHAnsi" w:cs="Arial"/>
                <w:szCs w:val="22"/>
              </w:rPr>
              <w:t xml:space="preserve">czy wydatki są niezbędne do realizacji celów projektu i zostaną poniesione w związku </w:t>
            </w:r>
            <w:r w:rsidRPr="000F68BB">
              <w:rPr>
                <w:rFonts w:asciiTheme="minorHAnsi" w:hAnsiTheme="minorHAnsi" w:cs="Arial"/>
                <w:szCs w:val="22"/>
              </w:rPr>
              <w:br/>
            </w:r>
            <w:r w:rsidRPr="000F68BB">
              <w:rPr>
                <w:rFonts w:asciiTheme="minorHAnsi" w:hAnsiTheme="minorHAnsi" w:cs="Arial"/>
                <w:szCs w:val="22"/>
              </w:rPr>
              <w:lastRenderedPageBreak/>
              <w:t>z realizacja projektu;</w:t>
            </w:r>
          </w:p>
          <w:p w:rsidR="0001397F" w:rsidRPr="000F68BB" w:rsidRDefault="0001397F" w:rsidP="00D147BB">
            <w:pPr>
              <w:pStyle w:val="Akapitzlist"/>
              <w:numPr>
                <w:ilvl w:val="0"/>
                <w:numId w:val="149"/>
              </w:numPr>
              <w:spacing w:line="240" w:lineRule="auto"/>
              <w:rPr>
                <w:rFonts w:asciiTheme="minorHAnsi" w:hAnsiTheme="minorHAnsi" w:cs="Arial"/>
                <w:szCs w:val="22"/>
              </w:rPr>
            </w:pPr>
            <w:r w:rsidRPr="000F68BB">
              <w:rPr>
                <w:rFonts w:asciiTheme="minorHAnsi" w:hAnsiTheme="minorHAnsi" w:cs="Arial"/>
                <w:szCs w:val="22"/>
              </w:rPr>
              <w:t>czy wydatki zostaną dokonane w sposób racjonalny i efektywny z zachowaniem zasad uzyskiwania najlepszych efektów z danych nakładów;</w:t>
            </w:r>
          </w:p>
          <w:p w:rsidR="0001397F" w:rsidRPr="000F68BB" w:rsidRDefault="0001397F" w:rsidP="004E405E">
            <w:pPr>
              <w:spacing w:after="0" w:line="240" w:lineRule="auto"/>
              <w:jc w:val="both"/>
              <w:rPr>
                <w:rFonts w:eastAsia="Times New Roman" w:cs="Arial"/>
                <w:highlight w:val="yellow"/>
              </w:rPr>
            </w:pPr>
          </w:p>
          <w:p w:rsidR="0001397F" w:rsidRPr="000F68BB" w:rsidRDefault="0001397F" w:rsidP="004E405E">
            <w:pPr>
              <w:spacing w:after="0" w:line="240" w:lineRule="auto"/>
              <w:jc w:val="both"/>
              <w:rPr>
                <w:rFonts w:eastAsia="Times New Roman" w:cs="Arial"/>
                <w:highlight w:val="yellow"/>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tym kryterium badane będzie, czy Wnioskodawca we wniosku o dofinansowanie (sekcja 4) zadeklarował trwałość projektu zgodnie z art.71 rozporządzenia nr 1303/2013.</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czy Wnioskodawca wykazał zgodność projektu z zasadami horyzontalnymi UE, w tym:</w:t>
            </w:r>
          </w:p>
          <w:p w:rsidR="0001397F" w:rsidRPr="000F68BB" w:rsidRDefault="0001397F" w:rsidP="00D147BB">
            <w:pPr>
              <w:pStyle w:val="Akapitzlist"/>
              <w:numPr>
                <w:ilvl w:val="0"/>
                <w:numId w:val="150"/>
              </w:numPr>
              <w:spacing w:line="240" w:lineRule="auto"/>
              <w:rPr>
                <w:rFonts w:asciiTheme="minorHAnsi" w:hAnsiTheme="minorHAnsi" w:cs="Arial"/>
                <w:szCs w:val="22"/>
              </w:rPr>
            </w:pPr>
            <w:r w:rsidRPr="000F68BB">
              <w:rPr>
                <w:rFonts w:asciiTheme="minorHAnsi" w:hAnsiTheme="minorHAnsi" w:cs="Arial"/>
                <w:szCs w:val="22"/>
              </w:rPr>
              <w:t>zgodność projektu z zasadą zrównoważonego rozwoju;</w:t>
            </w:r>
          </w:p>
          <w:p w:rsidR="0001397F" w:rsidRPr="000F68BB" w:rsidRDefault="0001397F" w:rsidP="00D147BB">
            <w:pPr>
              <w:pStyle w:val="Akapitzlist"/>
              <w:numPr>
                <w:ilvl w:val="0"/>
                <w:numId w:val="150"/>
              </w:numPr>
              <w:spacing w:line="240" w:lineRule="auto"/>
              <w:rPr>
                <w:rFonts w:asciiTheme="minorHAnsi" w:hAnsiTheme="minorHAnsi" w:cs="Arial"/>
                <w:szCs w:val="22"/>
              </w:rPr>
            </w:pPr>
            <w:r w:rsidRPr="000F68BB">
              <w:rPr>
                <w:rFonts w:asciiTheme="minorHAnsi" w:hAnsiTheme="minorHAnsi" w:cs="Arial"/>
                <w:szCs w:val="22"/>
              </w:rPr>
              <w:t>zgodność projektu z zasadą promowania równości mężczyzn i kobiet</w:t>
            </w:r>
            <w:r w:rsidRPr="000F68BB">
              <w:rPr>
                <w:rFonts w:asciiTheme="minorHAnsi" w:hAnsiTheme="minorHAnsi" w:cs="Arial"/>
                <w:color w:val="FF0000"/>
                <w:szCs w:val="22"/>
              </w:rPr>
              <w:t xml:space="preserve"> </w:t>
            </w:r>
            <w:r w:rsidRPr="000F68BB">
              <w:rPr>
                <w:rFonts w:asciiTheme="minorHAnsi" w:hAnsiTheme="minorHAnsi" w:cs="Arial"/>
                <w:szCs w:val="22"/>
              </w:rPr>
              <w:t>oraz niedyskryminacji.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Wykonalność prawna </w:t>
            </w:r>
            <w:r w:rsidRPr="000F68BB">
              <w:rPr>
                <w:rFonts w:eastAsia="Times New Roman" w:cs="Arial"/>
                <w:b/>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ramach kryterium ocenie podlega zgodność projektu z przepisami prawa odnoszącymi się do jego stosowania. W szczególności sprawdzana będzie zgodność z:</w:t>
            </w:r>
          </w:p>
          <w:p w:rsidR="0001397F" w:rsidRPr="000F68BB" w:rsidRDefault="0001397F" w:rsidP="004E405E">
            <w:pPr>
              <w:spacing w:after="0" w:line="240" w:lineRule="auto"/>
              <w:jc w:val="both"/>
              <w:rPr>
                <w:rFonts w:eastAsia="Times New Roman" w:cs="Arial"/>
              </w:rPr>
            </w:pP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właściwymi Wytycznymi ministra właściwego ds. rozwoju;</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 xml:space="preserve">Ustawą z 7 lipca 1994 r. prawo budowlane; </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Rozporządzeniem Ministra Infrastruktury z 12 kwietnia 2002 r. w sprawie warunków technicznych, jakim powinny odpowiadać budynki i ich usytuowanie;</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 xml:space="preserve">Rozporządzeniem Ministra Transportu i Gospodarki Morskiej z 2 marca 1999 r. w sprawie warunków technicznych, jakim powinny odpowiadać drogi publiczne i ich usytuowanie; </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Ustawą z 27 kwietnia 2001 Prawo ochrony środowiska;</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Ustawą z 16 kwietnia 2004 r. o ochronie przyrody;</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Ustawą z dnia 3 kwietnia 2008 r. o udostępnianiu informacji o środowisku i jego ochronie, udziale społeczeństwa w ochronie środowiska oraz o ocenach oddziaływania na środowisko;</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Rozporządzeniem Rady Ministrów z 9 listopada 2010 r. w sprawie przedsięwzięć mogący znacząco oddziaływać na środowisko;</w:t>
            </w:r>
          </w:p>
          <w:p w:rsidR="0001397F" w:rsidRPr="000F68BB" w:rsidRDefault="0001397F" w:rsidP="00D147BB">
            <w:pPr>
              <w:pStyle w:val="Akapitzlist"/>
              <w:numPr>
                <w:ilvl w:val="0"/>
                <w:numId w:val="151"/>
              </w:numPr>
              <w:spacing w:line="240" w:lineRule="auto"/>
              <w:rPr>
                <w:rFonts w:asciiTheme="minorHAnsi" w:hAnsiTheme="minorHAnsi" w:cs="Arial"/>
                <w:szCs w:val="22"/>
              </w:rPr>
            </w:pPr>
            <w:r w:rsidRPr="000F68BB">
              <w:rPr>
                <w:rFonts w:asciiTheme="minorHAnsi" w:hAnsiTheme="minorHAnsi" w:cs="Arial"/>
                <w:szCs w:val="22"/>
              </w:rPr>
              <w:t>Ustawami i aktami wykonawczymi do nich, odnoszącymi się do zakresu tematycznego projektu.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pPr>
            <w:r w:rsidRPr="000F68BB">
              <w:rPr>
                <w:rFonts w:eastAsia="Times New Roman" w:cs="Arial"/>
              </w:rPr>
              <w:t>Ocenie podlegać będzie, czy Wnioskodawca posiada zdolność instytucjo</w:t>
            </w:r>
            <w:r w:rsidR="00343EB4">
              <w:rPr>
                <w:rFonts w:eastAsia="Times New Roman" w:cs="Arial"/>
              </w:rPr>
              <w:t xml:space="preserve">nalną, kadrową i organizacyjną </w:t>
            </w:r>
            <w:r w:rsidRPr="000F68BB">
              <w:rPr>
                <w:rFonts w:eastAsia="Times New Roman" w:cs="Arial"/>
              </w:rPr>
              <w:t xml:space="preserve">do zrealizowania projektu i jego utrzymania co najmniej w wymaganym okresie trwałości </w:t>
            </w:r>
            <w:r w:rsidRPr="000F68BB">
              <w:t>(czy kadra, doświadczenie, struktura organizacyjna, zasoby rzeczowe Wnioskodawcy zapewniają realizację i utrzymanie projektu).</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w:t>
            </w:r>
            <w:r w:rsidRPr="000F68BB">
              <w:rPr>
                <w:rFonts w:eastAsia="Times New Roman" w:cs="Arial"/>
              </w:rPr>
              <w:lastRenderedPageBreak/>
              <w:t>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z pozostałymi, nie zawierającymi się </w:t>
            </w:r>
            <w:r w:rsidRPr="000F68B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pozostałymi, nie zawierającymi </w:t>
            </w:r>
            <w:r w:rsidRPr="000F68BB">
              <w:rPr>
                <w:rFonts w:eastAsia="Times New Roman" w:cs="Arial"/>
              </w:rPr>
              <w:br/>
              <w:t>się w innych kryteriach wyboru zapisami/wymaganiami Regulaminu konkursu.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bl>
    <w:p w:rsidR="0001397F" w:rsidRDefault="0001397F" w:rsidP="0001397F">
      <w:pPr>
        <w:spacing w:line="240" w:lineRule="auto"/>
        <w:rPr>
          <w:rFonts w:eastAsia="Times New Roman"/>
          <w:b/>
          <w:bCs/>
        </w:rPr>
      </w:pPr>
      <w:r w:rsidRPr="000F68BB">
        <w:rPr>
          <w:rFonts w:eastAsia="Times New Roman"/>
          <w:b/>
          <w:bCs/>
        </w:rPr>
        <w:t>* Zgodnie z Regulaminem konkursu/naboru</w:t>
      </w:r>
    </w:p>
    <w:p w:rsidR="00343EB4" w:rsidRDefault="00343EB4" w:rsidP="0001397F">
      <w:pPr>
        <w:spacing w:line="240" w:lineRule="auto"/>
        <w:rPr>
          <w:rFonts w:eastAsia="Times New Roman"/>
          <w:b/>
          <w:bCs/>
        </w:rPr>
      </w:pPr>
    </w:p>
    <w:p w:rsidR="00343EB4" w:rsidRDefault="00343EB4" w:rsidP="0001397F">
      <w:pPr>
        <w:spacing w:line="240" w:lineRule="auto"/>
        <w:rPr>
          <w:rFonts w:eastAsia="Times New Roman"/>
          <w:b/>
          <w:bCs/>
        </w:rPr>
      </w:pPr>
    </w:p>
    <w:p w:rsidR="00343EB4" w:rsidRPr="000F68BB" w:rsidRDefault="00343EB4" w:rsidP="0001397F">
      <w:pPr>
        <w:spacing w:line="240" w:lineRule="auto"/>
        <w:rPr>
          <w:rFonts w:eastAsia="Times New Roman"/>
          <w:b/>
          <w:bCs/>
        </w:rPr>
      </w:pPr>
    </w:p>
    <w:p w:rsidR="0001397F" w:rsidRPr="000F68BB" w:rsidRDefault="0001397F" w:rsidP="0001397F">
      <w:pPr>
        <w:spacing w:after="0" w:line="240" w:lineRule="auto"/>
        <w:jc w:val="both"/>
        <w:rPr>
          <w:rFonts w:eastAsia="Times New Roman"/>
          <w:b/>
          <w:bCs/>
          <w:u w:val="single"/>
        </w:rPr>
      </w:pPr>
      <w:r w:rsidRPr="000F68BB">
        <w:rPr>
          <w:rFonts w:eastAsia="Times New Roman"/>
          <w:b/>
          <w:bCs/>
          <w:u w:val="single"/>
        </w:rPr>
        <w:lastRenderedPageBreak/>
        <w:t>Uwaga: Kryteria formalne (część A) oraz dopuszczające ogólne (część B1) są kryteriami wspólnymi dla wszystkich typów projektów w ramach Działania 3.4</w:t>
      </w:r>
    </w:p>
    <w:p w:rsidR="0001397F" w:rsidRPr="000F68BB" w:rsidRDefault="0001397F" w:rsidP="0001397F">
      <w:pPr>
        <w:spacing w:after="0" w:line="240" w:lineRule="auto"/>
        <w:jc w:val="both"/>
        <w:rPr>
          <w:rFonts w:eastAsia="Times New Roman"/>
          <w:b/>
          <w:bCs/>
          <w:u w:val="single"/>
        </w:rPr>
      </w:pPr>
    </w:p>
    <w:p w:rsidR="0001397F" w:rsidRDefault="0001397F" w:rsidP="0001397F">
      <w:pPr>
        <w:spacing w:after="0" w:line="240" w:lineRule="auto"/>
        <w:rPr>
          <w:rFonts w:eastAsia="Times New Roman"/>
          <w:b/>
          <w:bCs/>
          <w:i/>
        </w:rPr>
      </w:pPr>
      <w:r w:rsidRPr="000F68BB">
        <w:rPr>
          <w:rFonts w:eastAsia="Times New Roman"/>
          <w:b/>
          <w:bCs/>
          <w:i/>
          <w:u w:val="single"/>
        </w:rPr>
        <w:t>Typ projektu</w:t>
      </w:r>
      <w:r w:rsidRPr="000F68BB">
        <w:rPr>
          <w:rFonts w:eastAsia="Times New Roman"/>
          <w:b/>
          <w:bCs/>
          <w:i/>
        </w:rPr>
        <w:t>:  Modernizacja oświetlenia ulicznego na energooszczędne.</w:t>
      </w:r>
    </w:p>
    <w:p w:rsidR="00343EB4" w:rsidRPr="000F68BB" w:rsidRDefault="00343EB4" w:rsidP="0001397F">
      <w:pPr>
        <w:spacing w:after="0" w:line="240" w:lineRule="auto"/>
        <w:rPr>
          <w:rFonts w:eastAsia="Times New Roman"/>
          <w:b/>
          <w:bCs/>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63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 xml:space="preserve">Przy ocenie kryterium sprawdzane będzie czy projekt wynika i czy jest zgodny z Planem Gospodarki Niskoemisyjnej dla danego obszaru.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eastAsia="Times New Roman" w:cs="Arial"/>
                <w:b/>
              </w:rPr>
            </w:pPr>
            <w:r w:rsidRPr="000F68BB">
              <w:rPr>
                <w:rFonts w:eastAsia="Times New Roman" w:cs="Arial"/>
                <w:b/>
              </w:rPr>
              <w:t>(jeśli dotyczy)</w:t>
            </w:r>
          </w:p>
        </w:tc>
        <w:tc>
          <w:tcPr>
            <w:tcW w:w="8789"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lastRenderedPageBreak/>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30"/>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zainstalowanej mocy (W) </w:t>
            </w:r>
            <w:r w:rsidRPr="000F68BB">
              <w:rPr>
                <w:rFonts w:asciiTheme="minorHAnsi" w:hAnsiTheme="minorHAnsi"/>
                <w:color w:val="auto"/>
                <w:sz w:val="22"/>
                <w:szCs w:val="22"/>
              </w:rPr>
              <w:br/>
              <w:t xml:space="preserve">w modernizowanym systemie oświetlenia.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rPr>
                <w:rFonts w:cs="Arial"/>
                <w:b/>
                <w:bCs/>
              </w:rPr>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ilorazem wartości dofinansowania oraz redukcji emisji CO2 (przedstawionej </w:t>
            </w:r>
            <w:r w:rsidRPr="000F68BB">
              <w:rPr>
                <w:rFonts w:asciiTheme="minorHAnsi" w:hAnsiTheme="minorHAnsi"/>
                <w:color w:val="auto"/>
                <w:sz w:val="22"/>
                <w:szCs w:val="22"/>
              </w:rPr>
              <w:br/>
              <w:t xml:space="preserve">w dokumentacji aplikacyjnej i obliczonej z uwzględnieniem założeń zawartych w Programie Gospodarki Niskoemisyjnej). Największą liczbę punktów otrzymają projekty, które wykażą się najmniejszą wartością tego wskaźnika (tzn. że jak najniższym kosztem środków unijnych zostanie osiągnięty jak największy efekt ekologiczny). Liczba punktów będzie zależna od osiągnięć wszystkich projektów w danym konkursie. Punktacja w ramach kryterium będzie przyznawana wg następujących zasad:  nr rankingowy każdego projektu na liście ułożonej według wielkości wskaźnika (od najmniejszej do największej wartości)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23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spacing w:after="0" w:line="240" w:lineRule="auto"/>
              <w:jc w:val="both"/>
            </w:pPr>
            <w:r w:rsidRPr="000F68BB">
              <w:t>W ramach kryterium ocenie podlegać będzie wyrażone w % zmniejszenie w wyniku realizacji projektu zużycia energii elektrycznej w odniesieniu do stanu istniejącego/wyjściowego. Kryterium ma na celu premiowanie inwestycji, które w największym stopniu wpływają na ograniczenie zużycia energii elektrycznej. Sposób przyznawania punktów:</w:t>
            </w:r>
          </w:p>
          <w:p w:rsidR="0001397F" w:rsidRPr="000F68BB" w:rsidRDefault="0001397F" w:rsidP="004E405E">
            <w:pPr>
              <w:spacing w:after="0" w:line="240" w:lineRule="auto"/>
              <w:jc w:val="both"/>
            </w:pPr>
            <w:r w:rsidRPr="000F68BB">
              <w:t>0 p. – zmniejszenie zużycia energii elektrycznej poniżej 20%;</w:t>
            </w:r>
          </w:p>
          <w:p w:rsidR="0001397F" w:rsidRPr="000F68BB" w:rsidRDefault="0001397F" w:rsidP="004E405E">
            <w:pPr>
              <w:spacing w:after="0" w:line="240" w:lineRule="auto"/>
              <w:jc w:val="both"/>
            </w:pPr>
            <w:r w:rsidRPr="000F68BB">
              <w:t>1 p. – zmniejszenie zużycia energii elektrycznej od 20 do 30%;</w:t>
            </w:r>
          </w:p>
          <w:p w:rsidR="0001397F" w:rsidRPr="000F68BB" w:rsidRDefault="0001397F" w:rsidP="004E405E">
            <w:pPr>
              <w:spacing w:after="0" w:line="240" w:lineRule="auto"/>
              <w:jc w:val="both"/>
            </w:pPr>
            <w:r w:rsidRPr="000F68BB">
              <w:t>2 p. – zmniejszenie zużycia energii elektrycznej od powyżej 30 do 40%;</w:t>
            </w:r>
          </w:p>
          <w:p w:rsidR="0001397F" w:rsidRPr="000F68BB" w:rsidRDefault="0001397F" w:rsidP="004E405E">
            <w:pPr>
              <w:spacing w:after="0" w:line="240" w:lineRule="auto"/>
              <w:jc w:val="both"/>
            </w:pPr>
            <w:r w:rsidRPr="000F68BB">
              <w:t>3 p. – zmniejszenie zużycia energii elektrycznej od powyżej 40 do 50%;</w:t>
            </w:r>
          </w:p>
          <w:p w:rsidR="0001397F" w:rsidRPr="000F68BB" w:rsidRDefault="0001397F" w:rsidP="004E405E">
            <w:pPr>
              <w:spacing w:after="0" w:line="240" w:lineRule="auto"/>
              <w:jc w:val="both"/>
            </w:pPr>
            <w:r w:rsidRPr="000F68BB">
              <w:t>4 p. – zmniejszenie zużycia energii elektrycznej powyżej 50%.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 xml:space="preserve">które wykażą się największą redukcją gazów cieplarnianych  </w:t>
            </w:r>
            <w:r w:rsidRPr="000F68BB">
              <w:rPr>
                <w:rFonts w:asciiTheme="minorHAnsi" w:hAnsiTheme="minorHAnsi"/>
                <w:color w:val="auto"/>
                <w:sz w:val="22"/>
                <w:szCs w:val="22"/>
              </w:rPr>
              <w:t xml:space="preserve">(w %) </w:t>
            </w:r>
            <w:r w:rsidRPr="000F68BB">
              <w:rPr>
                <w:rFonts w:asciiTheme="minorHAnsi" w:eastAsia="Times New Roman" w:hAnsiTheme="minorHAnsi"/>
                <w:color w:val="auto"/>
                <w:sz w:val="22"/>
                <w:szCs w:val="22"/>
              </w:rPr>
              <w:t xml:space="preserve">mierzonych ekwiwalentem CO2 w stosunku do stanu istniejącego/wyjściowego. </w:t>
            </w:r>
            <w:r w:rsidRPr="000F68BB">
              <w:rPr>
                <w:rFonts w:asciiTheme="minorHAnsi" w:hAnsiTheme="minorHAnsi"/>
                <w:color w:val="auto"/>
                <w:sz w:val="22"/>
                <w:szCs w:val="22"/>
              </w:rPr>
              <w:t xml:space="preserve">Punktacja w ramach kryterium będzie przyznawana wg następujących zasad: </w:t>
            </w:r>
            <w:r w:rsidRPr="000F68BB">
              <w:rPr>
                <w:rFonts w:asciiTheme="minorHAnsi" w:hAnsiTheme="minorHAnsi"/>
                <w:color w:val="auto"/>
                <w:sz w:val="22"/>
                <w:szCs w:val="22"/>
              </w:rPr>
              <w:br/>
              <w:t xml:space="preserve">nr rankingowy każdego projektu na liście ułożonej według największej wartości danych dot. redukcji CO2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4"/>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promować będzie projekty uwzględniające wykorzystanie/zastosowanie OZE </w:t>
            </w:r>
            <w:r w:rsidRPr="000F68BB">
              <w:rPr>
                <w:rFonts w:asciiTheme="minorHAnsi" w:hAnsiTheme="minorHAnsi"/>
                <w:color w:val="auto"/>
                <w:sz w:val="22"/>
                <w:szCs w:val="22"/>
              </w:rPr>
              <w:br/>
              <w:t>w modernizowanych systemach oświetleniowych.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w projekcie nie zastosowano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do 25%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powyżej 25% do 50%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powyżej 50% punktów oświetleniowych zasilanych będzie energią pochodzącą z OZE</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0-3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9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 xml:space="preserve">Wdrożenie  w projekcie inteligentnych systemów zarządzania w oparciu o technologie TIK </w:t>
            </w:r>
            <w:r w:rsidRPr="000F68BB">
              <w:rPr>
                <w:b/>
                <w:bCs/>
              </w:rPr>
              <w:br w:type="page"/>
            </w:r>
          </w:p>
        </w:tc>
        <w:tc>
          <w:tcPr>
            <w:tcW w:w="8646" w:type="dxa"/>
            <w:shd w:val="clear" w:color="000000" w:fill="FFFFFF"/>
            <w:hideMark/>
          </w:tcPr>
          <w:p w:rsidR="0001397F" w:rsidRPr="000F68BB" w:rsidRDefault="0001397F" w:rsidP="004E405E">
            <w:pPr>
              <w:pStyle w:val="Bezodstpw"/>
            </w:pPr>
            <w:r w:rsidRPr="000F68BB">
              <w:t>Kryterium promować będzie projekty uwzględniające wdrożenie  w projekcie inteligentnych systemów zarządzania energią  w oparciu o technologie TIK.</w:t>
            </w:r>
          </w:p>
          <w:p w:rsidR="0001397F" w:rsidRPr="000F68BB" w:rsidRDefault="0001397F" w:rsidP="004E405E">
            <w:pPr>
              <w:pStyle w:val="Bezodstpw"/>
            </w:pPr>
            <w:r w:rsidRPr="000F68BB">
              <w:t xml:space="preserve">0 p. - projekt nie przewiduje wdrożeń w oparciu o technologię TIK; </w:t>
            </w:r>
          </w:p>
          <w:p w:rsidR="0001397F" w:rsidRPr="000F68BB" w:rsidRDefault="0001397F" w:rsidP="004E405E">
            <w:pPr>
              <w:pStyle w:val="Bezodstpw"/>
            </w:pPr>
            <w:r w:rsidRPr="000F68BB">
              <w:t>1 p. - projekt przewiduje wdrożenia w oparciu o technologię TIK</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5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1 p. – wnioskodawca wykazał bezpośrednią komplementarność projektu ze zrealizowanymi, realizowanymi lub zaplanowanymi do realizacji projektami innymi niż wymienione powyżej;</w:t>
            </w:r>
          </w:p>
          <w:p w:rsidR="0001397F" w:rsidRPr="000F68BB" w:rsidRDefault="0001397F" w:rsidP="004E405E">
            <w:pPr>
              <w:spacing w:after="0" w:line="240" w:lineRule="auto"/>
              <w:jc w:val="both"/>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0-2</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94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1"/>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4E405E">
            <w:pPr>
              <w:spacing w:after="0" w:line="240" w:lineRule="auto"/>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rFonts w:eastAsia="Times New Roman"/>
          <w:b/>
          <w:bCs/>
        </w:rPr>
        <w:t xml:space="preserve">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pStyle w:val="Default"/>
        <w:rPr>
          <w:rFonts w:asciiTheme="minorHAnsi" w:hAnsiTheme="minorHAnsi"/>
          <w:bCs/>
          <w:color w:val="auto"/>
          <w:sz w:val="22"/>
          <w:szCs w:val="22"/>
        </w:rPr>
      </w:pPr>
    </w:p>
    <w:p w:rsidR="0001397F" w:rsidRDefault="0001397F" w:rsidP="0001397F">
      <w:pPr>
        <w:spacing w:after="0" w:line="240" w:lineRule="auto"/>
        <w:jc w:val="both"/>
        <w:rPr>
          <w:b/>
          <w:i/>
        </w:rPr>
      </w:pPr>
      <w:r w:rsidRPr="000F68BB">
        <w:rPr>
          <w:b/>
          <w:i/>
          <w:u w:val="single"/>
        </w:rPr>
        <w:t>Typ projektu</w:t>
      </w:r>
      <w:r w:rsidRPr="000F68BB">
        <w:rPr>
          <w:b/>
          <w:i/>
        </w:rPr>
        <w:t>: Budowa lub modernizacja sieci ciepłowniczej oraz wymiana źródeł ciepła.</w:t>
      </w:r>
    </w:p>
    <w:p w:rsidR="00343EB4" w:rsidRPr="000F68BB" w:rsidRDefault="00343EB4" w:rsidP="0001397F">
      <w:pPr>
        <w:spacing w:after="0" w:line="240" w:lineRule="auto"/>
        <w:jc w:val="both"/>
        <w:rPr>
          <w:b/>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282"/>
        <w:gridCol w:w="9072"/>
        <w:gridCol w:w="709"/>
        <w:gridCol w:w="709"/>
        <w:gridCol w:w="850"/>
      </w:tblGrid>
      <w:tr w:rsidR="0001397F" w:rsidRPr="000F68BB" w:rsidTr="004E405E">
        <w:trPr>
          <w:trHeight w:val="532"/>
        </w:trPr>
        <w:tc>
          <w:tcPr>
            <w:tcW w:w="426"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8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072"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35"/>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28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w:t>
            </w:r>
          </w:p>
        </w:tc>
        <w:tc>
          <w:tcPr>
            <w:tcW w:w="9072"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28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 xml:space="preserve">2009/125/WE </w:t>
            </w:r>
            <w:r w:rsidRPr="000F68BB">
              <w:rPr>
                <w:rFonts w:cs="Arial"/>
                <w:b/>
              </w:rPr>
              <w:br/>
              <w:t>z dnia 21 października 2009 r.</w:t>
            </w:r>
          </w:p>
        </w:tc>
        <w:tc>
          <w:tcPr>
            <w:tcW w:w="9072"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6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pStyle w:val="Tekstkomentarza"/>
              <w:rPr>
                <w:rFonts w:asciiTheme="minorHAnsi" w:hAnsiTheme="minorHAnsi"/>
                <w:b/>
                <w:sz w:val="22"/>
                <w:szCs w:val="22"/>
              </w:rPr>
            </w:pPr>
            <w:r w:rsidRPr="000F68BB">
              <w:rPr>
                <w:rFonts w:asciiTheme="minorHAnsi" w:hAnsiTheme="minorHAnsi"/>
                <w:b/>
                <w:sz w:val="22"/>
                <w:szCs w:val="22"/>
              </w:rPr>
              <w:t>(jeśli dotyczy)</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 xml:space="preserve">Zdolność do reagowania i adaptacji do zmian klimatu (w szczególności w obszarze zagrożenia powodziowego). Wszelkie elementy infrastruktury zlokalizowane na obszarach zagrożonych powodzią (oceniana zgodnie </w:t>
            </w:r>
            <w:r w:rsidRPr="000F68BB">
              <w:rPr>
                <w:rFonts w:asciiTheme="minorHAnsi" w:hAnsiTheme="minorHAnsi" w:cs="Arial"/>
                <w:sz w:val="22"/>
                <w:szCs w:val="22"/>
              </w:rPr>
              <w:br/>
              <w:t xml:space="preserve">z dyrektywą 2007/60/WE), powinny być zaprojektowane w sposób, który uwzględnia to ryzyko. Dokumentacja projektowa powinna wyraźnie wskazywać czy inwestycja ma wpływ na ryzyko powodziowe, </w:t>
            </w:r>
            <w:r w:rsidRPr="000F68BB">
              <w:rPr>
                <w:rFonts w:asciiTheme="minorHAnsi" w:hAnsiTheme="minorHAnsi" w:cs="Arial"/>
                <w:sz w:val="22"/>
                <w:szCs w:val="22"/>
              </w:rPr>
              <w:br/>
              <w:t>a jeśli tak, to w jaki sposób zarządza się tym ryzykiem.</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598"/>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9072" w:type="dxa"/>
            <w:shd w:val="clear" w:color="000000" w:fill="auto"/>
            <w:vAlign w:val="center"/>
            <w:hideMark/>
          </w:tcPr>
          <w:p w:rsidR="0001397F" w:rsidRPr="000F68BB" w:rsidRDefault="0001397F" w:rsidP="004E405E">
            <w:pPr>
              <w:spacing w:after="0" w:line="240" w:lineRule="auto"/>
              <w:jc w:val="both"/>
              <w:rPr>
                <w:iCs/>
              </w:rPr>
            </w:pPr>
            <w:r w:rsidRPr="000F68BB">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cs="Arial"/>
              </w:rPr>
              <w:t>CO</w:t>
            </w:r>
            <w:r w:rsidRPr="000F68BB">
              <w:rPr>
                <w:rFonts w:cs="Arial"/>
                <w:vertAlign w:val="subscript"/>
              </w:rPr>
              <w:t>2</w:t>
            </w:r>
            <w:r w:rsidRPr="000F68BB">
              <w:t xml:space="preserve"> o co najmniej 30% w porównaniu do istniejących instalacji. (Dyrektywa 2012/27/UE z 25.10.2012). Wymiana indywidualnego źródła ciepła na źródło opalane paliwem gazowym lub biomasą, może uzyskać </w:t>
            </w:r>
            <w:r w:rsidRPr="000F68BB">
              <w:rPr>
                <w:i/>
                <w:iCs/>
              </w:rPr>
              <w:t xml:space="preserve"> wsparcie  jedynie w przypadku, gdy podłączenie do sieci ciepłowniczej na danym obszarze nie jest uzasadnione ekonomicznie.</w:t>
            </w:r>
            <w:r w:rsidRPr="000F68BB">
              <w:rPr>
                <w:rFonts w:eastAsia="Times New Roman" w:cs="Arial"/>
              </w:rPr>
              <w:t xml:space="preserve"> Dodatkowo </w:t>
            </w:r>
            <w:r w:rsidRPr="000F68BB">
              <w:rPr>
                <w:iCs/>
              </w:rPr>
              <w:t xml:space="preserve">kotły muszą zostać wyposażone </w:t>
            </w:r>
            <w:r w:rsidRPr="000F68BB">
              <w:rPr>
                <w:iCs/>
              </w:rPr>
              <w:br/>
              <w:t>w automatyczny podajnik paliwa i nie posiadać rusztu awaryjnego ani elementów umożliwiających jego zamontowanie.</w:t>
            </w:r>
          </w:p>
          <w:p w:rsidR="0001397F" w:rsidRPr="000F68BB" w:rsidRDefault="0001397F" w:rsidP="004E405E">
            <w:pPr>
              <w:spacing w:after="0" w:line="240" w:lineRule="auto"/>
              <w:jc w:val="both"/>
              <w:rPr>
                <w:iCs/>
              </w:rPr>
            </w:pPr>
          </w:p>
          <w:p w:rsidR="0001397F" w:rsidRPr="000F68BB" w:rsidRDefault="0001397F" w:rsidP="004E405E">
            <w:pPr>
              <w:spacing w:after="0" w:line="240" w:lineRule="auto"/>
              <w:jc w:val="both"/>
              <w:rPr>
                <w:rFonts w:eastAsia="Times New Roman"/>
                <w:b/>
                <w:bCs/>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741"/>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dotyczy inwestycji ujętych w załączniku 1  Dyrektywy</w:t>
            </w:r>
          </w:p>
          <w:p w:rsidR="0001397F" w:rsidRPr="000F68BB" w:rsidRDefault="0001397F" w:rsidP="004E405E">
            <w:pPr>
              <w:spacing w:after="0" w:line="240" w:lineRule="auto"/>
              <w:rPr>
                <w:rFonts w:cs="Arial"/>
                <w:b/>
              </w:rPr>
            </w:pPr>
            <w:r w:rsidRPr="000F68BB">
              <w:rPr>
                <w:rFonts w:cs="Arial"/>
                <w:b/>
              </w:rPr>
              <w:t>2003/87/WE</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sz w:val="22"/>
                <w:szCs w:val="22"/>
              </w:rPr>
            </w:pPr>
            <w:r w:rsidRPr="000F68BB">
              <w:rPr>
                <w:rFonts w:asciiTheme="minorHAnsi" w:hAnsiTheme="minorHAnsi"/>
                <w:sz w:val="22"/>
                <w:szCs w:val="22"/>
              </w:rPr>
              <w:t>W ramach RPO  nie będą  wspierane  inwestycje na rzecz redukcji emisji gazów cieplarnianych pochodzących z listy działań wymienionych w załączniku I do dyrektywy 2003/87/WE, w tym instalacji energetycznego spalania o nominalnej mocy cieplnej przekraczającej 20 MW.</w:t>
            </w:r>
          </w:p>
          <w:p w:rsidR="0001397F" w:rsidRPr="000F68BB" w:rsidRDefault="0001397F" w:rsidP="004E405E">
            <w:pPr>
              <w:pStyle w:val="Tekstkomentarza"/>
              <w:rPr>
                <w:rFonts w:asciiTheme="minorHAnsi" w:hAnsiTheme="minorHAnsi"/>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przewiduje modernizacji lub instalacji urządzeń do produkcji energii zasilanych węglem</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W ramach działania nie będą wspierane projekty polegające na modernizacji lub instalacji urządzeń zasilanych węglem, nawet o wyższej efektywności. Nie będą również wspierane instalacje spalania wielopaliwowego i dedykowanego spalania wielopaliwowego.</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lastRenderedPageBreak/>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projektu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37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Efekt ekologiczny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długością wybudowanej/zmodernizowanej sieci. Najwyższą liczbę punktów otrzymają projekty o najdłuższej realizowanej w ramach projektu długości sieci. Liczba punktów będzie zależna od osiągnięć wszystkich projektów w danym konkursie. Punktacja w ramach kryterium będzie przyznawana wg następujących zasad: nr rankingowy każdego projektu na liście ułożonej malejąco wg długości planowanej do realizacji sieci,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p w:rsidR="0001397F" w:rsidRPr="000F68BB" w:rsidRDefault="0001397F" w:rsidP="004E405E">
            <w:pPr>
              <w:spacing w:after="0" w:line="240" w:lineRule="auto"/>
              <w:jc w:val="both"/>
              <w:rPr>
                <w:highlight w:val="yellow"/>
              </w:rPr>
            </w:pPr>
            <w:r w:rsidRPr="000F68BB">
              <w:t xml:space="preserve">W przypadku gdy projekt nie zakłada modernizacji lub budowy sieci ciepłowniczej projekt </w:t>
            </w:r>
            <w:r w:rsidRPr="000F68BB">
              <w:lastRenderedPageBreak/>
              <w:t xml:space="preserve">otrzyma 0 punktów w tym kryterium.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282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wykażą najwyższą wartość wskaźnika (wyrażonego w procentach) dotyczącego zwiększenia sprawności układu cieplnego wynikającego </w:t>
            </w:r>
            <w:r w:rsidRPr="000F68BB">
              <w:rPr>
                <w:rFonts w:asciiTheme="minorHAnsi" w:hAnsiTheme="minorHAnsi"/>
                <w:color w:val="auto"/>
                <w:sz w:val="22"/>
                <w:szCs w:val="22"/>
              </w:rPr>
              <w:br/>
              <w:t xml:space="preserve">z obniżenia strat energii na przesyle po wykonaniu modernizacji/budowy i/lub wartości wskaźnika potencjalnie wytworzonej mocy w MWh/MW. Punktacja w ramach kryterium będzie przyznawana wg następujących zasad: nr rankingowy każdego projektu na liście ułożonej według  efektywności energetycznej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289"/>
        </w:trPr>
        <w:tc>
          <w:tcPr>
            <w:tcW w:w="449" w:type="dxa"/>
            <w:shd w:val="clear" w:color="auto" w:fill="auto"/>
            <w:hideMark/>
          </w:tcPr>
          <w:p w:rsidR="0001397F" w:rsidRPr="000F68BB" w:rsidRDefault="0001397F" w:rsidP="004E405E">
            <w:pPr>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Od 30 % do 45% - 1p.</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Powyżej 45 % do 60 % - 2p.</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Powyżej 60 % - 3p.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521"/>
        </w:trPr>
        <w:tc>
          <w:tcPr>
            <w:tcW w:w="449" w:type="dxa"/>
            <w:shd w:val="clear" w:color="auto" w:fill="auto"/>
            <w:hideMark/>
          </w:tcPr>
          <w:p w:rsidR="0001397F" w:rsidRPr="000F68BB" w:rsidRDefault="0001397F" w:rsidP="004E405E">
            <w:pPr>
              <w:rPr>
                <w:rFonts w:eastAsia="Times New Roman" w:cs="Arial"/>
              </w:rPr>
            </w:pPr>
            <w:r w:rsidRPr="000F68BB">
              <w:rPr>
                <w:rFonts w:eastAsia="Times New Roman" w:cs="Arial"/>
                <w:b/>
              </w:rPr>
              <w:t>5</w:t>
            </w:r>
          </w:p>
          <w:p w:rsidR="0001397F" w:rsidRPr="000F68BB" w:rsidRDefault="0001397F" w:rsidP="004E405E">
            <w:pPr>
              <w:rPr>
                <w:rFonts w:eastAsia="Times New Roman" w:cs="Arial"/>
              </w:rPr>
            </w:pPr>
          </w:p>
        </w:tc>
        <w:tc>
          <w:tcPr>
            <w:tcW w:w="2409" w:type="dxa"/>
            <w:shd w:val="clear" w:color="000000" w:fill="FFFFFF"/>
            <w:hideMark/>
          </w:tcPr>
          <w:p w:rsidR="0001397F" w:rsidRPr="000F68BB" w:rsidRDefault="0001397F" w:rsidP="004E405E">
            <w:pPr>
              <w:spacing w:line="240" w:lineRule="auto"/>
              <w:rPr>
                <w:b/>
                <w:bCs/>
              </w:rPr>
            </w:pPr>
            <w:r w:rsidRPr="000F68BB">
              <w:rPr>
                <w:b/>
                <w:bCs/>
              </w:rPr>
              <w:t>Liczba osób objęta projektem</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obejmą swoim zasięgiem największą szacunkową liczbę osób korzystających rocznie z powstałej infrastruktury. Największą liczbę punktów otrzymają projekty, które przewidują największą liczbę osób korzystających rocznie z powstałej infrastruktury. Punktacja w ramach kryterium będzie przyznawana wg następujących zasad: nr rankingowy każdego projektu na liście ułożonej według  szacunkowej liczby osób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w:t>
            </w:r>
            <w:r w:rsidRPr="000F68BB">
              <w:lastRenderedPageBreak/>
              <w:t>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Wykorzystanie technologii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ograniczających emisję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zanieczyszczeń do </w:t>
            </w:r>
          </w:p>
          <w:p w:rsidR="0001397F" w:rsidRPr="000F68BB" w:rsidRDefault="0001397F" w:rsidP="004E405E">
            <w:pPr>
              <w:spacing w:after="0" w:line="240" w:lineRule="auto"/>
              <w:rPr>
                <w:rFonts w:eastAsia="Times New Roman" w:cs="Arial"/>
                <w:b/>
              </w:rPr>
            </w:pPr>
            <w:r w:rsidRPr="000F68BB">
              <w:rPr>
                <w:rFonts w:eastAsia="Times New Roman" w:cs="Arial"/>
                <w:b/>
              </w:rPr>
              <w:t>powietrza</w:t>
            </w:r>
          </w:p>
          <w:p w:rsidR="0001397F" w:rsidRPr="000F68BB" w:rsidRDefault="0001397F" w:rsidP="004E405E">
            <w:pPr>
              <w:spacing w:line="240" w:lineRule="auto"/>
              <w:rPr>
                <w:b/>
                <w:bCs/>
              </w:rPr>
            </w:pPr>
          </w:p>
        </w:tc>
        <w:tc>
          <w:tcPr>
            <w:tcW w:w="8646" w:type="dxa"/>
            <w:shd w:val="clear" w:color="000000" w:fill="FFFFFF"/>
            <w:hideMark/>
          </w:tcPr>
          <w:p w:rsidR="0001397F" w:rsidRPr="000F68BB" w:rsidRDefault="0001397F" w:rsidP="004E405E">
            <w:pPr>
              <w:spacing w:after="0" w:line="240" w:lineRule="auto"/>
              <w:rPr>
                <w:rFonts w:eastAsia="Times New Roman" w:cs="Arial"/>
              </w:rPr>
            </w:pPr>
            <w:r w:rsidRPr="000F68BB">
              <w:rPr>
                <w:rFonts w:eastAsia="Times New Roman" w:cs="Arial"/>
              </w:rPr>
              <w:t xml:space="preserve">Oceniane będzie uwzględnienie w projekcie rozwiązań technologicznych ograniczających emisję </w:t>
            </w:r>
          </w:p>
          <w:p w:rsidR="0001397F" w:rsidRPr="000F68BB" w:rsidRDefault="0001397F" w:rsidP="004E405E">
            <w:pPr>
              <w:spacing w:after="0" w:line="240" w:lineRule="auto"/>
              <w:rPr>
                <w:rFonts w:eastAsia="Times New Roman" w:cs="Arial"/>
              </w:rPr>
            </w:pPr>
            <w:r w:rsidRPr="000F68BB">
              <w:rPr>
                <w:rFonts w:eastAsia="Times New Roman" w:cs="Arial"/>
              </w:rPr>
              <w:t xml:space="preserve">zanieczyszczeń do powietrza. </w:t>
            </w:r>
          </w:p>
          <w:p w:rsidR="0001397F" w:rsidRPr="000F68BB" w:rsidRDefault="0001397F" w:rsidP="004E405E">
            <w:pPr>
              <w:spacing w:after="0" w:line="240" w:lineRule="auto"/>
              <w:rPr>
                <w:rFonts w:eastAsia="Times New Roman" w:cs="Arial"/>
              </w:rPr>
            </w:pPr>
            <w:r w:rsidRPr="000F68BB">
              <w:rPr>
                <w:rFonts w:eastAsia="Times New Roman" w:cs="Arial"/>
              </w:rPr>
              <w:t>PUNKTACJA:</w:t>
            </w:r>
          </w:p>
          <w:p w:rsidR="0001397F" w:rsidRPr="000F68BB" w:rsidRDefault="0001397F" w:rsidP="004E405E">
            <w:pPr>
              <w:spacing w:after="0" w:line="240" w:lineRule="auto"/>
              <w:rPr>
                <w:rFonts w:eastAsia="Times New Roman" w:cs="Arial"/>
              </w:rPr>
            </w:pPr>
            <w:r w:rsidRPr="000F68BB">
              <w:rPr>
                <w:rFonts w:eastAsia="Times New Roman" w:cs="Arial"/>
              </w:rPr>
              <w:t>1 p - projekt w swym zakresie przewiduje modernizację  źródeł ciepła,</w:t>
            </w:r>
          </w:p>
          <w:p w:rsidR="0001397F" w:rsidRPr="000F68BB" w:rsidRDefault="0001397F" w:rsidP="004E405E">
            <w:pPr>
              <w:spacing w:after="0" w:line="240" w:lineRule="auto"/>
              <w:rPr>
                <w:rFonts w:eastAsia="Times New Roman" w:cs="Arial"/>
              </w:rPr>
            </w:pPr>
            <w:r w:rsidRPr="000F68BB">
              <w:rPr>
                <w:rFonts w:eastAsia="Times New Roman" w:cs="Arial"/>
              </w:rPr>
              <w:t>2 p - projekt w swym zakresie przewiduje wymianę źródeł ciepła,</w:t>
            </w:r>
          </w:p>
          <w:p w:rsidR="0001397F" w:rsidRPr="000F68BB" w:rsidRDefault="0001397F" w:rsidP="004E405E">
            <w:pPr>
              <w:spacing w:after="0" w:line="240" w:lineRule="auto"/>
              <w:rPr>
                <w:rFonts w:eastAsia="Times New Roman" w:cs="Arial"/>
              </w:rPr>
            </w:pPr>
            <w:r w:rsidRPr="000F68BB">
              <w:rPr>
                <w:rFonts w:eastAsia="Times New Roman" w:cs="Arial"/>
              </w:rPr>
              <w:t xml:space="preserve">3 p- projekt w swym zakresie przewiduje wymianę bądź rozbudowę systemów zaopatrzenia w ciepło, </w:t>
            </w:r>
          </w:p>
          <w:p w:rsidR="0001397F" w:rsidRPr="000F68BB" w:rsidRDefault="0001397F" w:rsidP="004E405E">
            <w:pPr>
              <w:spacing w:after="0" w:line="240" w:lineRule="auto"/>
              <w:rPr>
                <w:rFonts w:eastAsia="Times New Roman" w:cs="Arial"/>
              </w:rPr>
            </w:pPr>
            <w:r w:rsidRPr="000F68BB">
              <w:rPr>
                <w:rFonts w:eastAsia="Times New Roman" w:cs="Arial"/>
              </w:rPr>
              <w:t>4 p- projekt w swym zakresie przewiduje modernizację /wymianę źródeł ciepła wraz z wymianą bądź rozbudową systemów zaopatrzenia w ciepło</w:t>
            </w:r>
          </w:p>
          <w:p w:rsidR="0001397F" w:rsidRPr="000F68BB" w:rsidRDefault="0001397F" w:rsidP="004E405E">
            <w:pPr>
              <w:spacing w:after="0" w:line="240" w:lineRule="auto"/>
              <w:rPr>
                <w:rFonts w:eastAsia="Times New Roman" w:cs="Arial"/>
              </w:rPr>
            </w:pPr>
            <w:r w:rsidRPr="000F68BB">
              <w:rPr>
                <w:rFonts w:eastAsia="Times New Roman" w:cs="Arial"/>
              </w:rPr>
              <w:t>5 p- projekt w swym zakresie przewiduje modernizację /wymianę źródeł ciepła wraz z wymianą bądź rozbudową systemów zaopatrzenia w ciepło wykorzystujących OZE lub CHP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1-5</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10</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0-1</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60"/>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 xml:space="preserve">Efekt ekologiczny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Cs/>
          <w:color w:val="auto"/>
          <w:sz w:val="22"/>
          <w:szCs w:val="22"/>
        </w:rPr>
        <w:t xml:space="preserve"> (kryterium punktowe nr 3).</w:t>
      </w:r>
    </w:p>
    <w:p w:rsidR="0001397F" w:rsidRPr="000F68BB" w:rsidRDefault="0001397F" w:rsidP="0001397F">
      <w:pPr>
        <w:pStyle w:val="Default"/>
        <w:rPr>
          <w:rFonts w:asciiTheme="minorHAnsi" w:eastAsia="Times New Roman" w:hAnsiTheme="minorHAnsi"/>
          <w:b/>
          <w:bCs/>
          <w:color w:val="auto"/>
          <w:sz w:val="22"/>
          <w:szCs w:val="22"/>
          <w:u w:val="single"/>
        </w:rPr>
      </w:pPr>
    </w:p>
    <w:p w:rsidR="0001397F" w:rsidRDefault="0001397F" w:rsidP="0001397F">
      <w:pPr>
        <w:pStyle w:val="Default"/>
        <w:rPr>
          <w:rFonts w:asciiTheme="minorHAnsi" w:eastAsia="Times New Roman" w:hAnsiTheme="minorHAnsi"/>
          <w:b/>
          <w:bCs/>
          <w:i/>
          <w:color w:val="auto"/>
          <w:sz w:val="22"/>
          <w:szCs w:val="22"/>
        </w:rPr>
      </w:pPr>
      <w:r w:rsidRPr="000F68BB">
        <w:rPr>
          <w:rFonts w:asciiTheme="minorHAnsi" w:eastAsia="Times New Roman" w:hAnsiTheme="minorHAnsi"/>
          <w:b/>
          <w:bCs/>
          <w:i/>
          <w:color w:val="auto"/>
          <w:sz w:val="22"/>
          <w:szCs w:val="22"/>
          <w:u w:val="single"/>
        </w:rPr>
        <w:t>Typ projektu</w:t>
      </w:r>
      <w:r w:rsidRPr="000F68BB">
        <w:rPr>
          <w:rFonts w:asciiTheme="minorHAnsi" w:eastAsia="Times New Roman" w:hAnsiTheme="minorHAnsi"/>
          <w:b/>
          <w:bCs/>
          <w:i/>
          <w:color w:val="auto"/>
          <w:sz w:val="22"/>
          <w:szCs w:val="22"/>
        </w:rPr>
        <w:t xml:space="preserve">: Budowa lub  modernizacja jednostek wytwarzania energii elektrycznej mikrokogeneracji , kogeneracji lub trigeneracji. </w:t>
      </w:r>
    </w:p>
    <w:p w:rsidR="00343EB4" w:rsidRPr="000F68BB" w:rsidRDefault="00343EB4" w:rsidP="0001397F">
      <w:pPr>
        <w:pStyle w:val="Default"/>
        <w:rPr>
          <w:rFonts w:asciiTheme="minorHAnsi" w:eastAsia="Times New Roman" w:hAnsiTheme="minorHAnsi"/>
          <w:b/>
          <w:bCs/>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931"/>
        <w:gridCol w:w="709"/>
        <w:gridCol w:w="709"/>
        <w:gridCol w:w="850"/>
      </w:tblGrid>
      <w:tr w:rsidR="0001397F" w:rsidRPr="000F68BB" w:rsidTr="004E405E">
        <w:trPr>
          <w:trHeight w:val="504"/>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931"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44"/>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931"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2009/125/WE z dnia 21 października 2009 r</w:t>
            </w:r>
          </w:p>
        </w:tc>
        <w:tc>
          <w:tcPr>
            <w:tcW w:w="8931"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cs="Arial"/>
                <w:b/>
              </w:rPr>
            </w:pPr>
            <w:r w:rsidRPr="000F68BB">
              <w:rPr>
                <w:rFonts w:cs="Arial"/>
                <w:b/>
              </w:rPr>
              <w:t>(jeśli dotyczy)</w:t>
            </w:r>
          </w:p>
          <w:p w:rsidR="0001397F" w:rsidRPr="000F68BB" w:rsidRDefault="0001397F" w:rsidP="004E405E">
            <w:pPr>
              <w:spacing w:line="240" w:lineRule="auto"/>
              <w:rPr>
                <w:b/>
                <w:bCs/>
              </w:rPr>
            </w:pPr>
          </w:p>
        </w:tc>
        <w:tc>
          <w:tcPr>
            <w:tcW w:w="8931"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pPr>
            <w:r w:rsidRPr="000F68BB">
              <w:rPr>
                <w:rFonts w:eastAsia="Times New Roman" w:cs="Arial"/>
              </w:rPr>
              <w:t xml:space="preserve">Na wezwanie Instytucji Zarządzającej RPOWŚ 2014-2020, Wnioskodawca może uzupełnić lub poprawić projekt w zakresie niniejszego kryterium na etapie oceny spełniania kryteriów wyboru </w:t>
            </w:r>
            <w:r w:rsidRPr="000F68BB">
              <w:rPr>
                <w:rFonts w:eastAsia="Times New Roman" w:cs="Arial"/>
              </w:rPr>
              <w:lastRenderedPageBreak/>
              <w:t>(zgodnie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8931" w:type="dxa"/>
            <w:shd w:val="clear" w:color="000000" w:fill="auto"/>
            <w:vAlign w:val="center"/>
            <w:hideMark/>
          </w:tcPr>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asciiTheme="minorHAnsi" w:hAnsiTheme="minorHAnsi" w:cs="Arial"/>
                <w:szCs w:val="22"/>
              </w:rPr>
              <w:t>CO</w:t>
            </w:r>
            <w:r w:rsidRPr="000F68BB">
              <w:rPr>
                <w:rFonts w:asciiTheme="minorHAnsi" w:hAnsiTheme="minorHAnsi" w:cs="Arial"/>
                <w:szCs w:val="22"/>
                <w:vertAlign w:val="subscript"/>
              </w:rPr>
              <w:t>2</w:t>
            </w:r>
            <w:r w:rsidRPr="000F68BB">
              <w:rPr>
                <w:rFonts w:asciiTheme="minorHAnsi" w:hAnsiTheme="minorHAnsi"/>
                <w:szCs w:val="22"/>
              </w:rPr>
              <w:t xml:space="preserve"> o co najmniej 30% w porównaniu do istniejących instalacji. (Dyrektywa 2012/27/UE z 25.10.2012r).</w:t>
            </w:r>
          </w:p>
          <w:p w:rsidR="0001397F" w:rsidRPr="000F68BB" w:rsidRDefault="0001397F" w:rsidP="004E405E">
            <w:pPr>
              <w:pStyle w:val="Akapitzlist"/>
              <w:spacing w:line="240" w:lineRule="auto"/>
              <w:ind w:left="0"/>
              <w:rPr>
                <w:rFonts w:asciiTheme="minorHAnsi" w:hAnsiTheme="minorHAnsi"/>
                <w:szCs w:val="22"/>
              </w:rPr>
            </w:pPr>
          </w:p>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cs="Arial"/>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8"/>
        <w:gridCol w:w="2408"/>
        <w:gridCol w:w="8644"/>
        <w:gridCol w:w="993"/>
        <w:gridCol w:w="1138"/>
        <w:gridCol w:w="1417"/>
      </w:tblGrid>
      <w:tr w:rsidR="0001397F" w:rsidRPr="000F68BB" w:rsidTr="004E405E">
        <w:trPr>
          <w:trHeight w:val="1083"/>
        </w:trPr>
        <w:tc>
          <w:tcPr>
            <w:tcW w:w="44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8"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8"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8"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17"/>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2408"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Wykorzystanie energii pochodzącej z mikrokogeneracji, kogeneracji lub trigeneracji. Największą liczbę punktów otrzymają projekty, które przewidują największe wykorzystanie energii pochodzącej z kogeneracji lub trigeneracji (PES).  Liczba punktów będzie zależna od osiągnięć wszystkich projektów w danym konkursie. Punktacja w ramach kryterium będzie przyznawana wg następujących zasad: nr rankingowy każdego projektu na liście ułożonej według wielkości wykorzystania energii pochodzącej z kogeneracji lub trigeneracji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430"/>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2408" w:type="dxa"/>
            <w:shd w:val="clear" w:color="000000" w:fill="FFFFFF"/>
            <w:hideMark/>
          </w:tcPr>
          <w:p w:rsidR="0001397F" w:rsidRPr="000F68BB" w:rsidRDefault="0001397F" w:rsidP="004E405E">
            <w:pPr>
              <w:spacing w:line="240" w:lineRule="auto"/>
              <w:rPr>
                <w:b/>
                <w:bCs/>
              </w:rPr>
            </w:pPr>
            <w:r w:rsidRPr="000F68BB">
              <w:rPr>
                <w:b/>
                <w:bCs/>
              </w:rPr>
              <w:t xml:space="preserve">Ograniczenie emisji </w:t>
            </w:r>
            <w:r w:rsidRPr="000F68BB">
              <w:rPr>
                <w:rFonts w:cs="Arial"/>
                <w:b/>
              </w:rPr>
              <w:t>CO</w:t>
            </w:r>
            <w:r w:rsidRPr="000F68BB">
              <w:rPr>
                <w:rFonts w:cs="Arial"/>
                <w:b/>
                <w:vertAlign w:val="subscript"/>
              </w:rPr>
              <w:t>2</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1 p. - od 30 % do 40%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powyżej 40 % do 50%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3 p. - powyżej 50% do 60%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4p. – powyżej 60%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5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8" w:type="dxa"/>
            <w:shd w:val="clear" w:color="000000" w:fill="FFFFFF"/>
            <w:hideMark/>
          </w:tcPr>
          <w:p w:rsidR="0001397F" w:rsidRPr="000F68BB" w:rsidRDefault="0001397F" w:rsidP="004E405E">
            <w:pPr>
              <w:spacing w:line="240" w:lineRule="auto"/>
              <w:rPr>
                <w:b/>
                <w:bCs/>
              </w:rPr>
            </w:pPr>
            <w:r w:rsidRPr="000F68BB">
              <w:rPr>
                <w:b/>
                <w:bCs/>
              </w:rPr>
              <w:t>Projekt realizowany w formule ESCO</w:t>
            </w:r>
          </w:p>
        </w:tc>
        <w:tc>
          <w:tcPr>
            <w:tcW w:w="8644" w:type="dxa"/>
            <w:shd w:val="clear" w:color="000000" w:fill="FFFFFF"/>
            <w:hideMark/>
          </w:tcPr>
          <w:p w:rsidR="0001397F" w:rsidRPr="000F68BB" w:rsidRDefault="0001397F" w:rsidP="004E405E">
            <w:pPr>
              <w:spacing w:after="0" w:line="240" w:lineRule="auto"/>
            </w:pPr>
            <w:r w:rsidRPr="000F68BB">
              <w:t>Kryterium promować będzie projekty realizowane w formule ESCO.</w:t>
            </w:r>
          </w:p>
          <w:p w:rsidR="0001397F" w:rsidRPr="000F68BB" w:rsidRDefault="0001397F" w:rsidP="004E405E">
            <w:pPr>
              <w:spacing w:after="0" w:line="240" w:lineRule="auto"/>
            </w:pPr>
            <w:r w:rsidRPr="000F68BB">
              <w:t>0 p. - projekt nie przewiduje realizacji inwestycji w formule ESCO;</w:t>
            </w:r>
          </w:p>
          <w:p w:rsidR="0001397F" w:rsidRPr="000F68BB" w:rsidRDefault="0001397F" w:rsidP="004E405E">
            <w:pPr>
              <w:spacing w:after="0" w:line="240" w:lineRule="auto"/>
            </w:pPr>
            <w:r w:rsidRPr="000F68BB">
              <w:t>1 p. - projekt jest realizowany w formule ESCO.</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6</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134"/>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8"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4"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Kryterium promować będzie projekty uwzględniające wykorzystanie/zastosowanie OZE w budowanych/modernizowanych systemach.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brak wykorzystania w budowanych/modernizowanych systemach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wykorzystano OZE w budowanych/modernizowanych systemach;</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9"/>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2408"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4"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 xml:space="preserve">1 p. – wnioskodawca wykazał bezpośrednią komplementarność projektu ze zrealizowanymi, </w:t>
            </w:r>
            <w:r w:rsidRPr="000F68BB">
              <w:rPr>
                <w:rFonts w:eastAsia="Times New Roman"/>
              </w:rPr>
              <w:lastRenderedPageBreak/>
              <w:t>realizowanymi lub zaplanowanymi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0-2</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1732"/>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2408"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215"/>
        </w:trPr>
        <w:tc>
          <w:tcPr>
            <w:tcW w:w="13631" w:type="dxa"/>
            <w:gridSpan w:val="5"/>
            <w:shd w:val="clear" w:color="auto" w:fill="auto"/>
            <w:vAlign w:val="center"/>
            <w:hideMark/>
          </w:tcPr>
          <w:p w:rsidR="0001397F" w:rsidRPr="000F68BB" w:rsidRDefault="0001397F" w:rsidP="004E405E">
            <w:pPr>
              <w:spacing w:after="0" w:line="240" w:lineRule="auto"/>
              <w:rPr>
                <w:b/>
              </w:rPr>
            </w:pPr>
            <w:r w:rsidRPr="000F68BB">
              <w:rPr>
                <w:rFonts w:eastAsia="Times New Roman"/>
                <w:b/>
              </w:rPr>
              <w:t xml:space="preserve">     Suma                                                                                                                                                                                  </w:t>
            </w:r>
          </w:p>
        </w:tc>
        <w:tc>
          <w:tcPr>
            <w:tcW w:w="1417" w:type="dxa"/>
            <w:shd w:val="clear" w:color="auto" w:fill="auto"/>
            <w:vAlign w:val="center"/>
          </w:tcPr>
          <w:p w:rsidR="0001397F" w:rsidRPr="000F68BB" w:rsidRDefault="0001397F" w:rsidP="004E405E">
            <w:pPr>
              <w:spacing w:after="0" w:line="240" w:lineRule="auto"/>
              <w:jc w:val="center"/>
              <w:rPr>
                <w:b/>
              </w:rPr>
            </w:pPr>
            <w:r w:rsidRPr="000F68BB">
              <w:rPr>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bCs/>
        </w:rPr>
        <w:t xml:space="preserve"> (kryterium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Ograniczenie emisji </w:t>
      </w:r>
      <w:r w:rsidRPr="000F68BB">
        <w:rPr>
          <w:rFonts w:asciiTheme="minorHAnsi" w:hAnsiTheme="minorHAnsi" w:cs="Arial"/>
          <w:b/>
          <w:color w:val="auto"/>
          <w:sz w:val="22"/>
          <w:szCs w:val="22"/>
        </w:rPr>
        <w:t>CO</w:t>
      </w:r>
      <w:r w:rsidRPr="000F68BB">
        <w:rPr>
          <w:rFonts w:asciiTheme="minorHAnsi" w:hAnsiTheme="minorHAnsi" w:cs="Arial"/>
          <w:b/>
          <w:color w:val="auto"/>
          <w:sz w:val="22"/>
          <w:szCs w:val="22"/>
          <w:vertAlign w:val="subscript"/>
        </w:rPr>
        <w:t>2</w:t>
      </w:r>
      <w:r w:rsidRPr="000F68BB">
        <w:rPr>
          <w:rFonts w:asciiTheme="minorHAnsi" w:hAnsiTheme="minorHAnsi"/>
          <w:bCs/>
          <w:color w:val="auto"/>
          <w:sz w:val="22"/>
          <w:szCs w:val="22"/>
        </w:rPr>
        <w:t xml:space="preserve"> (kryterium punktowe nr 3)</w:t>
      </w:r>
    </w:p>
    <w:p w:rsidR="0001397F" w:rsidRPr="000F68BB" w:rsidRDefault="0001397F" w:rsidP="0001397F">
      <w:pPr>
        <w:spacing w:after="0" w:line="240" w:lineRule="auto"/>
        <w:rPr>
          <w:b/>
        </w:rPr>
      </w:pPr>
    </w:p>
    <w:p w:rsidR="0001397F" w:rsidRPr="000F68BB" w:rsidRDefault="0001397F" w:rsidP="0001397F">
      <w:pPr>
        <w:spacing w:after="0" w:line="240" w:lineRule="auto"/>
        <w:rPr>
          <w:b/>
          <w:u w:val="single"/>
        </w:rPr>
      </w:pPr>
    </w:p>
    <w:p w:rsidR="0001397F" w:rsidRPr="000F68BB" w:rsidRDefault="0001397F" w:rsidP="0001397F">
      <w:pPr>
        <w:spacing w:after="0" w:line="240" w:lineRule="auto"/>
        <w:rPr>
          <w:b/>
          <w:i/>
        </w:rPr>
      </w:pPr>
      <w:r w:rsidRPr="000F68BB">
        <w:rPr>
          <w:b/>
          <w:i/>
          <w:u w:val="single"/>
        </w:rPr>
        <w:t>Typ projektu</w:t>
      </w:r>
      <w:r w:rsidRPr="000F68BB">
        <w:rPr>
          <w:b/>
          <w:i/>
        </w:rPr>
        <w:t>:  Kampanie promujące i działania informacyjno-promocyjne dotyczące oszczędności energii, budownictwa zero emisyjnego i pasywnego.</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rPr>
          <w:trHeight w:val="990"/>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57"/>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lub równoważnym dokumentem </w:t>
            </w:r>
            <w:r w:rsidRPr="000F68BB">
              <w:rPr>
                <w:rFonts w:eastAsia="Times New Roman" w:cs="Arial"/>
                <w:b/>
              </w:rPr>
              <w:lastRenderedPageBreak/>
              <w:t>pełniącym funkcję planu</w:t>
            </w:r>
            <w:r w:rsidRPr="000F68BB">
              <w:rPr>
                <w:rFonts w:cs="Arial"/>
                <w:b/>
              </w:rPr>
              <w:t xml:space="preserve"> gospodarki </w:t>
            </w:r>
            <w:r w:rsidRPr="000F68BB">
              <w:rPr>
                <w:rFonts w:eastAsia="Times New Roman" w:cs="Arial"/>
                <w:b/>
              </w:rPr>
              <w:t xml:space="preserve">niskoemisyjnej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lastRenderedPageBreak/>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gospodarki </w:t>
            </w:r>
            <w:r w:rsidRPr="000F68BB">
              <w:rPr>
                <w:rFonts w:asciiTheme="minorHAnsi" w:eastAsia="Times New Roman" w:hAnsiTheme="minorHAnsi" w:cs="Arial"/>
                <w:color w:val="auto"/>
                <w:sz w:val="22"/>
                <w:szCs w:val="22"/>
              </w:rPr>
              <w:t xml:space="preserve">niskoemisyjnej </w:t>
            </w:r>
            <w:r w:rsidRPr="000F68BB">
              <w:rPr>
                <w:rFonts w:asciiTheme="minorHAnsi" w:hAnsiTheme="minorHAnsi"/>
                <w:color w:val="auto"/>
                <w:sz w:val="22"/>
                <w:szCs w:val="22"/>
              </w:rPr>
              <w:t xml:space="preserve">zawierającym odniesienie do kwestii przechodzenia na </w:t>
            </w:r>
            <w:r w:rsidRPr="000F68BB">
              <w:rPr>
                <w:rFonts w:asciiTheme="minorHAnsi" w:hAnsiTheme="minorHAnsi"/>
                <w:color w:val="auto"/>
                <w:sz w:val="22"/>
                <w:szCs w:val="22"/>
              </w:rPr>
              <w:lastRenderedPageBreak/>
              <w:t xml:space="preserve">bardziej ekologiczne i zrównoważone systemy </w:t>
            </w:r>
            <w:r w:rsidRPr="000F68BB">
              <w:rPr>
                <w:rFonts w:asciiTheme="minorHAnsi" w:eastAsia="Times New Roman" w:hAnsiTheme="minorHAnsi" w:cs="Arial"/>
                <w:color w:val="auto"/>
                <w:sz w:val="22"/>
                <w:szCs w:val="22"/>
              </w:rPr>
              <w:t xml:space="preserve">(np. strategie/plany dotyczące gospodarki niskoemisyjnej, Strategia ZIT KOF, itp.).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90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Zasadność i efektywność wykorzystania budżetu projektu</w:t>
            </w:r>
          </w:p>
        </w:tc>
        <w:tc>
          <w:tcPr>
            <w:tcW w:w="8646" w:type="dxa"/>
            <w:shd w:val="clear" w:color="000000" w:fill="FFFFFF"/>
            <w:hideMark/>
          </w:tcPr>
          <w:p w:rsidR="0001397F" w:rsidRPr="000F68BB" w:rsidRDefault="0001397F" w:rsidP="004E405E">
            <w:pPr>
              <w:spacing w:after="0" w:line="240" w:lineRule="auto"/>
              <w:jc w:val="both"/>
            </w:pPr>
            <w:r w:rsidRPr="000F68BB">
              <w:t xml:space="preserve">Ocenie podlega  skala działań promocyjnych i ich zasadność oraz efektywność wykorzystanego budżetu. Więcej punktów otrzymają realizacje, które nie polegają wyłącznie na emisji materiałów.                                                                                                                                                                       1 p. – projekt polegają wyłącznie na emisji materiałów; </w:t>
            </w:r>
          </w:p>
          <w:p w:rsidR="0001397F" w:rsidRPr="000F68BB" w:rsidRDefault="0001397F" w:rsidP="004E405E">
            <w:pPr>
              <w:spacing w:after="0" w:line="240" w:lineRule="auto"/>
              <w:jc w:val="both"/>
            </w:pPr>
            <w:r w:rsidRPr="000F68BB">
              <w:t>2 p. -  projekt przewiduje szeroki  kompleksowy zakres działań informacyjno-promocyjnych.</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1-2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Doświadczenie wnioskodawcy w realizacji projektów z dziedziny działań informacyjno-promocyjnych</w:t>
            </w:r>
          </w:p>
        </w:tc>
        <w:tc>
          <w:tcPr>
            <w:tcW w:w="8646" w:type="dxa"/>
            <w:shd w:val="clear" w:color="000000" w:fill="FFFFFF"/>
            <w:hideMark/>
          </w:tcPr>
          <w:p w:rsidR="0001397F" w:rsidRPr="000F68BB" w:rsidRDefault="0001397F" w:rsidP="004E405E">
            <w:pPr>
              <w:spacing w:after="0" w:line="240" w:lineRule="auto"/>
            </w:pPr>
            <w:r w:rsidRPr="000F68BB">
              <w:t>Ocenie podlegać będzie doświadczenie  wnioskodawcy w realizacji projektów z dziedziny działań informacyjno-promocyjnych .</w:t>
            </w:r>
            <w:r w:rsidRPr="000F68BB">
              <w:br/>
              <w:t>- wnioskodawca nie zrealizował żadnego projektu informacyjno-promocyjnego</w:t>
            </w:r>
            <w:r w:rsidRPr="000F68BB">
              <w:rPr>
                <w:b/>
              </w:rPr>
              <w:t xml:space="preserve"> </w:t>
            </w:r>
            <w:r w:rsidRPr="000F68BB">
              <w:t xml:space="preserve">dotyczącego  </w:t>
            </w:r>
          </w:p>
          <w:p w:rsidR="0001397F" w:rsidRPr="000F68BB" w:rsidRDefault="0001397F" w:rsidP="004E405E">
            <w:pPr>
              <w:spacing w:after="0" w:line="240" w:lineRule="auto"/>
            </w:pPr>
            <w:r w:rsidRPr="000F68BB">
              <w:t xml:space="preserve">  oszczędności energii  lub budownictwa zero emisyjnego i pasywnego– 0 p. </w:t>
            </w:r>
          </w:p>
          <w:p w:rsidR="0001397F" w:rsidRPr="000F68BB" w:rsidRDefault="0001397F" w:rsidP="004E405E">
            <w:pPr>
              <w:spacing w:after="0" w:line="240" w:lineRule="auto"/>
            </w:pPr>
            <w:r w:rsidRPr="000F68BB">
              <w:t xml:space="preserve">- wnioskodawca zrealizował jeden projekt informacyjno-promocyjny dotyczący oszczędności energii lub budownictwa zero emisyjnego i pasywnego - 1 p. </w:t>
            </w:r>
          </w:p>
          <w:p w:rsidR="0001397F" w:rsidRPr="000F68BB" w:rsidRDefault="0001397F" w:rsidP="004E405E">
            <w:pPr>
              <w:spacing w:after="0" w:line="240" w:lineRule="auto"/>
              <w:jc w:val="both"/>
            </w:pPr>
            <w:r w:rsidRPr="000F68BB">
              <w:t>- wnioskodawca zrealizował więcej niż jeden projekt informacyjno-promocyjny dotyczący oszczędności energii lub budownictwa zero emisyjnego i pasywnego - 2 p.</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 xml:space="preserve">0-2 </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6</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12</w:t>
            </w:r>
          </w:p>
        </w:tc>
      </w:tr>
      <w:tr w:rsidR="0001397F" w:rsidRPr="000F68BB" w:rsidTr="004E405E">
        <w:trPr>
          <w:trHeight w:val="96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Zasięg realizowanego projektu</w:t>
            </w:r>
          </w:p>
        </w:tc>
        <w:tc>
          <w:tcPr>
            <w:tcW w:w="8646" w:type="dxa"/>
            <w:shd w:val="clear" w:color="000000" w:fill="FFFFFF"/>
            <w:hideMark/>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2 p. – projekt obejmuje swoim zasięgiem obszar jednej całej gminy;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obejmuje swoim zasięgiem obszar większy niż jedna cała gmina.</w:t>
            </w:r>
          </w:p>
          <w:p w:rsidR="0001397F" w:rsidRPr="000F68BB" w:rsidRDefault="0001397F" w:rsidP="004E405E">
            <w:pPr>
              <w:spacing w:after="0" w:line="240" w:lineRule="auto"/>
              <w:jc w:val="both"/>
            </w:pPr>
            <w:r w:rsidRPr="000F68BB">
              <w:rPr>
                <w:rFonts w:cs="Tahoma"/>
              </w:rPr>
              <w:t xml:space="preserve">Ponadto dodatkowy punkt otrzyma projekt </w:t>
            </w:r>
            <w:r w:rsidRPr="000F68BB">
              <w:t>skierowany do osób zamieszkujących przynajmniej jedną miejscowość zlokalizowaną</w:t>
            </w:r>
            <w:r w:rsidRPr="000F68BB">
              <w:rPr>
                <w:rFonts w:cs="Tahoma"/>
              </w:rPr>
              <w:t xml:space="preserve"> na obszarach wiejskich.</w:t>
            </w:r>
            <w:r w:rsidRPr="000F68BB">
              <w:t xml:space="preserve"> Maksymalnie projekt może otrzymać 4 punkty. </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1-4</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16</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Liczba odbiorców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uzyskają projekty obejmujące swym zasięgiem największą ilość osób. Punktacja w ramach kryterium będzie przyznawana wg następujących zasad: nr rankingowy każdego projektu na liście ułożonej według   liczby odbiorców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0,5 – 0,75 włącznie - projekt otrzymuje 2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5</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 xml:space="preserve">Maksymalną liczbę punktów otrzymają projekty, których zaplanowane interwencje wskazują na komplementarność z innymi inwestycjami realizowanym, zrealizowanym, planowanymi do realizacji </w:t>
            </w:r>
            <w:r w:rsidRPr="000F68BB">
              <w:rPr>
                <w:rFonts w:eastAsia="Times New Roman"/>
              </w:rPr>
              <w:br/>
              <w:t>w ramach własnych/krajowych środków finansowych lub finansowanych z innych programów UE (obecnej lub poprzedniej perspektywy finansowej) np. PO Polsk</w:t>
            </w:r>
            <w:r w:rsidR="008075F9">
              <w:rPr>
                <w:rFonts w:eastAsia="Times New Roman"/>
              </w:rPr>
              <w:t xml:space="preserve">a Wschodnia, PO Infrastruktura </w:t>
            </w:r>
            <w:r w:rsidRPr="000F68BB">
              <w:rPr>
                <w:rFonts w:eastAsia="Times New Roman"/>
              </w:rPr>
              <w:t xml:space="preserve">i Środowisko, PROW, RPO, itp. Punktacja uzależniona będzie </w:t>
            </w:r>
            <w:r w:rsidR="008075F9">
              <w:rPr>
                <w:rFonts w:eastAsia="Times New Roman"/>
              </w:rPr>
              <w:t xml:space="preserve">od stopnia powiązania projektu </w:t>
            </w:r>
            <w:r w:rsidRPr="000F68BB">
              <w:rPr>
                <w:rFonts w:eastAsia="Times New Roman"/>
              </w:rPr>
              <w:t>z realizowanymi, zrealizowanymi lub planowanymi do realizacji inwestycjami.</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zrealizowanymi, realizowanymi lub zaplanowanymi do realizacji projektami promocyjnymi;</w:t>
            </w:r>
          </w:p>
          <w:p w:rsidR="0001397F" w:rsidRPr="000F68BB" w:rsidRDefault="0001397F" w:rsidP="004E405E">
            <w:pPr>
              <w:spacing w:after="0" w:line="240" w:lineRule="auto"/>
              <w:jc w:val="both"/>
            </w:pPr>
            <w:r w:rsidRPr="000F68BB">
              <w:rPr>
                <w:rFonts w:eastAsia="Times New Roman"/>
              </w:rPr>
              <w:t xml:space="preserve">2 p. – wnioskodawca wykazał komplementarność projektu z innymi zrealizowanymi, realizowanymi lub zaplanowanymi do realizacji projektami promocyjnymi </w:t>
            </w:r>
            <w:r w:rsidRPr="000F68BB">
              <w:t>dotyczącymi oszczędności energii, budownictwa zero emisyjnego i pasywnego.</w:t>
            </w:r>
          </w:p>
          <w:p w:rsidR="0001397F" w:rsidRPr="000F68BB" w:rsidRDefault="0001397F" w:rsidP="004E405E">
            <w:pPr>
              <w:spacing w:after="0" w:line="240" w:lineRule="auto"/>
              <w:jc w:val="both"/>
            </w:pPr>
            <w:r w:rsidRPr="000F68BB">
              <w:lastRenderedPageBreak/>
              <w:t xml:space="preserve">3p. – </w:t>
            </w:r>
            <w:r w:rsidRPr="000F68BB">
              <w:rPr>
                <w:rFonts w:eastAsia="Times New Roman"/>
              </w:rPr>
              <w:t xml:space="preserve">wnioskodawca wykazał komplementarność projektu z innymi zrealizowanymi, realizowanymi lub zaplanowanymi do realizacji projektami inwestycyjnymi </w:t>
            </w:r>
            <w:r w:rsidRPr="000F68BB">
              <w:t>dotyczącymi gospodarki niskoemisyjnej.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50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0-1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88"/>
        </w:trPr>
        <w:tc>
          <w:tcPr>
            <w:tcW w:w="13631" w:type="dxa"/>
            <w:gridSpan w:val="5"/>
            <w:shd w:val="clear" w:color="auto" w:fill="auto"/>
            <w:vAlign w:val="center"/>
          </w:tcPr>
          <w:p w:rsidR="0001397F" w:rsidRPr="000F68BB" w:rsidRDefault="0001397F" w:rsidP="000F68BB">
            <w:pPr>
              <w:spacing w:after="0" w:line="240" w:lineRule="auto"/>
              <w:ind w:firstLineChars="100" w:firstLine="221"/>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8075F9" w:rsidRDefault="008075F9" w:rsidP="0001397F">
      <w:pPr>
        <w:pStyle w:val="Akapitzlist"/>
        <w:spacing w:line="240" w:lineRule="auto"/>
        <w:ind w:left="0"/>
        <w:jc w:val="center"/>
        <w:rPr>
          <w:rFonts w:asciiTheme="minorHAnsi" w:hAnsiTheme="minorHAnsi"/>
          <w:b/>
          <w:szCs w:val="22"/>
        </w:rPr>
      </w:pPr>
    </w:p>
    <w:p w:rsidR="008075F9" w:rsidRDefault="008075F9"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hAnsiTheme="minorHAnsi"/>
          <w:b/>
          <w:bCs/>
          <w:color w:val="auto"/>
          <w:sz w:val="22"/>
          <w:szCs w:val="22"/>
        </w:rPr>
        <w:t>Zasadność i efektywność wykorzystania budżetu projektu.</w:t>
      </w:r>
      <w:r w:rsidRPr="000F68BB">
        <w:rPr>
          <w:rFonts w:asciiTheme="minorHAnsi" w:hAnsiTheme="minorHAnsi"/>
          <w:bCs/>
          <w:color w:val="auto"/>
          <w:sz w:val="22"/>
          <w:szCs w:val="22"/>
        </w:rPr>
        <w:t xml:space="preserve"> (kryterium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Zasięg realizowanego projektu</w:t>
      </w:r>
      <w:r w:rsidRPr="000F68BB">
        <w:rPr>
          <w:rFonts w:eastAsia="Times New Roman"/>
          <w:b/>
          <w:bCs/>
        </w:rPr>
        <w:t xml:space="preserve">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Liczba odbiorców </w:t>
      </w:r>
      <w:r w:rsidRPr="000F68BB">
        <w:rPr>
          <w:rFonts w:asciiTheme="minorHAnsi" w:hAnsiTheme="minorHAnsi"/>
          <w:bCs/>
          <w:color w:val="auto"/>
          <w:sz w:val="22"/>
          <w:szCs w:val="22"/>
        </w:rPr>
        <w:t>(kryterium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Pr="000F68BB" w:rsidRDefault="008075F9"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i/>
          <w:color w:val="auto"/>
          <w:sz w:val="22"/>
          <w:szCs w:val="22"/>
        </w:rPr>
      </w:pPr>
      <w:r w:rsidRPr="000F68BB">
        <w:rPr>
          <w:rFonts w:asciiTheme="minorHAnsi" w:hAnsiTheme="minorHAnsi" w:cs="Arial"/>
          <w:b/>
          <w:i/>
          <w:color w:val="auto"/>
          <w:sz w:val="22"/>
          <w:szCs w:val="22"/>
          <w:u w:val="single"/>
        </w:rPr>
        <w:lastRenderedPageBreak/>
        <w:t>Typ projektu</w:t>
      </w:r>
      <w:r w:rsidRPr="000F68BB">
        <w:rPr>
          <w:rFonts w:asciiTheme="minorHAnsi" w:hAnsiTheme="minorHAnsi" w:cs="Arial"/>
          <w:b/>
          <w:i/>
          <w:color w:val="auto"/>
          <w:sz w:val="22"/>
          <w:szCs w:val="22"/>
        </w:rPr>
        <w:t xml:space="preserve">: Infrastruktura transportu publicznego. </w:t>
      </w:r>
    </w:p>
    <w:p w:rsidR="008075F9" w:rsidRPr="000F68BB" w:rsidRDefault="008075F9" w:rsidP="0001397F">
      <w:pPr>
        <w:pStyle w:val="Default"/>
        <w:rPr>
          <w:rFonts w:asciiTheme="minorHAnsi" w:hAnsiTheme="minorHAnsi" w:cs="Arial"/>
          <w:b/>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72"/>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42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b/>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r w:rsidRPr="000F68BB">
              <w:rPr>
                <w:rFonts w:asciiTheme="minorHAnsi" w:eastAsia="Times New Roman" w:hAnsiTheme="minorHAnsi" w:cs="Arial"/>
                <w:color w:val="auto"/>
                <w:sz w:val="22"/>
                <w:szCs w:val="22"/>
              </w:rPr>
              <w:br/>
            </w:r>
            <w:r w:rsidRPr="000F68BB">
              <w:rPr>
                <w:rFonts w:asciiTheme="minorHAnsi" w:hAnsiTheme="minorHAnsi"/>
                <w:color w:val="auto"/>
                <w:sz w:val="22"/>
                <w:szCs w:val="22"/>
              </w:rPr>
              <w:t xml:space="preserve">W przypadku budowy infrastruktury parkingowej typu Park&amp;Ride, potrzeba takiej budowy musi wynikać z przeprowadzonej rzetelnej i głębokiej diagnozy zawartej np. w Planie Gospodarki Niskoemisyjnej lub </w:t>
            </w:r>
            <w:r w:rsidRPr="000F68BB">
              <w:rPr>
                <w:rFonts w:asciiTheme="minorHAnsi" w:eastAsia="Times New Roman" w:hAnsiTheme="minorHAnsi" w:cs="Arial"/>
                <w:color w:val="auto"/>
                <w:sz w:val="22"/>
                <w:szCs w:val="22"/>
              </w:rPr>
              <w:t>Planie Mobilność Miejskiej</w:t>
            </w:r>
            <w:r w:rsidRPr="000F68BB">
              <w:rPr>
                <w:rFonts w:asciiTheme="minorHAnsi" w:eastAsia="Times New Roman" w:hAnsiTheme="minorHAnsi" w:cs="Arial"/>
                <w:b/>
                <w:color w:val="auto"/>
                <w:sz w:val="22"/>
                <w:szCs w:val="22"/>
              </w:rPr>
              <w:t xml:space="preserve"> </w:t>
            </w:r>
          </w:p>
          <w:p w:rsidR="0001397F" w:rsidRPr="000F68BB" w:rsidRDefault="0001397F" w:rsidP="004E405E">
            <w:pPr>
              <w:pStyle w:val="Default"/>
              <w:jc w:val="both"/>
              <w:rPr>
                <w:rFonts w:asciiTheme="minorHAnsi" w:eastAsia="Times New Roman" w:hAnsiTheme="minorHAnsi" w:cs="Arial"/>
                <w:b/>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31"/>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cs="Arial"/>
                <w:b/>
                <w:color w:val="auto"/>
                <w:sz w:val="22"/>
                <w:szCs w:val="22"/>
              </w:rPr>
              <w:t>Projekt nie dotyczy samodzielnych inwestycji drogowych</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t xml:space="preserve">Zgodnie z zapisami </w:t>
            </w:r>
            <w:r w:rsidRPr="000F68BB">
              <w:rPr>
                <w:i/>
              </w:rPr>
              <w:t>PI 4e</w:t>
            </w:r>
            <w:r w:rsidRPr="000F68BB">
              <w:t xml:space="preserve"> w ramach Osi priorytetowej 3 </w:t>
            </w:r>
            <w:r w:rsidRPr="000F68BB">
              <w:rPr>
                <w:i/>
              </w:rPr>
              <w:t xml:space="preserve">RPOWŚ na lata 2014-2020 samodzielne projekty dotyczące wyłącznie infrastruktury drogowej nie będą akceptowane. </w:t>
            </w:r>
            <w:r w:rsidRPr="000F68BB">
              <w:t xml:space="preserve">Zatem w kryterium tym weryfikowane będzie czy projekt </w:t>
            </w:r>
            <w:r w:rsidRPr="000F68BB">
              <w:rPr>
                <w:rFonts w:eastAsia="Times New Roman" w:cs="Arial"/>
              </w:rPr>
              <w:t>spełnia powyższy warunek.</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Inwestycje w drogi stanowią niezbędny </w:t>
            </w:r>
            <w:r w:rsidRPr="000F68BB">
              <w:rPr>
                <w:rFonts w:asciiTheme="minorHAnsi" w:hAnsiTheme="minorHAnsi"/>
                <w:b/>
                <w:color w:val="auto"/>
                <w:sz w:val="22"/>
                <w:szCs w:val="22"/>
              </w:rPr>
              <w:br/>
              <w:t>i uzupełniający element projektu dotyczącego systemu zrównoważonej mobilności miejskiej.</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Zgodnie z zapisami </w:t>
            </w:r>
            <w:r w:rsidRPr="000F68BB">
              <w:rPr>
                <w:i/>
              </w:rPr>
              <w:t>PI 4e</w:t>
            </w:r>
            <w:r w:rsidRPr="000F68BB">
              <w:t xml:space="preserve"> w ramach Osi priorytetowej 3 </w:t>
            </w:r>
            <w:r w:rsidRPr="000F68BB">
              <w:rPr>
                <w:i/>
              </w:rPr>
              <w:t>RPOWŚ na lata 2014-2020 inwestycje w drogi lokalne lub regionalne mogą być finansowane jedynie, jako niezbędny i uzupełniający element projektu dotyczącego systemu zrównoważonej mobilności miejskiej.</w:t>
            </w:r>
            <w:r w:rsidRPr="000F68BB">
              <w:t xml:space="preserve"> Zatem w kryterium tym analizowane będzie czy </w:t>
            </w:r>
            <w:r w:rsidRPr="000F68BB">
              <w:rPr>
                <w:rFonts w:cs="Arial"/>
              </w:rPr>
              <w:t xml:space="preserve">z dokumentów zawierających odniesienia do kwestii przechodzenia na bardziej ekologiczne </w:t>
            </w:r>
            <w:r w:rsidRPr="000F68BB">
              <w:rPr>
                <w:rFonts w:cs="Arial"/>
              </w:rPr>
              <w:br/>
              <w:t xml:space="preserve">i zrównoważone systemy transportowe (np. planów gospodarki niskoemisyjnej lub planów </w:t>
            </w:r>
            <w:r w:rsidRPr="000F68BB">
              <w:rPr>
                <w:rFonts w:cs="Arial"/>
              </w:rPr>
              <w:lastRenderedPageBreak/>
              <w:t>mobilności miejskiej) bądź z analizy kosztów i korzyści (Studium Wykonalności) wynika uzasadniona potrzeba (konieczność) realizacji</w:t>
            </w:r>
            <w:r w:rsidRPr="000F68BB">
              <w:t xml:space="preserve"> inwestycji drogowych.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autoSpaceDE w:val="0"/>
              <w:autoSpaceDN w:val="0"/>
              <w:adjustRightInd w:val="0"/>
              <w:spacing w:after="0" w:line="240" w:lineRule="auto"/>
              <w:rPr>
                <w:rFonts w:cs="Helvetica"/>
                <w:b/>
              </w:rPr>
            </w:pPr>
            <w:r w:rsidRPr="000F68BB">
              <w:rPr>
                <w:rFonts w:cs="Arial"/>
                <w:b/>
              </w:rPr>
              <w:t>Inwestycje w drogi realizowane są zgodnie z zasadami zawartymi w dokumencie pn.</w:t>
            </w:r>
            <w:r w:rsidRPr="000F68BB">
              <w:rPr>
                <w:rFonts w:eastAsia="Times New Roman" w:cs="Arial"/>
                <w:i/>
              </w:rPr>
              <w:t xml:space="preserve"> </w:t>
            </w:r>
            <w:r w:rsidRPr="000F68BB">
              <w:rPr>
                <w:rFonts w:cs="Arial"/>
                <w:b/>
                <w:i/>
              </w:rPr>
              <w:t>Zrównoważona intermodalna mobilność miejska (PI 4e), Postanowienia Umowy Partnerstwa, Wspólna Interpretacja.</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rPr>
                <w:rFonts w:cs="Arial"/>
                <w:b/>
                <w:i/>
              </w:rPr>
            </w:pPr>
            <w:r w:rsidRPr="000F68BB">
              <w:rPr>
                <w:rFonts w:eastAsia="Times New Roman" w:cs="Arial"/>
              </w:rPr>
              <w:t xml:space="preserve">Zgodnie z zapisami Umowy Partnerstwa wydatki na drogi lokalne powinny stanowić mniejszość wydatków w PI 4e. W ramach działania 3.4. RPOWŚ na lata 2014-2020 kalkulacja kosztów kwalifikowalnych poniesionych na drogi lokalne dokonywana będzie odrębnie dla każdego projektu zgodnie z zasadami przedstawionymi w </w:t>
            </w:r>
            <w:r w:rsidRPr="000F68BB">
              <w:rPr>
                <w:rFonts w:cs="Arial"/>
              </w:rPr>
              <w:t>dokumencie pn.</w:t>
            </w:r>
            <w:r w:rsidRPr="000F68BB">
              <w:rPr>
                <w:rFonts w:eastAsia="Times New Roman" w:cs="Arial"/>
                <w:i/>
              </w:rPr>
              <w:t xml:space="preserve"> </w:t>
            </w:r>
            <w:r w:rsidRPr="000F68BB">
              <w:rPr>
                <w:rFonts w:cs="Arial"/>
                <w:i/>
              </w:rPr>
              <w:t>Zrównoważona intermodalna mobilność miejska (PI 4e), Postanowienia Umowy Partnerstwa, Wspólna Interpretacja.</w:t>
            </w:r>
            <w:r w:rsidRPr="000F68BB">
              <w:rPr>
                <w:rFonts w:cs="Arial"/>
                <w:b/>
                <w:i/>
              </w:rPr>
              <w:t xml:space="preserve"> </w:t>
            </w:r>
          </w:p>
          <w:p w:rsidR="0001397F" w:rsidRPr="000F68BB" w:rsidRDefault="0001397F" w:rsidP="004E405E">
            <w:pPr>
              <w:autoSpaceDE w:val="0"/>
              <w:autoSpaceDN w:val="0"/>
              <w:adjustRightInd w:val="0"/>
              <w:spacing w:after="0" w:line="240" w:lineRule="auto"/>
              <w:jc w:val="both"/>
              <w:rPr>
                <w:rFonts w:cs="Arial"/>
                <w:b/>
                <w:i/>
              </w:rPr>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Dostosowanie infrastruktury </w:t>
            </w:r>
            <w:r w:rsidRPr="000F68BB">
              <w:rPr>
                <w:rFonts w:asciiTheme="minorHAnsi" w:hAnsiTheme="minorHAnsi"/>
                <w:b/>
                <w:bCs/>
                <w:color w:val="auto"/>
                <w:sz w:val="22"/>
                <w:szCs w:val="22"/>
              </w:rPr>
              <w:br/>
              <w:t xml:space="preserve">i autobusów do potrzeb osób niepełnosprawnych oraz osób </w:t>
            </w:r>
            <w:r w:rsidRPr="000F68BB">
              <w:rPr>
                <w:rFonts w:asciiTheme="minorHAnsi" w:hAnsiTheme="minorHAnsi"/>
                <w:b/>
                <w:bCs/>
                <w:color w:val="auto"/>
                <w:sz w:val="22"/>
                <w:szCs w:val="22"/>
              </w:rPr>
              <w:br/>
              <w:t>o ograniczonej zdolności ruchowej</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projektowe dot. </w:t>
            </w:r>
            <w:r w:rsidRPr="000F68BB">
              <w:t xml:space="preserve">infrastruktury transportu publicznego uwzględniają potrzeby osób niepełnosprawnych oraz osób </w:t>
            </w:r>
            <w:r w:rsidRPr="000F68BB">
              <w:br/>
              <w:t xml:space="preserve">o ograniczonej zdolności ruchowej. </w:t>
            </w:r>
            <w:r w:rsidRPr="000F68BB">
              <w:rPr>
                <w:rFonts w:eastAsia="Times New Roman" w:cs="Arial"/>
              </w:rPr>
              <w:t xml:space="preserve">Ocenie podlegać będzie, czy infrastruktura wsparta w ramach projektu będzie dostosowana do potrzeb osób z niepełnosprawnościami z zachowaniem zapisów </w:t>
            </w:r>
            <w:r w:rsidRPr="000F68BB">
              <w:rPr>
                <w:rFonts w:eastAsia="Times New Roman" w:cs="Arial"/>
                <w:i/>
              </w:rPr>
              <w:t>Wytycznych w zakresie realizacji zasady równości szans i niedyskryminacji</w:t>
            </w:r>
            <w:r w:rsidRPr="000F68BB">
              <w:rPr>
                <w:rFonts w:eastAsia="Times New Roman" w:cs="Arial"/>
              </w:rPr>
              <w:t xml:space="preserve">, </w:t>
            </w:r>
            <w:r w:rsidRPr="000F68BB">
              <w:rPr>
                <w:rFonts w:eastAsia="Times New Roman" w:cs="Arial"/>
                <w:i/>
              </w:rPr>
              <w:t>w tym dostępności dla osób z niepełnosprawnościami oraz zasady równości szans kobiet i mężczyzn w ramach funduszy unijnych na lata 2014-2020.</w:t>
            </w:r>
            <w:r w:rsidRPr="000F68BB">
              <w:rPr>
                <w:rFonts w:eastAsia="Times New Roman" w:cs="Arial"/>
              </w:rPr>
              <w:t xml:space="preserve"> W przypadku autobusów analizowane będzie czy przedstawione założenia/ rozwiązania </w:t>
            </w:r>
            <w:r w:rsidRPr="000F68BB">
              <w:t xml:space="preserve">uwzględniają potrzeby </w:t>
            </w:r>
            <w:r w:rsidRPr="000F68BB">
              <w:rPr>
                <w:bCs/>
              </w:rPr>
              <w:t xml:space="preserve">osób 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przypadku zakupu taboru w jego skład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8505" w:type="dxa"/>
            <w:shd w:val="clear" w:color="000000" w:fill="FFFFFF"/>
            <w:vAlign w:val="center"/>
            <w:hideMark/>
          </w:tcPr>
          <w:p w:rsidR="0001397F" w:rsidRPr="000F68BB" w:rsidRDefault="0001397F" w:rsidP="004E405E">
            <w:pPr>
              <w:spacing w:after="240"/>
              <w:jc w:val="both"/>
              <w:rPr>
                <w:rFonts w:cs="Calibri"/>
              </w:rPr>
            </w:pPr>
            <w:r w:rsidRPr="000F68BB">
              <w:rPr>
                <w:rFonts w:cs="Arial"/>
              </w:rPr>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w:t>
            </w:r>
            <w:r w:rsidRPr="000F68BB">
              <w:t xml:space="preserve">Preferencyjnie natomiast traktowane będą projekty związane z zakupem  autobusów zeroemisyjnych. </w:t>
            </w:r>
            <w:r w:rsidRPr="000F68BB">
              <w:rPr>
                <w:rFonts w:cs="Calibri"/>
              </w:rPr>
              <w:t xml:space="preserve">W uzasadnionych przypadkach, tzn. tam gdzie inwestycje w tabor bezemisyjny byłyby całkowicie nieuzasadnione, możliwe jest dokonywanie zakupu  pojazdów z silnikami hybrydowymi łączącymi paliwo diesel (Euro VI) oraz elektryczne. </w:t>
            </w:r>
          </w:p>
          <w:p w:rsidR="0001397F" w:rsidRPr="000F68BB" w:rsidRDefault="0001397F" w:rsidP="004E405E">
            <w:pPr>
              <w:spacing w:after="240"/>
              <w:jc w:val="both"/>
              <w:rPr>
                <w:rFonts w:cs="Calibri"/>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r w:rsidRPr="000F68BB">
              <w:rPr>
                <w:rFonts w:cs="Calibri"/>
              </w:rPr>
              <w:t xml:space="preserve"> </w:t>
            </w:r>
          </w:p>
          <w:p w:rsidR="0001397F" w:rsidRPr="000F68BB" w:rsidRDefault="0001397F" w:rsidP="004E405E">
            <w:pPr>
              <w:spacing w:after="240" w:line="240" w:lineRule="auto"/>
              <w:rPr>
                <w:rFonts w:cs="Calibri"/>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W przypadku budowy/przebudowy dróg rowerowych/ścieżek rowerowych projekt zakłada nawierzchnię inną niż </w:t>
            </w:r>
            <w:r w:rsidRPr="000F68BB">
              <w:rPr>
                <w:rFonts w:asciiTheme="minorHAnsi" w:hAnsiTheme="minorHAnsi"/>
                <w:b/>
                <w:bCs/>
                <w:color w:val="auto"/>
                <w:sz w:val="22"/>
                <w:szCs w:val="22"/>
              </w:rPr>
              <w:br/>
              <w:t xml:space="preserve">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00492AF4">
              <w:rPr>
                <w:bCs/>
              </w:rPr>
              <w:t xml:space="preserve">(np. z mieszanek asfaltowych, </w:t>
            </w:r>
            <w:r w:rsidRPr="000F68BB">
              <w:rPr>
                <w:bCs/>
              </w:rP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w:t>
            </w:r>
            <w:r w:rsidRPr="000F68BB">
              <w:rPr>
                <w:rFonts w:eastAsia="Times New Roman"/>
              </w:rPr>
              <w:lastRenderedPageBreak/>
              <w:t xml:space="preserve">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w:t>
            </w:r>
            <w:r w:rsidRPr="000F68BB">
              <w:rPr>
                <w:rFonts w:asciiTheme="minorHAnsi" w:eastAsia="Times New Roman" w:hAnsiTheme="minorHAnsi" w:cs="Arial"/>
                <w:color w:val="auto"/>
                <w:sz w:val="22"/>
                <w:szCs w:val="22"/>
              </w:rPr>
              <w:t>.</w:t>
            </w:r>
            <w:r w:rsidRPr="000F68BB">
              <w:rPr>
                <w:rFonts w:asciiTheme="minorHAnsi" w:hAnsiTheme="minorHAnsi"/>
                <w:color w:val="auto"/>
                <w:sz w:val="22"/>
                <w:szCs w:val="22"/>
              </w:rPr>
              <w:t xml:space="preserve">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projekty, które w sposób jak najbardziej kompleksowy i zintegrowany będą rozwiązywały problem komunikacji miejskiej. </w:t>
            </w:r>
            <w:r w:rsidRPr="000F68BB">
              <w:rPr>
                <w:rFonts w:asciiTheme="minorHAnsi" w:eastAsia="Times New Roman" w:hAnsiTheme="minorHAnsi"/>
                <w:color w:val="auto"/>
                <w:sz w:val="22"/>
                <w:szCs w:val="22"/>
              </w:rPr>
              <w:t>Ocena uzależniona będzie od liczby zastosowanych/wdrożonych w projekcie niżej wymienionych elementów/systemów przyczyniających się do poprawy funkcjonowania systemu komunikacyjnego miasta:</w:t>
            </w:r>
          </w:p>
          <w:p w:rsidR="0001397F" w:rsidRPr="000F68BB" w:rsidRDefault="0001397F" w:rsidP="004E405E">
            <w:pPr>
              <w:pStyle w:val="Default"/>
              <w:jc w:val="both"/>
              <w:rPr>
                <w:rFonts w:asciiTheme="minorHAnsi" w:hAnsiTheme="minorHAnsi"/>
                <w:color w:val="FF0000"/>
                <w:sz w:val="22"/>
                <w:szCs w:val="22"/>
              </w:rPr>
            </w:pPr>
            <w:r w:rsidRPr="000F68BB">
              <w:rPr>
                <w:rFonts w:asciiTheme="minorHAnsi" w:hAnsiTheme="minorHAnsi"/>
                <w:color w:val="auto"/>
                <w:sz w:val="22"/>
                <w:szCs w:val="22"/>
              </w:rPr>
              <w:t xml:space="preserve">- </w:t>
            </w:r>
            <w:r w:rsidRPr="000F68BB">
              <w:rPr>
                <w:rFonts w:asciiTheme="minorHAnsi" w:hAnsiTheme="minorHAnsi" w:cs="Arial"/>
                <w:color w:val="auto"/>
                <w:sz w:val="22"/>
                <w:szCs w:val="22"/>
              </w:rPr>
              <w:t>zakup autobusów zeroemisyjnych;</w:t>
            </w:r>
            <w:r w:rsidRPr="000F68BB">
              <w:rPr>
                <w:rFonts w:asciiTheme="minorHAnsi" w:hAnsiTheme="minorHAnsi"/>
                <w:color w:val="FF0000"/>
                <w:sz w:val="22"/>
                <w:szCs w:val="22"/>
              </w:rPr>
              <w:t xml:space="preserve"> </w:t>
            </w:r>
          </w:p>
          <w:p w:rsidR="0001397F" w:rsidRPr="000F68BB" w:rsidRDefault="0001397F" w:rsidP="004E405E">
            <w:pPr>
              <w:spacing w:after="0" w:line="240" w:lineRule="auto"/>
              <w:rPr>
                <w:i/>
              </w:rPr>
            </w:pPr>
            <w:r w:rsidRPr="000F68BB">
              <w:t xml:space="preserve">- budowa/przebudowa systemów parkingowych </w:t>
            </w:r>
            <w:r w:rsidRPr="000F68BB">
              <w:rPr>
                <w:i/>
              </w:rPr>
              <w:t>Park&amp;Ride</w:t>
            </w:r>
            <w:r w:rsidRPr="000F68BB">
              <w:t xml:space="preserve"> lub </w:t>
            </w:r>
            <w:r w:rsidRPr="000F68BB">
              <w:rPr>
                <w:i/>
              </w:rPr>
              <w:t>Bike&amp;Ride;</w:t>
            </w:r>
          </w:p>
          <w:p w:rsidR="0001397F" w:rsidRPr="000F68BB" w:rsidRDefault="0001397F" w:rsidP="004E405E">
            <w:pPr>
              <w:spacing w:after="0" w:line="240" w:lineRule="auto"/>
            </w:pPr>
            <w:r w:rsidRPr="000F68BB">
              <w:t>- budowa/przebudowa bus pasów, skrzyżowań (pasy skrętów dla autobusów, śluzy na skrzyżowaniach, itp.);</w:t>
            </w:r>
          </w:p>
          <w:p w:rsidR="0001397F" w:rsidRPr="000F68BB" w:rsidRDefault="0001397F" w:rsidP="004E405E">
            <w:pPr>
              <w:spacing w:after="0" w:line="240" w:lineRule="auto"/>
            </w:pPr>
            <w:r w:rsidRPr="000F68BB">
              <w:t>- budowa/przebudowa przystanków, zatok lub pętli autobusowych;</w:t>
            </w:r>
          </w:p>
          <w:p w:rsidR="0001397F" w:rsidRPr="000F68BB" w:rsidRDefault="0001397F" w:rsidP="004E405E">
            <w:pPr>
              <w:spacing w:after="0" w:line="240" w:lineRule="auto"/>
            </w:pPr>
            <w:r w:rsidRPr="000F68BB">
              <w:t xml:space="preserve">- tworzenie zintegrowanych centrów przesiadkowych; </w:t>
            </w:r>
          </w:p>
          <w:p w:rsidR="0001397F" w:rsidRPr="000F68BB" w:rsidRDefault="0001397F" w:rsidP="004E405E">
            <w:pPr>
              <w:spacing w:after="0" w:line="240" w:lineRule="auto"/>
            </w:pPr>
            <w:r w:rsidRPr="000F68BB">
              <w:t>- budowa/przebudowa dróg rowerowych/ścieżek rowerowych lub ciągów pieszo-rowerowych;</w:t>
            </w:r>
          </w:p>
          <w:p w:rsidR="0001397F" w:rsidRPr="000F68BB" w:rsidRDefault="0001397F" w:rsidP="004E405E">
            <w:pPr>
              <w:spacing w:after="0" w:line="240" w:lineRule="auto"/>
            </w:pPr>
            <w:r w:rsidRPr="000F68BB">
              <w:t>- budowa/przebudowa/modernizacja oświetlenia ulicznego na energooszczędne;</w:t>
            </w:r>
          </w:p>
          <w:p w:rsidR="0001397F" w:rsidRPr="000F68BB" w:rsidRDefault="0001397F" w:rsidP="004E405E">
            <w:pPr>
              <w:spacing w:after="0" w:line="240" w:lineRule="auto"/>
              <w:rPr>
                <w:rFonts w:eastAsia="Times New Roman"/>
              </w:rPr>
            </w:pPr>
            <w:r w:rsidRPr="000F68BB">
              <w:t>- utworzenie publicznych wypożyczalni rowerów wraz 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t>- zastosowanie ITS (np. informacja przejazdowa, zarządzanie ruchem, zarządzanie popytem, zintegrowany bilet, zintegrowane systemy bazodanowe, itp.);</w:t>
            </w:r>
          </w:p>
          <w:p w:rsidR="0001397F" w:rsidRPr="000F68BB" w:rsidRDefault="0001397F" w:rsidP="004E405E">
            <w:pPr>
              <w:spacing w:after="0" w:line="240" w:lineRule="auto"/>
              <w:rPr>
                <w:rFonts w:cs="Tahoma"/>
              </w:rPr>
            </w:pPr>
            <w:r w:rsidRPr="000F68BB">
              <w:t>- kampanie promujące ekologiczny transport publiczny</w:t>
            </w:r>
            <w:r w:rsidRPr="000F68BB">
              <w:rPr>
                <w:rFonts w:cs="Tahoma"/>
              </w:rPr>
              <w:t xml:space="preserve">.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rPr>
                <w:rFonts w:cs="Tahoma"/>
              </w:rPr>
            </w:pPr>
            <w:r w:rsidRPr="000F68BB">
              <w:rPr>
                <w:rFonts w:cs="Tahoma"/>
              </w:rPr>
              <w:t>1 p. –  zastosowanie 1-2 elementów;</w:t>
            </w:r>
          </w:p>
          <w:p w:rsidR="0001397F" w:rsidRPr="000F68BB" w:rsidRDefault="0001397F" w:rsidP="004E405E">
            <w:pPr>
              <w:spacing w:after="0" w:line="240" w:lineRule="auto"/>
              <w:rPr>
                <w:rFonts w:cs="Tahoma"/>
              </w:rPr>
            </w:pPr>
            <w:r w:rsidRPr="000F68BB">
              <w:rPr>
                <w:rFonts w:cs="Tahoma"/>
              </w:rPr>
              <w:t>2 p. –  zastosowanie 3 elementów;</w:t>
            </w:r>
          </w:p>
          <w:p w:rsidR="0001397F" w:rsidRPr="000F68BB" w:rsidRDefault="0001397F" w:rsidP="004E405E">
            <w:pPr>
              <w:spacing w:after="0" w:line="240" w:lineRule="auto"/>
              <w:rPr>
                <w:rFonts w:cs="Tahoma"/>
              </w:rPr>
            </w:pPr>
            <w:r w:rsidRPr="000F68BB">
              <w:t xml:space="preserve">3 p. –  </w:t>
            </w:r>
            <w:r w:rsidRPr="000F68BB">
              <w:rPr>
                <w:rFonts w:cs="Tahoma"/>
              </w:rPr>
              <w:t>zastosowanie 4 elementów;</w:t>
            </w:r>
          </w:p>
          <w:p w:rsidR="0001397F" w:rsidRPr="000F68BB" w:rsidRDefault="0001397F" w:rsidP="004E405E">
            <w:pPr>
              <w:spacing w:after="0" w:line="240" w:lineRule="auto"/>
              <w:rPr>
                <w:rFonts w:cs="Tahoma"/>
              </w:rPr>
            </w:pPr>
            <w:r w:rsidRPr="000F68BB">
              <w:rPr>
                <w:rFonts w:cs="Tahoma"/>
              </w:rPr>
              <w:t>4 p. –  zastosowanie 5 elementów;</w:t>
            </w:r>
          </w:p>
          <w:p w:rsidR="0001397F" w:rsidRPr="000F68BB" w:rsidRDefault="0001397F" w:rsidP="004E405E">
            <w:pPr>
              <w:spacing w:after="0" w:line="240" w:lineRule="auto"/>
              <w:rPr>
                <w:rFonts w:cs="Tahoma"/>
              </w:rPr>
            </w:pPr>
            <w:r w:rsidRPr="000F68BB">
              <w:rPr>
                <w:rFonts w:cs="Tahoma"/>
              </w:rPr>
              <w:t>5 p. –  zastosowanie 6 i więcej elementów;</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Skrócenie czasu podróży komunikacją miejską</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Ocenie podlegać będzie skrócenie czasu przejazdu transportem zbiorowym [%], </w:t>
            </w:r>
            <w:r w:rsidRPr="000F68BB">
              <w:rPr>
                <w:rFonts w:asciiTheme="minorHAnsi" w:eastAsia="Times New Roman" w:hAnsiTheme="minorHAnsi"/>
                <w:color w:val="auto"/>
                <w:sz w:val="22"/>
                <w:szCs w:val="22"/>
              </w:rPr>
              <w:br/>
              <w:t xml:space="preserve">tj. różnica pomiędzy czasem przejazdu transportem zbiorowym pomiędzy końcowymi punktami trasy przed i po realizacji projektu </w:t>
            </w:r>
            <w:r w:rsidRPr="000F68BB">
              <w:rPr>
                <w:rFonts w:asciiTheme="minorHAnsi" w:hAnsiTheme="minorHAnsi"/>
                <w:color w:val="auto"/>
                <w:sz w:val="22"/>
                <w:szCs w:val="22"/>
              </w:rPr>
              <w:t xml:space="preserve">(obliczona na podstawie założeń zawartych np. w Studium Wykonalności). W przypadku budowy/uruchomienia nowej linii (autobusowej, trolejbusowej, tramwajowej lub innej) należy dokonać obliczeń (odnieść się do skrócenia czasu przejazdu) w </w:t>
            </w:r>
            <w:r w:rsidRPr="000F68BB">
              <w:rPr>
                <w:rFonts w:asciiTheme="minorHAnsi" w:hAnsiTheme="minorHAnsi"/>
                <w:color w:val="auto"/>
                <w:sz w:val="22"/>
                <w:szCs w:val="22"/>
              </w:rPr>
              <w:lastRenderedPageBreak/>
              <w:t xml:space="preserve">stosunku do podobnej, funkcjonującej już w danej relacji linii komunikacji zbiorowej. </w:t>
            </w: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gdy skrócenie czasu przejazdu &lt;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gdy 1% ≤ skrócenie czasu</w:t>
            </w:r>
            <w:r w:rsidRPr="000F68BB">
              <w:rPr>
                <w:rFonts w:asciiTheme="minorHAnsi" w:hAnsiTheme="minorHAnsi"/>
                <w:color w:val="auto"/>
                <w:sz w:val="22"/>
                <w:szCs w:val="22"/>
              </w:rPr>
              <w:t xml:space="preserve"> przejazdu &lt; 3%;</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gdy 3% ≤ skrócenie czasu</w:t>
            </w:r>
            <w:r w:rsidRPr="000F68BB">
              <w:rPr>
                <w:rFonts w:asciiTheme="minorHAnsi" w:hAnsiTheme="minorHAnsi"/>
                <w:color w:val="auto"/>
                <w:sz w:val="22"/>
                <w:szCs w:val="22"/>
              </w:rPr>
              <w:t xml:space="preserve"> przejazdu &lt; 5%;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skrócenie czasu</w:t>
            </w:r>
            <w:r w:rsidRPr="000F68BB">
              <w:rPr>
                <w:rFonts w:asciiTheme="minorHAnsi" w:hAnsiTheme="minorHAnsi"/>
                <w:color w:val="auto"/>
                <w:sz w:val="22"/>
                <w:szCs w:val="22"/>
              </w:rPr>
              <w:t xml:space="preserve"> przejazdu ≥ 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c>
          <w:tcPr>
            <w:tcW w:w="13490" w:type="dxa"/>
            <w:gridSpan w:val="5"/>
            <w:shd w:val="clear" w:color="auto" w:fill="auto"/>
            <w:vAlign w:val="center"/>
          </w:tcPr>
          <w:p w:rsidR="0001397F" w:rsidRPr="000F68BB" w:rsidRDefault="0001397F" w:rsidP="004E405E">
            <w:pPr>
              <w:spacing w:after="0" w:line="240" w:lineRule="auto"/>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Wpływ projektu na zwiększenie wykorzystania miejskiego transportu publicznego</w:t>
      </w:r>
      <w:r w:rsidRPr="000F68BB">
        <w:rPr>
          <w:rFonts w:asciiTheme="minorHAnsi" w:eastAsia="Times New Roman"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u w:val="single"/>
        </w:rPr>
      </w:pPr>
    </w:p>
    <w:p w:rsidR="00492AF4" w:rsidRPr="000F68BB" w:rsidRDefault="00492AF4"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rPr>
      </w:pPr>
      <w:r w:rsidRPr="000F68BB">
        <w:rPr>
          <w:rFonts w:cs="Arial"/>
          <w:b/>
          <w:i/>
          <w:u w:val="single"/>
        </w:rPr>
        <w:lastRenderedPageBreak/>
        <w:t>Typ projektu</w:t>
      </w:r>
      <w:r w:rsidRPr="000F68BB">
        <w:rPr>
          <w:rFonts w:cs="Arial"/>
          <w:b/>
          <w:i/>
        </w:rPr>
        <w:t xml:space="preserve">: Zakup niskoemisyjnego taboru miejskiego </w:t>
      </w:r>
    </w:p>
    <w:p w:rsidR="00492AF4" w:rsidRPr="000F68BB" w:rsidRDefault="00492AF4" w:rsidP="0001397F">
      <w:pPr>
        <w:spacing w:after="0" w:line="240" w:lineRule="auto"/>
        <w:rPr>
          <w:rFonts w:cs="Arial"/>
          <w:b/>
          <w:i/>
        </w:rPr>
      </w:pPr>
    </w:p>
    <w:p w:rsidR="0001397F" w:rsidRPr="000F68BB" w:rsidRDefault="0001397F" w:rsidP="0001397F">
      <w:pPr>
        <w:spacing w:after="0" w:line="240" w:lineRule="auto"/>
        <w:rPr>
          <w:rFonts w:cs="Arial"/>
          <w:b/>
        </w:rPr>
      </w:pPr>
      <w:r w:rsidRPr="000F68BB">
        <w:rPr>
          <w:rFonts w:cs="Arial"/>
          <w:b/>
        </w:rPr>
        <w:t>(kryteria stosowane wyłącznie w przypadku projektów związanych z zakupem niskoemisyjnego taboru jako element projektu dotyczącego  zrównoważonej mobilności miejskiej)</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452"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9192"/>
        <w:gridCol w:w="567"/>
        <w:gridCol w:w="567"/>
        <w:gridCol w:w="993"/>
      </w:tblGrid>
      <w:tr w:rsidR="0001397F" w:rsidRPr="000F68BB" w:rsidTr="004E405E">
        <w:trPr>
          <w:trHeight w:val="735"/>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192"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29"/>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9192"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Dostosowanie taboru do potrzeb osób niepełnosprawnych oraz osób o ograniczonej zdolności ruchowej</w:t>
            </w:r>
          </w:p>
        </w:tc>
        <w:tc>
          <w:tcPr>
            <w:tcW w:w="9192"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dotyczące zakupywanego taboru </w:t>
            </w:r>
            <w:r w:rsidRPr="000F68BB">
              <w:t xml:space="preserve">uwzględniają potrzeby </w:t>
            </w:r>
            <w:r w:rsidRPr="000F68BB">
              <w:rPr>
                <w:bCs/>
              </w:rPr>
              <w:t xml:space="preserve">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skład kupowanego taboru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9192" w:type="dxa"/>
            <w:shd w:val="clear" w:color="000000" w:fill="FFFFFF"/>
            <w:vAlign w:val="center"/>
            <w:hideMark/>
          </w:tcPr>
          <w:p w:rsidR="0001397F" w:rsidRPr="000F68BB" w:rsidRDefault="0001397F" w:rsidP="004E405E">
            <w:pPr>
              <w:pStyle w:val="Bezodstpw"/>
              <w:jc w:val="both"/>
            </w:pPr>
            <w:r w:rsidRPr="000F68BB">
              <w:lastRenderedPageBreak/>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Preferencyjnie natomiast traktowane będą projekty związane z zakupem  autobusów zeroemisyjnych. </w:t>
            </w:r>
          </w:p>
          <w:p w:rsidR="0001397F" w:rsidRPr="000F68BB" w:rsidRDefault="0001397F" w:rsidP="004E405E">
            <w:pPr>
              <w:pStyle w:val="Bezodstpw"/>
              <w:jc w:val="both"/>
              <w:rPr>
                <w:rFonts w:cs="Calibri"/>
                <w:color w:val="5207E9"/>
              </w:rPr>
            </w:pPr>
            <w:r w:rsidRPr="000F68BB">
              <w:rPr>
                <w:rFonts w:cs="Calibri"/>
              </w:rPr>
              <w:t xml:space="preserve">W uzasadnionych przypadkach, tzn. tam gdzie inwestycje w tabor bezemisyjny byłyby całkowicie </w:t>
            </w:r>
            <w:r w:rsidRPr="000F68BB">
              <w:rPr>
                <w:rFonts w:cs="Calibri"/>
              </w:rPr>
              <w:lastRenderedPageBreak/>
              <w:t>nieuzasadnione, możliwe jest dokonywanie zakupu  pojazdów z silnikami hybrydowymi łączącymi paliwo diesel (Euro VI) oraz elektryczne</w:t>
            </w:r>
            <w:r w:rsidRPr="000F68BB">
              <w:rPr>
                <w:rFonts w:cs="Calibri"/>
                <w:color w:val="5207E9"/>
              </w:rPr>
              <w:t xml:space="preserve">. </w:t>
            </w:r>
          </w:p>
          <w:p w:rsidR="0001397F" w:rsidRPr="000F68BB" w:rsidRDefault="0001397F" w:rsidP="004E405E">
            <w:pPr>
              <w:spacing w:after="240"/>
              <w:jc w:val="both"/>
              <w:rPr>
                <w:rFonts w:cs="Calibri"/>
                <w:color w:val="5207E9"/>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Zakupowi niskoemisyjnego i bezemisyjnego taboru towarzyszą inwestycje w niezbędną dla właściwego funkcjonowania zrównoważonej mobilności infrastrukturę</w:t>
            </w:r>
          </w:p>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(jeśli dotyczy)</w:t>
            </w:r>
          </w:p>
        </w:tc>
        <w:tc>
          <w:tcPr>
            <w:tcW w:w="9192" w:type="dxa"/>
            <w:shd w:val="clear" w:color="000000" w:fill="FFFFFF"/>
            <w:vAlign w:val="center"/>
            <w:hideMark/>
          </w:tcPr>
          <w:p w:rsidR="0001397F" w:rsidRPr="000F68BB" w:rsidRDefault="0001397F" w:rsidP="004E405E">
            <w:pPr>
              <w:spacing w:after="0" w:line="240" w:lineRule="auto"/>
              <w:jc w:val="both"/>
            </w:pPr>
            <w:r w:rsidRPr="000F68BB">
              <w:t xml:space="preserve">W przypadku Priorytetu Inwestycyjnego 4e zarówno zapisy </w:t>
            </w:r>
            <w:r w:rsidRPr="000F68BB">
              <w:rPr>
                <w:i/>
              </w:rPr>
              <w:t>Umowy Partnerstwa</w:t>
            </w:r>
            <w:r w:rsidRPr="000F68BB">
              <w:t xml:space="preserve"> oraz </w:t>
            </w:r>
            <w:r w:rsidRPr="000F68BB">
              <w:rPr>
                <w:i/>
              </w:rPr>
              <w:t xml:space="preserve">RPOWŚ na lata 2014-2020 </w:t>
            </w:r>
            <w:r w:rsidRPr="000F68BB">
              <w:t>mówią, aby zakupowi niskoemisyjnego i bezemisyjnego taboru towarzyszyły inwestycje w niezbędną dla właściwego funkcjonowania zrównoważonej mobilności infrastrukturę.</w:t>
            </w:r>
          </w:p>
          <w:p w:rsidR="0001397F" w:rsidRPr="000F68BB" w:rsidRDefault="0001397F" w:rsidP="004E405E">
            <w:pPr>
              <w:spacing w:after="0" w:line="240" w:lineRule="auto"/>
              <w:jc w:val="both"/>
            </w:pPr>
            <w:r w:rsidRPr="000F68BB">
              <w:t>Poprzez infrastrukturę rozumie się infrastrukturę ładowania pojazdów paliwem alternatywnym oraz infrastrukturę niezbędną do korzystania z komplementarnych form transportu (tj. transportu bezemisyjnego komplementarnego w stosunku do autobusowego transportu publicznego) np. bikesharing lub carsharingu opartego o samochody elektryczne.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9192"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 xml:space="preserve">Na wezwanie Instytucji Zarządzającej RPOWŚ 2014-2020, Wnioskodawca może uzupełnić lub </w:t>
            </w:r>
            <w:r w:rsidRPr="000F68BB">
              <w:rPr>
                <w:rFonts w:eastAsia="Times New Roman" w:cs="Arial"/>
              </w:rPr>
              <w:lastRenderedPageBreak/>
              <w:t>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308"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543"/>
        <w:gridCol w:w="7513"/>
        <w:gridCol w:w="1134"/>
        <w:gridCol w:w="1134"/>
        <w:gridCol w:w="1416"/>
      </w:tblGrid>
      <w:tr w:rsidR="0001397F" w:rsidRPr="000F68BB" w:rsidTr="004E405E">
        <w:trPr>
          <w:trHeight w:val="1083"/>
        </w:trPr>
        <w:tc>
          <w:tcPr>
            <w:tcW w:w="56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51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r w:rsidRPr="000F68BB">
              <w:rPr>
                <w:rFonts w:eastAsia="Times New Roman"/>
                <w:b/>
                <w:bCs/>
              </w:rPr>
              <w:t xml:space="preserve"> </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projektuj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679"/>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4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dot. </w:t>
            </w:r>
            <w:r w:rsidRPr="000F68BB">
              <w:rPr>
                <w:rFonts w:asciiTheme="minorHAnsi" w:hAnsiTheme="minorHAnsi"/>
                <w:color w:val="auto"/>
                <w:sz w:val="22"/>
                <w:szCs w:val="22"/>
              </w:rPr>
              <w:t xml:space="preserve">zakupu autobusów zeroemisyjnych, a następnie te, </w:t>
            </w:r>
            <w:r w:rsidRPr="000F68BB">
              <w:rPr>
                <w:rFonts w:asciiTheme="minorHAnsi" w:eastAsia="Times New Roman" w:hAnsiTheme="minorHAnsi"/>
                <w:color w:val="auto"/>
                <w:sz w:val="22"/>
                <w:szCs w:val="22"/>
              </w:rPr>
              <w:t>które wykażą się największą redukcją gazów cieplarnianych  mierzonych ekwiwalentem CO2 w stosunku do stanu istniejącego (wyjściowego). Sposób przyznawania punktów:</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powyżej 10%;</w:t>
            </w:r>
          </w:p>
          <w:p w:rsidR="0001397F" w:rsidRPr="000F68BB" w:rsidRDefault="0001397F" w:rsidP="004E405E">
            <w:pPr>
              <w:spacing w:after="0" w:line="240" w:lineRule="auto"/>
              <w:rPr>
                <w:rFonts w:eastAsia="Times New Roman"/>
              </w:rPr>
            </w:pPr>
            <w:r w:rsidRPr="000F68BB">
              <w:t>4 p. – minimum 50% zakupionego taboru stanowią autobusy zeroemisyjne</w:t>
            </w:r>
            <w:r w:rsidRPr="000F68BB">
              <w:rPr>
                <w:strike/>
              </w:rPr>
              <w:t xml:space="preserve"> </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59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Wiek taboru podlegającego wymianie i/lub liczba kupowanych autobusów</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W ramach tego kryterium punkty przyznawane będą w zależności od wieku taboru podlegającego wymianie (pod uwagę brana będzie średnia arytmetyczna lat wymienianych pojazdów na podstawie danych zawartych w dowodach rejestracyjnych – rok produkcji) i/lub liczby kupowanych autobusów. I Sposób przyznawania punktów: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dla taboru poniżej 10 lat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dla taboru od 10 do 15 lat</w:t>
            </w:r>
            <w:r w:rsidRPr="000F68BB">
              <w:rPr>
                <w:rFonts w:asciiTheme="minorHAnsi" w:hAnsiTheme="minorHAnsi"/>
                <w:color w:val="auto"/>
                <w:sz w:val="22"/>
                <w:szCs w:val="22"/>
              </w:rPr>
              <w:t xml:space="preserve">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dla taboru </w:t>
            </w:r>
            <w:r w:rsidRPr="000F68BB">
              <w:rPr>
                <w:rFonts w:asciiTheme="minorHAnsi" w:eastAsia="Times New Roman" w:hAnsiTheme="minorHAnsi"/>
                <w:color w:val="auto"/>
                <w:sz w:val="22"/>
                <w:szCs w:val="22"/>
              </w:rPr>
              <w:t xml:space="preserve">od powyżej 15 do 20 lat </w:t>
            </w:r>
            <w:r w:rsidRPr="000F68BB">
              <w:rPr>
                <w:rFonts w:asciiTheme="minorHAnsi" w:hAnsiTheme="minorHAnsi"/>
                <w:color w:val="auto"/>
                <w:sz w:val="22"/>
                <w:szCs w:val="22"/>
              </w:rPr>
              <w:t xml:space="preserve">włącznie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dla taboru powyżej 20 lat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II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zakup 1 szt. autobusu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zakup 2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zakup 3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4 p. – </w:t>
            </w:r>
            <w:r w:rsidRPr="000F68BB">
              <w:rPr>
                <w:rFonts w:asciiTheme="minorHAnsi" w:eastAsia="Times New Roman" w:hAnsiTheme="minorHAnsi"/>
                <w:color w:val="auto"/>
                <w:sz w:val="22"/>
                <w:szCs w:val="22"/>
              </w:rPr>
              <w:t>zakup 4 szt. i więcej autobusów</w:t>
            </w:r>
          </w:p>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W przypadku wymiany taboru, który zostanie zastąpiony nowymi autobusami kupowanymi w ramach realizowanego projektu, punkty przyznawane będą wg I </w:t>
            </w:r>
            <w:r w:rsidRPr="000F68BB">
              <w:rPr>
                <w:rFonts w:asciiTheme="minorHAnsi" w:eastAsia="Times New Roman" w:hAnsiTheme="minorHAnsi"/>
                <w:color w:val="auto"/>
                <w:sz w:val="22"/>
                <w:szCs w:val="22"/>
              </w:rPr>
              <w:lastRenderedPageBreak/>
              <w:t>sposobu.</w:t>
            </w:r>
          </w:p>
          <w:p w:rsidR="0001397F" w:rsidRPr="000F68BB" w:rsidRDefault="0001397F" w:rsidP="004E405E">
            <w:pPr>
              <w:pStyle w:val="Default"/>
              <w:rPr>
                <w:rFonts w:asciiTheme="minorHAnsi" w:eastAsia="Times New Roman" w:hAnsiTheme="minorHAnsi"/>
                <w:color w:val="FF0000"/>
                <w:sz w:val="22"/>
                <w:szCs w:val="22"/>
              </w:rPr>
            </w:pPr>
            <w:r w:rsidRPr="000F68BB">
              <w:rPr>
                <w:rFonts w:asciiTheme="minorHAnsi" w:eastAsia="Times New Roman" w:hAnsiTheme="minorHAnsi"/>
                <w:color w:val="auto"/>
                <w:sz w:val="22"/>
                <w:szCs w:val="22"/>
              </w:rPr>
              <w:t>Natomiast, w przypadku braku wymiany taboru, punkty przyznawane będą wg II sposobu</w:t>
            </w:r>
            <w:r w:rsidRPr="000F68BB">
              <w:rPr>
                <w:rFonts w:asciiTheme="minorHAnsi" w:eastAsia="Times New Roman" w:hAnsiTheme="minorHAnsi"/>
                <w:color w:val="FF0000"/>
                <w:sz w:val="22"/>
                <w:szCs w:val="22"/>
              </w:rPr>
              <w:t>.</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 xml:space="preserve">3 </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pasażerów</w:t>
            </w:r>
          </w:p>
          <w:p w:rsidR="0001397F" w:rsidRPr="000F68BB" w:rsidRDefault="0001397F" w:rsidP="004E405E">
            <w:pPr>
              <w:spacing w:after="0" w:line="240" w:lineRule="auto"/>
              <w:rPr>
                <w:rFonts w:eastAsia="Times New Roman"/>
                <w:b/>
                <w:bCs/>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elementów/systemów przyczyniających się do poprawy bezpieczeństwa, jakości, atrakcyjności i komfortu podróżujących</w:t>
            </w:r>
            <w:r w:rsidRPr="000F68BB">
              <w:rPr>
                <w:rFonts w:asciiTheme="minorHAnsi" w:hAnsiTheme="minorHAnsi"/>
                <w:bCs/>
                <w:color w:val="auto"/>
                <w:sz w:val="22"/>
                <w:szCs w:val="22"/>
              </w:rPr>
              <w:t>.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bezpieczeństwa podróżnych (m.in. monitoring, przyciski alarmowe);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komfortu pasażerów (m.in. klimatyzacja, inne urządzenia/elementy zwiększające komfort podróżujących np. bezprzewodowa sieć komputerowa, wydzielone miejsca na bagaże,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rozbudowa systemów telematycznych (m.in. system dystrybucji i identyfikacji biletów, system nawigacji satelitarnej dla usprawnienia ruchu, elektroniczne tablice informacyjne, w tym systemy on-line,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1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513"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266"/>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rPr>
          <w:trHeight w:val="363"/>
        </w:trPr>
        <w:tc>
          <w:tcPr>
            <w:tcW w:w="13892"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492AF4" w:rsidRDefault="00492AF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Efekt ekologiczny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eastAsia="Times New Roman" w:hAnsiTheme="minorHAnsi"/>
          <w:b/>
          <w:color w:val="auto"/>
          <w:sz w:val="22"/>
          <w:szCs w:val="22"/>
        </w:rPr>
        <w:t>Wiek taboru podlegającego wymianie</w:t>
      </w:r>
      <w:r w:rsidRPr="000F68BB">
        <w:rPr>
          <w:rFonts w:asciiTheme="minorHAnsi" w:hAnsiTheme="minorHAnsi"/>
          <w:b/>
          <w:color w:val="auto"/>
          <w:sz w:val="22"/>
          <w:szCs w:val="22"/>
        </w:rPr>
        <w:t xml:space="preserve"> </w:t>
      </w:r>
      <w:r w:rsidRPr="000F68BB">
        <w:rPr>
          <w:rFonts w:asciiTheme="minorHAnsi" w:eastAsia="Times New Roman" w:hAnsiTheme="minorHAnsi"/>
          <w:b/>
          <w:color w:val="auto"/>
          <w:sz w:val="22"/>
          <w:szCs w:val="22"/>
        </w:rPr>
        <w:t>i/lub liczba kupowanych autobusów</w:t>
      </w:r>
      <w:r w:rsidRPr="000F68BB">
        <w:rPr>
          <w:rFonts w:asciiTheme="minorHAnsi" w:hAnsiTheme="minorHAnsi"/>
          <w:bCs/>
          <w:color w:val="auto"/>
          <w:sz w:val="22"/>
          <w:szCs w:val="22"/>
        </w:rPr>
        <w:t xml:space="preserve"> (kryterium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i/>
          <w:color w:val="auto"/>
          <w:sz w:val="22"/>
          <w:szCs w:val="22"/>
          <w:u w:val="single"/>
        </w:rPr>
      </w:pPr>
    </w:p>
    <w:p w:rsidR="0001397F" w:rsidRPr="000F68BB" w:rsidRDefault="0001397F" w:rsidP="0001397F">
      <w:pPr>
        <w:pStyle w:val="Default"/>
        <w:rPr>
          <w:rFonts w:asciiTheme="minorHAnsi" w:hAnsiTheme="minorHAnsi"/>
          <w:b/>
          <w:i/>
          <w:color w:val="auto"/>
          <w:sz w:val="22"/>
          <w:szCs w:val="22"/>
        </w:rPr>
      </w:pPr>
      <w:r w:rsidRPr="000F68BB">
        <w:rPr>
          <w:rFonts w:asciiTheme="minorHAnsi" w:hAnsiTheme="minorHAnsi" w:cs="Arial"/>
          <w:b/>
          <w:i/>
          <w:color w:val="auto"/>
          <w:sz w:val="22"/>
          <w:szCs w:val="22"/>
          <w:u w:val="single"/>
        </w:rPr>
        <w:t>Typ projektu</w:t>
      </w:r>
      <w:r w:rsidRPr="000F68BB">
        <w:rPr>
          <w:rFonts w:asciiTheme="minorHAnsi" w:hAnsiTheme="minorHAnsi" w:cs="Arial"/>
          <w:b/>
          <w:i/>
          <w:color w:val="auto"/>
          <w:sz w:val="22"/>
          <w:szCs w:val="22"/>
        </w:rPr>
        <w:t xml:space="preserve">: Drogi rowerowe/Ścieżki rowerowe </w:t>
      </w:r>
    </w:p>
    <w:p w:rsidR="0001397F" w:rsidRPr="000F68BB" w:rsidRDefault="0001397F" w:rsidP="0001397F">
      <w:pPr>
        <w:spacing w:after="0" w:line="240" w:lineRule="auto"/>
        <w:rPr>
          <w:rFonts w:cs="Arial"/>
          <w:b/>
        </w:rPr>
      </w:pPr>
      <w:r w:rsidRPr="000F68BB">
        <w:rPr>
          <w:rFonts w:cs="Arial"/>
          <w:b/>
        </w:rPr>
        <w:t>(kryteria stosowane wyłącznie w przypadku, w którym przedmiotem  projektu jest tylko budowa dróg/ścieżek rowerowych jako element projektu dotyczącego  zrównoważonej mobilności miejskiej)</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88"/>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r w:rsidRPr="000F68BB">
              <w:rPr>
                <w:rFonts w:eastAsia="Times New Roman" w:cs="Arial"/>
                <w:b/>
              </w:rPr>
              <w:b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0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Budowa dróg rowerowych/ścieżek rowerowych zakłada nawierzchnię inną niż 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Pr="000F68BB">
              <w:rPr>
                <w:bCs/>
              </w:rPr>
              <w:t xml:space="preserve">(np. z mieszanek asfaltowych, </w:t>
            </w:r>
            <w:r w:rsidRPr="000F68BB">
              <w:rPr>
                <w:bCs/>
              </w:rPr>
              <w:b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5"/>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stacji rowerowych, parkingów park&amp;bike, itp. do warunków: okresowego wysokiego nasłonecznienia (np. zacienianie w sposób sztuczny - zadaszenia, bądź w sposób naturalny - nasadzenia roślinności, itp.), opadów deszczu i śniegu, a także podmuchów wiatru. </w:t>
            </w:r>
            <w:r w:rsidRPr="000F68BB">
              <w:t xml:space="preserve">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długości wybudowanej drogi rowerowej/ścieżki rowerowej.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użytkowników ścieżek rowerowych</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 przyczyniających się do poprawy bezpieczeństwa, jakości, atrakcyjności i komfortu użytkowników ścieżek rowerowych.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pojazdów;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pieszego;</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zminimalizowano liczbę podjazdów i wzniesień do pokonania przez </w:t>
            </w:r>
            <w:r w:rsidRPr="000F68BB">
              <w:rPr>
                <w:rFonts w:asciiTheme="minorHAnsi" w:eastAsia="Times New Roman" w:hAnsiTheme="minorHAnsi"/>
                <w:color w:val="auto"/>
                <w:sz w:val="22"/>
                <w:szCs w:val="22"/>
              </w:rPr>
              <w:lastRenderedPageBreak/>
              <w:t>użytkowników ścieżek oraz przeszkód do pokonania wymagających konieczność</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zatrzymania i prowadzenia lub przenoszenia roweru;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zastosowano elementy/urządzenia poprawiające komfort i bezpieczeństwo podróżujących (m.in. parkingi/wiaty postojowe dla rowerów/stojaki rowerowe, podpórki pod stopy, punkty samoobsługi serwisowej, tablice informacyjne,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spacing w:after="0" w:line="240" w:lineRule="auto"/>
              <w:rPr>
                <w:rFonts w:eastAsia="Times New Roman"/>
              </w:rPr>
            </w:pPr>
            <w:r w:rsidRPr="000F68BB">
              <w:t xml:space="preserve">Najwyższą liczbę punktów otrzymają projekty, które w sposób kompleksowy będą rozwiązywały problem infrastruktury niezmotoryzowanego transportu indywidualnego w ramach mobilności miejskiej. </w:t>
            </w:r>
            <w:r w:rsidRPr="000F68BB">
              <w:rPr>
                <w:rFonts w:eastAsia="Times New Roman"/>
              </w:rPr>
              <w:t>Ocena uzależniona będzie od liczby zastosowanych/wdrożonych w projekcie elementów/systemów usprawniających ruch na terenie objętym inwestycją.</w:t>
            </w:r>
            <w:r w:rsidRPr="000F68BB">
              <w:t xml:space="preserve"> </w:t>
            </w:r>
          </w:p>
          <w:p w:rsidR="0001397F" w:rsidRPr="000F68BB" w:rsidRDefault="0001397F" w:rsidP="004E405E">
            <w:pPr>
              <w:spacing w:after="0" w:line="240" w:lineRule="auto"/>
            </w:pPr>
            <w:r w:rsidRPr="000F68BB">
              <w:t>1 p. – projekt obejmuje budowę dwukierunkowej drogi rowerowej;</w:t>
            </w:r>
          </w:p>
          <w:p w:rsidR="0001397F" w:rsidRPr="000F68BB" w:rsidRDefault="0001397F" w:rsidP="004E405E">
            <w:pPr>
              <w:spacing w:after="0" w:line="240" w:lineRule="auto"/>
            </w:pPr>
            <w:r w:rsidRPr="000F68BB">
              <w:t>1 p. – projekt obejmuje budowę ciągu pieszo-rowerowego;</w:t>
            </w:r>
          </w:p>
          <w:p w:rsidR="0001397F" w:rsidRPr="000F68BB" w:rsidRDefault="0001397F" w:rsidP="004E405E">
            <w:pPr>
              <w:spacing w:after="0" w:line="240" w:lineRule="auto"/>
              <w:rPr>
                <w:rFonts w:eastAsia="Times New Roman"/>
              </w:rPr>
            </w:pPr>
            <w:r w:rsidRPr="000F68BB">
              <w:t xml:space="preserve">1 p. – projekt obejmuje utworzenie publicznych wypożyczalni rowerów wraz </w:t>
            </w:r>
            <w:r w:rsidRPr="000F68BB">
              <w:br/>
              <w:t>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rPr>
                <w:rFonts w:eastAsia="Times New Roman"/>
              </w:rPr>
              <w:t xml:space="preserve">1 p. – </w:t>
            </w:r>
            <w:r w:rsidRPr="000F68BB">
              <w:t xml:space="preserve">projekt obejmuje budowę </w:t>
            </w:r>
            <w:r w:rsidRPr="000F68BB">
              <w:rPr>
                <w:rFonts w:eastAsia="Times New Roman"/>
              </w:rPr>
              <w:t>parkingów park&amp;bike.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Dostępność komunikacyjna</w:t>
            </w:r>
          </w:p>
        </w:tc>
        <w:tc>
          <w:tcPr>
            <w:tcW w:w="7230" w:type="dxa"/>
            <w:shd w:val="clear" w:color="000000" w:fill="FFFFFF"/>
            <w:hideMark/>
          </w:tcPr>
          <w:p w:rsidR="0001397F" w:rsidRPr="000F68BB" w:rsidRDefault="0001397F" w:rsidP="004E405E">
            <w:pPr>
              <w:spacing w:after="0" w:line="240" w:lineRule="auto"/>
              <w:jc w:val="both"/>
            </w:pPr>
            <w:r w:rsidRPr="000F68BB">
              <w:t>W ramach kryterium oceniana będzie poprawa dostępności komunikacyjnej na terenie objętym projektem.</w:t>
            </w:r>
          </w:p>
          <w:p w:rsidR="0001397F" w:rsidRPr="000F68BB" w:rsidRDefault="0001397F" w:rsidP="004E405E">
            <w:pPr>
              <w:spacing w:after="0" w:line="240" w:lineRule="auto"/>
              <w:rPr>
                <w:rFonts w:eastAsia="Times New Roman"/>
              </w:rPr>
            </w:pPr>
            <w:r w:rsidRPr="000F68BB">
              <w:rPr>
                <w:rFonts w:eastAsia="Times New Roman"/>
              </w:rPr>
              <w:t>Sposób przyznawania punktów:</w:t>
            </w:r>
          </w:p>
          <w:p w:rsidR="0001397F" w:rsidRPr="000F68BB" w:rsidRDefault="0001397F" w:rsidP="004E405E">
            <w:pPr>
              <w:spacing w:after="0" w:line="240" w:lineRule="auto"/>
              <w:jc w:val="both"/>
              <w:rPr>
                <w:rFonts w:eastAsia="Times New Roman"/>
              </w:rPr>
            </w:pPr>
            <w:r w:rsidRPr="000F68BB">
              <w:rPr>
                <w:rFonts w:eastAsia="Times New Roman"/>
              </w:rPr>
              <w:t>1 p. – połączenie istniejących dróg/ścieżek rowerowych ze ścieżkami realizowanymi/ planowanymi do realizacji w ramach projektu na terenie działania  danej jednostki samorządu terytorialnego (gminy) lub na obszarze działania sąsiednich jednostek samorządu terytorialnego;</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instytucjami administracji publicznej (urzędami)  na terenie danej jednostki samorządu terytorialnego (gminy);</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ważnymi dla gminy ośrodkami edukacji, sportu, kultury, skupiskami miejsc pracy.</w:t>
            </w:r>
          </w:p>
          <w:p w:rsidR="0001397F" w:rsidRPr="000F68BB" w:rsidRDefault="0001397F" w:rsidP="004E405E">
            <w:pPr>
              <w:spacing w:after="0" w:line="240" w:lineRule="auto"/>
              <w:jc w:val="both"/>
            </w:pPr>
            <w:r w:rsidRPr="000F68BB">
              <w:rPr>
                <w:rFonts w:cs="Tahoma"/>
              </w:rPr>
              <w:lastRenderedPageBreak/>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9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Długość dróg/ścieżek rowerowych</w:t>
            </w:r>
          </w:p>
        </w:tc>
        <w:tc>
          <w:tcPr>
            <w:tcW w:w="7230" w:type="dxa"/>
            <w:shd w:val="clear" w:color="000000" w:fill="FFFFFF"/>
            <w:hideMark/>
          </w:tcPr>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Ocenie podlegać będzie długość nowopowstałych dróg/ścieżek rowerowych.</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1 p. – do 1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od powyżej 1 km do 2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od powyżej 2 km do 3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powyżej 3 km</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26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 xml:space="preserve">1 p. – projekt jest powiązany z działaniami rewitalizacyjnymi i został lub </w:t>
            </w:r>
            <w:r w:rsidRPr="000F68BB">
              <w:lastRenderedPageBreak/>
              <w:t>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w:t>
            </w:r>
          </w:p>
        </w:tc>
      </w:tr>
      <w:tr w:rsidR="0001397F" w:rsidRPr="000F68BB" w:rsidTr="004E405E">
        <w:trPr>
          <w:trHeight w:val="257"/>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lastRenderedPageBreak/>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832D18" w:rsidRDefault="00832D18" w:rsidP="0001397F">
      <w:pPr>
        <w:pStyle w:val="Akapitzlist"/>
        <w:spacing w:line="240" w:lineRule="auto"/>
        <w:ind w:left="0"/>
        <w:jc w:val="center"/>
        <w:rPr>
          <w:rFonts w:asciiTheme="minorHAnsi" w:hAnsiTheme="minorHAnsi"/>
          <w:b/>
          <w:szCs w:val="22"/>
        </w:rPr>
      </w:pPr>
    </w:p>
    <w:p w:rsidR="0001397F"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832D18" w:rsidRPr="000F68BB" w:rsidRDefault="00832D18"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492AF4">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3).</w:t>
      </w:r>
    </w:p>
    <w:p w:rsidR="0001397F" w:rsidRDefault="0001397F" w:rsidP="0001397F">
      <w:pPr>
        <w:pStyle w:val="Akapitzlist"/>
        <w:spacing w:line="240" w:lineRule="auto"/>
        <w:ind w:left="0"/>
        <w:rPr>
          <w:rFonts w:asciiTheme="minorHAnsi" w:hAnsiTheme="minorHAnsi"/>
          <w:bCs/>
          <w:szCs w:val="22"/>
        </w:rPr>
      </w:pPr>
      <w:r w:rsidRPr="000F68BB">
        <w:rPr>
          <w:rFonts w:asciiTheme="minorHAnsi" w:hAnsiTheme="minorHAnsi"/>
          <w:b/>
          <w:bCs/>
          <w:szCs w:val="22"/>
        </w:rPr>
        <w:t xml:space="preserve">KRYTERIUM ROZSTZRYGAJĄCE NR 3. Długość dróg/ścieżek rowerowych </w:t>
      </w:r>
      <w:r w:rsidRPr="000F68BB">
        <w:rPr>
          <w:rFonts w:asciiTheme="minorHAnsi" w:hAnsiTheme="minorHAnsi"/>
          <w:bCs/>
          <w:szCs w:val="22"/>
        </w:rPr>
        <w:t>(kryterium punktowe nr 5).</w:t>
      </w:r>
    </w:p>
    <w:p w:rsidR="00832D18" w:rsidRPr="000F68BB" w:rsidRDefault="00832D18" w:rsidP="0001397F">
      <w:pPr>
        <w:pStyle w:val="Akapitzlist"/>
        <w:spacing w:line="240" w:lineRule="auto"/>
        <w:ind w:left="0"/>
        <w:rPr>
          <w:rFonts w:asciiTheme="minorHAnsi" w:hAnsiTheme="minorHAnsi"/>
          <w:bCs/>
          <w:szCs w:val="22"/>
        </w:rPr>
      </w:pPr>
    </w:p>
    <w:p w:rsidR="0001397F" w:rsidRPr="000F68BB" w:rsidRDefault="0001397F" w:rsidP="0001397F">
      <w:pPr>
        <w:spacing w:after="0" w:line="240" w:lineRule="auto"/>
        <w:rPr>
          <w:rFonts w:cs="Arial"/>
          <w:b/>
        </w:rPr>
      </w:pPr>
    </w:p>
    <w:p w:rsidR="0001397F" w:rsidRPr="000F68BB" w:rsidRDefault="0001397F" w:rsidP="0001397F">
      <w:pPr>
        <w:spacing w:after="0" w:line="240" w:lineRule="auto"/>
        <w:rPr>
          <w:rFonts w:cs="Arial"/>
          <w:b/>
          <w:i/>
        </w:rPr>
      </w:pPr>
      <w:r w:rsidRPr="000F68BB">
        <w:rPr>
          <w:rFonts w:cs="Arial"/>
          <w:b/>
          <w:i/>
          <w:u w:val="single"/>
        </w:rPr>
        <w:t>Typ projektu</w:t>
      </w:r>
      <w:r w:rsidRPr="000F68BB">
        <w:rPr>
          <w:rFonts w:cs="Arial"/>
          <w:b/>
          <w:i/>
        </w:rPr>
        <w:t>: Inteligentne Systemy Transportowe - ITS</w:t>
      </w:r>
    </w:p>
    <w:p w:rsidR="0001397F" w:rsidRDefault="0001397F" w:rsidP="0001397F">
      <w:pPr>
        <w:spacing w:after="0" w:line="240" w:lineRule="auto"/>
        <w:rPr>
          <w:rFonts w:cs="Arial"/>
          <w:b/>
        </w:rPr>
      </w:pPr>
      <w:r w:rsidRPr="000F68BB">
        <w:rPr>
          <w:rFonts w:cs="Arial"/>
          <w:b/>
        </w:rPr>
        <w:t>(kryteria stosowane wyłącznie w przypadku, w którym przedmiotem  projektu jest tylko wykorzystanie ITS jako element projektu dotyczącego  zrównoważonej mobilności miejskiej)</w:t>
      </w:r>
    </w:p>
    <w:p w:rsidR="00832D18" w:rsidRPr="000F68BB" w:rsidRDefault="00832D18" w:rsidP="0001397F">
      <w:pPr>
        <w:spacing w:after="0" w:line="240" w:lineRule="auto"/>
        <w:rPr>
          <w:rFonts w:cs="Arial"/>
          <w:b/>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50"/>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60"/>
        </w:trPr>
        <w:tc>
          <w:tcPr>
            <w:tcW w:w="590" w:type="dxa"/>
            <w:shd w:val="clear" w:color="auto" w:fill="auto"/>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543" w:type="dxa"/>
            <w:shd w:val="clear" w:color="000000" w:fill="FFFFFF"/>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lastRenderedPageBreak/>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w:t>
            </w:r>
            <w:r w:rsidRPr="000F68BB">
              <w:rPr>
                <w:rFonts w:asciiTheme="minorHAnsi" w:hAnsiTheme="minorHAnsi"/>
                <w:color w:val="auto"/>
                <w:sz w:val="22"/>
                <w:szCs w:val="22"/>
              </w:rPr>
              <w:br/>
              <w:t xml:space="preserve">(od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liczby zastosowanych/wdrożonych w projekcie elementów/systemów usprawniających ruch i poprawiających bezpieczeństwo użytkowników na drodze. </w:t>
            </w:r>
            <w:r w:rsidRPr="000F68BB">
              <w:rPr>
                <w:rFonts w:asciiTheme="minorHAnsi" w:hAnsiTheme="minorHAnsi"/>
                <w:color w:val="auto"/>
                <w:sz w:val="22"/>
                <w:szCs w:val="22"/>
              </w:rPr>
              <w:t>Pod uwagę będą brane m.in.  takie elementy/rozwiązania jak:</w:t>
            </w:r>
            <w:r w:rsidRPr="000F68BB">
              <w:rPr>
                <w:rFonts w:asciiTheme="minorHAnsi" w:eastAsia="Times New Roman" w:hAnsiTheme="minorHAnsi"/>
                <w:color w:val="auto"/>
                <w:sz w:val="22"/>
                <w:szCs w:val="22"/>
              </w:rPr>
              <w:t xml:space="preserve"> system centralnego sterowania sygnalizacją, system sygnalizacji akustycznej, system monitorowania ruchu na kluczowych trasach, system informacji dla podróżnych, elektroniczne tablice, system informacji o sytuacji ruchu, system sygnalizacji świetlnej wzbudzanej przez autobusy, system identyfikacji pojazdów niebezpiecznych i przekraczających dopuszczalną wagę i inne).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jc w:val="both"/>
              <w:rPr>
                <w:rFonts w:eastAsia="Times New Roman"/>
              </w:rPr>
            </w:pPr>
            <w:r w:rsidRPr="000F68BB">
              <w:t>1 p. - projekt zakłada zastosowanie jednego elementu/rozwiązania dotyczącego ITS;</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projekt zakłada zastosowanie dwóch elementów/rozwiązań dotyczących ITS;</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3 p. - projekt zakłada zastosowanie trzech elementów/rozwiązań dotyczących ITS</w:t>
            </w:r>
            <w:r w:rsidRPr="000F68BB">
              <w:rPr>
                <w:rFonts w:asciiTheme="minorHAnsi" w:eastAsia="Times New Roman" w:hAnsiTheme="minorHAnsi"/>
                <w:color w:val="auto"/>
                <w:sz w:val="22"/>
                <w:szCs w:val="22"/>
              </w:rPr>
              <w: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4 p. - projekt zakłada zastosowanie czterech i więcej elementów/rozwiązań dotyczących ITS</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które wykażą się najwyższą redukcją emisji gazów cieplarnianych mierzonych ekwiwalentem CO2 w stosunku do stanu istniejącego </w:t>
            </w:r>
            <w:r w:rsidRPr="000F68BB">
              <w:rPr>
                <w:rFonts w:asciiTheme="minorHAnsi" w:hAnsiTheme="minorHAnsi"/>
                <w:color w:val="auto"/>
                <w:sz w:val="22"/>
                <w:szCs w:val="22"/>
              </w:rPr>
              <w:t>(przedstawioną w dokumen</w:t>
            </w:r>
            <w:r w:rsidR="00832D18">
              <w:rPr>
                <w:rFonts w:asciiTheme="minorHAnsi" w:hAnsiTheme="minorHAnsi"/>
                <w:color w:val="auto"/>
                <w:sz w:val="22"/>
                <w:szCs w:val="22"/>
              </w:rPr>
              <w:t xml:space="preserve">tacji aplikacyjnej i obliczoną </w:t>
            </w:r>
            <w:r w:rsidRPr="000F68BB">
              <w:rPr>
                <w:rFonts w:asciiTheme="minorHAnsi" w:hAnsiTheme="minorHAnsi"/>
                <w:color w:val="auto"/>
                <w:sz w:val="22"/>
                <w:szCs w:val="22"/>
              </w:rPr>
              <w:t>z uwzględnieniem założeń zawartych w Programie Gospodarki Niskoemisyjnej</w:t>
            </w:r>
            <w:r w:rsidRPr="000F68BB">
              <w:rPr>
                <w:rFonts w:asciiTheme="minorHAnsi" w:eastAsia="Times New Roman" w:hAnsiTheme="minorHAnsi" w:cs="Arial"/>
                <w:color w:val="auto"/>
                <w:sz w:val="22"/>
                <w:szCs w:val="22"/>
              </w:rPr>
              <w:t xml:space="preserve"> 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od powyżej 10% do 15% włącznie;</w:t>
            </w:r>
          </w:p>
          <w:p w:rsidR="0001397F" w:rsidRPr="000F68BB" w:rsidRDefault="0001397F" w:rsidP="004E405E">
            <w:pPr>
              <w:spacing w:after="0" w:line="240" w:lineRule="auto"/>
              <w:rPr>
                <w:rFonts w:eastAsia="Times New Roman"/>
              </w:rPr>
            </w:pPr>
            <w:r w:rsidRPr="000F68BB">
              <w:t>4 p. – redukcja emisji CO2 powyżej 15%.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2260"/>
        </w:trPr>
        <w:tc>
          <w:tcPr>
            <w:tcW w:w="449" w:type="dxa"/>
            <w:shd w:val="clear" w:color="auto" w:fill="auto"/>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tcPr>
          <w:p w:rsidR="0001397F" w:rsidRPr="000F68BB" w:rsidRDefault="0001397F" w:rsidP="004E405E">
            <w:pPr>
              <w:spacing w:after="0" w:line="240" w:lineRule="auto"/>
              <w:rPr>
                <w:rFonts w:eastAsia="Times New Roman"/>
                <w:b/>
                <w:bCs/>
              </w:rPr>
            </w:pPr>
            <w:r w:rsidRPr="000F68BB">
              <w:rPr>
                <w:rFonts w:eastAsia="Times New Roman"/>
                <w:b/>
                <w:bCs/>
              </w:rPr>
              <w:t>Zasięg terytorialny projektu</w:t>
            </w:r>
          </w:p>
        </w:tc>
        <w:tc>
          <w:tcPr>
            <w:tcW w:w="7230" w:type="dxa"/>
            <w:shd w:val="clear" w:color="000000" w:fill="FFFFFF"/>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ITS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projekt ITS obejmuje swoim zasięgiem obszar jednej całej gminy (główne ciągi komunikacyjne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ITS obejmuje swoim zasięgiem obszar dwóch gmin (główne ciągi komunikacyjne gmin);</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projekt ITS obejmuje swoim zasięgiem obszar trzech i więcej gmin (główne ciągi komunikacyjne gmin);</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Usprawnienie ruchu</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wielkości oszczędności czasu przejazdu na obszarze objętym ITS, która wyliczana będzie na podstawie różnicy pomiędzy czasem przejazdu w wariancie bezinwestycyjnym, a prognozowanym czasem przejazdu w wariancie inwestycyjnym wyrażonej w %.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brak skrócenia czasu przejazdu;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skrócenie czasu przejazdu do 5%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2 p. – skrócenie czasu przejazdu od powyżej 5 do 10%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3 p. – skrócenie czasu przejazdu powyżej 10%</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56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itp.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lastRenderedPageBreak/>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692"/>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Powtarzalność projektu</w:t>
            </w:r>
          </w:p>
        </w:tc>
        <w:tc>
          <w:tcPr>
            <w:tcW w:w="7230"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Ocenie podlegać będzie wpływ zastosowanych elementów/rozwiązań na możliwość ich zastosowania/wykorzystania w innych przedsięwzięciach.</w:t>
            </w:r>
            <w:r w:rsidRPr="000F68BB">
              <w:rPr>
                <w:rFonts w:asciiTheme="minorHAnsi" w:hAnsiTheme="minorHAnsi"/>
                <w:color w:val="auto"/>
                <w:sz w:val="22"/>
                <w:szCs w:val="22"/>
              </w:rPr>
              <w:t xml:space="preserv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0 p. – brak możliwości wykorzystania/zastosowania elementów/rozwiązań ITS w innym przedsięwzięciu;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istnieje możliwość wykorzystania/zastosowania elementów/rozwiązań ITS </w:t>
            </w:r>
            <w:r w:rsidRPr="000F68BB">
              <w:rPr>
                <w:rFonts w:asciiTheme="minorHAnsi" w:eastAsia="Times New Roman" w:hAnsiTheme="minorHAnsi"/>
                <w:color w:val="auto"/>
                <w:sz w:val="22"/>
                <w:szCs w:val="22"/>
              </w:rPr>
              <w:br/>
              <w:t>w innym przedsięwzięciu.</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0"/>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0F68BB">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color w:val="auto"/>
          <w:sz w:val="22"/>
          <w:szCs w:val="22"/>
        </w:rPr>
        <w:t>Usprawnienie ruchu</w:t>
      </w:r>
      <w:r w:rsidRPr="000F68BB">
        <w:rPr>
          <w:rFonts w:asciiTheme="minorHAnsi" w:eastAsia="Times New Roman" w:hAnsiTheme="minorHAnsi"/>
          <w:b/>
          <w:bCs/>
          <w:color w:val="auto"/>
          <w:sz w:val="22"/>
          <w:szCs w:val="22"/>
        </w:rPr>
        <w:t xml:space="preserve"> </w:t>
      </w:r>
      <w:r w:rsidRPr="000F68BB">
        <w:rPr>
          <w:rFonts w:asciiTheme="minorHAnsi" w:hAnsiTheme="minorHAnsi"/>
          <w:bCs/>
          <w:color w:val="auto"/>
          <w:sz w:val="22"/>
          <w:szCs w:val="22"/>
        </w:rPr>
        <w:t>(kryterium punktowe nr 5).</w:t>
      </w:r>
    </w:p>
    <w:p w:rsidR="0001397F" w:rsidRPr="000F68BB" w:rsidRDefault="0001397F" w:rsidP="0001397F">
      <w:pPr>
        <w:spacing w:after="0" w:line="240" w:lineRule="auto"/>
      </w:pPr>
    </w:p>
    <w:p w:rsidR="00E07DDC" w:rsidRDefault="00E07DD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Pr="000F68BB" w:rsidRDefault="0048330C" w:rsidP="00A72726">
      <w:pPr>
        <w:spacing w:after="0" w:line="240" w:lineRule="auto"/>
        <w:rPr>
          <w:rFonts w:eastAsia="Times New Roman" w:cs="Times New Roman"/>
          <w:b/>
          <w:bCs/>
        </w:rPr>
      </w:pPr>
    </w:p>
    <w:p w:rsidR="0075506A" w:rsidRPr="001E582B" w:rsidRDefault="001D0E7C" w:rsidP="00653C12">
      <w:pPr>
        <w:pStyle w:val="Nagwek3"/>
        <w:numPr>
          <w:ilvl w:val="0"/>
          <w:numId w:val="0"/>
        </w:numPr>
        <w:ind w:left="142"/>
        <w:rPr>
          <w:rFonts w:asciiTheme="minorHAnsi" w:hAnsiTheme="minorHAnsi"/>
        </w:rPr>
      </w:pPr>
      <w:bookmarkStart w:id="77" w:name="_Toc527020883"/>
      <w:bookmarkStart w:id="78" w:name="_Toc527022251"/>
      <w:bookmarkStart w:id="79" w:name="_Toc527094925"/>
      <w:r w:rsidRPr="001E582B">
        <w:rPr>
          <w:rFonts w:asciiTheme="minorHAnsi" w:hAnsiTheme="minorHAnsi"/>
        </w:rPr>
        <w:lastRenderedPageBreak/>
        <w:t>OŚ PRIORYTETOWA 4</w:t>
      </w:r>
      <w:r w:rsidR="0075506A" w:rsidRPr="001E582B">
        <w:rPr>
          <w:rFonts w:asciiTheme="minorHAnsi" w:hAnsiTheme="minorHAnsi"/>
        </w:rPr>
        <w:t>.</w:t>
      </w:r>
      <w:r w:rsidRPr="001E582B">
        <w:rPr>
          <w:rFonts w:asciiTheme="minorHAnsi" w:hAnsiTheme="minorHAnsi"/>
        </w:rPr>
        <w:t xml:space="preserve"> DZIEDZICTWO NATURALNE </w:t>
      </w:r>
      <w:r w:rsidR="00193022" w:rsidRPr="001E582B">
        <w:rPr>
          <w:rFonts w:asciiTheme="minorHAnsi" w:hAnsiTheme="minorHAnsi"/>
        </w:rPr>
        <w:t>I KULTUROWE</w:t>
      </w:r>
      <w:bookmarkEnd w:id="77"/>
      <w:bookmarkEnd w:id="78"/>
      <w:bookmarkEnd w:id="79"/>
    </w:p>
    <w:p w:rsidR="001D0E7C" w:rsidRPr="001E582B" w:rsidRDefault="00016D84" w:rsidP="00653C12">
      <w:pPr>
        <w:pStyle w:val="Nagwek3"/>
        <w:numPr>
          <w:ilvl w:val="0"/>
          <w:numId w:val="0"/>
        </w:numPr>
        <w:ind w:left="142"/>
        <w:rPr>
          <w:rFonts w:asciiTheme="minorHAnsi" w:hAnsiTheme="minorHAnsi"/>
        </w:rPr>
      </w:pPr>
      <w:bookmarkStart w:id="80" w:name="_Toc527020884"/>
      <w:bookmarkStart w:id="81" w:name="_Toc527022252"/>
      <w:bookmarkStart w:id="82" w:name="_Toc527094926"/>
      <w:r w:rsidRPr="001E582B">
        <w:rPr>
          <w:rFonts w:asciiTheme="minorHAnsi" w:hAnsiTheme="minorHAnsi"/>
        </w:rPr>
        <w:t>Działani</w:t>
      </w:r>
      <w:r w:rsidR="007E3C65" w:rsidRPr="001E582B">
        <w:rPr>
          <w:rFonts w:asciiTheme="minorHAnsi" w:hAnsiTheme="minorHAnsi"/>
        </w:rPr>
        <w:t>e</w:t>
      </w:r>
      <w:r w:rsidR="001D0E7C" w:rsidRPr="001E582B">
        <w:rPr>
          <w:rFonts w:asciiTheme="minorHAnsi" w:hAnsiTheme="minorHAnsi"/>
        </w:rPr>
        <w:t xml:space="preserve"> 4.1 Przeciwdziałanie skutkom klęsk żywiołowych oraz usuwanie ich skutków</w:t>
      </w:r>
      <w:r w:rsidR="007B2988" w:rsidRPr="001E582B">
        <w:rPr>
          <w:rFonts w:asciiTheme="minorHAnsi" w:hAnsiTheme="minorHAnsi"/>
        </w:rPr>
        <w:t xml:space="preserve"> (PI 5b)</w:t>
      </w:r>
      <w:bookmarkEnd w:id="80"/>
      <w:bookmarkEnd w:id="81"/>
      <w:bookmarkEnd w:id="82"/>
    </w:p>
    <w:p w:rsidR="00E935C9" w:rsidRPr="001E582B" w:rsidRDefault="008A2274" w:rsidP="00387785">
      <w:pPr>
        <w:spacing w:after="0" w:line="259" w:lineRule="auto"/>
        <w:rPr>
          <w:rFonts w:eastAsia="Calibri" w:cs="Calibri"/>
          <w:color w:val="000000"/>
          <w:sz w:val="24"/>
          <w:szCs w:val="24"/>
        </w:rPr>
      </w:pPr>
      <w:r w:rsidRPr="001E582B">
        <w:rPr>
          <w:rFonts w:eastAsia="Calibri" w:cs="Calibri"/>
          <w:color w:val="000000"/>
          <w:sz w:val="24"/>
          <w:szCs w:val="24"/>
        </w:rPr>
        <w:t xml:space="preserve">  (Tryb konkursowy)</w:t>
      </w:r>
    </w:p>
    <w:p w:rsidR="00CB229A" w:rsidRPr="001E582B" w:rsidRDefault="00CB229A" w:rsidP="00CB229A">
      <w:pPr>
        <w:spacing w:after="60" w:line="239" w:lineRule="auto"/>
        <w:ind w:left="158" w:right="324"/>
        <w:rPr>
          <w:rFonts w:eastAsia="Calibri" w:cs="Calibri"/>
          <w:b/>
          <w:color w:val="000000"/>
          <w:sz w:val="24"/>
          <w:szCs w:val="24"/>
        </w:rPr>
      </w:pPr>
      <w:r w:rsidRPr="001E582B">
        <w:rPr>
          <w:rFonts w:eastAsia="Calibri" w:cs="Calibri"/>
          <w:b/>
          <w:color w:val="000000"/>
          <w:sz w:val="24"/>
          <w:szCs w:val="24"/>
        </w:rPr>
        <w:t xml:space="preserve">Typ projektu: Zbiorniki małej retencji i poldery zalewowe </w:t>
      </w:r>
    </w:p>
    <w:p w:rsidR="00B46E25" w:rsidRPr="001E582B" w:rsidRDefault="00B46E25" w:rsidP="00E935C9">
      <w:pPr>
        <w:spacing w:after="60" w:line="239" w:lineRule="auto"/>
        <w:ind w:left="158" w:right="324"/>
        <w:rPr>
          <w:rFonts w:eastAsia="Calibri" w:cs="Calibri"/>
          <w:color w:val="000000"/>
        </w:rPr>
      </w:pPr>
    </w:p>
    <w:p w:rsidR="008A2274" w:rsidRPr="001E582B" w:rsidRDefault="00E935C9" w:rsidP="0011076B">
      <w:pPr>
        <w:spacing w:after="1" w:line="240" w:lineRule="auto"/>
        <w:ind w:right="-315"/>
        <w:jc w:val="both"/>
        <w:rPr>
          <w:rFonts w:eastAsia="Calibri" w:cs="Calibri"/>
          <w:b/>
          <w:color w:val="000000"/>
        </w:rPr>
      </w:pPr>
      <w:r w:rsidRPr="001E582B">
        <w:rPr>
          <w:rFonts w:eastAsia="Calibri" w:cs="Calibri"/>
          <w:b/>
          <w:color w:val="000000"/>
        </w:rPr>
        <w:t xml:space="preserve"> </w:t>
      </w:r>
    </w:p>
    <w:tbl>
      <w:tblPr>
        <w:tblW w:w="15820" w:type="dxa"/>
        <w:tblInd w:w="-214" w:type="dxa"/>
        <w:tblCellMar>
          <w:left w:w="70" w:type="dxa"/>
          <w:right w:w="70" w:type="dxa"/>
        </w:tblCellMar>
        <w:tblLook w:val="04A0"/>
      </w:tblPr>
      <w:tblGrid>
        <w:gridCol w:w="160"/>
        <w:gridCol w:w="15292"/>
        <w:gridCol w:w="368"/>
      </w:tblGrid>
      <w:tr w:rsidR="008A2274" w:rsidRPr="001E582B" w:rsidTr="00193022">
        <w:trPr>
          <w:trHeight w:val="375"/>
        </w:trPr>
        <w:tc>
          <w:tcPr>
            <w:tcW w:w="160" w:type="dxa"/>
            <w:noWrap/>
            <w:vAlign w:val="bottom"/>
            <w:hideMark/>
          </w:tcPr>
          <w:p w:rsidR="008A2274" w:rsidRPr="001E582B" w:rsidRDefault="008A2274" w:rsidP="008A2274">
            <w:pPr>
              <w:spacing w:after="0"/>
              <w:ind w:left="142" w:hanging="142"/>
              <w:rPr>
                <w:rFonts w:eastAsia="Calibri" w:cs="Times New Roman"/>
                <w:lang w:eastAsia="en-US"/>
              </w:rPr>
            </w:pPr>
          </w:p>
        </w:tc>
        <w:tc>
          <w:tcPr>
            <w:tcW w:w="15292" w:type="dxa"/>
            <w:noWrap/>
            <w:vAlign w:val="bottom"/>
          </w:tcPr>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8A2274" w:rsidRPr="001E582B" w:rsidRDefault="008A2274"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8A2274" w:rsidRPr="001E582B" w:rsidRDefault="008A2274"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8A2274" w:rsidRPr="001E582B" w:rsidRDefault="008A2274"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8A2274" w:rsidRPr="001E582B" w:rsidRDefault="008A2274"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8A2274" w:rsidRPr="001E582B" w:rsidRDefault="008A2274" w:rsidP="008A227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8A2274" w:rsidRPr="001E582B" w:rsidRDefault="008A2274" w:rsidP="00D147BB">
                  <w:pPr>
                    <w:numPr>
                      <w:ilvl w:val="0"/>
                      <w:numId w:val="147"/>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0F68BB">
                    <w:rPr>
                      <w:rFonts w:eastAsia="Calibri" w:cs="Times New Roman"/>
                      <w:sz w:val="20"/>
                      <w:szCs w:val="20"/>
                      <w:lang w:eastAsia="en-US"/>
                    </w:rPr>
                    <w:t>,</w:t>
                  </w:r>
                  <w:r w:rsidRPr="000F68BB">
                    <w:rPr>
                      <w:rFonts w:eastAsia="Calibri" w:cs="Times New Roman"/>
                      <w:b/>
                      <w:sz w:val="20"/>
                      <w:szCs w:val="20"/>
                      <w:lang w:eastAsia="en-US"/>
                    </w:rPr>
                    <w:t xml:space="preserve"> </w:t>
                  </w:r>
                  <w:r w:rsidRPr="000F68BB">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8A2274" w:rsidRPr="001E582B" w:rsidRDefault="008A2274" w:rsidP="008A227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8A2274" w:rsidRPr="001E582B" w:rsidRDefault="008A2274" w:rsidP="008A227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 xml:space="preserve">Nie </w:t>
                  </w:r>
                  <w:r w:rsidRPr="001E582B">
                    <w:rPr>
                      <w:rFonts w:eastAsia="Times New Roman" w:cs="Arial"/>
                      <w:b/>
                      <w:sz w:val="24"/>
                      <w:szCs w:val="24"/>
                      <w:lang w:eastAsia="en-US"/>
                    </w:rPr>
                    <w:lastRenderedPageBreak/>
                    <w:t>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8A2274" w:rsidRPr="001E582B" w:rsidRDefault="008A2274" w:rsidP="008A2274">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8A2274" w:rsidRPr="001E582B" w:rsidRDefault="008A227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8A2274" w:rsidRPr="001E582B" w:rsidRDefault="008A227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8A2274" w:rsidRPr="001E582B" w:rsidRDefault="008A227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8A2274" w:rsidRPr="001E582B" w:rsidRDefault="008A227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8A2274" w:rsidRPr="001E582B" w:rsidRDefault="008A227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8A2274" w:rsidRPr="001E582B" w:rsidRDefault="008A2274" w:rsidP="008A2274">
                  <w:pPr>
                    <w:spacing w:after="0" w:line="240" w:lineRule="auto"/>
                    <w:jc w:val="both"/>
                    <w:rPr>
                      <w:rFonts w:eastAsia="Times New Roman" w:cs="Arial"/>
                      <w:sz w:val="20"/>
                      <w:szCs w:val="20"/>
                      <w:highlight w:val="yellow"/>
                      <w:lang w:eastAsia="en-US"/>
                    </w:rPr>
                  </w:pPr>
                </w:p>
                <w:p w:rsidR="008A2274" w:rsidRPr="001E582B" w:rsidRDefault="008A2274" w:rsidP="008A227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Adekwatność rodzaju wskaźników do typu projektu i realność ich wartości </w:t>
                  </w:r>
                  <w:r w:rsidRPr="001E582B">
                    <w:rPr>
                      <w:rFonts w:eastAsia="Times New Roman" w:cs="Arial"/>
                      <w:b/>
                      <w:sz w:val="20"/>
                      <w:szCs w:val="20"/>
                      <w:lang w:eastAsia="en-US"/>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w szczególności adekwatność przedstawionych wskaźników do typu projektu, poprawność ich sformułowania, właściwy dobór do każdego zakresu rzeczowego. Analizie poddana </w:t>
                  </w:r>
                  <w:r w:rsidRPr="001E582B">
                    <w:rPr>
                      <w:rFonts w:eastAsia="Times New Roman" w:cs="Arial"/>
                      <w:sz w:val="20"/>
                      <w:szCs w:val="20"/>
                      <w:lang w:eastAsia="en-US"/>
                    </w:rPr>
                    <w:lastRenderedPageBreak/>
                    <w:t>zostanie również wiarygodność, osiągalność zakładanych wartości wskaźników, jak również to, czy w sposób kompleksowy opisują one zakres rzeczowy inwestycji i odzwierciedlają zakładane cele działania/priorytetu.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8A2274" w:rsidRPr="001E582B" w:rsidRDefault="008A227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8A2274" w:rsidRPr="001E582B" w:rsidRDefault="008A227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8A2274" w:rsidRPr="001E582B" w:rsidRDefault="008A2274" w:rsidP="008A2274">
                  <w:pPr>
                    <w:spacing w:after="0" w:line="240" w:lineRule="auto"/>
                    <w:ind w:left="720"/>
                    <w:contextualSpacing/>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8A2274" w:rsidRPr="001E582B" w:rsidRDefault="008A227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r>
                  <w:r w:rsidRPr="001E582B">
                    <w:rPr>
                      <w:rFonts w:eastAsia="Calibri" w:cs="Times New Roman"/>
                      <w:sz w:val="18"/>
                      <w:szCs w:val="18"/>
                      <w:lang w:eastAsia="en-US"/>
                    </w:rPr>
                    <w:lastRenderedPageBreak/>
                    <w:t>i utrzymanie projektu).</w:t>
                  </w:r>
                </w:p>
                <w:p w:rsidR="008A2274" w:rsidRPr="001E582B" w:rsidRDefault="008A2274" w:rsidP="008A2274">
                  <w:pPr>
                    <w:spacing w:after="0" w:line="240" w:lineRule="auto"/>
                    <w:jc w:val="both"/>
                    <w:rPr>
                      <w:rFonts w:eastAsia="Calibri" w:cs="Times New Roman"/>
                      <w:sz w:val="18"/>
                      <w:szCs w:val="18"/>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bl>
          <w:p w:rsidR="008A2274" w:rsidRPr="001E582B" w:rsidRDefault="008A2274" w:rsidP="008A2274">
            <w:pPr>
              <w:spacing w:after="0" w:line="240" w:lineRule="auto"/>
              <w:rPr>
                <w:rFonts w:eastAsia="Times New Roman" w:cs="Times New Roman"/>
                <w:b/>
                <w:bCs/>
                <w:strike/>
                <w:sz w:val="20"/>
                <w:szCs w:val="20"/>
                <w:highlight w:val="yellow"/>
                <w:u w:val="single"/>
              </w:rPr>
            </w:pPr>
          </w:p>
          <w:p w:rsidR="008A2274" w:rsidRPr="001E582B" w:rsidRDefault="008A2274" w:rsidP="008A227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E582B" w:rsidRDefault="001E582B" w:rsidP="008A2274">
            <w:pPr>
              <w:spacing w:after="0" w:line="240" w:lineRule="auto"/>
              <w:jc w:val="center"/>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Opis znaczenia kryteriów: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9"/>
              <w:gridCol w:w="3583"/>
              <w:gridCol w:w="8421"/>
              <w:gridCol w:w="706"/>
              <w:gridCol w:w="706"/>
              <w:gridCol w:w="850"/>
            </w:tblGrid>
            <w:tr w:rsidR="008A2274" w:rsidRPr="001E582B" w:rsidTr="00193022">
              <w:tc>
                <w:tcPr>
                  <w:tcW w:w="49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L.p.</w:t>
                  </w:r>
                </w:p>
              </w:tc>
              <w:tc>
                <w:tcPr>
                  <w:tcW w:w="358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42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Tak</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 dotyczy</w:t>
                  </w: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1.</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Czy projekt jest realizowany na terenie województwa świętokrzyskiego?</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projekty w ramach Działania 4.1 muszą być realizowane na obszarze województwa świętokrzyskiego.</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2.</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Projekt zgodny z Wytycznymi do realizacji obiektów małej retencji w Nadleśnictwach oraz Wytycznych do realizacji małej retencji w górach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 xml:space="preserve">Realizowane będą działania wykorzystujące kompleksowe zabiegi łączące przyjazne środowisku metody przyrodnicze i techniczne oraz inne najlepsze praktyki przedstawione do Wytycznych do realizacji obiektów małej retencji w Nadleśnictwach oraz Wytycznych do realizacji małej retencji </w:t>
                  </w:r>
                  <w:r w:rsidRPr="001E582B">
                    <w:rPr>
                      <w:rFonts w:eastAsia="Times New Roman" w:cs="Arial"/>
                      <w:sz w:val="20"/>
                      <w:szCs w:val="20"/>
                    </w:rPr>
                    <w:br/>
                    <w:t>w górach (jeśli dotyczy).</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3.</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Zdolność do adaptacji do zmian</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klimatu i reagowania na ryzyko</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powodziowe</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rPr>
                    <w:t xml:space="preserve">Ocenie podlega, czy projekt realizuje cele i kierunki adaptacyjne określone w : </w:t>
                  </w:r>
                  <w:r w:rsidRPr="001E582B">
                    <w:rPr>
                      <w:rFonts w:eastAsia="Calibri" w:cs="Arial"/>
                      <w:sz w:val="20"/>
                      <w:szCs w:val="20"/>
                      <w:lang w:eastAsia="en-US"/>
                    </w:rPr>
                    <w:t>Strategicznym Planie Adaptacji dla sektorów i obszarów wrażliwych na zmiany klimatu do roku 2020 z perspektywą do roku 2030, Ministerstwo Środowiska, Warszawa - październik 2013 r.</w:t>
                  </w:r>
                </w:p>
                <w:p w:rsidR="008A2274" w:rsidRPr="001E582B" w:rsidRDefault="008A2274" w:rsidP="008A2274">
                  <w:pPr>
                    <w:spacing w:after="0" w:line="240" w:lineRule="auto"/>
                    <w:jc w:val="both"/>
                    <w:rPr>
                      <w:rFonts w:eastAsia="Calibri" w:cs="Arial"/>
                      <w:sz w:val="20"/>
                      <w:szCs w:val="20"/>
                      <w:lang w:eastAsia="en-US"/>
                    </w:rPr>
                  </w:pP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4.</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Times New Roman"/>
                      <w:sz w:val="20"/>
                      <w:szCs w:val="20"/>
                      <w:lang w:eastAsia="en-US"/>
                    </w:rPr>
                    <w:t>Projekt zgodny z Planem zarządzania ryzykiem powodziowym i z Mapą zagrożenia powodziowego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Times New Roman" w:cs="Arial"/>
                      <w:sz w:val="20"/>
                      <w:szCs w:val="20"/>
                    </w:rPr>
                    <w:t xml:space="preserve">Sprawdzana będzie zgodność projektu z </w:t>
                  </w:r>
                  <w:r w:rsidRPr="001E582B">
                    <w:rPr>
                      <w:rFonts w:eastAsia="Calibri" w:cs="Times New Roman"/>
                      <w:sz w:val="20"/>
                      <w:szCs w:val="20"/>
                      <w:lang w:eastAsia="en-US"/>
                    </w:rPr>
                    <w:t>Planem zarządzania ryzykiem powodziowym i z Mapą zagrożenia powodziowego.</w:t>
                  </w:r>
                </w:p>
                <w:p w:rsidR="008A2274" w:rsidRPr="001E582B" w:rsidRDefault="008A2274" w:rsidP="008A2274">
                  <w:pPr>
                    <w:spacing w:after="0" w:line="240" w:lineRule="auto"/>
                    <w:jc w:val="both"/>
                    <w:rPr>
                      <w:rFonts w:eastAsia="Calibri" w:cs="Times New Roman"/>
                      <w:sz w:val="20"/>
                      <w:szCs w:val="20"/>
                      <w:lang w:eastAsia="en-US"/>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sz w:val="20"/>
                      <w:szCs w:val="20"/>
                      <w:lang w:eastAsia="en-US"/>
                    </w:rPr>
                    <w:lastRenderedPageBreak/>
                    <w:t>(zgodnie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lastRenderedPageBreak/>
                    <w:t>5.</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Zbiornik objęty zakresem rzeczowym projektu posiada rezerwę powodziową</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W ramach kryterium badane będzie, czy zbiornik posiada rezerwę powodziową. Zbiorniki nie posiadające rezerwy powodziowej nie kwalifikują się do wsparcia.</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1481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2028"/>
              <w:gridCol w:w="9064"/>
              <w:gridCol w:w="959"/>
              <w:gridCol w:w="1045"/>
              <w:gridCol w:w="1307"/>
            </w:tblGrid>
            <w:tr w:rsidR="008A2274" w:rsidRPr="001E582B" w:rsidTr="00193022">
              <w:tc>
                <w:tcPr>
                  <w:tcW w:w="41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Lp.</w:t>
                  </w:r>
                </w:p>
              </w:tc>
              <w:tc>
                <w:tcPr>
                  <w:tcW w:w="202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906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95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Liczba punktów (1)</w:t>
                  </w:r>
                </w:p>
              </w:tc>
              <w:tc>
                <w:tcPr>
                  <w:tcW w:w="104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(2)</w:t>
                  </w:r>
                </w:p>
              </w:tc>
              <w:tc>
                <w:tcPr>
                  <w:tcW w:w="13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(1x2)</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1.</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rPr>
                      <w:rFonts w:eastAsia="Calibri" w:cs="Times New Roman"/>
                      <w:b/>
                      <w:sz w:val="20"/>
                      <w:szCs w:val="20"/>
                      <w:lang w:eastAsia="en-US"/>
                    </w:rPr>
                  </w:pPr>
                  <w:r w:rsidRPr="001E582B">
                    <w:rPr>
                      <w:rFonts w:eastAsia="Calibri" w:cs="Times New Roman"/>
                      <w:b/>
                      <w:sz w:val="20"/>
                      <w:szCs w:val="20"/>
                      <w:lang w:eastAsia="en-US"/>
                    </w:rPr>
                    <w:t>Efektywność dofinansowania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Ocenie podlega efektywność dofinansowania, wyrażona stosunkiem środków unijnych i ilości całkowitej retencjonowanej wody/całkowitej pojemności polderu zalewowego (wyrażona w metrach sześciennych). Kryterium premiuje</w:t>
                  </w:r>
                  <w:r w:rsidRPr="001E582B">
                    <w:rPr>
                      <w:rFonts w:eastAsia="Times New Roman" w:cs="Times New Roman"/>
                      <w:sz w:val="20"/>
                      <w:szCs w:val="20"/>
                    </w:rPr>
                    <w:t xml:space="preserve"> projekty, które najniższym kosztem</w:t>
                  </w:r>
                  <w:r w:rsidRPr="001E582B">
                    <w:rPr>
                      <w:rFonts w:eastAsia="Calibri" w:cs="Times New Roman"/>
                      <w:sz w:val="20"/>
                      <w:szCs w:val="20"/>
                      <w:lang w:eastAsia="en-US"/>
                    </w:rPr>
                    <w:t xml:space="preserve"> środków unijnych</w:t>
                  </w:r>
                  <w:r w:rsidRPr="001E582B">
                    <w:rPr>
                      <w:rFonts w:eastAsia="Times New Roman" w:cs="Times New Roman"/>
                      <w:sz w:val="20"/>
                      <w:szCs w:val="20"/>
                    </w:rPr>
                    <w:t xml:space="preserve"> uzyskają największy efekt w postaci </w:t>
                  </w:r>
                  <w:r w:rsidRPr="001E582B">
                    <w:rPr>
                      <w:rFonts w:eastAsia="Calibri" w:cs="Times New Roman"/>
                      <w:sz w:val="20"/>
                      <w:szCs w:val="20"/>
                      <w:lang w:eastAsia="en-US"/>
                    </w:rPr>
                    <w:t>ilości retencjonowanej wody/pojemności polderu zalewowego. Liczba punktów będzie zależna od osiągnięć wszystkich projektów przekazanych do oceny merytorycznej w danym konkursie.</w:t>
                  </w:r>
                </w:p>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rosnąco według wielkości kosztu jednostkowego, dzielimy przez liczbę projektów. </w:t>
                  </w:r>
                  <w:r w:rsidRPr="001E582B">
                    <w:rPr>
                      <w:rFonts w:eastAsia="Calibri" w:cs="Times New Roman"/>
                      <w:sz w:val="20"/>
                      <w:szCs w:val="20"/>
                      <w:lang w:eastAsia="en-US"/>
                    </w:rPr>
                    <w:br/>
                    <w:t xml:space="preserve">W przypadku, gdy wynik zawiera się w przedziale: </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do 0,25 włącznie - projekt otrzymuje 4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0,25 – 0,5 włącznie - projekt otrzymuje 3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0,5 – 0,75 włącznie - projekt otrzymuje 2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 </w:t>
                  </w:r>
                </w:p>
                <w:p w:rsidR="008A2274" w:rsidRPr="001E582B" w:rsidRDefault="008A2274" w:rsidP="008A2274">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w:t>
                  </w:r>
                  <w:r w:rsidRPr="001E582B">
                    <w:rPr>
                      <w:rFonts w:eastAsia="Calibri" w:cs="Times New Roman"/>
                      <w:color w:val="00B050"/>
                      <w:sz w:val="20"/>
                      <w:szCs w:val="20"/>
                      <w:lang w:eastAsia="en-US"/>
                    </w:rPr>
                    <w:t xml:space="preserve"> </w:t>
                  </w:r>
                  <w:r w:rsidRPr="001E582B">
                    <w:rPr>
                      <w:rFonts w:eastAsia="Calibri" w:cs="Times New Roman"/>
                      <w:sz w:val="20"/>
                      <w:szCs w:val="20"/>
                      <w:lang w:eastAsia="en-US"/>
                    </w:rPr>
                    <w:t>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2.</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Efekt ekologiczny</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podlegać będzie wyrażona w metrach sześciennych całkowita objętość retencjonowanej wody/pojemność polderu. Punkty w ramach kryterium przyznawane będą w następujący sposób:</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 xml:space="preserve">1 p. – do 500 tys. m </w:t>
                  </w:r>
                  <w:r w:rsidRPr="001E582B">
                    <w:rPr>
                      <w:rFonts w:eastAsia="Calibri" w:cs="Times New Roman"/>
                      <w:sz w:val="20"/>
                      <w:szCs w:val="20"/>
                      <w:vertAlign w:val="superscript"/>
                      <w:lang w:eastAsia="en-US"/>
                    </w:rPr>
                    <w:t xml:space="preserve">3 </w:t>
                  </w:r>
                  <w:r w:rsidRPr="001E582B">
                    <w:rPr>
                      <w:rFonts w:eastAsia="Calibri" w:cs="Times New Roman"/>
                      <w:sz w:val="20"/>
                      <w:szCs w:val="20"/>
                      <w:lang w:eastAsia="en-US"/>
                    </w:rPr>
                    <w:t>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więcej niż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3 p. -  więcej niż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3</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9</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 xml:space="preserve">3. </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Pojemność rezerwy powodziowej</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 xml:space="preserve"> (całkowita rezerwa powodziowa zbiornika/polderu)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lastRenderedPageBreak/>
                    <w:t xml:space="preserve">W ramach kryterium pod uwagę brana będzie wyrażona w metrach sześciennych wielkość rezerwy </w:t>
                  </w:r>
                  <w:r w:rsidRPr="001E582B">
                    <w:rPr>
                      <w:rFonts w:eastAsia="Calibri" w:cs="Times New Roman"/>
                      <w:sz w:val="20"/>
                      <w:szCs w:val="20"/>
                      <w:lang w:eastAsia="en-US"/>
                    </w:rPr>
                    <w:lastRenderedPageBreak/>
                    <w:t xml:space="preserve">powodziowej zbiornika/polderu. Punkty w ramach kryterium przyznawane będą w następujący sposób: </w:t>
                  </w:r>
                </w:p>
                <w:p w:rsidR="008A2274" w:rsidRPr="001E582B" w:rsidRDefault="008A2274" w:rsidP="008A2274">
                  <w:pPr>
                    <w:spacing w:after="0" w:line="240" w:lineRule="auto"/>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1 p. – rezerwa powodziowa nie większa niż 250 tys. m </w:t>
                  </w:r>
                  <w:r w:rsidRPr="001E582B">
                    <w:rPr>
                      <w:rFonts w:eastAsia="Calibri" w:cs="Times New Roman"/>
                      <w:sz w:val="20"/>
                      <w:szCs w:val="20"/>
                      <w:vertAlign w:val="superscript"/>
                      <w:lang w:eastAsia="en-US"/>
                    </w:rPr>
                    <w:t xml:space="preserve">3 </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rezerwa powodziowa większa niż 250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tabs>
                      <w:tab w:val="left" w:pos="7200"/>
                    </w:tabs>
                    <w:spacing w:after="0"/>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3 p. -  rezerwa powodziowa większa niż 500 tys. m </w:t>
                  </w:r>
                  <w:r w:rsidRPr="001E582B">
                    <w:rPr>
                      <w:rFonts w:eastAsia="Calibri" w:cs="Times New Roman"/>
                      <w:sz w:val="20"/>
                      <w:szCs w:val="20"/>
                      <w:vertAlign w:val="superscript"/>
                      <w:lang w:eastAsia="en-US"/>
                    </w:rPr>
                    <w:t>3</w:t>
                  </w:r>
                  <w:r w:rsidRPr="001E582B">
                    <w:rPr>
                      <w:rFonts w:eastAsia="Calibri" w:cs="Times New Roman"/>
                      <w:sz w:val="20"/>
                      <w:szCs w:val="20"/>
                      <w:vertAlign w:val="superscript"/>
                      <w:lang w:eastAsia="en-US"/>
                    </w:rPr>
                    <w:tab/>
                    <w:t xml:space="preserve"> </w:t>
                  </w:r>
                </w:p>
                <w:p w:rsidR="008A2274" w:rsidRPr="001E582B" w:rsidRDefault="008A2274" w:rsidP="008A2274">
                  <w:pPr>
                    <w:tabs>
                      <w:tab w:val="left" w:pos="7200"/>
                    </w:tabs>
                    <w:spacing w:after="0"/>
                    <w:jc w:val="both"/>
                    <w:rPr>
                      <w:rFonts w:eastAsia="Calibri" w:cs="Times New Roman"/>
                      <w:sz w:val="20"/>
                      <w:szCs w:val="20"/>
                      <w:lang w:eastAsia="en-US"/>
                    </w:rPr>
                  </w:pPr>
                  <w:r w:rsidRPr="001E582B">
                    <w:rPr>
                      <w:rFonts w:eastAsia="Calibri" w:cs="Times New Roman"/>
                      <w:sz w:val="20"/>
                      <w:szCs w:val="20"/>
                      <w:lang w:eastAsia="en-US"/>
                    </w:rPr>
                    <w:t>W przypadku polderu pod uwagę będzie brana całkowita pojemność polderu.</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lastRenderedPageBreak/>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5</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15</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Liczba osób objętych ochroną przeciwpowodziową</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sz w:val="20"/>
                      <w:szCs w:val="20"/>
                      <w:lang w:eastAsia="en-US"/>
                    </w:rPr>
                  </w:pPr>
                  <w:r w:rsidRPr="001E582B">
                    <w:rPr>
                      <w:rFonts w:eastAsia="Calibri" w:cs="Times New Roman"/>
                      <w:sz w:val="20"/>
                      <w:szCs w:val="20"/>
                      <w:lang w:eastAsia="en-US"/>
                    </w:rPr>
                    <w:t xml:space="preserve">Największą liczbę punktów otrzymają projekty, które przewidują objęcie ochroną największej liczby osób </w:t>
                  </w:r>
                  <w:r w:rsidRPr="001E582B">
                    <w:rPr>
                      <w:rFonts w:eastAsia="Calibri" w:cs="Times New Roman"/>
                      <w:sz w:val="20"/>
                      <w:szCs w:val="20"/>
                      <w:lang w:eastAsia="en-US"/>
                    </w:rPr>
                    <w:br/>
                    <w:t>(w przypadku projektów dotyczących zbiorników retencyjnych bez rezerwy powodziowej projekt otrzyma minimalną liczbę punktów w tym kryterium). Liczba punktów będzie zależna od osiągnięć wszystkich projektów przekazanych do oceny merytorycznej</w:t>
                  </w:r>
                  <w:r w:rsidRPr="001E582B">
                    <w:rPr>
                      <w:rFonts w:eastAsia="Calibri" w:cs="Times New Roman"/>
                      <w:color w:val="FF0000"/>
                      <w:sz w:val="20"/>
                      <w:szCs w:val="20"/>
                      <w:lang w:eastAsia="en-US"/>
                    </w:rPr>
                    <w:t xml:space="preserve"> </w:t>
                  </w:r>
                  <w:r w:rsidRPr="001E582B">
                    <w:rPr>
                      <w:rFonts w:eastAsia="Calibri" w:cs="Times New Roman"/>
                      <w:sz w:val="20"/>
                      <w:szCs w:val="20"/>
                      <w:lang w:eastAsia="en-US"/>
                    </w:rPr>
                    <w:t xml:space="preserve">w danym konkursie. Punktacja w ramach kryterium będzie przyznawana wg następujących zasad: nr rankingowy każdego projektu na liście ułożonej malejąco według liczby osób objętych ochrona przeciwpowodziową dzielimy przez liczbę projektów. W przypadku, gdy wynik zawiera się w przedziale: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8A2274" w:rsidRPr="001E582B" w:rsidRDefault="008A2274" w:rsidP="008A2274">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8</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highlight w:val="yellow"/>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Powierzchnia oddziaływania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W ramach projektu ocenie podlegać będzie wielkość obszaru który będzie chroniony przed powodzią. Projekty, które nie przewidują zapewnienia stałej rezerwy powodziowej otrzymują 0 punktów.</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1 p. – projekt zakłada ochronę przed powodzią do 50 ha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projekt zakłada ochronę przed powodzią więcej niż 50 ha do 100 ha</w:t>
                  </w:r>
                </w:p>
                <w:p w:rsidR="008A2274" w:rsidRPr="001E582B" w:rsidRDefault="008A2274" w:rsidP="008A2274">
                  <w:pPr>
                    <w:spacing w:after="0" w:line="240" w:lineRule="auto"/>
                    <w:jc w:val="both"/>
                    <w:rPr>
                      <w:rFonts w:eastAsia="Calibri" w:cs="Times New Roman"/>
                      <w:strike/>
                      <w:sz w:val="20"/>
                      <w:szCs w:val="20"/>
                      <w:vertAlign w:val="superscript"/>
                      <w:lang w:eastAsia="en-US"/>
                    </w:rPr>
                  </w:pPr>
                  <w:r w:rsidRPr="001E582B">
                    <w:rPr>
                      <w:rFonts w:eastAsia="Calibri" w:cs="Times New Roman"/>
                      <w:sz w:val="20"/>
                      <w:szCs w:val="20"/>
                      <w:lang w:eastAsia="en-US"/>
                    </w:rPr>
                    <w:t>3 p. -  projekt zakłada ochronę przed powodzią więcej niż 100 ha</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line="240" w:lineRule="auto"/>
                    <w:rPr>
                      <w:rFonts w:eastAsia="Calibri" w:cs="Times New Roman"/>
                      <w:b/>
                      <w:sz w:val="20"/>
                      <w:szCs w:val="20"/>
                      <w:lang w:eastAsia="en-US"/>
                    </w:rPr>
                  </w:pPr>
                  <w:r w:rsidRPr="001E582B">
                    <w:rPr>
                      <w:rFonts w:eastAsia="Calibri" w:cs="Times New Roman"/>
                      <w:b/>
                      <w:sz w:val="20"/>
                      <w:szCs w:val="20"/>
                      <w:lang w:eastAsia="en-US"/>
                    </w:rPr>
                    <w:t>Rozwiązania proekologiczne</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Promowane będą projekty przewidujące największą liczbę rozwiązań proekologicznych (m.in. przepławka, zagospodarowanie brzegów, wykorzystanie materiałów naturalnych/ekologicznych, biofiltry, elektrownia wodna)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1 rozwiązanie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2 rozwiązania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3 p. -  3 lub więcej rozwiązań proekologicznych</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6.</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Calibri" w:cs="Times New Roman"/>
                      <w:b/>
                      <w:sz w:val="20"/>
                      <w:szCs w:val="20"/>
                      <w:lang w:eastAsia="en-US"/>
                    </w:rPr>
                    <w:t xml:space="preserve">Komplementarność projektu </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 powiązanie projektu z innymi projektami współfinansowanymi ze środków UE w perspektywie finansowej 2007-2013. Przy przyznawaniu punktów pod uwagę brana będzie jedynie komplementarność projektu z innymi projektami/inwestycjami realizowanymi na terenie województwa świętokrzyskiego w obszarze zapobiegania zagrożeniom i na obszarach przeciwpowodziowych.</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0 p. – Projekt nie jest komplementarny z innymi projektami współfinansowanymi w perspektywie 2007-2013</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Projekt jest komplementarny z innymi projektami współfinansowanymi w perspektywie 2007-2013</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7.</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Times New Roman" w:cs="Times New Roman"/>
                      <w:b/>
                      <w:bCs/>
                      <w:sz w:val="20"/>
                      <w:szCs w:val="20"/>
                    </w:rPr>
                  </w:pPr>
                  <w:r w:rsidRPr="001E582B">
                    <w:rPr>
                      <w:rFonts w:eastAsia="Times New Roman" w:cs="Times New Roman"/>
                      <w:b/>
                      <w:bCs/>
                      <w:sz w:val="20"/>
                      <w:szCs w:val="20"/>
                    </w:rPr>
                    <w:t>Wpływ projektu na realizację ram wykonania dla działania 4.1.  RPO WŚ 2014-2020</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bCs/>
                      <w:sz w:val="20"/>
                      <w:szCs w:val="20"/>
                    </w:rPr>
                    <w:t xml:space="preserve">Kryterium ocenia wkład projektu na realizację ram wykonania dla działania 4.1.  RPO WŚ 2014-2020 </w:t>
                  </w:r>
                  <w:r w:rsidRPr="001E582B">
                    <w:rPr>
                      <w:rFonts w:eastAsia="Times New Roman" w:cs="Times New Roman"/>
                      <w:bCs/>
                      <w:sz w:val="20"/>
                      <w:szCs w:val="20"/>
                    </w:rPr>
                    <w:br/>
                    <w:t xml:space="preserve">w zakresie </w:t>
                  </w:r>
                  <w:r w:rsidRPr="001E582B">
                    <w:rPr>
                      <w:rFonts w:eastAsia="Times New Roman" w:cs="Times New Roman"/>
                      <w:bCs/>
                      <w:i/>
                      <w:sz w:val="20"/>
                      <w:szCs w:val="20"/>
                    </w:rPr>
                    <w:t>pojemności obiektów małej retencji</w:t>
                  </w:r>
                  <w:r w:rsidRPr="001E582B">
                    <w:rPr>
                      <w:rFonts w:eastAsia="Times New Roman" w:cs="Times New Roman"/>
                      <w:bCs/>
                      <w:sz w:val="20"/>
                      <w:szCs w:val="20"/>
                    </w:rPr>
                    <w:t xml:space="preserve">.  </w:t>
                  </w:r>
                  <w:r w:rsidRPr="001E582B">
                    <w:rPr>
                      <w:rFonts w:eastAsia="Times New Roman" w:cs="Times New Roman"/>
                      <w:sz w:val="20"/>
                      <w:szCs w:val="20"/>
                    </w:rPr>
                    <w:t xml:space="preserve">Ocenie podlega procentowy udział produktów projektu </w:t>
                  </w:r>
                  <w:r w:rsidRPr="001E582B">
                    <w:rPr>
                      <w:rFonts w:eastAsia="Times New Roman" w:cs="Times New Roman"/>
                      <w:sz w:val="20"/>
                      <w:szCs w:val="20"/>
                    </w:rPr>
                    <w:br/>
                    <w:t xml:space="preserve">w wartości docelowej ram wykonania, wyznaczonej dla roku 2023: </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0p. – projekt nie realizuje wskaźnika </w:t>
                  </w:r>
                  <w:r w:rsidRPr="001E582B">
                    <w:rPr>
                      <w:rFonts w:eastAsia="Times New Roman" w:cs="Times New Roman"/>
                      <w:bCs/>
                      <w:sz w:val="20"/>
                      <w:szCs w:val="20"/>
                    </w:rPr>
                    <w:t>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1p. – projekt realizuje do 5 % włącznie wartości docelowej  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2p. – projekt realizuje powyżej 5 % do 10 %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3p. – projekt realizuje powyżej 10 % do 15 %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4p. – projekt realizuje powyżej 15 % do 20 %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5 p. –projekt realizuje powyżej 20 %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0-5</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10</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8.</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Times New Roman" w:cs="Times New Roman"/>
                      <w:b/>
                      <w:bCs/>
                      <w:sz w:val="20"/>
                      <w:szCs w:val="20"/>
                    </w:rPr>
                    <w:t>Strategiczne znaczenie projektu dla danego obszaru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W ramach kryterium ocenie podlegać  będzie,  czy na obszarze oddziaływania projektu znajdują się</w:t>
                  </w:r>
                </w:p>
                <w:p w:rsidR="008A2274" w:rsidRPr="001E582B" w:rsidRDefault="008A2274" w:rsidP="008A2274">
                  <w:pPr>
                    <w:spacing w:after="0" w:line="240" w:lineRule="auto"/>
                    <w:ind w:left="34"/>
                    <w:jc w:val="both"/>
                    <w:rPr>
                      <w:rFonts w:eastAsia="Calibri" w:cs="Times New Roman"/>
                      <w:i/>
                      <w:sz w:val="20"/>
                      <w:szCs w:val="20"/>
                    </w:rPr>
                  </w:pPr>
                  <w:r w:rsidRPr="001E582B">
                    <w:rPr>
                      <w:rFonts w:eastAsia="Times New Roman" w:cs="Times New Roman"/>
                      <w:sz w:val="20"/>
                      <w:szCs w:val="20"/>
                    </w:rPr>
                    <w:t xml:space="preserve">obszary chronione, obiekty zaliczane do dziedzictwa kulturowego lub obiekty zwiększonego ryzyka powstania poważnej awarii przemysłowej. </w:t>
                  </w:r>
                  <w:r w:rsidRPr="001E582B">
                    <w:rPr>
                      <w:rFonts w:eastAsia="Calibri" w:cs="Times New Roman"/>
                      <w:sz w:val="20"/>
                      <w:szCs w:val="20"/>
                    </w:rPr>
                    <w:t xml:space="preserve">W ramach kryterium pod uwagę brane będą również  uwarunkowania makroekonomiczne na obszarze oddziaływania projektu (np. zdolność finansowa gminy) oraz  uwarunkowania społeczne na obszarze oddziaływania (m.in. dane demograficzne, zidentyfikowane negatywne zjawiska społeczne, itp.). Dodatkowo kryterium analizowane będzie pod kątem zgodności </w:t>
                  </w:r>
                  <w:r w:rsidRPr="001E582B">
                    <w:rPr>
                      <w:rFonts w:eastAsia="Calibri" w:cs="Times New Roman"/>
                      <w:sz w:val="20"/>
                      <w:szCs w:val="20"/>
                    </w:rPr>
                    <w:br/>
                    <w:t xml:space="preserve">i wpływu projektu na realizację zapisów dokumentów strategicznych, takich jak m.in. </w:t>
                  </w:r>
                  <w:r w:rsidRPr="001E582B">
                    <w:rPr>
                      <w:rFonts w:eastAsia="Calibri" w:cs="Times New Roman"/>
                      <w:i/>
                      <w:sz w:val="20"/>
                      <w:szCs w:val="20"/>
                    </w:rPr>
                    <w:t>Zaktualizowana Strategia Rozwoju Województwa Świętokrzyskiego do roku 2020.</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r>
            <w:tr w:rsidR="008A2274" w:rsidRPr="001E582B" w:rsidTr="00193022">
              <w:tc>
                <w:tcPr>
                  <w:tcW w:w="13507" w:type="dxa"/>
                  <w:gridSpan w:val="5"/>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80</w:t>
                  </w:r>
                </w:p>
              </w:tc>
            </w:tr>
          </w:tbl>
          <w:p w:rsidR="008A2274" w:rsidRPr="001E582B" w:rsidRDefault="008A2274" w:rsidP="008A2274">
            <w:pPr>
              <w:spacing w:after="0"/>
              <w:rPr>
                <w:rFonts w:eastAsia="Calibri" w:cs="Times New Roman"/>
                <w:lang w:eastAsia="en-US"/>
              </w:rPr>
            </w:pPr>
          </w:p>
        </w:tc>
        <w:tc>
          <w:tcPr>
            <w:tcW w:w="368" w:type="dxa"/>
            <w:noWrap/>
            <w:vAlign w:val="bottom"/>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contextualSpacing/>
        <w:jc w:val="center"/>
        <w:rPr>
          <w:rFonts w:eastAsia="Calibri" w:cs="Times New Roman"/>
          <w:b/>
          <w:color w:val="000000"/>
          <w:sz w:val="28"/>
          <w:szCs w:val="28"/>
          <w:lang w:eastAsia="en-US"/>
        </w:rPr>
      </w:pPr>
    </w:p>
    <w:p w:rsidR="008A2274" w:rsidRPr="001E582B" w:rsidRDefault="008A2274" w:rsidP="008A2274">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8A2274" w:rsidRPr="001E582B" w:rsidRDefault="008A2274" w:rsidP="00D65A59">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color w:val="000000"/>
          <w:sz w:val="20"/>
          <w:szCs w:val="20"/>
          <w:lang w:eastAsia="en-US"/>
        </w:rPr>
        <w:br/>
        <w:t xml:space="preserve">W przypadku jednakowej liczby punktów uzyskanych w kryterium nr 1 i 2 decyduje liczba punktów uzyskana w kryterium nr 3. </w:t>
      </w:r>
    </w:p>
    <w:p w:rsidR="008A2274" w:rsidRPr="001E582B" w:rsidRDefault="008A2274" w:rsidP="008A2274">
      <w:pPr>
        <w:spacing w:after="0" w:line="240" w:lineRule="auto"/>
        <w:contextualSpacing/>
        <w:jc w:val="both"/>
        <w:rPr>
          <w:rFonts w:eastAsia="Calibri" w:cs="Times New Roman"/>
          <w:color w:val="000000"/>
          <w:sz w:val="20"/>
          <w:szCs w:val="20"/>
          <w:lang w:eastAsia="en-US"/>
        </w:rPr>
      </w:pPr>
    </w:p>
    <w:p w:rsidR="008A2274" w:rsidRPr="001E582B" w:rsidRDefault="008A2274" w:rsidP="008A2274">
      <w:pPr>
        <w:spacing w:after="0" w:line="240" w:lineRule="auto"/>
        <w:ind w:left="720"/>
        <w:contextualSpacing/>
        <w:jc w:val="both"/>
        <w:rPr>
          <w:rFonts w:eastAsia="Calibri" w:cs="Times New Roman"/>
          <w:bCs/>
          <w:color w:val="000000"/>
          <w:sz w:val="20"/>
          <w:szCs w:val="20"/>
          <w:lang w:eastAsia="en-US"/>
        </w:rPr>
      </w:pPr>
      <w:r w:rsidRPr="001E582B">
        <w:rPr>
          <w:rFonts w:eastAsia="Calibri" w:cs="Times New Roman"/>
          <w:b/>
          <w:bCs/>
          <w:color w:val="000000"/>
          <w:sz w:val="20"/>
          <w:szCs w:val="20"/>
          <w:lang w:eastAsia="en-US"/>
        </w:rPr>
        <w:t>KRYTERIUM ROZSTRZYGAJĄCE NR 1.</w:t>
      </w:r>
      <w:r w:rsidRPr="001E582B">
        <w:rPr>
          <w:rFonts w:eastAsia="Calibri" w:cs="Times New Roman"/>
          <w:bCs/>
          <w:color w:val="000000"/>
          <w:sz w:val="20"/>
          <w:szCs w:val="20"/>
          <w:lang w:eastAsia="en-US"/>
        </w:rPr>
        <w:t xml:space="preserve"> </w:t>
      </w:r>
      <w:r w:rsidRPr="001E582B">
        <w:rPr>
          <w:rFonts w:eastAsia="Calibri" w:cs="Times New Roman"/>
          <w:b/>
          <w:sz w:val="20"/>
          <w:szCs w:val="20"/>
          <w:lang w:eastAsia="en-US"/>
        </w:rPr>
        <w:t xml:space="preserve">Efektywność dofinansowania projektu </w:t>
      </w:r>
      <w:r w:rsidRPr="001E582B">
        <w:rPr>
          <w:rFonts w:eastAsia="Calibri" w:cs="Times New Roman"/>
          <w:bCs/>
          <w:color w:val="000000"/>
          <w:sz w:val="20"/>
          <w:szCs w:val="20"/>
          <w:lang w:eastAsia="en-US"/>
        </w:rPr>
        <w:t>(kryterium punktowe nr 1).</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w:t>
      </w:r>
      <w:r w:rsidRPr="001E582B">
        <w:rPr>
          <w:rFonts w:eastAsia="Calibri" w:cs="Times New Roman"/>
          <w:bCs/>
          <w:sz w:val="20"/>
          <w:szCs w:val="20"/>
          <w:lang w:eastAsia="en-US"/>
        </w:rPr>
        <w:t xml:space="preserve"> </w:t>
      </w:r>
      <w:r w:rsidRPr="001E582B">
        <w:rPr>
          <w:rFonts w:eastAsia="Calibri" w:cs="Times New Roman"/>
          <w:b/>
          <w:sz w:val="20"/>
          <w:szCs w:val="20"/>
          <w:lang w:eastAsia="en-US"/>
        </w:rPr>
        <w:t>Pojemność rezerwy powodziowej (całkowita rezerwa powodziowa zbiornika/polderu)</w:t>
      </w:r>
      <w:r w:rsidRPr="001E582B">
        <w:rPr>
          <w:rFonts w:eastAsia="Calibri" w:cs="Times New Roman"/>
          <w:bCs/>
          <w:sz w:val="20"/>
          <w:szCs w:val="20"/>
          <w:lang w:eastAsia="en-US"/>
        </w:rPr>
        <w:t xml:space="preserve"> (kryterium punktowe nr 3).</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3.</w:t>
      </w:r>
      <w:r w:rsidRPr="001E582B">
        <w:rPr>
          <w:rFonts w:eastAsia="Calibri" w:cs="Times New Roman"/>
          <w:bCs/>
          <w:sz w:val="20"/>
          <w:szCs w:val="20"/>
          <w:lang w:eastAsia="en-US"/>
        </w:rPr>
        <w:t xml:space="preserve"> </w:t>
      </w:r>
      <w:r w:rsidRPr="001E582B">
        <w:rPr>
          <w:rFonts w:eastAsia="Calibri" w:cs="Times New Roman"/>
          <w:b/>
          <w:sz w:val="20"/>
          <w:szCs w:val="20"/>
          <w:lang w:eastAsia="en-US"/>
        </w:rPr>
        <w:t>Efekt ekologiczny</w:t>
      </w:r>
      <w:r w:rsidRPr="001E582B">
        <w:rPr>
          <w:rFonts w:eastAsia="Calibri" w:cs="Times New Roman"/>
          <w:bCs/>
          <w:sz w:val="20"/>
          <w:szCs w:val="20"/>
          <w:lang w:eastAsia="en-US"/>
        </w:rPr>
        <w:t xml:space="preserve"> (kryterium punktowe nr 2).</w:t>
      </w:r>
    </w:p>
    <w:p w:rsidR="00653C12" w:rsidRPr="001E582B" w:rsidRDefault="00653C12" w:rsidP="0011076B">
      <w:pPr>
        <w:spacing w:after="1" w:line="240" w:lineRule="auto"/>
        <w:ind w:right="-315"/>
        <w:jc w:val="both"/>
        <w:rPr>
          <w:rFonts w:eastAsia="Calibri" w:cs="Calibri"/>
          <w:b/>
          <w:color w:val="000000"/>
        </w:rPr>
      </w:pPr>
    </w:p>
    <w:p w:rsidR="003132F2" w:rsidRPr="001E582B" w:rsidRDefault="003132F2" w:rsidP="00653C12">
      <w:pPr>
        <w:spacing w:after="10" w:line="267" w:lineRule="auto"/>
        <w:jc w:val="both"/>
        <w:rPr>
          <w:rFonts w:eastAsia="Calibri" w:cs="Calibri"/>
          <w:b/>
          <w:color w:val="000000"/>
        </w:rPr>
      </w:pPr>
    </w:p>
    <w:p w:rsidR="003132F2" w:rsidRDefault="003132F2" w:rsidP="003132F2">
      <w:pPr>
        <w:rPr>
          <w:rFonts w:eastAsia="Calibri" w:cs="Calibri"/>
        </w:rPr>
      </w:pPr>
    </w:p>
    <w:p w:rsidR="001E582B" w:rsidRDefault="001E582B" w:rsidP="003132F2">
      <w:pPr>
        <w:rPr>
          <w:rFonts w:eastAsia="Calibri" w:cs="Calibri"/>
        </w:rPr>
      </w:pPr>
    </w:p>
    <w:p w:rsidR="001E582B" w:rsidRPr="001E582B" w:rsidRDefault="001E582B" w:rsidP="003132F2">
      <w:pPr>
        <w:rPr>
          <w:rFonts w:eastAsia="Calibri" w:cs="Calibri"/>
        </w:rPr>
      </w:pPr>
    </w:p>
    <w:p w:rsidR="00295B12" w:rsidRPr="001E582B" w:rsidRDefault="00295B12" w:rsidP="00165F10">
      <w:pPr>
        <w:pStyle w:val="Nagwek3"/>
        <w:numPr>
          <w:ilvl w:val="0"/>
          <w:numId w:val="0"/>
        </w:numPr>
        <w:rPr>
          <w:rFonts w:asciiTheme="minorHAnsi" w:hAnsiTheme="minorHAnsi"/>
        </w:rPr>
      </w:pPr>
      <w:bookmarkStart w:id="83" w:name="_Toc527020885"/>
      <w:bookmarkStart w:id="84" w:name="_Toc527022253"/>
      <w:bookmarkStart w:id="85" w:name="_Toc527094927"/>
      <w:r w:rsidRPr="001E582B">
        <w:rPr>
          <w:rFonts w:asciiTheme="minorHAnsi" w:hAnsiTheme="minorHAnsi"/>
        </w:rPr>
        <w:lastRenderedPageBreak/>
        <w:t>Działanie 4.2 Gospodarka odpadami</w:t>
      </w:r>
      <w:r w:rsidR="00193022" w:rsidRPr="001E582B">
        <w:rPr>
          <w:rFonts w:asciiTheme="minorHAnsi" w:hAnsiTheme="minorHAnsi"/>
        </w:rPr>
        <w:t xml:space="preserve"> (PI 6a)</w:t>
      </w:r>
      <w:bookmarkEnd w:id="83"/>
      <w:bookmarkEnd w:id="84"/>
      <w:bookmarkEnd w:id="85"/>
    </w:p>
    <w:p w:rsidR="00295B12" w:rsidRPr="001E582B" w:rsidRDefault="00295B12" w:rsidP="00CB229A">
      <w:pPr>
        <w:spacing w:after="0" w:line="240" w:lineRule="auto"/>
        <w:rPr>
          <w:rFonts w:eastAsia="Calibri" w:cs="Arial"/>
          <w:b/>
          <w:sz w:val="28"/>
          <w:szCs w:val="28"/>
          <w:lang w:eastAsia="en-US"/>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t>Typ projektu: Kompleksowe działania dot. gospodarowania odpadami z gospodarstw domowych</w:t>
      </w:r>
    </w:p>
    <w:p w:rsidR="00193022" w:rsidRPr="001E582B" w:rsidRDefault="00193022" w:rsidP="00193022">
      <w:pPr>
        <w:spacing w:after="120" w:line="240" w:lineRule="auto"/>
        <w:rPr>
          <w:rFonts w:eastAsia="Calibri" w:cs="Times New Roman"/>
          <w:b/>
          <w:sz w:val="20"/>
          <w:szCs w:val="20"/>
          <w:lang w:eastAsia="en-US"/>
        </w:rPr>
      </w:pPr>
      <w:r w:rsidRPr="001E582B">
        <w:rPr>
          <w:rFonts w:eastAsia="Calibri" w:cs="Times New Roman"/>
          <w:b/>
          <w:sz w:val="20"/>
          <w:szCs w:val="20"/>
          <w:lang w:eastAsia="en-US"/>
        </w:rPr>
        <w:t xml:space="preserve">(Tryb konkursowy i pozakonkursowy*) </w:t>
      </w:r>
      <w:r w:rsidRPr="001E582B">
        <w:rPr>
          <w:rFonts w:eastAsia="Calibri" w:cs="Times New Roman"/>
          <w:b/>
          <w:sz w:val="20"/>
          <w:szCs w:val="20"/>
          <w:lang w:eastAsia="en-US"/>
        </w:rPr>
        <w:br/>
      </w:r>
      <w:r w:rsidRPr="001E582B">
        <w:rPr>
          <w:rFonts w:eastAsia="Times New Roman" w:cs="Times New Roman"/>
          <w:bCs/>
          <w:i/>
          <w:sz w:val="20"/>
          <w:szCs w:val="20"/>
        </w:rPr>
        <w:t>*W przypadku projektów realizowanych w trybie pozakonkursowym nie będą miały zastosowania kryteria punktowe. Projekty te będą oceniane jedynie za pomocą kryteriów dopuszczających ogólnych i dopuszczających sektorowych</w:t>
      </w:r>
    </w:p>
    <w:p w:rsidR="00F26943" w:rsidRPr="001E582B" w:rsidRDefault="00F26943"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D147BB">
            <w:pPr>
              <w:numPr>
                <w:ilvl w:val="0"/>
                <w:numId w:val="147"/>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FA5E84" w:rsidRPr="001E582B" w:rsidRDefault="00FA5E84"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B1 KRYTERIA DOPUSZCZAJĄCE OGÓLNE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w:t>
            </w:r>
            <w:r w:rsidRPr="001E582B">
              <w:rPr>
                <w:rFonts w:eastAsia="Times New Roman" w:cs="Arial"/>
                <w:sz w:val="20"/>
                <w:szCs w:val="20"/>
                <w:lang w:eastAsia="en-US"/>
              </w:rPr>
              <w:lastRenderedPageBreak/>
              <w:t xml:space="preserve">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 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uwzględniono w aktualnym </w:t>
            </w:r>
            <w:r w:rsidRPr="001E582B">
              <w:rPr>
                <w:rFonts w:eastAsia="Calibri" w:cs="Arial"/>
                <w:b/>
                <w:bCs/>
                <w:sz w:val="20"/>
                <w:szCs w:val="20"/>
              </w:rPr>
              <w:t xml:space="preserve">Planie  gospodarki odpadami dla województwa świętokrzyskiego </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w tym działaniu dofinansowane będą wyłącznie projekty uwzględnione w aktualnym Planie Inwestycyjnym dla Województwa świętokrzyskiego stanowiącym załącznik do Planu Gospodarki Odpadami dotyczących gospodarki odpadami.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707"/>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 xml:space="preserve">powodziowe </w:t>
            </w:r>
            <w:r w:rsidRPr="001E582B">
              <w:rPr>
                <w:rFonts w:eastAsia="Times New Roman" w:cs="Arial"/>
                <w:b/>
                <w:sz w:val="20"/>
                <w:szCs w:val="20"/>
              </w:rPr>
              <w:t>(jeśli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i adaptacji do zmian klimatu oraz reagowania na ryzyko powodziowe. (Strategiczny Plan Adaptacji dla sektorów i obszarów wrażliwych na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Obsługiwana liczba mieszkańców (dotyczy Punktów Selektywnej Zbiórki Odpadów Komunalnych)</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Projekt obsługuje nie więcej niż 20 000 mieszkańców</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KRYTERIA PUNKTOWE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2874"/>
        <w:gridCol w:w="7437"/>
        <w:gridCol w:w="987"/>
        <w:gridCol w:w="1080"/>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2874"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1088"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130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Efektywność  dofinansowania projektu</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lub ilości odpadów przekazanych do przetworzenia (PLN/Mg/rok).</w:t>
            </w:r>
            <w:r w:rsidRPr="001E582B">
              <w:rPr>
                <w:rFonts w:eastAsia="Calibri" w:cs="Calibri"/>
                <w:sz w:val="20"/>
                <w:szCs w:val="24"/>
                <w:lang w:eastAsia="en-US"/>
              </w:rPr>
              <w:t xml:space="preserve"> Kryterium promować będzie projekty o 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Wpływ projektu na realizację zobowiązań akcesyjnych w obszarze ochrony środowiska</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Najwyższą liczbę punktów otrzymają projekty, które przyczynią się do realizacji zobowiązań akcesyjnych np.: ograniczenie ilości odpadów ulegających biodegradacji kierowanych do składowania, przygotowania do ponownego użycia i do recyklingu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(PSZOK)</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modernizacji istniejącego PSZOK</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rozbudowy istniejącego PSZOK o punkty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dotyczy utworzenia nowego PSZOK bez punktu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4p. - projekt dotyczy utworzenia nowego PSZOK z punktem napraw i ponownego użycia</w:t>
            </w:r>
          </w:p>
          <w:p w:rsidR="00193022" w:rsidRPr="001E582B" w:rsidRDefault="00193022" w:rsidP="00193022">
            <w:pPr>
              <w:spacing w:after="0" w:line="240" w:lineRule="auto"/>
              <w:jc w:val="both"/>
              <w:rPr>
                <w:rFonts w:eastAsia="Calibri" w:cs="Times New Roman"/>
                <w:b/>
                <w:bCs/>
                <w:lang w:eastAsia="en-US"/>
              </w:rPr>
            </w:pPr>
            <w:r w:rsidRPr="001E582B">
              <w:rPr>
                <w:rFonts w:eastAsia="Calibri" w:cs="Times New Roman"/>
                <w:sz w:val="20"/>
                <w:szCs w:val="20"/>
                <w:u w:val="single"/>
                <w:lang w:eastAsia="en-US"/>
              </w:rPr>
              <w:t>W przypadku projektów dotyczących Regionalnych Zakładów Zagospodarowania Odpadów (RZZO)</w:t>
            </w:r>
            <w:r w:rsidRPr="001E582B">
              <w:rPr>
                <w:rFonts w:eastAsia="Calibri" w:cs="Times New Roman"/>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unieszkodliwiania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odzysku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lastRenderedPageBreak/>
              <w:t>3p. – projekt dotyczy przygotowania do recyklingu, recyklingu.</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bCs/>
                <w:sz w:val="20"/>
                <w:szCs w:val="20"/>
                <w:lang w:eastAsia="en-US"/>
              </w:rPr>
              <w:t>4p. - projekt dotyczy przygotowania do  ponownego użycia</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3.</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Ilość odpadów/Liczba osób mieszkańców objętych projektem</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Kryterium mierzone będzie ilorazem  ilości przetworzonych odpadów lub ilości odpadów przekazanych do przetworzenia w stosunku do liczby mieszkańców objętych systemem gospodarki odpadami  w ramach projektu (Mg/mieszkańca). Liczba punktów będzie zależna od osiągnięć wszystkich projektów w danym konkursie. Punktacja w ramach kryterium będzie przyznawana wg następujących zasad: nr rankingowy każdego projektu na liście ułożonej według ilości przetworzonych odpadów lub ilości odpadów przekazanych do przetworzenia w stosunku do liczby mieszkańców objętych systemem gospodarki odpadami,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1 punkt;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powyżej 0,75 – 1 - projekt otrzymuje 4 punkty.</w:t>
            </w:r>
          </w:p>
          <w:p w:rsidR="00193022" w:rsidRPr="001E582B" w:rsidRDefault="00193022" w:rsidP="00193022">
            <w:pPr>
              <w:spacing w:after="0" w:line="240" w:lineRule="auto"/>
              <w:jc w:val="both"/>
              <w:rPr>
                <w:rFonts w:eastAsia="Calibri" w:cs="Arial"/>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2874" w:type="dxa"/>
            <w:shd w:val="clear" w:color="000000" w:fill="FFFFFF"/>
            <w:hideMark/>
          </w:tcPr>
          <w:p w:rsidR="00193022" w:rsidRPr="001E582B" w:rsidRDefault="00193022" w:rsidP="00193022">
            <w:pPr>
              <w:spacing w:line="240" w:lineRule="auto"/>
              <w:rPr>
                <w:rFonts w:eastAsia="Calibri" w:cs="Times New Roman"/>
                <w:b/>
                <w:sz w:val="20"/>
                <w:lang w:eastAsia="en-US"/>
              </w:rPr>
            </w:pPr>
            <w:r w:rsidRPr="001E582B">
              <w:rPr>
                <w:rFonts w:eastAsia="Calibri" w:cs="Times New Roman"/>
                <w:b/>
                <w:sz w:val="20"/>
                <w:lang w:eastAsia="en-US"/>
              </w:rPr>
              <w:t>Efekt ekologiczny</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w wyniku realizacji projektu PSZOK zwiększy/zapewni zakres świadczonych usług</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 xml:space="preserve">1p. – projekt zapewni minimalny zakres świadczonych usług zgodnie z </w:t>
            </w:r>
            <w:r w:rsidRPr="001E582B">
              <w:rPr>
                <w:rFonts w:eastAsia="Calibri" w:cs="Times New Roman"/>
                <w:sz w:val="20"/>
                <w:szCs w:val="20"/>
                <w:lang w:eastAsia="en-US"/>
              </w:rPr>
              <w:t>Art.3 ust.2 pkt.6 Ustawy z dnia 13 września 1996 r. o utrzymaniu czystości i porządku w gminach (Dz.U. z 2017 r., poz. 1289)</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oraz w zakresie  projektu przewidziano punkty napraw i ponownego użycia.</w:t>
            </w:r>
          </w:p>
          <w:p w:rsidR="00193022" w:rsidRPr="001E582B" w:rsidRDefault="00193022" w:rsidP="00193022">
            <w:pPr>
              <w:spacing w:after="0" w:line="240" w:lineRule="auto"/>
              <w:jc w:val="both"/>
              <w:rPr>
                <w:rFonts w:eastAsia="Calibri" w:cs="Times New Roman"/>
                <w:sz w:val="20"/>
                <w:szCs w:val="20"/>
                <w:u w:val="single"/>
                <w:lang w:eastAsia="en-US"/>
              </w:rPr>
            </w:pPr>
            <w:r w:rsidRPr="001E582B">
              <w:rPr>
                <w:rFonts w:eastAsia="Calibri" w:cs="Times New Roman"/>
                <w:sz w:val="20"/>
                <w:szCs w:val="20"/>
                <w:u w:val="single"/>
                <w:lang w:eastAsia="en-US"/>
              </w:rPr>
              <w:t>Dla projektów dotyczących Regionalnych Zakładów Zagospodarowania Odpadów (RZZO), ocenie będzie podlegać zgodność z zaprojektowanymi mocami w PGO dla poszczególnych instalacji</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W przypadku budowy/rozbudowy instalacji ocenie będzie podlegać przepustowość instalacji w odniesieniu do zabezpieczenia potrzeb w danym zakresie:</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poniżej wartości zaprojektowanej w PGO  – 1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przekracza wymagane potrzeby  zaprojektowane w PGO– 2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moc instalacji zgodna z zaprojektowaną w PGO– 3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W przypadku modernizacji instalacji ocenie będzie podlegać, usprawnienie procesu przetwarzania odpadów w odniesieniu do liczby mieszkańców objętych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nie zapewnia usprawnienia procesu przetwarzania odpadów – 1p.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zapewnia usprawnienie procesu przetwarzania odpadów w odniesieniu do liczby mieszkańców poniżej 200 tys. – 2p.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projekt zapewnia usprawnienie procesu przetwarzania odpadów w odniesieniu do liczby mieszkańców 200 tys. i powyżej 200 tys. - 3p.</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1-3</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Kompleksowość projektu</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zastosowanych w projekcie rozwiązań z zakresu gospodarki odpadami. Projekty będą oceniane pod katem przyczynienia się do utworzenia kompleksowych systemów gospodarki odpadami lub uzupełnienia istniejących systemów gospodarki odpadami. </w:t>
            </w:r>
          </w:p>
          <w:p w:rsidR="00193022" w:rsidRPr="001E582B" w:rsidRDefault="00193022" w:rsidP="00193022">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1 p. – projekt nie obejmuje inwestycji zintegrowanych (tj. przygotowania do recyklingu. Recykling, odzysk, unieszkodliwianie lub PSZOK w tym punkt napraw i przygotowania do ponownego użycia)                                                                                                                                                                                                2 p. – projekt obejmuje inwestycje zintegrowane (tj. przygotowanie do recyklingu, recykling, odzysk, unieszkodliwianie lub punkt selektywnego zbierania odpadów w tym  punkt napraw i przygotowania do ponownego użycia). </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6.</w:t>
            </w:r>
          </w:p>
        </w:tc>
        <w:tc>
          <w:tcPr>
            <w:tcW w:w="2874" w:type="dxa"/>
            <w:shd w:val="clear" w:color="000000" w:fill="FFFFFF"/>
          </w:tcPr>
          <w:p w:rsidR="00193022" w:rsidRPr="001E582B" w:rsidRDefault="00193022" w:rsidP="00193022">
            <w:pPr>
              <w:spacing w:after="0" w:line="240" w:lineRule="auto"/>
              <w:rPr>
                <w:rFonts w:eastAsia="Calibri" w:cs="Times New Roman"/>
                <w:b/>
                <w:sz w:val="20"/>
                <w:lang w:eastAsia="en-US"/>
              </w:rPr>
            </w:pPr>
            <w:r w:rsidRPr="001E582B">
              <w:rPr>
                <w:rFonts w:eastAsia="Times New Roman" w:cs="Times New Roman"/>
                <w:b/>
                <w:bCs/>
                <w:sz w:val="20"/>
                <w:szCs w:val="20"/>
              </w:rPr>
              <w:t>Projekt łączy działania o charakterze  infrastrukturalnym z edukacyjnymi  skierowanymi do  lokalnej społeczności  objętej projektem</w:t>
            </w:r>
          </w:p>
        </w:tc>
        <w:tc>
          <w:tcPr>
            <w:tcW w:w="8646"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ocenie podlegają  dodatkowe działania w ramach projektu </w:t>
            </w:r>
            <w:r w:rsidRPr="001E582B">
              <w:rPr>
                <w:rFonts w:eastAsia="Calibri" w:cs="Times New Roman"/>
                <w:sz w:val="20"/>
                <w:szCs w:val="20"/>
                <w:lang w:eastAsia="en-US"/>
              </w:rPr>
              <w:br/>
              <w:t>z zakresu  edukacji skierowane do społeczności lokalnej objętej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przewiduje działań edukacyjnych</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Times New Roman" w:cs="Times New Roman"/>
                <w:sz w:val="20"/>
                <w:szCs w:val="20"/>
              </w:rPr>
              <w:t>1p. – projekt realizuje działania edukacyjne</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7.</w:t>
            </w:r>
          </w:p>
        </w:tc>
        <w:tc>
          <w:tcPr>
            <w:tcW w:w="2874" w:type="dxa"/>
            <w:shd w:val="clear" w:color="000000" w:fill="FFFFFF"/>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Masa zbieranych lub przetwarzanych</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xml:space="preserve">odpadów komunalnych w </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ramach projektu</w:t>
            </w:r>
          </w:p>
          <w:p w:rsidR="00193022" w:rsidRPr="001E582B" w:rsidRDefault="00193022" w:rsidP="00193022">
            <w:pPr>
              <w:spacing w:line="240" w:lineRule="auto"/>
              <w:rPr>
                <w:rFonts w:eastAsia="Times New Roman" w:cs="Times New Roman"/>
                <w:b/>
                <w:bCs/>
                <w:sz w:val="20"/>
                <w:szCs w:val="20"/>
              </w:rPr>
            </w:pPr>
          </w:p>
        </w:tc>
        <w:tc>
          <w:tcPr>
            <w:tcW w:w="8646" w:type="dxa"/>
            <w:shd w:val="clear" w:color="000000" w:fill="FFFFFF"/>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 W ramach kryterium ocenie podlegać będzie masa odpadów zebranych w sposób selektywny w punktach selektywnego zbierania odpadów komunalnych lub poddana przetworzeniu w instalacjach objętych projektem w stosunku do liczby mieszkańców objętych projektem. </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5 p. –powyżej 200 kg/mieszkańca;</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4 p. –powyżej 120 kg/mieszkańca do  200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3 p. –powyżej 60 kg/mieszkańca do 120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2 p. –powyżej 10 kg/mieszkańca do 60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1 p. –poniżej 10 kg/mieszkańca </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1-5</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rPr>
          <w:trHeight w:val="187"/>
        </w:trPr>
        <w:tc>
          <w:tcPr>
            <w:tcW w:w="14011" w:type="dxa"/>
            <w:gridSpan w:val="5"/>
            <w:shd w:val="clear" w:color="auto" w:fill="auto"/>
            <w:vAlign w:val="center"/>
          </w:tcPr>
          <w:p w:rsidR="00193022" w:rsidRPr="001E582B" w:rsidRDefault="00193022" w:rsidP="00193022">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1307" w:type="dxa"/>
            <w:shd w:val="clear" w:color="auto" w:fill="auto"/>
            <w:vAlign w:val="center"/>
          </w:tcPr>
          <w:p w:rsidR="00193022" w:rsidRPr="001E582B" w:rsidRDefault="00193022" w:rsidP="00193022">
            <w:pPr>
              <w:spacing w:after="0" w:line="240" w:lineRule="auto"/>
              <w:ind w:firstLineChars="100" w:firstLine="281"/>
              <w:jc w:val="center"/>
              <w:rPr>
                <w:rFonts w:eastAsia="Times New Roman" w:cs="Times New Roman"/>
                <w:b/>
                <w:sz w:val="28"/>
                <w:szCs w:val="28"/>
              </w:rPr>
            </w:pPr>
            <w:r w:rsidRPr="001E582B">
              <w:rPr>
                <w:rFonts w:eastAsia="Times New Roman" w:cs="Times New Roman"/>
                <w:b/>
                <w:sz w:val="28"/>
                <w:szCs w:val="28"/>
              </w:rPr>
              <w:t>66</w:t>
            </w:r>
          </w:p>
        </w:tc>
      </w:tr>
    </w:tbl>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 </w:t>
      </w:r>
    </w:p>
    <w:p w:rsidR="00FA5E84" w:rsidRPr="001E582B" w:rsidRDefault="00FA5E84" w:rsidP="00193022">
      <w:pPr>
        <w:spacing w:after="0" w:line="240" w:lineRule="auto"/>
        <w:jc w:val="center"/>
        <w:rPr>
          <w:rFonts w:eastAsia="Calibri" w:cs="Times New Roman"/>
          <w:b/>
          <w:bCs/>
          <w:sz w:val="28"/>
          <w:szCs w:val="28"/>
          <w:lang w:eastAsia="en-US"/>
        </w:rPr>
      </w:pPr>
    </w:p>
    <w:p w:rsidR="00FA5E84" w:rsidRPr="001E582B" w:rsidRDefault="00FA5E84"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lastRenderedPageBreak/>
        <w:t>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ind w:left="33"/>
        <w:jc w:val="both"/>
        <w:rPr>
          <w:rFonts w:eastAsia="Calibri" w:cs="Times New Roman"/>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projektu na realizację zobowiązań akcesyjnych w obszarze ochrony środowiska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Efekt ekologiczny </w:t>
      </w:r>
      <w:r w:rsidRPr="001E582B">
        <w:rPr>
          <w:rFonts w:eastAsia="Calibri" w:cs="Times New Roman"/>
          <w:sz w:val="20"/>
          <w:szCs w:val="20"/>
          <w:lang w:eastAsia="en-US"/>
        </w:rPr>
        <w:t>(kryterium punktowe nr 4).</w:t>
      </w: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Default="00193022"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Pr="001E582B" w:rsidRDefault="00BA6000"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lastRenderedPageBreak/>
        <w:t xml:space="preserve">Typ projektu: </w:t>
      </w:r>
      <w:r w:rsidRPr="001E582B">
        <w:rPr>
          <w:rFonts w:eastAsia="Calibri" w:cs="Arial"/>
          <w:b/>
          <w:i/>
          <w:sz w:val="24"/>
          <w:szCs w:val="24"/>
          <w:u w:val="single"/>
          <w:lang w:eastAsia="en-US"/>
        </w:rPr>
        <w:t>Termiczne przekształcanie odpadów</w:t>
      </w:r>
    </w:p>
    <w:p w:rsidR="00193022" w:rsidRPr="001E582B" w:rsidRDefault="00193022" w:rsidP="00193022">
      <w:pPr>
        <w:spacing w:after="0" w:line="240" w:lineRule="auto"/>
        <w:rPr>
          <w:rFonts w:eastAsia="Calibri" w:cs="Times New Roman"/>
          <w:b/>
          <w:sz w:val="24"/>
          <w:szCs w:val="24"/>
          <w:lang w:eastAsia="en-US"/>
        </w:rPr>
      </w:pPr>
      <w:r w:rsidRPr="001E582B">
        <w:rPr>
          <w:rFonts w:eastAsia="Calibri" w:cs="Times New Roman"/>
          <w:b/>
          <w:lang w:eastAsia="en-US"/>
        </w:rPr>
        <w:t xml:space="preserve">(Tryb konkursowy i pozakonkursowy*) </w:t>
      </w:r>
      <w:r w:rsidRPr="001E582B">
        <w:rPr>
          <w:rFonts w:eastAsia="Calibri" w:cs="Times New Roman"/>
          <w:b/>
          <w:sz w:val="24"/>
          <w:szCs w:val="24"/>
          <w:lang w:eastAsia="en-US"/>
        </w:rPr>
        <w:br/>
      </w:r>
      <w:r w:rsidRPr="001E582B">
        <w:rPr>
          <w:rFonts w:eastAsia="Times New Roman" w:cs="Times New Roman"/>
          <w:bCs/>
          <w:i/>
          <w:szCs w:val="20"/>
        </w:rPr>
        <w:t>*W przypadku projektów realizowanych w trybie pozakonkursowym nie będą miały zastosowania kryteria punktowe. Projekty te będą oceniane jedynie za pomocą kryteriów dopuszczających ogólnych i dopuszczających sektorowych</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Ocena kryteriów merytorycznych będzie dokonywana na podstawie informacji zawartych we wniosku o dofinansowanie oraz wszelkich niezbędnych załącznikach.</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D147BB">
            <w:pPr>
              <w:numPr>
                <w:ilvl w:val="0"/>
                <w:numId w:val="154"/>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D147BB">
            <w:pPr>
              <w:numPr>
                <w:ilvl w:val="0"/>
                <w:numId w:val="15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D147BB">
            <w:pPr>
              <w:numPr>
                <w:ilvl w:val="0"/>
                <w:numId w:val="154"/>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t>
            </w:r>
            <w:r w:rsidRPr="001E582B">
              <w:rPr>
                <w:rFonts w:eastAsia="Calibri" w:cs="Times New Roman"/>
                <w:b/>
                <w:sz w:val="20"/>
                <w:szCs w:val="20"/>
                <w:lang w:eastAsia="en-US"/>
              </w:rPr>
              <w:lastRenderedPageBreak/>
              <w:t xml:space="preserve">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Jeżeli we wniosku wpisano kod PKD/EKD (zgodny z danymi w KRS) który podlega </w:t>
            </w:r>
            <w:r w:rsidRPr="005E6EA4">
              <w:rPr>
                <w:rFonts w:eastAsia="Calibri" w:cs="Times New Roman"/>
                <w:sz w:val="20"/>
                <w:szCs w:val="20"/>
                <w:lang w:eastAsia="en-US"/>
              </w:rPr>
              <w:t>wykluczeniu,</w:t>
            </w:r>
            <w:r w:rsidRPr="005E6EA4">
              <w:rPr>
                <w:rFonts w:eastAsia="Calibri" w:cs="Times New Roman"/>
                <w:b/>
                <w:sz w:val="20"/>
                <w:szCs w:val="20"/>
                <w:lang w:eastAsia="en-US"/>
              </w:rPr>
              <w:t xml:space="preserve"> </w:t>
            </w:r>
            <w:r w:rsidRPr="005E6EA4">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w:t>
            </w:r>
            <w:r w:rsidRPr="001E582B">
              <w:rPr>
                <w:rFonts w:eastAsia="Calibri" w:cs="Times New Roman"/>
                <w:sz w:val="20"/>
                <w:szCs w:val="20"/>
                <w:lang w:eastAsia="en-US"/>
              </w:rPr>
              <w:lastRenderedPageBreak/>
              <w:t xml:space="preserve">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ind w:left="720"/>
        <w:contextualSpacing/>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 xml:space="preserve">Właściwie ustalony/obliczony </w:t>
            </w:r>
            <w:r w:rsidRPr="001E582B">
              <w:rPr>
                <w:rFonts w:eastAsia="Times New Roman" w:cs="Arial"/>
                <w:b/>
                <w:sz w:val="20"/>
                <w:szCs w:val="20"/>
                <w:lang w:eastAsia="en-US"/>
              </w:rPr>
              <w:lastRenderedPageBreak/>
              <w:t>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w:t>
            </w:r>
            <w:r w:rsidRPr="001E582B">
              <w:rPr>
                <w:rFonts w:eastAsia="Times New Roman" w:cs="Arial"/>
                <w:sz w:val="20"/>
                <w:szCs w:val="20"/>
                <w:lang w:eastAsia="en-US"/>
              </w:rPr>
              <w:lastRenderedPageBreak/>
              <w:t xml:space="preserve">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 xml:space="preserve">Nie </w:t>
            </w:r>
            <w:r w:rsidRPr="001E582B">
              <w:rPr>
                <w:rFonts w:eastAsia="Times New Roman" w:cs="Arial"/>
                <w:b/>
              </w:rPr>
              <w:lastRenderedPageBreak/>
              <w:t>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wynika z aktualnego </w:t>
            </w:r>
            <w:r w:rsidRPr="001E582B">
              <w:rPr>
                <w:rFonts w:eastAsia="Calibri" w:cs="Arial"/>
                <w:b/>
                <w:bCs/>
                <w:sz w:val="20"/>
                <w:szCs w:val="20"/>
              </w:rPr>
              <w:t>Planu  gospodarki odpadami dla województwa świętokrzyskiego</w:t>
            </w:r>
          </w:p>
        </w:tc>
        <w:tc>
          <w:tcPr>
            <w:tcW w:w="9214" w:type="dxa"/>
            <w:shd w:val="clear" w:color="000000" w:fill="FFFFFF"/>
            <w:vAlign w:val="center"/>
            <w:hideMark/>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Zgodnie z zapisami RPOWŚ na lata 2014-2020 w tym działaniu dofinansowane będą wyłącznie projekty, które wynikają z aktualnego Planu Gospodarki Odpadami dotyczące gospodarki odpadami medycznymi i weterynaryjnymi. </w:t>
            </w:r>
          </w:p>
          <w:p w:rsidR="00193022" w:rsidRPr="001E582B" w:rsidRDefault="00193022" w:rsidP="00193022">
            <w:pPr>
              <w:spacing w:after="0" w:line="240" w:lineRule="auto"/>
              <w:rPr>
                <w:rFonts w:eastAsia="Times New Roman" w:cs="Arial"/>
                <w:sz w:val="20"/>
                <w:szCs w:val="20"/>
              </w:rPr>
            </w:pP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85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powodziowe</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 xml:space="preserve">i adaptacji do zmian klimatu oraz reagowania na ryzyko powodziowe (Strategiczny plan adaptacji dla sektorów </w:t>
            </w:r>
            <w:r w:rsidRPr="001E582B">
              <w:rPr>
                <w:rFonts w:eastAsia="Times New Roman" w:cs="Arial"/>
                <w:sz w:val="20"/>
                <w:szCs w:val="20"/>
              </w:rPr>
              <w:br/>
              <w:t>i obszarów wrażliwych do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429"/>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Moc instalacji (ilość przekształconych odpadów (ton (Mg)/rok)</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Planowana moc instalacji nie większa niż 1 400 Mg (ton) odpadów / rok.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8"/>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Miejsce realizacji projektu</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Inwestycja jest realizowana w regionie gospodarki odpadami komunalnymi,  w którym nie funkcjonuje instalacja do termicznego przekształcania odpadów niebezpiecznych w tym medycznych </w:t>
            </w:r>
            <w:r w:rsidRPr="001E582B">
              <w:rPr>
                <w:rFonts w:eastAsia="Times New Roman" w:cs="Arial"/>
                <w:sz w:val="20"/>
                <w:szCs w:val="20"/>
              </w:rPr>
              <w:br/>
              <w:t xml:space="preserve">i weterynaryjnych.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3600"/>
        <w:gridCol w:w="6774"/>
        <w:gridCol w:w="959"/>
        <w:gridCol w:w="1045"/>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3600"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762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59"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Efektywność  dofinansowania projektu</w:t>
            </w:r>
          </w:p>
        </w:tc>
        <w:tc>
          <w:tcPr>
            <w:tcW w:w="7621"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(PLN/Mg/rok).</w:t>
            </w:r>
            <w:r w:rsidRPr="001E582B">
              <w:rPr>
                <w:rFonts w:eastAsia="Calibri" w:cs="Calibri"/>
                <w:sz w:val="20"/>
                <w:szCs w:val="24"/>
                <w:lang w:eastAsia="en-US"/>
              </w:rPr>
              <w:t xml:space="preserve"> Kryterium promować będzie projekty o </w:t>
            </w:r>
            <w:r w:rsidRPr="001E582B">
              <w:rPr>
                <w:rFonts w:eastAsia="Calibri" w:cs="Calibri"/>
                <w:sz w:val="20"/>
                <w:szCs w:val="24"/>
                <w:lang w:eastAsia="en-US"/>
              </w:rPr>
              <w:lastRenderedPageBreak/>
              <w:t xml:space="preserve">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600" w:type="dxa"/>
            <w:shd w:val="clear" w:color="000000" w:fill="FFFFFF"/>
            <w:hideMark/>
          </w:tcPr>
          <w:p w:rsidR="00193022" w:rsidRPr="001E582B" w:rsidRDefault="00193022" w:rsidP="00193022">
            <w:pPr>
              <w:rPr>
                <w:rFonts w:eastAsia="Calibri" w:cs="Times New Roman"/>
                <w:b/>
                <w:sz w:val="20"/>
                <w:lang w:eastAsia="en-US"/>
              </w:rPr>
            </w:pPr>
            <w:r w:rsidRPr="001E582B">
              <w:rPr>
                <w:rFonts w:eastAsia="Calibri" w:cs="Times New Roman"/>
                <w:b/>
                <w:sz w:val="20"/>
                <w:lang w:eastAsia="en-US"/>
              </w:rPr>
              <w:t xml:space="preserve">Ilość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zagospodarowanych średniorocznie,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poniżej 1 000 Mg/rok – projekt otrzymuje 0 punktów</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1 000. Mg/rok do 1 200 tys. Mg/rok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od1 200 tys. Mg/rok do 1 400 tys. Mg/rok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 xml:space="preserve">Rodzaj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zagospodarowanych odpadów w ramach projektu,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w ramach projektu będzie zagospodarowywany 1 rodzaj odpadu (medyczne lub weterynaryjne)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w ramach projektu będą zagospodarowywane 2 rodzaje odpadów  (medyczne </w:t>
            </w:r>
            <w:r w:rsidRPr="001E582B">
              <w:rPr>
                <w:rFonts w:eastAsia="Calibri" w:cs="Times New Roman"/>
                <w:sz w:val="20"/>
                <w:szCs w:val="20"/>
                <w:lang w:eastAsia="en-US"/>
              </w:rPr>
              <w:br/>
              <w:t>i weterynaryjne)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600" w:type="dxa"/>
            <w:shd w:val="clear" w:color="000000" w:fill="FFFFFF"/>
          </w:tcPr>
          <w:p w:rsidR="00193022" w:rsidRPr="001E582B" w:rsidRDefault="00193022" w:rsidP="00193022">
            <w:pPr>
              <w:spacing w:after="0"/>
              <w:rPr>
                <w:rFonts w:eastAsia="Calibri" w:cs="Times New Roman"/>
                <w:b/>
                <w:sz w:val="20"/>
                <w:lang w:eastAsia="en-US"/>
              </w:rPr>
            </w:pPr>
            <w:r w:rsidRPr="001E582B">
              <w:rPr>
                <w:rFonts w:eastAsia="Calibri" w:cs="Times New Roman"/>
                <w:b/>
                <w:sz w:val="20"/>
                <w:lang w:eastAsia="en-US"/>
              </w:rPr>
              <w:t>Zaspokojenie potrzeb inwestycyjnych w zakresie termicznego przekształcania odpadów</w:t>
            </w:r>
            <w:r w:rsidRPr="001E582B">
              <w:rPr>
                <w:rFonts w:eastAsia="Times New Roman" w:cs="Arial"/>
                <w:b/>
                <w:sz w:val="20"/>
                <w:szCs w:val="20"/>
              </w:rPr>
              <w:t xml:space="preserve"> (%)</w:t>
            </w:r>
          </w:p>
        </w:tc>
        <w:tc>
          <w:tcPr>
            <w:tcW w:w="7621" w:type="dxa"/>
            <w:shd w:val="clear" w:color="000000" w:fill="FFFFFF"/>
          </w:tcPr>
          <w:p w:rsidR="00193022" w:rsidRPr="001E582B" w:rsidRDefault="00193022" w:rsidP="00193022">
            <w:pPr>
              <w:spacing w:after="0" w:line="240" w:lineRule="auto"/>
              <w:jc w:val="both"/>
              <w:rPr>
                <w:rFonts w:eastAsia="Times New Roman" w:cs="Arial"/>
                <w:sz w:val="20"/>
                <w:szCs w:val="20"/>
              </w:rPr>
            </w:pPr>
            <w:r w:rsidRPr="001E582B">
              <w:rPr>
                <w:rFonts w:eastAsia="Calibri" w:cs="Times New Roman"/>
                <w:sz w:val="20"/>
                <w:szCs w:val="20"/>
                <w:lang w:eastAsia="en-US"/>
              </w:rPr>
              <w:t xml:space="preserve">W ramach kryterium ocenie podlegał będzie stopień zaspokojenia potrzeb inwestycyjnych w zakresie instalacji do termicznego przekształcania odpadów </w:t>
            </w:r>
            <w:r w:rsidRPr="001E582B">
              <w:rPr>
                <w:rFonts w:eastAsia="Times New Roman" w:cs="Arial"/>
                <w:sz w:val="20"/>
                <w:szCs w:val="20"/>
              </w:rPr>
              <w:t>w województwie świętokrzyskim.</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Ocenie podlegał będzie udział procentowy mocy przerobowych w projekcie w stosunku do całkowitych mocy przerobowych instalacji do termicznego przekształcania odpadów wynikających z zapotrzebowania określonego w planie gospodarki odpadami dla województwa świętokrzyskiego. </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powyżej 70% - projekt otrzymuje 1 punkt,</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poniżej 70% - projekt otrzymuje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5.</w:t>
            </w:r>
          </w:p>
        </w:tc>
        <w:tc>
          <w:tcPr>
            <w:tcW w:w="3600" w:type="dxa"/>
            <w:shd w:val="clear" w:color="000000" w:fill="FFFFFF"/>
          </w:tcPr>
          <w:p w:rsidR="00193022" w:rsidRPr="001E582B" w:rsidRDefault="00193022" w:rsidP="00193022">
            <w:pPr>
              <w:spacing w:after="0"/>
              <w:rPr>
                <w:rFonts w:eastAsia="Times New Roman" w:cs="Times New Roman"/>
                <w:b/>
                <w:bCs/>
                <w:sz w:val="20"/>
                <w:szCs w:val="20"/>
              </w:rPr>
            </w:pPr>
            <w:r w:rsidRPr="001E582B">
              <w:rPr>
                <w:rFonts w:eastAsia="Times New Roman" w:cs="Times New Roman"/>
                <w:b/>
                <w:bCs/>
                <w:sz w:val="20"/>
                <w:szCs w:val="20"/>
              </w:rPr>
              <w:t xml:space="preserve">Odsetek przetworzonych odpadów kierowanych na składowiska odpadów </w:t>
            </w:r>
          </w:p>
        </w:tc>
        <w:tc>
          <w:tcPr>
            <w:tcW w:w="7621"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podlegał będzie iloraz masy odpadów, które zostaną wytworzone w procesie przetwarzania odpadów (tj. np. popioły, żużle) i  będą kierowane na składowiska odpadów.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poniżej 10% - projekt otrzyma 2 punkty</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20% do 10% (włącznie) – projekt otrzyma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20% (włącznie) – projekt otrzyma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lastRenderedPageBreak/>
              <w:t>0-2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3600"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b/>
                <w:bCs/>
                <w:color w:val="000000"/>
                <w:sz w:val="20"/>
                <w:szCs w:val="20"/>
                <w:lang w:eastAsia="en-US"/>
              </w:rPr>
              <w:t>Wpływ realizacji projektu na tworzenie nowych miejsc pracy</w:t>
            </w:r>
          </w:p>
          <w:p w:rsidR="00193022" w:rsidRPr="001E582B" w:rsidRDefault="00193022" w:rsidP="00193022">
            <w:pPr>
              <w:rPr>
                <w:rFonts w:eastAsia="Times New Roman" w:cs="Times New Roman"/>
                <w:b/>
                <w:bCs/>
                <w:sz w:val="20"/>
                <w:szCs w:val="20"/>
              </w:rPr>
            </w:pPr>
          </w:p>
        </w:tc>
        <w:tc>
          <w:tcPr>
            <w:tcW w:w="7621"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Podstawą przyznawania punktów w tym kryterium będzie koszt utworzenia jednego miejsca pracy obliczany jako iloraz wartości wnioskowanej kwoty dofinansowania i deklarowanej liczby nowoutworzonych miejsc pracy w wyniku realizacji projektu (wyrażonej w ekwiwalencie pełnego czasu pracy [EPC]). </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Punkty przyznawane będą w następujący sposób:</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5 p. - 100 tysięcy złotych i mniej;</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4 p. - powyżej 100 tys. złotych i nie więcej niż 200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3 p. - powyżej 200 tys. złotych i nie więcej niż 300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2 p. - powyżej 300 tys. złotych i nie więcej niż 400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powyżej 400 tys. złotych i nie więcej niż 500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0 p. - powyżej 500 tys. złotych oraz w przypadku braku utworzenia nowego miejsca pracy. </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0-5</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c>
          <w:tcPr>
            <w:tcW w:w="0" w:type="auto"/>
            <w:gridSpan w:val="5"/>
            <w:shd w:val="clear" w:color="auto" w:fill="auto"/>
            <w:vAlign w:val="center"/>
          </w:tcPr>
          <w:p w:rsidR="00193022" w:rsidRPr="001E582B" w:rsidRDefault="00193022" w:rsidP="00193022">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193022" w:rsidRPr="001E582B" w:rsidRDefault="00193022" w:rsidP="00193022">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66</w:t>
            </w:r>
          </w:p>
        </w:tc>
      </w:tr>
    </w:tbl>
    <w:p w:rsidR="00193022" w:rsidRPr="001E582B" w:rsidRDefault="00193022"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 xml:space="preserve"> 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kolejnych kryteriach wskazanych jako rozstrzygające. W przypadku jednakowej liczby punktów uzyskanych w kryterium nr 1 decyduje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rPr>
          <w:rFonts w:eastAsia="Calibri" w:cs="Times New Roman"/>
          <w:b/>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Ilość odpadów objętych projektem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Odsetek przetworzonych odpadów kierowanych na składowiska odpadów  </w:t>
      </w:r>
      <w:r w:rsidRPr="001E582B">
        <w:rPr>
          <w:rFonts w:eastAsia="Calibri" w:cs="Times New Roman"/>
          <w:sz w:val="20"/>
          <w:szCs w:val="20"/>
          <w:lang w:eastAsia="en-US"/>
        </w:rPr>
        <w:t>(kryterium punktowe nr 5).</w:t>
      </w:r>
    </w:p>
    <w:p w:rsidR="00193022" w:rsidRPr="001E582B" w:rsidRDefault="00193022" w:rsidP="00193022">
      <w:pPr>
        <w:spacing w:after="0" w:line="240" w:lineRule="auto"/>
        <w:rPr>
          <w:rFonts w:eastAsia="Times New Roman" w:cs="Times New Roman"/>
          <w:b/>
          <w:bCs/>
          <w:sz w:val="28"/>
          <w:szCs w:val="28"/>
        </w:rPr>
      </w:pPr>
    </w:p>
    <w:p w:rsidR="009D4291" w:rsidRDefault="009D4291" w:rsidP="009D4291"/>
    <w:p w:rsidR="00BA6000" w:rsidRDefault="00BA6000" w:rsidP="009D4291"/>
    <w:p w:rsidR="00BA6000" w:rsidRPr="001E582B" w:rsidRDefault="00BA6000" w:rsidP="009D4291"/>
    <w:p w:rsidR="001D0E7C" w:rsidRPr="001E582B" w:rsidRDefault="00016D84" w:rsidP="00165F10">
      <w:pPr>
        <w:pStyle w:val="Nagwek3"/>
        <w:numPr>
          <w:ilvl w:val="0"/>
          <w:numId w:val="0"/>
        </w:numPr>
        <w:rPr>
          <w:rFonts w:asciiTheme="minorHAnsi" w:hAnsiTheme="minorHAnsi"/>
        </w:rPr>
      </w:pPr>
      <w:bookmarkStart w:id="86" w:name="_Toc527020886"/>
      <w:bookmarkStart w:id="87" w:name="_Toc527022254"/>
      <w:bookmarkStart w:id="88" w:name="_Toc527094928"/>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4.3 Gospodarka wodno-ściekowa</w:t>
      </w:r>
      <w:r w:rsidR="00A45158" w:rsidRPr="001E582B">
        <w:rPr>
          <w:rFonts w:asciiTheme="minorHAnsi" w:hAnsiTheme="minorHAnsi"/>
        </w:rPr>
        <w:t xml:space="preserve"> (PI 6b)</w:t>
      </w:r>
      <w:bookmarkEnd w:id="86"/>
      <w:bookmarkEnd w:id="87"/>
      <w:bookmarkEnd w:id="88"/>
    </w:p>
    <w:p w:rsidR="00A45158" w:rsidRPr="001E582B" w:rsidRDefault="00A45158" w:rsidP="00A45158">
      <w:pPr>
        <w:spacing w:after="0" w:line="240" w:lineRule="auto"/>
        <w:rPr>
          <w:rFonts w:eastAsia="Times New Roman"/>
          <w:b/>
          <w:bCs/>
          <w:sz w:val="24"/>
          <w:szCs w:val="24"/>
        </w:rPr>
      </w:pPr>
      <w:r w:rsidRPr="001E582B">
        <w:rPr>
          <w:rFonts w:eastAsia="Times New Roman"/>
          <w:b/>
          <w:bCs/>
        </w:rPr>
        <w:t>(Tryb konkursowy</w:t>
      </w:r>
      <w:r w:rsidRPr="001E582B">
        <w:rPr>
          <w:rFonts w:eastAsia="Times New Roman"/>
          <w:b/>
          <w:bCs/>
          <w:sz w:val="24"/>
          <w:szCs w:val="24"/>
        </w:rPr>
        <w:t>)</w:t>
      </w:r>
    </w:p>
    <w:p w:rsidR="00545F97" w:rsidRPr="001E582B" w:rsidRDefault="00545F97" w:rsidP="0090393A">
      <w:pPr>
        <w:spacing w:after="0" w:line="259" w:lineRule="auto"/>
        <w:rPr>
          <w:rFonts w:eastAsia="Calibri" w:cs="Calibri"/>
          <w:color w:val="000000"/>
        </w:rPr>
      </w:pPr>
    </w:p>
    <w:tbl>
      <w:tblPr>
        <w:tblW w:w="16309" w:type="dxa"/>
        <w:tblInd w:w="55" w:type="dxa"/>
        <w:tblCellMar>
          <w:left w:w="70" w:type="dxa"/>
          <w:right w:w="70" w:type="dxa"/>
        </w:tblCellMar>
        <w:tblLook w:val="04A0"/>
      </w:tblPr>
      <w:tblGrid>
        <w:gridCol w:w="160"/>
        <w:gridCol w:w="15984"/>
        <w:gridCol w:w="177"/>
      </w:tblGrid>
      <w:tr w:rsidR="00A45158" w:rsidRPr="001E582B" w:rsidTr="008112F8">
        <w:trPr>
          <w:trHeight w:val="375"/>
        </w:trPr>
        <w:tc>
          <w:tcPr>
            <w:tcW w:w="160"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c>
          <w:tcPr>
            <w:tcW w:w="1597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A. KRYTERIA FORMALNE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trike/>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A45158" w:rsidRPr="001E582B" w:rsidRDefault="00A45158"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A45158" w:rsidRPr="001E582B" w:rsidRDefault="00A45158"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A45158" w:rsidRPr="001E582B" w:rsidRDefault="00A45158"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A45158" w:rsidRPr="001E582B" w:rsidRDefault="00A45158"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A45158" w:rsidRPr="001E582B" w:rsidRDefault="00A45158" w:rsidP="00A45158">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A45158" w:rsidRPr="001E582B" w:rsidRDefault="00A45158" w:rsidP="00D147BB">
                  <w:pPr>
                    <w:numPr>
                      <w:ilvl w:val="0"/>
                      <w:numId w:val="147"/>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autoSpaceDE w:val="0"/>
                    <w:autoSpaceDN w:val="0"/>
                    <w:adjustRightInd w:val="0"/>
                    <w:spacing w:after="0" w:line="240" w:lineRule="auto"/>
                    <w:jc w:val="both"/>
                    <w:rPr>
                      <w:rFonts w:eastAsiaTheme="minorHAnsi" w:cs="Tahoma"/>
                      <w:color w:val="000000"/>
                      <w:sz w:val="20"/>
                      <w:szCs w:val="20"/>
                      <w:lang w:eastAsia="en-US"/>
                    </w:rPr>
                  </w:pPr>
                  <w:r w:rsidRPr="001E582B">
                    <w:rPr>
                      <w:rFonts w:eastAsiaTheme="minorHAnsi" w:cs="Tahoma"/>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Projekt nie dotyczy działalności gospodarczej wykluczonej  ze </w:t>
                  </w:r>
                  <w:r w:rsidRPr="001E582B">
                    <w:rPr>
                      <w:rFonts w:eastAsiaTheme="minorHAnsi"/>
                      <w:b/>
                      <w:sz w:val="20"/>
                      <w:szCs w:val="20"/>
                      <w:lang w:eastAsia="en-US"/>
                    </w:rPr>
                    <w:lastRenderedPageBreak/>
                    <w:t xml:space="preserve">wsparcia? (kody PKD/EKD) </w:t>
                  </w:r>
                  <w:r w:rsidRPr="001E582B">
                    <w:rPr>
                      <w:rFonts w:eastAsiaTheme="minorHAnsi"/>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lastRenderedPageBreak/>
                    <w:t>Jeżeli we wniosku wpisano kod PKD/EKD (zgodny z danymi w KRS) który podlega wykluczeniu,</w:t>
                  </w:r>
                  <w:r w:rsidRPr="001E582B">
                    <w:rPr>
                      <w:rFonts w:eastAsiaTheme="minorHAnsi"/>
                      <w:b/>
                      <w:sz w:val="20"/>
                      <w:szCs w:val="20"/>
                      <w:highlight w:val="yellow"/>
                      <w:lang w:eastAsia="en-US"/>
                    </w:rPr>
                    <w:t xml:space="preserve"> </w:t>
                  </w:r>
                  <w:r w:rsidRPr="001E582B">
                    <w:rPr>
                      <w:rFonts w:eastAsiaTheme="minorHAnsi"/>
                      <w:sz w:val="20"/>
                      <w:szCs w:val="20"/>
                      <w:lang w:eastAsia="en-US"/>
                    </w:rPr>
                    <w:t xml:space="preserve">zgodnie z Rozporządzeniem Parlamentu Europejskiego i Rady (UE) nr 1303/2013; Rozporządzeniem Parlamentu </w:t>
                  </w:r>
                  <w:r w:rsidRPr="001E582B">
                    <w:rPr>
                      <w:rFonts w:eastAsiaTheme="minorHAnsi"/>
                      <w:sz w:val="20"/>
                      <w:szCs w:val="20"/>
                      <w:lang w:eastAsia="en-US"/>
                    </w:rPr>
                    <w:lastRenderedPageBreak/>
                    <w:t xml:space="preserve">Europejskiego i Rady (UE) nr 1301/2013, Rozporządzeniem Komisji (UE) </w:t>
                  </w:r>
                  <w:r w:rsidRPr="001E582B">
                    <w:rPr>
                      <w:rFonts w:eastAsiaTheme="minorHAnsi"/>
                      <w:sz w:val="20"/>
                      <w:szCs w:val="20"/>
                      <w:lang w:eastAsia="en-US"/>
                    </w:rPr>
                    <w:br/>
                    <w:t>nr 651/2014,Rozporządzeniem Komisji (UE) nr 1407/2013, wniosek zostaje odrzucony.</w:t>
                  </w:r>
                </w:p>
                <w:p w:rsidR="00A45158" w:rsidRPr="001E582B" w:rsidRDefault="00A45158" w:rsidP="00A45158">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highlight w:val="yellow"/>
                      <w:lang w:eastAsia="en-US"/>
                    </w:rPr>
                  </w:pPr>
                  <w:r w:rsidRPr="001E582B">
                    <w:rPr>
                      <w:rFonts w:eastAsiaTheme="minorHAnsi"/>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bl>
          <w:p w:rsidR="00A45158" w:rsidRPr="001E582B" w:rsidRDefault="00A45158" w:rsidP="00A45158">
            <w:pPr>
              <w:spacing w:after="0" w:line="240" w:lineRule="auto"/>
              <w:ind w:left="720"/>
              <w:contextualSpacing/>
              <w:rPr>
                <w:rFonts w:eastAsia="Times New Roman"/>
                <w:b/>
                <w:bCs/>
                <w:sz w:val="20"/>
                <w:szCs w:val="20"/>
              </w:rPr>
            </w:pPr>
            <w:r w:rsidRPr="001E582B">
              <w:rPr>
                <w:rFonts w:eastAsia="Times New Roman"/>
                <w:b/>
                <w:bCs/>
                <w:sz w:val="20"/>
                <w:szCs w:val="20"/>
              </w:rPr>
              <w:t>* Zgodnie z Regulaminem konkursu/naboru</w:t>
            </w: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rPr>
                      <w:rFonts w:eastAsiaTheme="minorHAnsi"/>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jc w:val="both"/>
                    <w:rPr>
                      <w:rFonts w:eastAsiaTheme="minorHAnsi"/>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Theme="minorHAnsi"/>
                      <w:lang w:eastAsia="en-US"/>
                    </w:rPr>
                    <w:t xml:space="preserve"> </w:t>
                  </w:r>
                  <w:r w:rsidRPr="001E582B">
                    <w:rPr>
                      <w:rFonts w:eastAsia="Times New Roman" w:cs="Arial"/>
                      <w:sz w:val="20"/>
                      <w:szCs w:val="20"/>
                      <w:lang w:eastAsia="en-US"/>
                    </w:rPr>
                    <w:t>Podstawa prawna:</w:t>
                  </w:r>
                  <w:r w:rsidRPr="001E582B">
                    <w:rPr>
                      <w:rFonts w:eastAsiaTheme="minorHAnsi"/>
                      <w:lang w:eastAsia="en-US"/>
                    </w:rPr>
                    <w:t xml:space="preserve"> …………………………*</w:t>
                  </w:r>
                </w:p>
                <w:p w:rsidR="00A45158" w:rsidRPr="001E582B" w:rsidRDefault="00A45158" w:rsidP="00A45158">
                  <w:pPr>
                    <w:spacing w:after="0"/>
                    <w:jc w:val="both"/>
                    <w:rPr>
                      <w:rFonts w:eastAsiaTheme="minorHAnsi"/>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A45158" w:rsidRPr="001E582B" w:rsidRDefault="00A45158"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A45158" w:rsidRPr="001E582B" w:rsidRDefault="00A45158"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A45158" w:rsidRPr="001E582B" w:rsidRDefault="00A45158"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A45158" w:rsidRPr="001E582B" w:rsidRDefault="00A45158"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A45158" w:rsidRPr="001E582B" w:rsidRDefault="00A45158"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A45158" w:rsidRPr="001E582B" w:rsidRDefault="00A45158" w:rsidP="00A45158">
                  <w:pPr>
                    <w:spacing w:after="0" w:line="240" w:lineRule="auto"/>
                    <w:jc w:val="both"/>
                    <w:rPr>
                      <w:rFonts w:eastAsia="Times New Roman" w:cs="Arial"/>
                      <w:sz w:val="20"/>
                      <w:szCs w:val="20"/>
                      <w:highlight w:val="yellow"/>
                      <w:lang w:eastAsia="en-US"/>
                    </w:rPr>
                  </w:pPr>
                </w:p>
                <w:p w:rsidR="00A45158" w:rsidRPr="001E582B" w:rsidRDefault="00A45158" w:rsidP="00A45158">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A45158" w:rsidRPr="001E582B" w:rsidRDefault="00A45158"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A45158" w:rsidRPr="001E582B" w:rsidRDefault="00A45158"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A45158" w:rsidRPr="001E582B" w:rsidRDefault="00A45158" w:rsidP="00A45158">
                  <w:pPr>
                    <w:spacing w:after="0" w:line="240" w:lineRule="auto"/>
                    <w:ind w:left="720"/>
                    <w:contextualSpacing/>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A45158" w:rsidRPr="001E582B" w:rsidRDefault="00A45158"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Theme="minorHAnsi"/>
                      <w:sz w:val="18"/>
                      <w:szCs w:val="18"/>
                      <w:lang w:eastAsia="en-US"/>
                    </w:rPr>
                    <w:t xml:space="preserve">(czy kadra, doświadczenie, struktura organizacyjna, zasoby rzeczowe Wnioskodawcy zapewniają realizację </w:t>
                  </w:r>
                  <w:r w:rsidRPr="001E582B">
                    <w:rPr>
                      <w:rFonts w:eastAsiaTheme="minorHAnsi"/>
                      <w:sz w:val="18"/>
                      <w:szCs w:val="18"/>
                      <w:lang w:eastAsia="en-US"/>
                    </w:rPr>
                    <w:br/>
                    <w:t>i utrzymanie projektu).</w:t>
                  </w:r>
                </w:p>
                <w:p w:rsidR="00A45158" w:rsidRPr="001E582B" w:rsidRDefault="00A45158" w:rsidP="00A45158">
                  <w:pPr>
                    <w:spacing w:after="0" w:line="240" w:lineRule="auto"/>
                    <w:jc w:val="both"/>
                    <w:rPr>
                      <w:rFonts w:eastAsiaTheme="minorHAnsi"/>
                      <w:sz w:val="18"/>
                      <w:szCs w:val="18"/>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bl>
          <w:p w:rsidR="00A45158" w:rsidRPr="001E582B" w:rsidRDefault="00A45158" w:rsidP="00A45158">
            <w:pPr>
              <w:spacing w:after="0" w:line="240" w:lineRule="auto"/>
              <w:rPr>
                <w:rFonts w:eastAsia="Times New Roman"/>
                <w:b/>
                <w:bCs/>
                <w:strike/>
                <w:sz w:val="20"/>
                <w:szCs w:val="20"/>
                <w:highlight w:val="yellow"/>
                <w:u w:val="single"/>
              </w:rPr>
            </w:pPr>
          </w:p>
          <w:p w:rsidR="00A45158" w:rsidRPr="001E582B" w:rsidRDefault="00A45158" w:rsidP="00A45158">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A45158" w:rsidRDefault="00A45158" w:rsidP="00A45158">
            <w:pPr>
              <w:spacing w:after="0" w:line="240" w:lineRule="auto"/>
              <w:rPr>
                <w:rFonts w:eastAsia="Times New Roman"/>
                <w:b/>
                <w:bCs/>
                <w:sz w:val="24"/>
                <w:szCs w:val="24"/>
                <w:u w:val="single"/>
              </w:rPr>
            </w:pPr>
          </w:p>
          <w:p w:rsidR="00BA6000" w:rsidRPr="001E582B" w:rsidRDefault="00BA6000"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both"/>
              <w:rPr>
                <w:rFonts w:eastAsia="Times New Roman"/>
                <w:b/>
                <w:bCs/>
                <w:sz w:val="24"/>
                <w:szCs w:val="24"/>
                <w:u w:val="single"/>
              </w:rPr>
            </w:pPr>
            <w:r w:rsidRPr="001E582B">
              <w:rPr>
                <w:rFonts w:eastAsia="Times New Roman"/>
                <w:b/>
                <w:bCs/>
                <w:sz w:val="24"/>
                <w:szCs w:val="24"/>
                <w:u w:val="single"/>
              </w:rPr>
              <w:t>Uwaga: Kryteria formalne (część A) oraz dopuszczające ogólne (część B1) są kryteriami wspólnymi dla wszystkich typów projektów w ramach Działania 4.3</w:t>
            </w:r>
          </w:p>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rPr>
                <w:rFonts w:eastAsia="Times New Roman"/>
                <w:b/>
                <w:bCs/>
                <w:sz w:val="24"/>
                <w:szCs w:val="24"/>
                <w:u w:val="single"/>
              </w:rPr>
            </w:pPr>
            <w:r w:rsidRPr="001E582B">
              <w:rPr>
                <w:rFonts w:eastAsia="Times New Roman"/>
                <w:b/>
                <w:bCs/>
                <w:sz w:val="24"/>
                <w:szCs w:val="24"/>
                <w:u w:val="single"/>
              </w:rPr>
              <w:t>Typ  projektu:</w:t>
            </w:r>
          </w:p>
          <w:p w:rsidR="00A45158" w:rsidRPr="001E582B" w:rsidRDefault="00A45158" w:rsidP="00A45158">
            <w:pPr>
              <w:autoSpaceDE w:val="0"/>
              <w:autoSpaceDN w:val="0"/>
              <w:adjustRightInd w:val="0"/>
              <w:spacing w:after="0" w:line="240" w:lineRule="auto"/>
              <w:ind w:left="720"/>
              <w:rPr>
                <w:rFonts w:eastAsiaTheme="minorHAnsi" w:cs="Arial"/>
                <w:color w:val="000000"/>
                <w:sz w:val="24"/>
                <w:szCs w:val="24"/>
                <w:lang w:eastAsia="en-US"/>
              </w:rPr>
            </w:pPr>
            <w:r w:rsidRPr="001E582B">
              <w:rPr>
                <w:rFonts w:eastAsiaTheme="minorHAnsi" w:cs="Arial"/>
                <w:color w:val="000000"/>
                <w:sz w:val="24"/>
                <w:szCs w:val="24"/>
                <w:lang w:eastAsia="en-US"/>
              </w:rPr>
              <w:t>Gospodarka wodno-ściekowa</w:t>
            </w:r>
          </w:p>
          <w:p w:rsidR="00A45158" w:rsidRPr="001E582B" w:rsidRDefault="00A45158" w:rsidP="00D147BB">
            <w:pPr>
              <w:numPr>
                <w:ilvl w:val="0"/>
                <w:numId w:val="155"/>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sieci kanalizacyjnych dla ścieków komunalnych w aglomeracjach od 2 tys. do 10 tys. RLM, ujętych w KPOŚK,</w:t>
            </w:r>
          </w:p>
          <w:p w:rsidR="00A45158" w:rsidRPr="001E582B" w:rsidRDefault="00A45158" w:rsidP="00D147BB">
            <w:pPr>
              <w:numPr>
                <w:ilvl w:val="0"/>
                <w:numId w:val="155"/>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oczyszczalni ścieków komunalnych  w aglomeracjach od 2 tys. do 10 tys. RLM, ujętych w KPOŚK,</w:t>
            </w:r>
          </w:p>
          <w:p w:rsidR="00A45158" w:rsidRPr="001E582B" w:rsidRDefault="00A45158" w:rsidP="00D147BB">
            <w:pPr>
              <w:numPr>
                <w:ilvl w:val="0"/>
                <w:numId w:val="155"/>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 xml:space="preserve">budowa indywidualnych systemów oczyszczania ścieków (przydomowe lub przyzakładowe oczyszczalnie ścieków) na obszarach gdzie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 xml:space="preserve">budowa sieci kanalizacyjnej jest ekonomicznie lub technicznie niezasadna, a ich realizacja przyczyni się do osiągnięcia pełnej zgodności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aglomeracji wskazanych w KPOŚK z wymogami dyrektywy ściekowej.</w:t>
            </w:r>
          </w:p>
          <w:p w:rsidR="00BA6000" w:rsidRDefault="00BA6000" w:rsidP="00A45158">
            <w:pPr>
              <w:spacing w:after="0" w:line="240" w:lineRule="auto"/>
              <w:jc w:val="center"/>
              <w:rPr>
                <w:rFonts w:eastAsia="Times New Roman"/>
                <w:b/>
                <w:bCs/>
                <w:sz w:val="20"/>
                <w:szCs w:val="20"/>
              </w:rPr>
            </w:pPr>
            <w:bookmarkStart w:id="89" w:name="_Hlk496180273"/>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bookmarkEnd w:id="89"/>
          <w:p w:rsidR="00A45158" w:rsidRPr="001E582B" w:rsidRDefault="00A45158" w:rsidP="00A45158">
            <w:pPr>
              <w:spacing w:after="0" w:line="240" w:lineRule="auto"/>
              <w:jc w:val="center"/>
              <w:rPr>
                <w:rFonts w:eastAsia="Times New Roman"/>
                <w:b/>
                <w:bCs/>
                <w:sz w:val="24"/>
                <w:szCs w:val="24"/>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508"/>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706"/>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106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Zgodność z KPOŚK i Master Planem dla wdrażania dyrektywy Rady 91/271/EWG w sprawie oczyszczania ścieków komunalnych</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Sprawdzane będzie czy projekt został ujęty w obowiązującej aktualizacji KPOŚK i Master Planie.</w:t>
                  </w:r>
                </w:p>
                <w:p w:rsidR="00A45158" w:rsidRPr="001E582B" w:rsidRDefault="00A45158" w:rsidP="008112F8">
                  <w:pPr>
                    <w:rPr>
                      <w:rFonts w:eastAsia="Times New Roman"/>
                    </w:rPr>
                  </w:pPr>
                  <w:r w:rsidRPr="001E582B">
                    <w:rPr>
                      <w:rFonts w:eastAsia="Times New Roman"/>
                    </w:rPr>
                    <w:t xml:space="preserve">Wynika to z zapisów RPOWŚ na lata 2014-2020 (konieczność zapewnienia zgodności </w:t>
                  </w:r>
                  <w:r w:rsidRPr="001E582B">
                    <w:rPr>
                      <w:rFonts w:eastAsia="Times New Roman"/>
                    </w:rPr>
                    <w:br/>
                    <w:t xml:space="preserve">z wymogami Dyrektywy 91/271/EWG w sprawie oczyszczania ścieków komunalnych).  Nie dotyczy indywidualnych systemów oczyszczania ścieków.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budowy przydomowych oczyszczalni ścieków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W tym kryterium badana będzie zgodność z „Programem budowy przydomowych oczyszczalni ścieków dla Województwa Świętokrzyskiego”</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5.</w:t>
                  </w:r>
                </w:p>
              </w:tc>
              <w:tc>
                <w:tcPr>
                  <w:tcW w:w="3402" w:type="dxa"/>
                  <w:shd w:val="clear" w:color="000000" w:fill="FFFFFF"/>
                  <w:vAlign w:val="center"/>
                  <w:hideMark/>
                </w:tcPr>
                <w:p w:rsidR="00A45158" w:rsidRPr="001E582B" w:rsidRDefault="00A45158" w:rsidP="008112F8">
                  <w:pPr>
                    <w:rPr>
                      <w:rFonts w:eastAsia="Times New Roman"/>
                      <w:kern w:val="36"/>
                    </w:rPr>
                  </w:pPr>
                  <w:bookmarkStart w:id="90" w:name="_Toc527020887"/>
                  <w:bookmarkStart w:id="91" w:name="_Toc527022255"/>
                  <w:r w:rsidRPr="001E582B">
                    <w:rPr>
                      <w:rFonts w:eastAsia="Times New Roman" w:cs="Arial"/>
                      <w:kern w:val="36"/>
                    </w:rPr>
                    <w:t xml:space="preserve">Zgodność projektu z </w:t>
                  </w:r>
                  <w:r w:rsidRPr="001E582B">
                    <w:rPr>
                      <w:rFonts w:eastAsia="Times New Roman"/>
                      <w:kern w:val="36"/>
                    </w:rPr>
                    <w:t xml:space="preserve">Rozporządzeniem Nr 4/2014 Dyrektora Regionalnego Zarządu Gospodarki Wodnej </w:t>
                  </w:r>
                  <w:r w:rsidRPr="001E582B">
                    <w:rPr>
                      <w:rFonts w:eastAsia="Times New Roman"/>
                      <w:kern w:val="36"/>
                    </w:rPr>
                    <w:br/>
                    <w:t>w Krakowie z dnia 16 stycznia 2014 r. w sprawie warunków korzystania</w:t>
                  </w:r>
                  <w:r w:rsidRPr="001E582B">
                    <w:rPr>
                      <w:rFonts w:eastAsia="Times New Roman"/>
                      <w:kern w:val="36"/>
                    </w:rPr>
                    <w:br/>
                  </w:r>
                  <w:r w:rsidRPr="001E582B">
                    <w:rPr>
                      <w:rFonts w:eastAsia="Times New Roman"/>
                      <w:kern w:val="36"/>
                    </w:rPr>
                    <w:lastRenderedPageBreak/>
                    <w:t xml:space="preserve"> z wód regionu wodnego Górnej Wisły</w:t>
                  </w:r>
                  <w:bookmarkEnd w:id="90"/>
                  <w:bookmarkEnd w:id="91"/>
                  <w:r w:rsidRPr="001E582B">
                    <w:rPr>
                      <w:rFonts w:eastAsia="Times New Roman"/>
                      <w:kern w:val="36"/>
                    </w:rPr>
                    <w:t xml:space="preserve"> </w:t>
                  </w:r>
                </w:p>
              </w:tc>
              <w:tc>
                <w:tcPr>
                  <w:tcW w:w="8505" w:type="dxa"/>
                  <w:shd w:val="clear" w:color="000000" w:fill="FFFFFF"/>
                  <w:vAlign w:val="center"/>
                  <w:hideMark/>
                </w:tcPr>
                <w:p w:rsidR="00A45158" w:rsidRPr="001E582B" w:rsidRDefault="00A45158" w:rsidP="008112F8">
                  <w:pPr>
                    <w:rPr>
                      <w:rFonts w:eastAsia="Times New Roman"/>
                      <w:kern w:val="36"/>
                    </w:rPr>
                  </w:pPr>
                  <w:bookmarkStart w:id="92" w:name="_Toc527020888"/>
                  <w:bookmarkStart w:id="93" w:name="_Toc527022256"/>
                  <w:r w:rsidRPr="001E582B">
                    <w:rPr>
                      <w:rFonts w:eastAsia="Times New Roman" w:cs="Arial"/>
                      <w:kern w:val="36"/>
                    </w:rPr>
                    <w:lastRenderedPageBreak/>
                    <w:t>Kryterium dotyczy projektów polegających na budowie przydomowych oczyszczalni ścieków. Zgodnie</w:t>
                  </w:r>
                  <w:r w:rsidRPr="001E582B">
                    <w:rPr>
                      <w:rFonts w:eastAsia="Times New Roman" w:cs="Arial"/>
                      <w:kern w:val="36"/>
                    </w:rPr>
                    <w:br/>
                    <w:t xml:space="preserve">z </w:t>
                  </w:r>
                  <w:r w:rsidRPr="001E582B">
                    <w:rPr>
                      <w:rFonts w:eastAsia="Times New Roman"/>
                      <w:kern w:val="36"/>
                    </w:rPr>
                    <w:t>Rozporządzeniem Nr 4/2014 Dyrektora Regionalnego Zarządu Gospodarki Wodnej w Krakowie z dnia 16 stycznia 2014 r. w sprawie warunków korzystania z wód regionu wodnego Górnej Wisły, brak możliwości budowy przydomowych oczyszczalni ścieków na obszarze górnej Wisły.</w:t>
                  </w:r>
                  <w:bookmarkEnd w:id="92"/>
                  <w:bookmarkEnd w:id="93"/>
                  <w:r w:rsidRPr="001E582B">
                    <w:rPr>
                      <w:rFonts w:eastAsia="Times New Roman"/>
                      <w:kern w:val="36"/>
                    </w:rPr>
                    <w:t xml:space="preserve"> </w:t>
                  </w:r>
                </w:p>
                <w:p w:rsidR="00A45158" w:rsidRPr="001E582B" w:rsidRDefault="00A45158" w:rsidP="008112F8">
                  <w:pPr>
                    <w:rPr>
                      <w:rFonts w:eastAsia="Times New Roman"/>
                      <w:kern w:val="36"/>
                    </w:rPr>
                  </w:pPr>
                  <w:bookmarkStart w:id="94" w:name="_Toc527020889"/>
                  <w:bookmarkStart w:id="95" w:name="_Toc527022257"/>
                  <w:r w:rsidRPr="001E582B">
                    <w:rPr>
                      <w:rFonts w:eastAsia="Times New Roman" w:cs="Arial"/>
                      <w:kern w:val="36"/>
                    </w:rPr>
                    <w:lastRenderedPageBreak/>
                    <w:t xml:space="preserve">Na wezwanie Instytucji </w:t>
                  </w:r>
                  <w:r w:rsidRPr="008112F8">
                    <w:t>Zarządzającej RPOWŚ 2014-2020, Wnioskodawca może uzupełnić lub poprawić projekt w zakresi</w:t>
                  </w:r>
                  <w:r w:rsidRPr="001E582B">
                    <w:rPr>
                      <w:rFonts w:eastAsia="Times New Roman" w:cs="Arial"/>
                      <w:kern w:val="36"/>
                    </w:rPr>
                    <w:t>e niniejszego kryterium na etapie oceny spełniania kryteriów wyboru (zgodnie z art. 45 ust. 3 ustawy wdrożeniowej).</w:t>
                  </w:r>
                  <w:bookmarkEnd w:id="94"/>
                  <w:bookmarkEnd w:id="95"/>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8112F8">
                  <w:pPr>
                    <w:rPr>
                      <w:rFonts w:eastAsiaTheme="minorHAnsi"/>
                    </w:rPr>
                  </w:pPr>
                  <w:r w:rsidRPr="001E582B">
                    <w:rPr>
                      <w:rFonts w:eastAsiaTheme="minorHAnsi"/>
                    </w:rPr>
                    <w:lastRenderedPageBreak/>
                    <w:t>6.</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bookmarkStart w:id="96" w:name="_Toc527020890"/>
                  <w:bookmarkStart w:id="97" w:name="_Toc527022258"/>
                  <w:bookmarkEnd w:id="96"/>
                  <w:bookmarkEnd w:id="97"/>
                </w:p>
              </w:tc>
              <w:tc>
                <w:tcPr>
                  <w:tcW w:w="8505" w:type="dxa"/>
                  <w:shd w:val="clear" w:color="000000" w:fill="FFFFFF"/>
                  <w:vAlign w:val="center"/>
                  <w:hideMark/>
                </w:tcPr>
                <w:p w:rsidR="00A45158" w:rsidRPr="001E582B" w:rsidRDefault="00A45158" w:rsidP="008112F8">
                  <w:pPr>
                    <w:rPr>
                      <w:rFonts w:eastAsia="Times New Roman"/>
                      <w:bCs/>
                      <w:kern w:val="36"/>
                    </w:rPr>
                  </w:pPr>
                  <w:bookmarkStart w:id="98" w:name="_Toc527020891"/>
                  <w:bookmarkStart w:id="99" w:name="_Toc527022259"/>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98"/>
                  <w:bookmarkEnd w:id="99"/>
                </w:p>
                <w:p w:rsidR="00A45158" w:rsidRPr="001E582B" w:rsidRDefault="00A45158" w:rsidP="008112F8">
                  <w:pPr>
                    <w:rPr>
                      <w:rFonts w:eastAsia="Times New Roman"/>
                      <w:bCs/>
                      <w:kern w:val="36"/>
                    </w:rPr>
                  </w:pPr>
                  <w:bookmarkStart w:id="100" w:name="_Toc527020892"/>
                  <w:bookmarkStart w:id="101" w:name="_Toc527022260"/>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100"/>
                  <w:bookmarkEnd w:id="101"/>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KRYTERIA PUNKTOWE (Nieuzyskanie co najmniej 60% maksymalnej liczby punktów powoduje odrzucenie projektu)</w:t>
            </w:r>
          </w:p>
          <w:tbl>
            <w:tblPr>
              <w:tblW w:w="1420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3071"/>
              <w:gridCol w:w="6695"/>
              <w:gridCol w:w="1370"/>
              <w:gridCol w:w="1251"/>
              <w:gridCol w:w="1406"/>
            </w:tblGrid>
            <w:tr w:rsidR="00A45158" w:rsidRPr="001E582B" w:rsidTr="000D0C05">
              <w:trPr>
                <w:trHeight w:val="1083"/>
              </w:trPr>
              <w:tc>
                <w:tcPr>
                  <w:tcW w:w="411" w:type="dxa"/>
                  <w:shd w:val="clear" w:color="000000" w:fill="C0C0C0"/>
                  <w:noWrap/>
                  <w:vAlign w:val="center"/>
                  <w:hideMark/>
                </w:tcPr>
                <w:p w:rsidR="00A45158" w:rsidRPr="001E582B" w:rsidRDefault="00A45158" w:rsidP="00A45158">
                  <w:pPr>
                    <w:spacing w:after="0" w:line="240" w:lineRule="auto"/>
                    <w:rPr>
                      <w:rFonts w:eastAsia="Times New Roman" w:cs="Arial"/>
                    </w:rPr>
                  </w:pPr>
                  <w:r w:rsidRPr="001E582B">
                    <w:rPr>
                      <w:rFonts w:eastAsia="Times New Roman"/>
                      <w:bCs/>
                      <w:sz w:val="28"/>
                      <w:szCs w:val="28"/>
                    </w:rPr>
                    <w:t xml:space="preserve"> </w:t>
                  </w:r>
                  <w:r w:rsidRPr="001E582B">
                    <w:rPr>
                      <w:rFonts w:eastAsia="Times New Roman" w:cs="Arial"/>
                    </w:rPr>
                    <w:t>Lp.</w:t>
                  </w:r>
                </w:p>
              </w:tc>
              <w:tc>
                <w:tcPr>
                  <w:tcW w:w="3071" w:type="dxa"/>
                  <w:shd w:val="clear" w:color="000000" w:fill="C0C0C0"/>
                  <w:noWrap/>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Nazwa kryterium</w:t>
                  </w:r>
                </w:p>
              </w:tc>
              <w:tc>
                <w:tcPr>
                  <w:tcW w:w="6695"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Definicja kryterium (informacja o zasadach oceny)</w:t>
                  </w:r>
                </w:p>
              </w:tc>
              <w:tc>
                <w:tcPr>
                  <w:tcW w:w="1370"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Liczba punktów (1)</w:t>
                  </w:r>
                </w:p>
              </w:tc>
              <w:tc>
                <w:tcPr>
                  <w:tcW w:w="1251"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Waga kryterium</w:t>
                  </w:r>
                </w:p>
                <w:p w:rsidR="00A45158" w:rsidRPr="001E582B" w:rsidRDefault="00A45158" w:rsidP="00A45158">
                  <w:pPr>
                    <w:spacing w:after="0" w:line="240" w:lineRule="auto"/>
                    <w:jc w:val="center"/>
                    <w:rPr>
                      <w:rFonts w:eastAsia="Times New Roman" w:cs="Arial"/>
                    </w:rPr>
                  </w:pPr>
                  <w:r w:rsidRPr="001E582B">
                    <w:rPr>
                      <w:rFonts w:eastAsia="Times New Roman" w:cs="Arial"/>
                    </w:rPr>
                    <w:t>(2)</w:t>
                  </w:r>
                </w:p>
              </w:tc>
              <w:tc>
                <w:tcPr>
                  <w:tcW w:w="1406"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Maksymalna liczba punktów</w:t>
                  </w:r>
                </w:p>
                <w:p w:rsidR="00A45158" w:rsidRPr="001E582B" w:rsidRDefault="00A45158" w:rsidP="00A45158">
                  <w:pPr>
                    <w:spacing w:after="0" w:line="240" w:lineRule="auto"/>
                    <w:jc w:val="center"/>
                    <w:rPr>
                      <w:rFonts w:eastAsia="Times New Roman" w:cs="Arial"/>
                    </w:rPr>
                  </w:pPr>
                  <w:r w:rsidRPr="001E582B">
                    <w:rPr>
                      <w:rFonts w:eastAsia="Times New Roman" w:cs="Arial"/>
                    </w:rPr>
                    <w:t>(1x2)</w:t>
                  </w:r>
                </w:p>
              </w:tc>
            </w:tr>
            <w:tr w:rsidR="00A45158" w:rsidRPr="001E582B" w:rsidTr="000D0C05">
              <w:trPr>
                <w:trHeight w:val="422"/>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1.</w:t>
                  </w:r>
                </w:p>
              </w:tc>
              <w:tc>
                <w:tcPr>
                  <w:tcW w:w="3071" w:type="dxa"/>
                  <w:shd w:val="clear" w:color="000000" w:fill="FFFFFF"/>
                  <w:vAlign w:val="center"/>
                  <w:hideMark/>
                </w:tcPr>
                <w:p w:rsidR="00A45158" w:rsidRPr="001E582B" w:rsidRDefault="00A45158" w:rsidP="008112F8">
                  <w:pPr>
                    <w:rPr>
                      <w:rFonts w:eastAsiaTheme="minorHAnsi"/>
                      <w:highlight w:val="yellow"/>
                      <w:lang w:eastAsia="en-US"/>
                    </w:rPr>
                  </w:pPr>
                  <w:r w:rsidRPr="001E582B">
                    <w:rPr>
                      <w:rFonts w:eastAsiaTheme="minorHAnsi"/>
                      <w:lang w:eastAsia="en-US"/>
                    </w:rPr>
                    <w:t>Efektywność dofinansowania projektu</w:t>
                  </w:r>
                </w:p>
              </w:tc>
              <w:tc>
                <w:tcPr>
                  <w:tcW w:w="6695" w:type="dxa"/>
                  <w:shd w:val="clear" w:color="000000" w:fill="FFFFFF"/>
                  <w:hideMark/>
                </w:tcPr>
                <w:p w:rsidR="00A45158" w:rsidRPr="001E582B" w:rsidRDefault="00A45158" w:rsidP="008112F8">
                  <w:pPr>
                    <w:rPr>
                      <w:rFonts w:eastAsiaTheme="minorHAnsi"/>
                      <w:lang w:eastAsia="en-US"/>
                    </w:rPr>
                  </w:pPr>
                  <w:r w:rsidRPr="001E582B">
                    <w:rPr>
                      <w:rFonts w:eastAsiaTheme="minorHAnsi"/>
                      <w:lang w:eastAsia="en-US"/>
                    </w:rPr>
                    <w:t>N</w:t>
                  </w:r>
                  <w:r w:rsidRPr="001E582B">
                    <w:rPr>
                      <w:rFonts w:eastAsia="Times New Roman" w:cs="Times New Roman"/>
                    </w:rPr>
                    <w:t>ajwyższą liczbę punktów uzyskają przedsięwzięcia, które najniższym kosztem</w:t>
                  </w:r>
                  <w:r w:rsidRPr="001E582B">
                    <w:rPr>
                      <w:rFonts w:eastAsiaTheme="minorHAnsi"/>
                      <w:lang w:eastAsia="en-US"/>
                    </w:rPr>
                    <w:t xml:space="preserve"> środków unijnych</w:t>
                  </w:r>
                  <w:r w:rsidRPr="001E582B">
                    <w:rPr>
                      <w:rFonts w:eastAsia="Times New Roman" w:cs="Times New Roman"/>
                    </w:rPr>
                    <w:t xml:space="preserve"> uzyskają największy efekt w postaci np.: długości kanalizacji, przepustowości oczyszczalni ścieków.</w:t>
                  </w:r>
                  <w:r w:rsidRPr="001E582B">
                    <w:rPr>
                      <w:rFonts w:eastAsiaTheme="minorHAnsi"/>
                      <w:lang w:eastAsia="en-US"/>
                    </w:rPr>
                    <w:t xml:space="preserve"> Liczba punktów będzie zależna od osiągnięć wszystkich projektów przekazanych do oceny merytorycznej w danym konkursie.</w:t>
                  </w:r>
                </w:p>
                <w:p w:rsidR="00A45158" w:rsidRPr="001E582B" w:rsidRDefault="00A45158" w:rsidP="008112F8">
                  <w:pPr>
                    <w:rPr>
                      <w:rFonts w:eastAsiaTheme="minorHAnsi"/>
                      <w:lang w:eastAsia="en-US"/>
                    </w:rPr>
                  </w:pPr>
                  <w:r w:rsidRPr="001E582B">
                    <w:rPr>
                      <w:rFonts w:eastAsiaTheme="minorHAnsi"/>
                      <w:lang w:eastAsia="en-US"/>
                    </w:rPr>
                    <w:t xml:space="preserve">Dla każdego z typów projektów zostanie utworzony osobny ranking </w:t>
                  </w:r>
                  <w:r w:rsidRPr="001E582B">
                    <w:rPr>
                      <w:rFonts w:eastAsiaTheme="minorHAnsi"/>
                      <w:lang w:eastAsia="en-US"/>
                    </w:rPr>
                    <w:lastRenderedPageBreak/>
                    <w:t>kosztów jednostkowych (1-3):</w:t>
                  </w:r>
                </w:p>
                <w:p w:rsidR="00A45158" w:rsidRPr="001E582B" w:rsidRDefault="00A45158" w:rsidP="008112F8">
                  <w:pPr>
                    <w:rPr>
                      <w:rFonts w:eastAsiaTheme="minorHAnsi"/>
                      <w:lang w:eastAsia="en-US"/>
                    </w:rPr>
                  </w:pPr>
                  <w:r w:rsidRPr="001E582B">
                    <w:rPr>
                      <w:rFonts w:eastAsiaTheme="minorHAnsi" w:cs="Arial"/>
                      <w:lang w:eastAsia="en-US"/>
                    </w:rPr>
                    <w:t>budowa/rozbudowa/przebudowa sieci kanalizacyjnych dla ścieków komunalnych</w:t>
                  </w:r>
                  <w:r w:rsidRPr="001E582B">
                    <w:rPr>
                      <w:rFonts w:eastAsiaTheme="minorHAnsi"/>
                      <w:lang w:eastAsia="en-US"/>
                    </w:rPr>
                    <w:t xml:space="preserve"> wskaźnik jednostkowy będzie wyliczany jako iloraz dotacji przeznaczonej na realizację kanalizacji i długości powstałej kanalizacji.</w:t>
                  </w:r>
                </w:p>
                <w:p w:rsidR="00A45158" w:rsidRPr="001E582B" w:rsidRDefault="00A45158" w:rsidP="008112F8">
                  <w:pPr>
                    <w:rPr>
                      <w:rFonts w:eastAsiaTheme="minorHAnsi"/>
                      <w:lang w:eastAsia="en-US"/>
                    </w:rPr>
                  </w:pPr>
                  <w:r w:rsidRPr="001E582B">
                    <w:rPr>
                      <w:rFonts w:eastAsiaTheme="minorHAnsi" w:cs="Arial"/>
                      <w:lang w:eastAsia="en-US"/>
                    </w:rPr>
                    <w:t xml:space="preserve">budowa/rozbudowa/przebudowa oczyszczalni ścieków komunalnych  </w:t>
                  </w:r>
                  <w:r w:rsidRPr="001E582B">
                    <w:rPr>
                      <w:rFonts w:eastAsiaTheme="minorHAnsi"/>
                      <w:lang w:eastAsia="en-US"/>
                    </w:rPr>
                    <w:t xml:space="preserve">wskaźnik jednostkowy będzie wyliczany jako iloraz dotacji przeznaczonej na realizację  zadania i przepustowości oczyszczalni po realizacji zadania. </w:t>
                  </w:r>
                </w:p>
                <w:p w:rsidR="00A45158" w:rsidRPr="001E582B" w:rsidRDefault="00A45158" w:rsidP="008112F8">
                  <w:pPr>
                    <w:rPr>
                      <w:rFonts w:eastAsiaTheme="minorHAnsi"/>
                      <w:lang w:eastAsia="en-US"/>
                    </w:rPr>
                  </w:pPr>
                  <w:r w:rsidRPr="001E582B">
                    <w:rPr>
                      <w:rFonts w:eastAsiaTheme="minorHAnsi" w:cs="Arial"/>
                      <w:lang w:eastAsia="en-US"/>
                    </w:rPr>
                    <w:t>budowa indywidualnych systemów oczyszczania ścieków</w:t>
                  </w:r>
                  <w:r w:rsidRPr="001E582B">
                    <w:rPr>
                      <w:rFonts w:eastAsiaTheme="minorHAnsi"/>
                      <w:lang w:eastAsia="en-US"/>
                    </w:rPr>
                    <w:t xml:space="preserve"> wskaźnik jednostkowy będzie wyliczany jako iloraz dotacji przeznaczonej na realizację  zadania i przepustowości przydomowych oczyszczalni  po realizacji zadania.</w:t>
                  </w:r>
                </w:p>
                <w:p w:rsidR="00A45158" w:rsidRPr="001E582B" w:rsidRDefault="00A45158" w:rsidP="008112F8">
                  <w:pPr>
                    <w:rPr>
                      <w:rFonts w:eastAsiaTheme="minorHAnsi"/>
                      <w:lang w:eastAsia="en-US"/>
                    </w:rPr>
                  </w:pPr>
                  <w:r w:rsidRPr="001E582B">
                    <w:rPr>
                      <w:rFonts w:eastAsiaTheme="minorHAnsi"/>
                      <w:lang w:eastAsia="en-US"/>
                    </w:rPr>
                    <w:t>Numer rankingowy każdego projektu na liście, ułożonej rosnąco według wielkości kosztu jednostkowego, dzielimy przez liczbę  projektów. Uzyskanym w ten sposób wynikom przyporządkowujemy punkty wg. poniższej skali.</w:t>
                  </w:r>
                </w:p>
                <w:p w:rsidR="00A45158" w:rsidRPr="001E582B" w:rsidRDefault="00A45158" w:rsidP="008112F8">
                  <w:pPr>
                    <w:rPr>
                      <w:rFonts w:eastAsiaTheme="minorHAnsi"/>
                      <w:lang w:eastAsia="en-US"/>
                    </w:rPr>
                  </w:pPr>
                  <w:r w:rsidRPr="001E582B">
                    <w:rPr>
                      <w:rFonts w:eastAsiaTheme="minorHAnsi"/>
                      <w:lang w:eastAsia="en-US"/>
                    </w:rPr>
                    <w:t xml:space="preserve">W przypadku, gdy wynik zawiera się w przedziale: </w:t>
                  </w:r>
                </w:p>
                <w:p w:rsidR="00A45158" w:rsidRPr="001E582B" w:rsidRDefault="00A45158" w:rsidP="008112F8">
                  <w:pPr>
                    <w:rPr>
                      <w:rFonts w:eastAsiaTheme="minorHAnsi"/>
                      <w:lang w:eastAsia="en-US"/>
                    </w:rPr>
                  </w:pPr>
                  <w:r w:rsidRPr="001E582B">
                    <w:rPr>
                      <w:rFonts w:eastAsiaTheme="minorHAnsi"/>
                      <w:lang w:eastAsia="en-US"/>
                    </w:rPr>
                    <w:t xml:space="preserve">− do 0,25 włącznie - projekt otrzymuje 4 punkty; </w:t>
                  </w:r>
                </w:p>
                <w:p w:rsidR="00A45158" w:rsidRPr="001E582B" w:rsidRDefault="00A45158" w:rsidP="008112F8">
                  <w:pPr>
                    <w:rPr>
                      <w:rFonts w:eastAsiaTheme="minorHAnsi"/>
                      <w:lang w:eastAsia="en-US"/>
                    </w:rPr>
                  </w:pPr>
                  <w:r w:rsidRPr="001E582B">
                    <w:rPr>
                      <w:rFonts w:eastAsiaTheme="minorHAnsi"/>
                      <w:lang w:eastAsia="en-US"/>
                    </w:rPr>
                    <w:t xml:space="preserve">− powyżej 0,25 – 0,5 włącznie - projekt otrzymuje 3 punkty, </w:t>
                  </w:r>
                </w:p>
                <w:p w:rsidR="00A45158" w:rsidRPr="001E582B" w:rsidRDefault="00A45158" w:rsidP="008112F8">
                  <w:pPr>
                    <w:rPr>
                      <w:rFonts w:eastAsiaTheme="minorHAnsi"/>
                      <w:lang w:eastAsia="en-US"/>
                    </w:rPr>
                  </w:pPr>
                  <w:r w:rsidRPr="001E582B">
                    <w:rPr>
                      <w:rFonts w:eastAsiaTheme="minorHAnsi"/>
                      <w:lang w:eastAsia="en-US"/>
                    </w:rPr>
                    <w:t xml:space="preserve">− powyżej 0,5 – 0,75 włącznie - projekt otrzymuje 2 punkty, </w:t>
                  </w:r>
                </w:p>
                <w:p w:rsidR="00A45158" w:rsidRPr="001E582B" w:rsidRDefault="00A45158" w:rsidP="008112F8">
                  <w:pPr>
                    <w:rPr>
                      <w:rFonts w:eastAsiaTheme="minorHAnsi"/>
                      <w:lang w:eastAsia="en-US"/>
                    </w:rPr>
                  </w:pPr>
                  <w:r w:rsidRPr="001E582B">
                    <w:rPr>
                      <w:rFonts w:eastAsiaTheme="minorHAnsi"/>
                      <w:lang w:eastAsia="en-US"/>
                    </w:rPr>
                    <w:t xml:space="preserve">− powyżej 0,75 – 1 - projekt otrzymuje 1 punkt </w:t>
                  </w:r>
                </w:p>
                <w:p w:rsidR="00A45158" w:rsidRPr="001E582B" w:rsidRDefault="00A45158" w:rsidP="008112F8">
                  <w:pPr>
                    <w:rPr>
                      <w:rFonts w:eastAsiaTheme="minorHAnsi"/>
                      <w:lang w:eastAsia="en-US"/>
                    </w:rPr>
                  </w:pPr>
                </w:p>
                <w:p w:rsidR="00A45158" w:rsidRPr="001E582B" w:rsidRDefault="00A45158" w:rsidP="008112F8">
                  <w:pPr>
                    <w:rPr>
                      <w:rFonts w:eastAsia="Times New Roman" w:cs="Times New Roman"/>
                    </w:rPr>
                  </w:pPr>
                  <w:r w:rsidRPr="001E582B">
                    <w:rPr>
                      <w:rFonts w:eastAsiaTheme="minorHAnsi"/>
                      <w:lang w:eastAsia="en-US"/>
                    </w:rPr>
                    <w:t xml:space="preserve">W przypadku,  gdy projekt przewiduje realizację więcej niż jednego typu </w:t>
                  </w:r>
                  <w:r w:rsidRPr="001E582B">
                    <w:rPr>
                      <w:rFonts w:eastAsiaTheme="minorHAnsi"/>
                      <w:lang w:eastAsia="en-US"/>
                    </w:rPr>
                    <w:lastRenderedPageBreak/>
                    <w:t xml:space="preserve">projektu </w:t>
                  </w:r>
                  <w:r w:rsidRPr="001E582B">
                    <w:rPr>
                      <w:rFonts w:eastAsia="Times New Roman" w:cs="Times New Roman"/>
                    </w:rPr>
                    <w:t xml:space="preserve">uzyskana punktacja będzie średnią arytmetyczną </w:t>
                  </w:r>
                  <w:r w:rsidRPr="001E582B">
                    <w:rPr>
                      <w:rFonts w:eastAsiaTheme="minorHAnsi"/>
                      <w:lang w:eastAsia="en-US"/>
                    </w:rPr>
                    <w:t xml:space="preserve">ważoną </w:t>
                  </w:r>
                  <w:r w:rsidRPr="001E582B">
                    <w:rPr>
                      <w:rFonts w:eastAsia="Times New Roman" w:cs="Times New Roman"/>
                    </w:rPr>
                    <w:t xml:space="preserve"> punktów uzyskanych w poszczególnych rankingach, zaokrągloną do pełnego punktu, zgodnie z zasadami rachunkowości. Wagami średniej arytmetycznej ważonej będą proporcje udziałów dotacji przeznaczonej na poszczególne typy projektów  w stosunku do całkowitej wartości dotacji. </w:t>
                  </w:r>
                </w:p>
              </w:tc>
              <w:tc>
                <w:tcPr>
                  <w:tcW w:w="1370"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4</w:t>
                  </w:r>
                </w:p>
              </w:tc>
              <w:tc>
                <w:tcPr>
                  <w:tcW w:w="1406"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16</w:t>
                  </w:r>
                </w:p>
              </w:tc>
            </w:tr>
            <w:tr w:rsidR="00A45158" w:rsidRPr="001E582B" w:rsidTr="000D0C05">
              <w:trPr>
                <w:trHeight w:val="707"/>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Wpływ projektu na realizację zobowiązań wynikających z KPOŚK</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 xml:space="preserve">Realizacja projektu przyczyni się do  wykonania zobowiązań wynikających </w:t>
                  </w:r>
                  <w:r w:rsidRPr="001E582B">
                    <w:rPr>
                      <w:rFonts w:eastAsia="Times New Roman"/>
                    </w:rPr>
                    <w:br/>
                    <w:t>z KPOŚK.</w:t>
                  </w:r>
                </w:p>
                <w:p w:rsidR="00A45158" w:rsidRPr="001E582B" w:rsidRDefault="00A45158" w:rsidP="008112F8">
                  <w:pPr>
                    <w:rPr>
                      <w:rFonts w:eastAsia="Times New Roman"/>
                    </w:rPr>
                  </w:pPr>
                  <w:r w:rsidRPr="001E582B">
                    <w:rPr>
                      <w:rFonts w:eastAsia="Times New Roman"/>
                    </w:rPr>
                    <w:t>Poniżej 80 % skanalizowania aglomeracji po realizacji przedsięwzięcia-  1 p.</w:t>
                  </w:r>
                </w:p>
                <w:p w:rsidR="00A45158" w:rsidRPr="001E582B" w:rsidRDefault="00A45158" w:rsidP="008112F8">
                  <w:pPr>
                    <w:rPr>
                      <w:rFonts w:eastAsia="Times New Roman"/>
                    </w:rPr>
                  </w:pPr>
                  <w:r w:rsidRPr="001E582B">
                    <w:rPr>
                      <w:rFonts w:eastAsia="Times New Roman"/>
                    </w:rPr>
                    <w:t>Od 80 % skanalizowania aglomeracji po realizacji przedsięwzięcia - 2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1-2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5</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10</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3.</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Liczba osób, które uzyskają możliwość przyłączenia do systemów wodno-kanalizacyjnych /oczyszczalni ścieków</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ilość punków otrzymają wnioski o największej liczbie osób korzystających z systemów wodno-kanalizacyjnych i  oczyszczalni ścieków.</w:t>
                  </w:r>
                </w:p>
                <w:p w:rsidR="00A45158" w:rsidRPr="001E582B" w:rsidRDefault="00A45158" w:rsidP="008112F8">
                  <w:pPr>
                    <w:rPr>
                      <w:rFonts w:eastAsia="Times New Roman"/>
                    </w:rPr>
                  </w:pPr>
                  <w:r w:rsidRPr="001E582B">
                    <w:rPr>
                      <w:rFonts w:eastAsia="Times New Roman"/>
                    </w:rPr>
                    <w:t>poniżej 200 osób      – 1p.</w:t>
                  </w:r>
                </w:p>
                <w:p w:rsidR="00A45158" w:rsidRPr="001E582B" w:rsidRDefault="00A45158" w:rsidP="008112F8">
                  <w:pPr>
                    <w:rPr>
                      <w:rFonts w:eastAsia="Times New Roman"/>
                    </w:rPr>
                  </w:pPr>
                  <w:r w:rsidRPr="001E582B">
                    <w:rPr>
                      <w:rFonts w:eastAsia="Times New Roman"/>
                    </w:rPr>
                    <w:t>200- 600 osób          – 2 p.</w:t>
                  </w:r>
                </w:p>
                <w:p w:rsidR="00A45158" w:rsidRPr="001E582B" w:rsidRDefault="00A45158" w:rsidP="008112F8">
                  <w:pPr>
                    <w:rPr>
                      <w:rFonts w:eastAsia="Times New Roman"/>
                    </w:rPr>
                  </w:pPr>
                  <w:r w:rsidRPr="001E582B">
                    <w:rPr>
                      <w:rFonts w:eastAsia="Times New Roman"/>
                    </w:rPr>
                    <w:t>601-1000 osób         – 3 p.</w:t>
                  </w:r>
                </w:p>
                <w:p w:rsidR="00A45158" w:rsidRPr="001E582B" w:rsidRDefault="00A45158" w:rsidP="008112F8">
                  <w:pPr>
                    <w:rPr>
                      <w:rFonts w:eastAsia="Times New Roman"/>
                    </w:rPr>
                  </w:pPr>
                  <w:r w:rsidRPr="001E582B">
                    <w:rPr>
                      <w:rFonts w:eastAsia="Times New Roman"/>
                    </w:rPr>
                    <w:t>powyżej 1000 osób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4.</w:t>
                  </w:r>
                </w:p>
              </w:tc>
              <w:tc>
                <w:tcPr>
                  <w:tcW w:w="3071" w:type="dxa"/>
                  <w:shd w:val="clear" w:color="000000" w:fill="FFFFFF"/>
                  <w:vAlign w:val="center"/>
                  <w:hideMark/>
                </w:tcPr>
                <w:p w:rsidR="00A45158" w:rsidRPr="001E582B" w:rsidRDefault="00A45158" w:rsidP="008112F8">
                  <w:pPr>
                    <w:rPr>
                      <w:rFonts w:eastAsiaTheme="minorHAnsi"/>
                      <w:lang w:eastAsia="en-US"/>
                    </w:rPr>
                  </w:pPr>
                  <w:r w:rsidRPr="001E582B">
                    <w:rPr>
                      <w:rFonts w:eastAsia="Times New Roman"/>
                    </w:rPr>
                    <w:t xml:space="preserve">Stopień skanalizowania gminy </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aglomeracje, o najniższym stopniu skanalizowania przed realizacją projektu.</w:t>
                  </w:r>
                </w:p>
                <w:p w:rsidR="00A45158" w:rsidRPr="001E582B" w:rsidRDefault="00A45158" w:rsidP="008112F8">
                  <w:pPr>
                    <w:rPr>
                      <w:rFonts w:eastAsia="Times New Roman"/>
                    </w:rPr>
                  </w:pPr>
                  <w:r w:rsidRPr="001E582B">
                    <w:rPr>
                      <w:rFonts w:eastAsia="Times New Roman"/>
                    </w:rPr>
                    <w:t>Powyżej 60 %  - 1 p.</w:t>
                  </w:r>
                </w:p>
                <w:p w:rsidR="00A45158" w:rsidRPr="001E582B" w:rsidRDefault="00A45158" w:rsidP="008112F8">
                  <w:pPr>
                    <w:rPr>
                      <w:rFonts w:eastAsia="Times New Roman"/>
                    </w:rPr>
                  </w:pPr>
                  <w:r w:rsidRPr="001E582B">
                    <w:rPr>
                      <w:rFonts w:eastAsia="Times New Roman"/>
                    </w:rPr>
                    <w:lastRenderedPageBreak/>
                    <w:t xml:space="preserve">Powyżej 40 do 60 %  - 2 p.   </w:t>
                  </w:r>
                </w:p>
                <w:p w:rsidR="00A45158" w:rsidRPr="001E582B" w:rsidRDefault="00A45158" w:rsidP="008112F8">
                  <w:pPr>
                    <w:rPr>
                      <w:rFonts w:eastAsia="Times New Roman"/>
                    </w:rPr>
                  </w:pPr>
                  <w:r w:rsidRPr="001E582B">
                    <w:rPr>
                      <w:rFonts w:eastAsia="Times New Roman"/>
                    </w:rPr>
                    <w:t>Powyżej 20 do 40 %  - 3 p.</w:t>
                  </w:r>
                </w:p>
                <w:p w:rsidR="00A45158" w:rsidRPr="001E582B" w:rsidRDefault="00A45158" w:rsidP="008112F8">
                  <w:pPr>
                    <w:rPr>
                      <w:rFonts w:eastAsia="Times New Roman"/>
                      <w:bCs/>
                    </w:rPr>
                  </w:pPr>
                  <w:r w:rsidRPr="001E582B">
                    <w:rPr>
                      <w:rFonts w:eastAsia="Times New Roman"/>
                    </w:rPr>
                    <w:t>Do  20 %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16"/>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Długość sieci kanalizacyjnej/przepustowość oczyszczalni ścieków</w:t>
                  </w:r>
                </w:p>
                <w:p w:rsidR="00A45158" w:rsidRPr="001E582B" w:rsidRDefault="00A45158" w:rsidP="008112F8">
                  <w:pPr>
                    <w:rPr>
                      <w:rFonts w:eastAsiaTheme="minorHAnsi"/>
                      <w:lang w:eastAsia="en-US"/>
                    </w:rPr>
                  </w:pP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przedsięwzięcia o najdłuższej  sieci kanalizacyjnej realizowanej w ramach projektu .</w:t>
                  </w:r>
                </w:p>
                <w:p w:rsidR="00A45158" w:rsidRPr="001E582B" w:rsidRDefault="00A45158" w:rsidP="008112F8">
                  <w:pPr>
                    <w:rPr>
                      <w:rFonts w:eastAsia="Times New Roman"/>
                    </w:rPr>
                  </w:pPr>
                  <w:r w:rsidRPr="001E582B">
                    <w:rPr>
                      <w:rFonts w:eastAsia="Times New Roman"/>
                    </w:rPr>
                    <w:t>Do 3 km                        - 1 p.</w:t>
                  </w:r>
                </w:p>
                <w:p w:rsidR="00A45158" w:rsidRPr="001E582B" w:rsidRDefault="00A45158" w:rsidP="008112F8">
                  <w:pPr>
                    <w:rPr>
                      <w:rFonts w:eastAsia="Times New Roman"/>
                    </w:rPr>
                  </w:pPr>
                  <w:r w:rsidRPr="001E582B">
                    <w:rPr>
                      <w:rFonts w:eastAsia="Times New Roman"/>
                    </w:rPr>
                    <w:t>Powyżej 3 do 10 km   - 2 p.</w:t>
                  </w:r>
                </w:p>
                <w:p w:rsidR="00A45158" w:rsidRPr="001E582B" w:rsidRDefault="00A45158" w:rsidP="008112F8">
                  <w:pPr>
                    <w:rPr>
                      <w:rFonts w:eastAsia="Times New Roman"/>
                    </w:rPr>
                  </w:pPr>
                  <w:r w:rsidRPr="001E582B">
                    <w:rPr>
                      <w:rFonts w:eastAsia="Times New Roman"/>
                    </w:rPr>
                    <w:t>Powyżej 10 do 30 km  - 3 p.</w:t>
                  </w:r>
                </w:p>
                <w:p w:rsidR="00A45158" w:rsidRPr="001E582B" w:rsidRDefault="00A45158" w:rsidP="008112F8">
                  <w:pPr>
                    <w:rPr>
                      <w:rFonts w:eastAsia="Times New Roman"/>
                    </w:rPr>
                  </w:pPr>
                  <w:r w:rsidRPr="001E582B">
                    <w:rPr>
                      <w:rFonts w:eastAsia="Times New Roman"/>
                    </w:rPr>
                    <w:t>powyżej 30 km            - 4 p.</w:t>
                  </w:r>
                </w:p>
                <w:p w:rsidR="00A45158" w:rsidRPr="001E582B" w:rsidRDefault="00A45158" w:rsidP="008112F8">
                  <w:pPr>
                    <w:rPr>
                      <w:rFonts w:eastAsia="Times New Roman"/>
                    </w:rPr>
                  </w:pPr>
                  <w:r w:rsidRPr="001E582B">
                    <w:rPr>
                      <w:rFonts w:eastAsia="Times New Roman"/>
                    </w:rPr>
                    <w:t xml:space="preserve">W przypadku projektów polegających wyłącznie na budowie przydomowych oczyszczalni ścieków ocenie będą podlegać warunki obszarowe miejscowości </w:t>
                  </w:r>
                  <w:r w:rsidRPr="001E582B">
                    <w:rPr>
                      <w:rFonts w:eastAsia="Times New Roman"/>
                    </w:rPr>
                    <w:br/>
                    <w:t xml:space="preserve">w której realizowane jest przedsięwzięcie tj. obszary prawnie chronione, w tym obszary Natura 2000, GZWP, ujęcia wód podziemnych i powierzchniowych oraz ich strefy ochronne.  </w:t>
                  </w:r>
                  <w:r w:rsidRPr="001E582B">
                    <w:rPr>
                      <w:rFonts w:eastAsia="Times New Roman"/>
                    </w:rPr>
                    <w:br/>
                    <w:t xml:space="preserve">1 p.– miejscowość leżąca poza w/w obszarami, </w:t>
                  </w:r>
                  <w:r w:rsidRPr="001E582B">
                    <w:rPr>
                      <w:rFonts w:eastAsia="Times New Roman"/>
                    </w:rPr>
                    <w:br/>
                    <w:t>2 p. –  miejscowość leżąca na obszarze GZWP lub na terenie miejscowości znajduje się ujęcie wody lub strefa ochrony wód</w:t>
                  </w:r>
                </w:p>
                <w:p w:rsidR="00A45158" w:rsidRPr="001E582B" w:rsidRDefault="00A45158" w:rsidP="008112F8">
                  <w:pPr>
                    <w:rPr>
                      <w:rFonts w:eastAsia="Times New Roman"/>
                    </w:rPr>
                  </w:pPr>
                  <w:r w:rsidRPr="001E582B">
                    <w:rPr>
                      <w:rFonts w:eastAsia="Times New Roman"/>
                    </w:rPr>
                    <w:t>3 p. - miejscowość leży na obszarze prawnie chronionym</w:t>
                  </w:r>
                  <w:r w:rsidRPr="001E582B">
                    <w:rPr>
                      <w:rFonts w:eastAsia="Times New Roman"/>
                    </w:rPr>
                    <w:br/>
                    <w:t>4 p. - miejscowość leży na obszarze prawnie chronionym. Dodatkowo miejscowość leży na obszarze GZWP lub na terenie miejscowości znajduje się ujęcie wody lub strefa ochrony wód.</w:t>
                  </w:r>
                </w:p>
                <w:p w:rsidR="00A45158" w:rsidRPr="001E582B" w:rsidRDefault="00A45158" w:rsidP="008112F8">
                  <w:pPr>
                    <w:rPr>
                      <w:rFonts w:eastAsiaTheme="minorHAnsi"/>
                    </w:rPr>
                  </w:pPr>
                  <w:r w:rsidRPr="001E582B">
                    <w:rPr>
                      <w:rFonts w:eastAsia="Times New Roman"/>
                    </w:rPr>
                    <w:lastRenderedPageBreak/>
                    <w:t xml:space="preserve">W przypadku </w:t>
                  </w:r>
                  <w:r w:rsidRPr="001E582B">
                    <w:rPr>
                      <w:rFonts w:eastAsiaTheme="minorHAnsi"/>
                    </w:rPr>
                    <w:t>budowy/modernizacji oczyszczalni ścieków, ocenie będzie podlegać przepustowość oczyszczalni ścieków po realizacji projektu w m</w:t>
                  </w:r>
                  <w:r w:rsidRPr="001E582B">
                    <w:rPr>
                      <w:rFonts w:eastAsiaTheme="minorHAnsi"/>
                      <w:vertAlign w:val="superscript"/>
                    </w:rPr>
                    <w:t>3</w:t>
                  </w:r>
                  <w:r w:rsidRPr="001E582B">
                    <w:rPr>
                      <w:rFonts w:eastAsiaTheme="minorHAnsi"/>
                    </w:rPr>
                    <w:t xml:space="preserve">/d. </w:t>
                  </w:r>
                </w:p>
                <w:p w:rsidR="00A45158" w:rsidRPr="001E582B" w:rsidRDefault="00A45158" w:rsidP="008112F8">
                  <w:pPr>
                    <w:rPr>
                      <w:rFonts w:eastAsia="Times New Roman"/>
                    </w:rPr>
                  </w:pPr>
                  <w:r w:rsidRPr="001E582B">
                    <w:rPr>
                      <w:rFonts w:eastAsia="Times New Roman"/>
                    </w:rPr>
                    <w:t>Do 500 m3/d                                    - 1 p.</w:t>
                  </w:r>
                </w:p>
                <w:p w:rsidR="00A45158" w:rsidRPr="001E582B" w:rsidRDefault="00A45158" w:rsidP="008112F8">
                  <w:pPr>
                    <w:rPr>
                      <w:rFonts w:eastAsia="Times New Roman"/>
                    </w:rPr>
                  </w:pPr>
                  <w:r w:rsidRPr="001E582B">
                    <w:rPr>
                      <w:rFonts w:eastAsia="Times New Roman"/>
                    </w:rPr>
                    <w:t>Powyżej 500 do 1 tys. m3/d          - 2 p.</w:t>
                  </w:r>
                </w:p>
                <w:p w:rsidR="00A45158" w:rsidRPr="001E582B" w:rsidRDefault="00A45158" w:rsidP="008112F8">
                  <w:pPr>
                    <w:rPr>
                      <w:rFonts w:eastAsia="Times New Roman"/>
                    </w:rPr>
                  </w:pPr>
                  <w:r w:rsidRPr="001E582B">
                    <w:rPr>
                      <w:rFonts w:eastAsia="Times New Roman"/>
                    </w:rPr>
                    <w:t>Powyżej 1 tys. do  2 tys. m3/d      - 3 p.</w:t>
                  </w:r>
                </w:p>
                <w:p w:rsidR="00A45158" w:rsidRPr="001E582B" w:rsidRDefault="00A45158" w:rsidP="008112F8">
                  <w:pPr>
                    <w:rPr>
                      <w:rFonts w:eastAsia="Times New Roman"/>
                    </w:rPr>
                  </w:pPr>
                  <w:r w:rsidRPr="001E582B">
                    <w:rPr>
                      <w:rFonts w:eastAsia="Times New Roman"/>
                    </w:rPr>
                    <w:t>powyżej  2 tys. m3/d                      - 4 p.</w:t>
                  </w:r>
                </w:p>
                <w:p w:rsidR="00A45158" w:rsidRPr="001E582B" w:rsidRDefault="00A45158" w:rsidP="008112F8">
                  <w:pPr>
                    <w:rPr>
                      <w:rFonts w:eastAsia="Times New Roman"/>
                    </w:rPr>
                  </w:pPr>
                  <w:r w:rsidRPr="001E582B">
                    <w:rPr>
                      <w:rFonts w:eastAsiaTheme="minorHAnsi"/>
                      <w:lang w:eastAsia="en-US"/>
                    </w:rPr>
                    <w:t>W przypadku projektów składających się z kilku podprojektów,</w:t>
                  </w:r>
                  <w:r w:rsidRPr="001E582B">
                    <w:rPr>
                      <w:rFonts w:eastAsia="Times New Roman"/>
                    </w:rPr>
                    <w:t xml:space="preserve"> pod uwagę będzie brana najwyższa jednostkowa liczba punktów. </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lastRenderedPageBreak/>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2245"/>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6.</w:t>
                  </w:r>
                </w:p>
              </w:tc>
              <w:tc>
                <w:tcPr>
                  <w:tcW w:w="3071" w:type="dxa"/>
                  <w:shd w:val="clear" w:color="000000" w:fill="FFFFFF"/>
                  <w:vAlign w:val="center"/>
                </w:tcPr>
                <w:p w:rsidR="00A45158" w:rsidRPr="001E582B" w:rsidRDefault="00A45158" w:rsidP="008112F8">
                  <w:pPr>
                    <w:rPr>
                      <w:rFonts w:eastAsia="Times New Roman"/>
                      <w:bCs/>
                    </w:rPr>
                  </w:pPr>
                  <w:r w:rsidRPr="001E582B">
                    <w:rPr>
                      <w:rFonts w:eastAsiaTheme="minorHAnsi"/>
                      <w:bCs/>
                      <w:color w:val="000000"/>
                      <w:lang w:eastAsia="en-US"/>
                    </w:rPr>
                    <w:t>Kompleksowość projektu</w:t>
                  </w:r>
                </w:p>
              </w:tc>
              <w:tc>
                <w:tcPr>
                  <w:tcW w:w="6695" w:type="dxa"/>
                  <w:shd w:val="clear" w:color="000000" w:fill="FFFFFF"/>
                </w:tcPr>
                <w:p w:rsidR="00A45158" w:rsidRPr="001E582B" w:rsidRDefault="00A45158" w:rsidP="008112F8">
                  <w:pPr>
                    <w:rPr>
                      <w:rFonts w:eastAsia="Times New Roman"/>
                    </w:rPr>
                  </w:pPr>
                  <w:r w:rsidRPr="001E582B">
                    <w:rPr>
                      <w:rFonts w:eastAsiaTheme="minorHAnsi"/>
                      <w:color w:val="000000"/>
                      <w:lang w:eastAsia="en-US"/>
                    </w:rPr>
                    <w:t xml:space="preserve">Kryterium promować będzie rozwiązania kompleksowe. </w:t>
                  </w:r>
                  <w:r w:rsidRPr="001E582B">
                    <w:rPr>
                      <w:rFonts w:eastAsia="Times New Roman"/>
                    </w:rPr>
                    <w:t xml:space="preserve">Oceniany będzie dobór działań w świetle zdefiniowanego problemu oraz ich wieloaspektowość </w:t>
                  </w:r>
                  <w:r w:rsidRPr="001E582B">
                    <w:rPr>
                      <w:rFonts w:eastAsia="Times New Roman"/>
                    </w:rPr>
                    <w:br/>
                    <w:t>i kompleksowość z punktu widzenia zdolności do jego skutecznego i trwałego rozwiązania.</w:t>
                  </w:r>
                </w:p>
                <w:p w:rsidR="00A45158" w:rsidRPr="001E582B" w:rsidRDefault="00A45158" w:rsidP="008112F8">
                  <w:pPr>
                    <w:rPr>
                      <w:rFonts w:eastAsia="Times New Roman"/>
                    </w:rPr>
                  </w:pPr>
                  <w:r w:rsidRPr="001E582B">
                    <w:rPr>
                      <w:rFonts w:eastAsia="Times New Roman"/>
                    </w:rPr>
                    <w:t>1 p. –projekt obejmuje pojedynczy wątek lub etap w ramach większego przedsięwzięcia, co przekłada się na częściowe rozwiązanie zdefiniowanego problemu;</w:t>
                  </w:r>
                </w:p>
                <w:p w:rsidR="00A45158" w:rsidRPr="001E582B" w:rsidRDefault="00A45158" w:rsidP="008112F8">
                  <w:pPr>
                    <w:rPr>
                      <w:rFonts w:eastAsia="Times New Roman"/>
                    </w:rPr>
                  </w:pPr>
                  <w:r w:rsidRPr="001E582B">
                    <w:rPr>
                      <w:rFonts w:eastAsia="Times New Roman"/>
                    </w:rPr>
                    <w:t>2 p. –projekt obejmuje sekwencję wielu powiązanych etapów niezbędnych do osiągnięcia określonego efektu i całościowego rozwiązania problemu.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 xml:space="preserve">1-2 </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4</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t>7.</w:t>
                  </w: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heme="minorHAnsi"/>
                      <w:lang w:eastAsia="en-US"/>
                    </w:rPr>
                    <w:t xml:space="preserve">Efektywność zarządzania systemem wodociągowym/ </w:t>
                  </w:r>
                  <w:r w:rsidRPr="001E582B">
                    <w:rPr>
                      <w:rFonts w:eastAsiaTheme="minorHAnsi"/>
                      <w:lang w:eastAsia="en-US"/>
                    </w:rPr>
                    <w:lastRenderedPageBreak/>
                    <w:t>kanalizacyjnym</w:t>
                  </w:r>
                </w:p>
              </w:tc>
              <w:tc>
                <w:tcPr>
                  <w:tcW w:w="6695" w:type="dxa"/>
                  <w:shd w:val="clear" w:color="000000" w:fill="FFFFFF"/>
                </w:tcPr>
                <w:p w:rsidR="00A45158" w:rsidRPr="001E582B" w:rsidRDefault="00A45158" w:rsidP="008112F8">
                  <w:pPr>
                    <w:rPr>
                      <w:rFonts w:eastAsiaTheme="minorHAnsi"/>
                      <w:lang w:eastAsia="en-US"/>
                    </w:rPr>
                  </w:pPr>
                  <w:r w:rsidRPr="001E582B">
                    <w:rPr>
                      <w:rFonts w:eastAsiaTheme="minorHAnsi"/>
                      <w:lang w:eastAsia="en-US"/>
                    </w:rPr>
                    <w:lastRenderedPageBreak/>
                    <w:t xml:space="preserve">Kryterium promować będzie  projekty przewidujące wdrożenie inteligentnych systemów zarządzania sieciami wodno-kanalizacyjnymi, pozwalające na efektywne i oszczędne korzystanie z zasobów wodnych. </w:t>
                  </w:r>
                  <w:r w:rsidRPr="001E582B">
                    <w:rPr>
                      <w:rFonts w:eastAsiaTheme="minorHAnsi"/>
                      <w:lang w:eastAsia="en-US"/>
                    </w:rPr>
                    <w:lastRenderedPageBreak/>
                    <w:t>Dodatkowo punktowane będą rozwiązania zapewniające oszczędności wody, w tym poprzez zapobieganie stratom wody z sieci wodociągowej.</w:t>
                  </w:r>
                </w:p>
                <w:p w:rsidR="00A45158" w:rsidRPr="001E582B" w:rsidRDefault="00A45158" w:rsidP="008112F8">
                  <w:pPr>
                    <w:rPr>
                      <w:rFonts w:eastAsiaTheme="minorHAnsi"/>
                      <w:lang w:eastAsia="en-US"/>
                    </w:rPr>
                  </w:pPr>
                  <w:r w:rsidRPr="001E582B">
                    <w:rPr>
                      <w:rFonts w:eastAsiaTheme="minorHAnsi"/>
                      <w:lang w:eastAsia="en-US"/>
                    </w:rPr>
                    <w:t xml:space="preserve">1 p. – wdrożenie lub rozbudowywanie w wyniku realizacji projektu systemu klasy GIS do zarządzania majątkiem sieciowym przedsiębiorstwa, w celu inwentaryzacji posiadanego majątku i utworzenia cyfrowego archiwum </w:t>
                  </w:r>
                  <w:r w:rsidRPr="001E582B">
                    <w:rPr>
                      <w:rFonts w:eastAsiaTheme="minorHAnsi"/>
                      <w:lang w:eastAsia="en-US"/>
                    </w:rPr>
                    <w:br/>
                    <w:t>z dotychczasowych dokumentów;</w:t>
                  </w:r>
                </w:p>
                <w:p w:rsidR="00A45158" w:rsidRPr="001E582B" w:rsidRDefault="00A45158" w:rsidP="008112F8">
                  <w:pPr>
                    <w:rPr>
                      <w:rFonts w:eastAsiaTheme="minorHAnsi"/>
                      <w:lang w:eastAsia="en-US"/>
                    </w:rPr>
                  </w:pPr>
                  <w:r w:rsidRPr="001E582B">
                    <w:rPr>
                      <w:rFonts w:eastAsiaTheme="minorHAnsi"/>
                      <w:lang w:eastAsia="en-US"/>
                    </w:rPr>
                    <w:t>1 p. – wdrożenie lub rozbudowywanie w wyniku realizacji projektu modelu hydraulicznego i hydrodynamicznego sieci wraz z urządzeniami służącymi do monitorowania bieżących odczytów związanych z parametrami sieci (np. systemy typu SCADA).</w:t>
                  </w:r>
                </w:p>
                <w:p w:rsidR="00A45158" w:rsidRPr="001E582B" w:rsidRDefault="00A45158" w:rsidP="008112F8">
                  <w:pPr>
                    <w:rPr>
                      <w:rFonts w:eastAsiaTheme="minorHAnsi"/>
                      <w:lang w:eastAsia="en-US"/>
                    </w:rPr>
                  </w:pPr>
                  <w:r w:rsidRPr="001E582B">
                    <w:rPr>
                      <w:rFonts w:eastAsiaTheme="minorHAnsi"/>
                      <w:lang w:eastAsia="en-US"/>
                    </w:rPr>
                    <w:t>1 p. – przedsięwzięcie zapewni oszczędność wody.</w:t>
                  </w:r>
                </w:p>
                <w:p w:rsidR="00A45158" w:rsidRPr="001E582B" w:rsidRDefault="00A45158" w:rsidP="008112F8">
                  <w:pPr>
                    <w:rPr>
                      <w:rFonts w:eastAsia="Times New Roman"/>
                    </w:rPr>
                  </w:pPr>
                  <w:r w:rsidRPr="001E582B">
                    <w:rPr>
                      <w:rFonts w:eastAsia="Times New Roman"/>
                    </w:rPr>
                    <w:t>Punkty sumują się  w ramach kryterium. Maksymalna liczba punktów w ramach kryterium wynosi 3  punkty.</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0-3</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1</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3</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8.</w:t>
                  </w:r>
                </w:p>
              </w:tc>
              <w:tc>
                <w:tcPr>
                  <w:tcW w:w="3071" w:type="dxa"/>
                  <w:shd w:val="clear" w:color="000000" w:fill="FFFFFF"/>
                  <w:vAlign w:val="center"/>
                </w:tcPr>
                <w:p w:rsidR="00A45158" w:rsidRPr="001E582B" w:rsidRDefault="00A45158" w:rsidP="008112F8">
                  <w:pPr>
                    <w:rPr>
                      <w:rFonts w:eastAsiaTheme="minorHAnsi"/>
                      <w:bCs/>
                      <w:color w:val="000000"/>
                      <w:lang w:eastAsia="en-US"/>
                    </w:rPr>
                  </w:pPr>
                </w:p>
                <w:p w:rsidR="00A45158" w:rsidRPr="001E582B" w:rsidRDefault="00A45158" w:rsidP="008112F8">
                  <w:pPr>
                    <w:rPr>
                      <w:rFonts w:eastAsia="Times New Roman"/>
                    </w:rPr>
                  </w:pPr>
                  <w:r w:rsidRPr="001E582B">
                    <w:rPr>
                      <w:rFonts w:eastAsia="Times New Roman"/>
                    </w:rPr>
                    <w:t>Stan   przygotowania   projektu do realizacji</w:t>
                  </w:r>
                </w:p>
                <w:p w:rsidR="00A45158" w:rsidRPr="001E582B" w:rsidRDefault="00A45158" w:rsidP="008112F8">
                  <w:pPr>
                    <w:rPr>
                      <w:rFonts w:eastAsiaTheme="minorHAnsi"/>
                      <w:bCs/>
                      <w:color w:val="000000"/>
                      <w:lang w:eastAsia="en-US"/>
                    </w:rPr>
                  </w:pPr>
                </w:p>
              </w:tc>
              <w:tc>
                <w:tcPr>
                  <w:tcW w:w="6695" w:type="dxa"/>
                  <w:shd w:val="clear" w:color="000000" w:fill="FFFFFF"/>
                </w:tcPr>
                <w:p w:rsidR="00A45158" w:rsidRPr="001E582B" w:rsidRDefault="00A45158" w:rsidP="008112F8">
                  <w:pPr>
                    <w:rPr>
                      <w:rFonts w:eastAsia="Times New Roman"/>
                    </w:rPr>
                  </w:pPr>
                  <w:r w:rsidRPr="001E582B">
                    <w:rPr>
                      <w:rFonts w:eastAsia="Times New Roman"/>
                    </w:rPr>
                    <w:t xml:space="preserve">Kryterium promuje posiadanie niezbędnych do realizacji projektu pozwoleń oraz projektów budowlanych na etapie składania wniosku o dofinansowanie. </w:t>
                  </w:r>
                </w:p>
                <w:p w:rsidR="00A45158" w:rsidRPr="001E582B" w:rsidRDefault="00A45158" w:rsidP="008112F8">
                  <w:pPr>
                    <w:rPr>
                      <w:rFonts w:eastAsia="Times New Roman"/>
                    </w:rPr>
                  </w:pPr>
                  <w:r w:rsidRPr="001E582B">
                    <w:rPr>
                      <w:rFonts w:eastAsia="Times New Roman"/>
                    </w:rPr>
                    <w:t>4 p. –projekt posiada wszystkie wymagane prawem polskim ostateczne decyzje administracyjne (pozwolenie na budowę lub dokumenty równoważne) pozwalające na realizację całości inwestycji oraz posiada kompletny projekt budowlany</w:t>
                  </w:r>
                </w:p>
                <w:p w:rsidR="00A45158" w:rsidRPr="001E582B" w:rsidRDefault="00A45158" w:rsidP="008112F8">
                  <w:pPr>
                    <w:rPr>
                      <w:rFonts w:eastAsia="Times New Roman"/>
                    </w:rPr>
                  </w:pPr>
                  <w:r w:rsidRPr="001E582B">
                    <w:rPr>
                      <w:rFonts w:eastAsia="Times New Roman"/>
                    </w:rPr>
                    <w:t xml:space="preserve">3 p.–projekt nie posiada wszystkich wymaganych prawem polskim decyzji administracyjnych (pozwolenie na budowę lub dokumenty równoważne) umożliwiających realizację całego projektu jednakże </w:t>
                  </w:r>
                  <w:r w:rsidRPr="001E582B">
                    <w:rPr>
                      <w:rFonts w:eastAsia="Times New Roman"/>
                    </w:rPr>
                    <w:lastRenderedPageBreak/>
                    <w:t xml:space="preserve">posiada kompletny projekt budowlany umożliwiający realizację całego projektu oraz posiada prawo do dysponowania nieruchomością na cele realizacji projektu </w:t>
                  </w:r>
                </w:p>
                <w:p w:rsidR="00A45158" w:rsidRPr="001E582B" w:rsidRDefault="00A45158" w:rsidP="008112F8">
                  <w:pPr>
                    <w:rPr>
                      <w:rFonts w:eastAsia="Times New Roman"/>
                    </w:rPr>
                  </w:pPr>
                  <w:r w:rsidRPr="001E582B">
                    <w:rPr>
                      <w:rFonts w:eastAsia="Times New Roman"/>
                    </w:rPr>
                    <w:t xml:space="preserve">2 p.–projekt nie posiada wszystkich wymaganych prawem polskim decyzji administracyjnych (pozwolenie na budowę lub dokumenty równoważne) umożliwiających realizację całego projektu oraz nie posiada prawa do dysponowania nieruchomością na cele realizacji projektu, jednakże </w:t>
                  </w:r>
                </w:p>
                <w:p w:rsidR="00A45158" w:rsidRPr="001E582B" w:rsidRDefault="00A45158" w:rsidP="008112F8">
                  <w:pPr>
                    <w:rPr>
                      <w:rFonts w:eastAsia="Times New Roman"/>
                    </w:rPr>
                  </w:pPr>
                  <w:r w:rsidRPr="001E582B">
                    <w:rPr>
                      <w:rFonts w:eastAsia="Times New Roman"/>
                    </w:rPr>
                    <w:t xml:space="preserve">posiada kompletny projekt budowlany. </w:t>
                  </w:r>
                </w:p>
                <w:p w:rsidR="00A45158" w:rsidRPr="001E582B" w:rsidRDefault="00A45158" w:rsidP="008112F8">
                  <w:pPr>
                    <w:rPr>
                      <w:rFonts w:eastAsia="Times New Roman"/>
                    </w:rPr>
                  </w:pPr>
                  <w:r w:rsidRPr="001E582B">
                    <w:rPr>
                      <w:rFonts w:eastAsia="Times New Roman"/>
                    </w:rPr>
                    <w:t xml:space="preserve">1 p. –Wnioskodawca przedstawił szczegółowy opis działań w projekcie jednakże </w:t>
                  </w:r>
                </w:p>
                <w:p w:rsidR="00A45158" w:rsidRPr="001E582B" w:rsidRDefault="00A45158" w:rsidP="008112F8">
                  <w:pPr>
                    <w:rPr>
                      <w:rFonts w:eastAsia="Times New Roman"/>
                    </w:rPr>
                  </w:pPr>
                  <w:r w:rsidRPr="001E582B">
                    <w:rPr>
                      <w:rFonts w:eastAsia="Times New Roman"/>
                    </w:rPr>
                    <w:t>nie posiada kompletnego projektu budowlanego, wszystkich wymaganych prawem polskim decyzji administracyjnych i nie posiada prawa do dysponowania nieruchomością na cele realizacji projektu.</w:t>
                  </w:r>
                </w:p>
                <w:p w:rsidR="00A45158" w:rsidRPr="001E582B" w:rsidRDefault="00A45158" w:rsidP="008112F8">
                  <w:pPr>
                    <w:rPr>
                      <w:rFonts w:eastAsia="Times New Roman"/>
                    </w:rPr>
                  </w:pPr>
                  <w:r w:rsidRPr="001E582B">
                    <w:rPr>
                      <w:rFonts w:eastAsia="Times New Roman"/>
                    </w:rPr>
                    <w:t>Punkty nie podlegają sumowaniu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1-4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13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9.</w:t>
                  </w:r>
                </w:p>
                <w:p w:rsidR="00A45158" w:rsidRPr="001E582B" w:rsidRDefault="00A45158" w:rsidP="008112F8">
                  <w:pPr>
                    <w:rPr>
                      <w:rFonts w:eastAsia="Times New Roman"/>
                    </w:rPr>
                  </w:pP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imes New Roman"/>
                      <w:bCs/>
                    </w:rPr>
                    <w:t>Strategiczne znaczenie projektu dla danego obszaru</w:t>
                  </w:r>
                </w:p>
              </w:tc>
              <w:tc>
                <w:tcPr>
                  <w:tcW w:w="6695" w:type="dxa"/>
                  <w:shd w:val="clear" w:color="000000" w:fill="FFFFFF"/>
                </w:tcPr>
                <w:p w:rsidR="00A45158" w:rsidRPr="001E582B" w:rsidRDefault="00A45158" w:rsidP="008112F8">
                  <w:pPr>
                    <w:rPr>
                      <w:rFonts w:eastAsiaTheme="minorHAnsi"/>
                      <w:color w:val="000000"/>
                      <w:lang w:eastAsia="en-US"/>
                    </w:rPr>
                  </w:pPr>
                  <w:r w:rsidRPr="001E582B">
                    <w:rPr>
                      <w:rFonts w:eastAsiaTheme="minorHAnsi"/>
                    </w:rPr>
                    <w:t xml:space="preserve">W ramach kryterium pod uwagę braną będą w szczególności uwarunkowania makroekonomiczne na obszarze oddziaływania projektu (m.in. poziom </w:t>
                  </w:r>
                  <w:r w:rsidRPr="001E582B">
                    <w:rPr>
                      <w:rFonts w:eastAsiaTheme="minorHAnsi"/>
                    </w:rPr>
                    <w:br/>
                    <w:t xml:space="preserve">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heme="minorHAnsi"/>
                      <w:i/>
                    </w:rPr>
                    <w:t xml:space="preserve">Zaktualizowana Strategia </w:t>
                  </w:r>
                  <w:r w:rsidRPr="001E582B">
                    <w:rPr>
                      <w:rFonts w:eastAsiaTheme="minorHAnsi"/>
                      <w:i/>
                    </w:rPr>
                    <w:lastRenderedPageBreak/>
                    <w:t>Rozwoju Województwa Świętokrzyskiego do roku 2020, Strategia badań i innowacyjności</w:t>
                  </w:r>
                  <w:r w:rsidRPr="001E582B">
                    <w:rPr>
                      <w:rFonts w:eastAsiaTheme="minorHAnsi"/>
                    </w:rPr>
                    <w:t xml:space="preserve"> (RIS3).  </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43"/>
              </w:trPr>
              <w:tc>
                <w:tcPr>
                  <w:tcW w:w="12798" w:type="dxa"/>
                  <w:gridSpan w:val="5"/>
                  <w:shd w:val="clear" w:color="auto" w:fill="auto"/>
                  <w:vAlign w:val="center"/>
                </w:tcPr>
                <w:p w:rsidR="00A45158" w:rsidRPr="008112F8" w:rsidRDefault="00A45158" w:rsidP="008112F8">
                  <w:pPr>
                    <w:rPr>
                      <w:rFonts w:eastAsia="Times New Roman"/>
                      <w:b/>
                      <w:sz w:val="32"/>
                      <w:szCs w:val="32"/>
                    </w:rPr>
                  </w:pPr>
                  <w:r w:rsidRPr="008112F8">
                    <w:rPr>
                      <w:rFonts w:eastAsia="Times New Roman"/>
                      <w:b/>
                      <w:sz w:val="32"/>
                      <w:szCs w:val="32"/>
                    </w:rPr>
                    <w:lastRenderedPageBreak/>
                    <w:t>Suma</w:t>
                  </w:r>
                </w:p>
              </w:tc>
              <w:tc>
                <w:tcPr>
                  <w:tcW w:w="1406"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73</w:t>
                  </w:r>
                </w:p>
              </w:tc>
            </w:tr>
          </w:tbl>
          <w:p w:rsidR="00A45158" w:rsidRPr="001E582B" w:rsidRDefault="00A45158" w:rsidP="00A45158">
            <w:pPr>
              <w:autoSpaceDE w:val="0"/>
              <w:autoSpaceDN w:val="0"/>
              <w:adjustRightInd w:val="0"/>
              <w:spacing w:after="0" w:line="240" w:lineRule="auto"/>
              <w:rPr>
                <w:rFonts w:eastAsia="Times New Roman" w:cs="Tahoma"/>
                <w:bCs/>
                <w:color w:val="000000"/>
              </w:rPr>
            </w:pPr>
          </w:p>
          <w:tbl>
            <w:tblPr>
              <w:tblW w:w="15789" w:type="dxa"/>
              <w:tblInd w:w="55" w:type="dxa"/>
              <w:tblCellMar>
                <w:left w:w="70" w:type="dxa"/>
                <w:right w:w="70" w:type="dxa"/>
              </w:tblCellMar>
              <w:tblLook w:val="04A0"/>
            </w:tblPr>
            <w:tblGrid>
              <w:gridCol w:w="152"/>
              <w:gridCol w:w="15455"/>
              <w:gridCol w:w="182"/>
            </w:tblGrid>
            <w:tr w:rsidR="00A45158" w:rsidRPr="001E582B" w:rsidTr="000D0C05">
              <w:trPr>
                <w:trHeight w:val="375"/>
              </w:trPr>
              <w:tc>
                <w:tcPr>
                  <w:tcW w:w="15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tc>
              <w:tc>
                <w:tcPr>
                  <w:tcW w:w="15455"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W przypadku uzyskania przez projekty w wyniku oceny jednakowej liczby punktów, o ich kolejności na liście rankingowej przesądza wyższa liczba punktów uzyskana</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t>
                  </w:r>
                  <w:r w:rsidRPr="001E582B">
                    <w:rPr>
                      <w:rFonts w:eastAsiaTheme="minorHAnsi"/>
                      <w:color w:val="000000"/>
                      <w:lang w:eastAsia="en-US"/>
                    </w:rPr>
                    <w:br/>
                    <w:t xml:space="preserve">w kryterium nr 2. W przypadku jednakowej liczby punktów uzyskanych w kryterium nr 1 i 2 decyduje liczba punktów uzyskana w kryterium nr 3. </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1. Wpływ projektu na realizację zobowiązań wynikających z KPOŚK</w:t>
                  </w: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2. Liczba osób, które uzyskają możliwość przyłączenia do systemów wodno-kanalizacyjnych /oczyszczalni ścieków</w:t>
                  </w:r>
                </w:p>
                <w:p w:rsidR="00A45158" w:rsidRPr="001E582B" w:rsidRDefault="00A45158" w:rsidP="00A45158">
                  <w:pPr>
                    <w:spacing w:after="0" w:line="240" w:lineRule="auto"/>
                    <w:ind w:left="720"/>
                    <w:contextualSpacing/>
                    <w:jc w:val="both"/>
                    <w:rPr>
                      <w:rFonts w:eastAsia="Times New Roman"/>
                      <w:bCs/>
                      <w:sz w:val="40"/>
                      <w:szCs w:val="40"/>
                      <w:u w:val="single"/>
                    </w:rPr>
                  </w:pPr>
                  <w:r w:rsidRPr="001E582B">
                    <w:rPr>
                      <w:rFonts w:eastAsiaTheme="minorHAnsi"/>
                      <w:bCs/>
                      <w:color w:val="000000"/>
                      <w:lang w:eastAsia="en-US"/>
                    </w:rPr>
                    <w:t>Kryterium nr 3. Efektywność dofinansowania projektu</w:t>
                  </w: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b/>
                      <w:color w:val="000000"/>
                      <w:sz w:val="24"/>
                      <w:szCs w:val="24"/>
                      <w:u w:val="single"/>
                      <w:lang w:eastAsia="en-US"/>
                    </w:rPr>
                    <w:t>Typ projektu :</w:t>
                  </w:r>
                  <w:r w:rsidRPr="001E582B">
                    <w:rPr>
                      <w:rFonts w:eastAsiaTheme="minorHAnsi" w:cs="Arial"/>
                      <w:b/>
                      <w:color w:val="000000"/>
                      <w:sz w:val="24"/>
                      <w:szCs w:val="24"/>
                      <w:lang w:eastAsia="en-US"/>
                    </w:rPr>
                    <w:t xml:space="preserve">  </w:t>
                  </w:r>
                  <w:r w:rsidRPr="00BA6000">
                    <w:rPr>
                      <w:rFonts w:eastAsiaTheme="minorHAnsi" w:cs="Arial"/>
                      <w:b/>
                      <w:color w:val="000000"/>
                      <w:sz w:val="24"/>
                      <w:szCs w:val="24"/>
                      <w:lang w:eastAsia="en-US"/>
                    </w:rPr>
                    <w:t>Budowa instalacji do zagospodarowania komunalnych osadów ściekowych w aglomeracjach od 2 tys. do 10 tys. RLM, ujętych w KPOŚK.</w:t>
                  </w:r>
                  <w:r w:rsidRPr="001E582B">
                    <w:rPr>
                      <w:rFonts w:eastAsiaTheme="minorHAnsi" w:cs="Arial"/>
                      <w:color w:val="000000"/>
                      <w:sz w:val="24"/>
                      <w:szCs w:val="24"/>
                      <w:lang w:eastAsia="en-US"/>
                    </w:rPr>
                    <w:t xml:space="preserve"> </w:t>
                  </w:r>
                </w:p>
                <w:p w:rsidR="00BA6000" w:rsidRDefault="00BA6000"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1032"/>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847"/>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heme="majorEastAsia" w:cstheme="majorBidi"/>
                            <w:bCs/>
                            <w:lang w:eastAsia="en-US"/>
                          </w:rPr>
                        </w:pPr>
                        <w:bookmarkStart w:id="102" w:name="_Toc527020893"/>
                        <w:bookmarkStart w:id="103" w:name="_Toc527022261"/>
                        <w:r w:rsidRPr="001E582B">
                          <w:rPr>
                            <w:rFonts w:eastAsia="Times New Roman"/>
                            <w:bCs/>
                          </w:rPr>
                          <w:t xml:space="preserve">Czy projekt jest zgodny z </w:t>
                        </w:r>
                        <w:hyperlink r:id="rId44" w:history="1">
                          <w:r w:rsidRPr="001E582B">
                            <w:rPr>
                              <w:rFonts w:eastAsiaTheme="majorEastAsia" w:cstheme="majorBidi"/>
                              <w:bCs/>
                              <w:lang w:eastAsia="en-US"/>
                            </w:rPr>
                            <w:t xml:space="preserve"> Planem Gospodarki Odpadami dla województwa świętokrzyskiego</w:t>
                          </w:r>
                          <w:bookmarkEnd w:id="102"/>
                          <w:bookmarkEnd w:id="103"/>
                        </w:hyperlink>
                      </w:p>
                    </w:tc>
                    <w:tc>
                      <w:tcPr>
                        <w:tcW w:w="8505" w:type="dxa"/>
                        <w:shd w:val="clear" w:color="000000" w:fill="FFFFFF"/>
                        <w:vAlign w:val="center"/>
                        <w:hideMark/>
                      </w:tcPr>
                      <w:p w:rsidR="00A45158" w:rsidRPr="001E582B" w:rsidRDefault="00A45158" w:rsidP="008112F8">
                        <w:pPr>
                          <w:rPr>
                            <w:rFonts w:eastAsiaTheme="majorEastAsia" w:cstheme="majorBidi"/>
                            <w:bCs/>
                            <w:lang w:eastAsia="en-US"/>
                          </w:rPr>
                        </w:pPr>
                        <w:bookmarkStart w:id="104" w:name="_Toc527020894"/>
                        <w:bookmarkStart w:id="105" w:name="_Toc527022262"/>
                        <w:r w:rsidRPr="001E582B">
                          <w:rPr>
                            <w:rFonts w:eastAsiaTheme="majorEastAsia"/>
                            <w:bCs/>
                          </w:rPr>
                          <w:t>W  kryterium tym sprawdzane będzie czy projekt wpisuje się  w „</w:t>
                        </w:r>
                        <w:r w:rsidRPr="001E582B">
                          <w:rPr>
                            <w:rFonts w:eastAsiaTheme="majorEastAsia" w:cstheme="majorBidi"/>
                            <w:bCs/>
                            <w:lang w:eastAsia="en-US"/>
                          </w:rPr>
                          <w:t>Plan Gospodarki Odpadami dla województwa świętokrzyskiego” 2012-2018.</w:t>
                        </w:r>
                        <w:bookmarkEnd w:id="104"/>
                        <w:bookmarkEnd w:id="105"/>
                      </w:p>
                      <w:p w:rsidR="00A45158" w:rsidRPr="001E582B" w:rsidRDefault="00A45158" w:rsidP="008112F8">
                        <w:pPr>
                          <w:rPr>
                            <w:rFonts w:eastAsiaTheme="minorHAnsi"/>
                            <w:lang w:eastAsia="en-US"/>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p>
                    </w:tc>
                    <w:tc>
                      <w:tcPr>
                        <w:tcW w:w="8505" w:type="dxa"/>
                        <w:shd w:val="clear" w:color="000000" w:fill="FFFFFF"/>
                        <w:vAlign w:val="center"/>
                        <w:hideMark/>
                      </w:tcPr>
                      <w:p w:rsidR="00A45158" w:rsidRPr="001E582B" w:rsidRDefault="00A45158" w:rsidP="008112F8">
                        <w:pPr>
                          <w:rPr>
                            <w:rFonts w:eastAsia="Times New Roman"/>
                            <w:bCs/>
                            <w:kern w:val="36"/>
                          </w:rPr>
                        </w:pPr>
                        <w:bookmarkStart w:id="106" w:name="_Toc527020895"/>
                        <w:bookmarkStart w:id="107" w:name="_Toc527022263"/>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106"/>
                        <w:bookmarkEnd w:id="107"/>
                      </w:p>
                      <w:p w:rsidR="00A45158" w:rsidRPr="001E582B" w:rsidRDefault="00A45158" w:rsidP="008112F8">
                        <w:pPr>
                          <w:rPr>
                            <w:rFonts w:eastAsia="Times New Roman"/>
                            <w:bCs/>
                            <w:kern w:val="36"/>
                          </w:rPr>
                        </w:pPr>
                        <w:bookmarkStart w:id="108" w:name="_Toc527020896"/>
                        <w:bookmarkStart w:id="109" w:name="_Toc527022264"/>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108"/>
                        <w:bookmarkEnd w:id="109"/>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8112F8" w:rsidRDefault="00A45158" w:rsidP="008112F8">
                  <w:pPr>
                    <w:rPr>
                      <w:rFonts w:eastAsia="Times New Roman"/>
                      <w:b/>
                    </w:rPr>
                  </w:pPr>
                  <w:r w:rsidRPr="008112F8">
                    <w:rPr>
                      <w:rFonts w:eastAsia="Times New Roman"/>
                      <w:b/>
                    </w:rPr>
                    <w:lastRenderedPageBreak/>
                    <w:t>KRYTERIA PUNKTOWE (Nieuzyskanie co najmniej 60% maksymalnej liczby punktów powoduje odrzucenie projektu)</w:t>
                  </w:r>
                </w:p>
                <w:tbl>
                  <w:tblPr>
                    <w:tblW w:w="1476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49"/>
                    <w:gridCol w:w="2412"/>
                    <w:gridCol w:w="8472"/>
                    <w:gridCol w:w="993"/>
                    <w:gridCol w:w="1134"/>
                    <w:gridCol w:w="1307"/>
                  </w:tblGrid>
                  <w:tr w:rsidR="00A45158" w:rsidRPr="001E582B" w:rsidTr="000D0C05">
                    <w:trPr>
                      <w:trHeight w:val="798"/>
                    </w:trPr>
                    <w:tc>
                      <w:tcPr>
                        <w:tcW w:w="449"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Lp.</w:t>
                        </w:r>
                      </w:p>
                    </w:tc>
                    <w:tc>
                      <w:tcPr>
                        <w:tcW w:w="2412"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Nazwa kryterium</w:t>
                        </w:r>
                      </w:p>
                    </w:tc>
                    <w:tc>
                      <w:tcPr>
                        <w:tcW w:w="8472"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Definicja kryterium (informacja o zasadach oceny)</w:t>
                        </w:r>
                      </w:p>
                    </w:tc>
                    <w:tc>
                      <w:tcPr>
                        <w:tcW w:w="993"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Liczba punktów (1)</w:t>
                        </w:r>
                      </w:p>
                    </w:tc>
                    <w:tc>
                      <w:tcPr>
                        <w:tcW w:w="1134"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Waga kryterium</w:t>
                        </w:r>
                      </w:p>
                      <w:p w:rsidR="00A45158" w:rsidRPr="001E582B" w:rsidRDefault="00A45158" w:rsidP="008112F8">
                        <w:pPr>
                          <w:rPr>
                            <w:rFonts w:eastAsia="Times New Roman" w:cs="Arial"/>
                          </w:rPr>
                        </w:pPr>
                        <w:r w:rsidRPr="001E582B">
                          <w:rPr>
                            <w:rFonts w:eastAsia="Times New Roman" w:cs="Arial"/>
                          </w:rPr>
                          <w:t>(2)</w:t>
                        </w:r>
                      </w:p>
                    </w:tc>
                    <w:tc>
                      <w:tcPr>
                        <w:tcW w:w="1307"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Maksymalna liczba punktów</w:t>
                        </w:r>
                      </w:p>
                      <w:p w:rsidR="00A45158" w:rsidRPr="001E582B" w:rsidRDefault="00A45158" w:rsidP="008112F8">
                        <w:pPr>
                          <w:rPr>
                            <w:rFonts w:eastAsia="Times New Roman" w:cs="Arial"/>
                          </w:rPr>
                        </w:pPr>
                        <w:r w:rsidRPr="001E582B">
                          <w:rPr>
                            <w:rFonts w:eastAsia="Times New Roman" w:cs="Arial"/>
                          </w:rPr>
                          <w:t>(1x2)</w:t>
                        </w:r>
                      </w:p>
                    </w:tc>
                  </w:tr>
                  <w:tr w:rsidR="00A45158" w:rsidRPr="001E582B" w:rsidTr="000D0C05">
                    <w:trPr>
                      <w:trHeight w:val="371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1.</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Efektywność dofinansowania projektu</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 xml:space="preserve">Kryterium mierzone będzie ilorazem wartości dofinansowania  do  ilości zagospodarowanych komunalnych osadów ściekowych w ramach projektu w skali roku </w:t>
                        </w:r>
                        <w:r w:rsidRPr="001E582B">
                          <w:rPr>
                            <w:rFonts w:eastAsiaTheme="minorHAnsi" w:cs="Tahoma"/>
                            <w:color w:val="000000"/>
                            <w:sz w:val="20"/>
                            <w:szCs w:val="20"/>
                            <w:lang w:eastAsia="en-US"/>
                          </w:rPr>
                          <w:t>– koszt jednostkowy</w:t>
                        </w:r>
                        <w:r w:rsidRPr="001E582B">
                          <w:rPr>
                            <w:rFonts w:eastAsiaTheme="minorHAnsi" w:cs="Tahoma"/>
                            <w:color w:val="000000"/>
                            <w:sz w:val="20"/>
                            <w:lang w:eastAsia="en-US"/>
                          </w:rPr>
                          <w:t>. Kryterium promować będzie projekty o najkorzystniejszej wartości ilorazu, czyli o najmniejszej jego wartości, która oznacza, iż najniższym kosztem środków unijnych uzyskuje się największy efekt w tys. Mg /rok/PLN.</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projektu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do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16</w:t>
                        </w:r>
                      </w:p>
                    </w:tc>
                  </w:tr>
                  <w:tr w:rsidR="00A45158" w:rsidRPr="001E582B" w:rsidTr="000D0C05">
                    <w:trPr>
                      <w:trHeight w:val="2265"/>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2.</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 ekologiczny</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Ocenie zostanie poddany osiągnięty efekt ekologiczny w postaci zagospodarowanej ilości osadów ściekowych.  Największą liczbę punktów uzyskają projekty o największej przepustowości instalacji wyrażonej w Mg/rok (instalacja rozumiana zgodnie z definicją z art. 3 punkt 6 ustawy Prawo ochrony środowiska z dnia 27 kwietnia 2001 r.).</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malejąco  według </w:t>
                        </w:r>
                        <w:r w:rsidRPr="001E582B">
                          <w:rPr>
                            <w:rFonts w:eastAsiaTheme="minorHAnsi" w:cs="Tahoma"/>
                            <w:color w:val="000000"/>
                            <w:sz w:val="20"/>
                            <w:lang w:eastAsia="en-US"/>
                          </w:rPr>
                          <w:t>przepustowości instalacji</w:t>
                        </w:r>
                        <w:r w:rsidRPr="001E582B">
                          <w:rPr>
                            <w:rFonts w:eastAsiaTheme="minorHAnsi" w:cs="Tahoma"/>
                            <w:color w:val="000000"/>
                            <w:sz w:val="20"/>
                            <w:szCs w:val="20"/>
                            <w:lang w:eastAsia="en-US"/>
                          </w:rPr>
                          <w:t xml:space="preserve">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− 0 –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9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3.</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s="Arial"/>
                            <w:sz w:val="20"/>
                            <w:szCs w:val="20"/>
                            <w:lang w:eastAsia="en-US"/>
                          </w:rPr>
                          <w:t>Wpływ projektu na tworzenie nowych miejsc pracy</w:t>
                        </w:r>
                      </w:p>
                    </w:tc>
                    <w:tc>
                      <w:tcPr>
                        <w:tcW w:w="8472" w:type="dxa"/>
                        <w:shd w:val="clear" w:color="000000" w:fill="FFFFFF"/>
                        <w:hideMark/>
                      </w:tcPr>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Punktacja uzależniona będzie od liczby utworzonych miejsc pracy wyrażonych w ekwiwalencie pełnego czasu pracy (EPC). Sposób przyznawania punktów: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generuje etatów;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 xml:space="preserve">1 p. - projekt generuje do 1 etatu;                                                                                                                                                                                                      2 p. - projekt generuje od powyżej 1 do 3 etatów;                                                                                                                                                                                                           3 p. - projekt generuje więcej niż 3 etaty.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0-3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9</w:t>
                        </w:r>
                      </w:p>
                    </w:tc>
                  </w:tr>
                  <w:tr w:rsidR="00A45158" w:rsidRPr="001E582B" w:rsidTr="000D0C05">
                    <w:trPr>
                      <w:trHeight w:val="2038"/>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4.</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Zastosowana technologia</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 xml:space="preserve">Kryterium promować będzie technologie utylizacji osadów ściekowych poprzez termiczne przetwarzanie osadów ściekowych oraz instalacje do przygotowania osadów do przetwarzania. </w:t>
                        </w:r>
                        <w:r w:rsidRPr="001E582B">
                          <w:rPr>
                            <w:rFonts w:eastAsia="Times New Roman" w:cs="Arial"/>
                            <w:sz w:val="20"/>
                            <w:szCs w:val="20"/>
                          </w:rPr>
                          <w:t xml:space="preserve">Oceniane będzie w projekcie rozwiązanie dotyczące uporządkowania gospodarki osadami ściekowymi z uwzględnieniem hierarchii postępowania wynikającej z </w:t>
                        </w:r>
                        <w:r w:rsidRPr="001E582B">
                          <w:rPr>
                            <w:rFonts w:eastAsiaTheme="minorHAnsi"/>
                            <w:sz w:val="20"/>
                            <w:szCs w:val="20"/>
                            <w:lang w:eastAsia="en-US"/>
                          </w:rPr>
                          <w:t>Planu Gospodarki Odpadami dla województwa świętokrzyskiego  2012-2018</w:t>
                        </w:r>
                        <w:r w:rsidRPr="001E582B">
                          <w:rPr>
                            <w:rFonts w:eastAsia="Times New Roman" w:cs="Arial"/>
                            <w:sz w:val="20"/>
                            <w:szCs w:val="20"/>
                          </w:rPr>
                          <w:t xml:space="preserv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3 pkt. – przekształcenie termiczne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2 pkt. – wykorzystanie w rolnictwie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1 pkt. – wykorzystanie w obszarze  przyrodniczym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1-3</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69"/>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5.</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Wdrożenie technologii umożliwiających wykorzystanie odnawialnych źródeł energii</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Ocenie w tym kryterium  podlegać będzie, czy w wyniku realizacji projektu nastąpi wykorzystanie lub poprawa efektywności wykorzystania odnawialnych źródeł energii (odzysk biogazu w procesach przeróbki osadów ściekowych, zastosowanie pompy ciepła itp.).</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przewiduje wykorzystania odnawialnych źródeł energii;</w:t>
                        </w:r>
                      </w:p>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1 p. – zastosowanie lub zwiększenie efektywności instalacji umożliwiającej wykorzystanie odnawialnych źródeł energii.</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0-1</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1670"/>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6.</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olor w:val="000000"/>
                            <w:sz w:val="20"/>
                            <w:szCs w:val="20"/>
                            <w:lang w:eastAsia="en-US"/>
                          </w:rPr>
                          <w:t>Kompleksowość projektu</w:t>
                        </w:r>
                      </w:p>
                    </w:tc>
                    <w:tc>
                      <w:tcPr>
                        <w:tcW w:w="8472" w:type="dxa"/>
                        <w:shd w:val="clear" w:color="000000" w:fill="FFFFFF"/>
                        <w:hideMark/>
                      </w:tcPr>
                      <w:p w:rsidR="00A45158" w:rsidRPr="001E582B" w:rsidRDefault="00A45158" w:rsidP="008112F8">
                        <w:pPr>
                          <w:rPr>
                            <w:rFonts w:eastAsia="Times New Roman" w:cs="Times New Roman"/>
                            <w:sz w:val="20"/>
                            <w:szCs w:val="20"/>
                          </w:rPr>
                        </w:pPr>
                        <w:r w:rsidRPr="001E582B">
                          <w:rPr>
                            <w:rFonts w:eastAsiaTheme="minorHAnsi"/>
                            <w:color w:val="000000"/>
                            <w:sz w:val="20"/>
                            <w:szCs w:val="20"/>
                            <w:lang w:eastAsia="en-US"/>
                          </w:rPr>
                          <w:t>Kryterium promować będzie rozwiązania kompleksowe. Maksymalną liczbę punktów będą mogły otrzymać projekty w pełni odpowiadające na faktyczne problemy obszaru objętego projektem.</w:t>
                        </w:r>
                        <w:r w:rsidRPr="001E582B">
                          <w:rPr>
                            <w:rFonts w:eastAsia="Times New Roman" w:cs="Times New Roman"/>
                            <w:sz w:val="20"/>
                            <w:szCs w:val="20"/>
                          </w:rPr>
                          <w:t xml:space="preserve"> Kompleksowość  rozwiązania problemu zagospodarowania osadów ocenie będzie podlegać na sprawdzeniu czy optymalnie (w wielu aspektach) zestawiono dostępne techniki przeróbki osadów, począwszy od ich mechanicznego odwadniania, poprzez suszenie, spalanie i zagospodarowanie popiołów. Droga ta może być wyjątkowo krótka – kończąca się tylko na suszeniu ( 1p.) zdecydowanie dłuższa – obejmująca ponadto optymalną technologię spalania i zagospodarowania popiołów (2p.).</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1-2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8</w:t>
                        </w:r>
                      </w:p>
                    </w:tc>
                  </w:tr>
                  <w:tr w:rsidR="00A45158" w:rsidRPr="001E582B" w:rsidTr="000D0C05">
                    <w:trPr>
                      <w:trHeight w:val="283"/>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7.</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imes New Roman"/>
                            <w:sz w:val="20"/>
                            <w:szCs w:val="20"/>
                          </w:rPr>
                          <w:t>Strategiczne znaczenie projektu dla danego obszaru</w:t>
                        </w:r>
                      </w:p>
                    </w:tc>
                    <w:tc>
                      <w:tcPr>
                        <w:tcW w:w="8472" w:type="dxa"/>
                        <w:shd w:val="clear" w:color="000000" w:fill="FFFFFF"/>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w:t>
                        </w:r>
                        <w:r w:rsidRPr="001E582B">
                          <w:rPr>
                            <w:rFonts w:eastAsiaTheme="minorHAnsi"/>
                            <w:sz w:val="20"/>
                            <w:szCs w:val="20"/>
                          </w:rPr>
                          <w:lastRenderedPageBreak/>
                          <w:t xml:space="preserve">analizowane będzie pod kątem zgodności i wpływu projektu na realizację zapisów dokumentów strategicznych, takich jak m.in. </w:t>
                        </w:r>
                        <w:r w:rsidRPr="001E582B">
                          <w:rPr>
                            <w:rFonts w:eastAsiaTheme="minorHAnsi"/>
                            <w:i/>
                            <w:sz w:val="20"/>
                            <w:szCs w:val="20"/>
                          </w:rPr>
                          <w:t>Zaktualizowana Strategia Rozwoju Województwa Świętokrzyskiego do roku 2020, Strategia badań i innowacyjności</w:t>
                        </w:r>
                        <w:r w:rsidRPr="001E582B">
                          <w:rPr>
                            <w:rFonts w:eastAsiaTheme="minorHAnsi"/>
                            <w:sz w:val="20"/>
                            <w:szCs w:val="20"/>
                          </w:rPr>
                          <w:t xml:space="preserve"> (RIS3).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lastRenderedPageBreak/>
                          <w:t>0-4</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283"/>
                    </w:trPr>
                    <w:tc>
                      <w:tcPr>
                        <w:tcW w:w="13460" w:type="dxa"/>
                        <w:gridSpan w:val="5"/>
                        <w:shd w:val="clear" w:color="auto" w:fill="auto"/>
                        <w:vAlign w:val="center"/>
                      </w:tcPr>
                      <w:p w:rsidR="00A45158" w:rsidRPr="001E582B" w:rsidRDefault="00A45158" w:rsidP="00A45158">
                        <w:pPr>
                          <w:spacing w:after="0" w:line="240" w:lineRule="auto"/>
                          <w:ind w:firstLineChars="100" w:firstLine="321"/>
                          <w:rPr>
                            <w:rFonts w:eastAsia="Times New Roman"/>
                            <w:b/>
                            <w:sz w:val="32"/>
                            <w:szCs w:val="32"/>
                          </w:rPr>
                        </w:pPr>
                        <w:r w:rsidRPr="001E582B">
                          <w:rPr>
                            <w:rFonts w:eastAsia="Times New Roman"/>
                            <w:b/>
                            <w:sz w:val="32"/>
                            <w:szCs w:val="32"/>
                          </w:rPr>
                          <w:lastRenderedPageBreak/>
                          <w:t>Suma</w:t>
                        </w:r>
                      </w:p>
                    </w:tc>
                    <w:tc>
                      <w:tcPr>
                        <w:tcW w:w="1307"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65</w:t>
                        </w:r>
                      </w:p>
                    </w:tc>
                  </w:tr>
                </w:tbl>
                <w:p w:rsidR="00A45158" w:rsidRPr="001E582B" w:rsidRDefault="00A45158" w:rsidP="00A45158">
                  <w:pPr>
                    <w:spacing w:after="0" w:line="240" w:lineRule="auto"/>
                    <w:rPr>
                      <w:rFonts w:eastAsia="Times New Roman" w:cs="Times New Roman"/>
                      <w:b/>
                      <w:bCs/>
                      <w:color w:val="00B050"/>
                      <w:sz w:val="28"/>
                      <w:szCs w:val="28"/>
                    </w:rPr>
                  </w:pPr>
                </w:p>
              </w:tc>
              <w:tc>
                <w:tcPr>
                  <w:tcW w:w="18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spacing w:after="0" w:line="240" w:lineRule="auto"/>
              <w:rPr>
                <w:rFonts w:eastAsia="Times New Roman" w:cs="Times New Roman"/>
                <w:b/>
                <w:bCs/>
                <w:color w:val="00B050"/>
                <w:sz w:val="28"/>
                <w:szCs w:val="28"/>
              </w:rPr>
            </w:pPr>
          </w:p>
        </w:tc>
        <w:tc>
          <w:tcPr>
            <w:tcW w:w="177"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rPr>
          <w:rFonts w:eastAsiaTheme="minorHAnsi"/>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 xml:space="preserve">W przypadku uzyskania przez projekty w wyniku oceny jednakowej liczby punktów, o ich kolejności na liście rankingowej przesądza wyższa liczba punktów uzyskana </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A45158" w:rsidRPr="001E582B" w:rsidRDefault="00A45158" w:rsidP="00A45158">
      <w:pPr>
        <w:spacing w:after="0" w:line="240" w:lineRule="auto"/>
        <w:ind w:left="720"/>
        <w:contextualSpacing/>
        <w:jc w:val="both"/>
        <w:rPr>
          <w:rFonts w:eastAsiaTheme="minorHAnsi"/>
          <w:bCs/>
          <w:color w:val="000000"/>
          <w:lang w:eastAsia="en-US"/>
        </w:rPr>
      </w:pP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1. Efektywność dofinansowania projektu.</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2. Efekt ekologiczny.</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3. Wpływ projektu na tworzenie nowych miejsc pracy.</w:t>
      </w:r>
    </w:p>
    <w:p w:rsidR="00545F97" w:rsidRPr="00BA6000" w:rsidRDefault="00545F97" w:rsidP="00545F97">
      <w:pPr>
        <w:spacing w:after="218" w:line="259" w:lineRule="auto"/>
        <w:rPr>
          <w:rFonts w:eastAsia="Calibri" w:cs="Calibri"/>
          <w:b/>
          <w:color w:val="000000"/>
        </w:rPr>
      </w:pPr>
    </w:p>
    <w:p w:rsidR="00545F97" w:rsidRPr="001E582B" w:rsidRDefault="00723328" w:rsidP="00723328">
      <w:pPr>
        <w:spacing w:after="0" w:line="259" w:lineRule="auto"/>
        <w:rPr>
          <w:rFonts w:eastAsia="Calibri" w:cs="Calibri"/>
          <w:color w:val="000000"/>
        </w:rPr>
      </w:pPr>
      <w:r w:rsidRPr="001E582B">
        <w:rPr>
          <w:rFonts w:eastAsia="Calibri" w:cs="Calibri"/>
          <w:color w:val="000000"/>
        </w:rPr>
        <w:t xml:space="preserve"> </w:t>
      </w:r>
    </w:p>
    <w:p w:rsidR="001D0E7C" w:rsidRPr="001E582B" w:rsidRDefault="00016D84" w:rsidP="00165F10">
      <w:pPr>
        <w:pStyle w:val="Nagwek3"/>
        <w:numPr>
          <w:ilvl w:val="0"/>
          <w:numId w:val="0"/>
        </w:numPr>
        <w:rPr>
          <w:rFonts w:asciiTheme="minorHAnsi" w:hAnsiTheme="minorHAnsi"/>
        </w:rPr>
      </w:pPr>
      <w:bookmarkStart w:id="110" w:name="_Toc527022265"/>
      <w:bookmarkStart w:id="111" w:name="_Toc527094929"/>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4.4 Zachowanie dziedzictwa kulturowego i naturalnego</w:t>
      </w:r>
      <w:r w:rsidR="000D0C05" w:rsidRPr="001E582B">
        <w:rPr>
          <w:rFonts w:asciiTheme="minorHAnsi" w:hAnsiTheme="minorHAnsi"/>
        </w:rPr>
        <w:t xml:space="preserve"> (6c)</w:t>
      </w:r>
      <w:bookmarkEnd w:id="110"/>
      <w:bookmarkEnd w:id="111"/>
    </w:p>
    <w:p w:rsidR="000D0C05" w:rsidRPr="001E582B" w:rsidRDefault="000D0C05" w:rsidP="000D0C05">
      <w:r w:rsidRPr="001E582B">
        <w:t>(Tryb konkursowy)</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0D0C05" w:rsidRPr="001E582B" w:rsidRDefault="000D0C05" w:rsidP="000D0C05">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t>
            </w:r>
            <w:r w:rsidRPr="001E582B">
              <w:rPr>
                <w:rFonts w:eastAsia="Calibri" w:cs="Times New Roman"/>
                <w:b/>
                <w:sz w:val="20"/>
                <w:szCs w:val="20"/>
                <w:lang w:eastAsia="en-US"/>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wniosek dotyczy innego konkursu/naboru  niż ten, w ramach którego został złożony, wniosek zostaje </w:t>
            </w:r>
            <w:r w:rsidRPr="001E582B">
              <w:rPr>
                <w:rFonts w:eastAsia="Calibri" w:cs="Times New Roman"/>
                <w:sz w:val="20"/>
                <w:szCs w:val="20"/>
                <w:lang w:eastAsia="en-US"/>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0D0C05" w:rsidRPr="001E582B" w:rsidRDefault="000D0C05"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0D0C05" w:rsidRPr="001E582B" w:rsidRDefault="000D0C05"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0D0C05" w:rsidRPr="001E582B" w:rsidRDefault="000D0C05"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0D0C05" w:rsidRPr="001E582B" w:rsidRDefault="000D0C05"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0D0C05" w:rsidRPr="001E582B" w:rsidRDefault="000D0C05" w:rsidP="000D0C05">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0D0C05" w:rsidRPr="001E582B" w:rsidRDefault="000D0C05" w:rsidP="00D147BB">
            <w:pPr>
              <w:numPr>
                <w:ilvl w:val="0"/>
                <w:numId w:val="147"/>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highlight w:val="yellow"/>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0D0C05" w:rsidRPr="001E582B" w:rsidRDefault="000D0C05" w:rsidP="000D0C05">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0D0C05" w:rsidRPr="001E582B" w:rsidRDefault="000D0C05" w:rsidP="000D0C05">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rPr>
                <w:rFonts w:eastAsia="Calibri" w:cs="Times New Roman"/>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0D0C05" w:rsidRPr="001E582B" w:rsidRDefault="000D0C05" w:rsidP="000D0C05">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0D0C05" w:rsidRPr="001E582B" w:rsidRDefault="000D0C05"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0D0C05" w:rsidRPr="001E582B" w:rsidRDefault="000D0C05"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0D0C05" w:rsidRPr="001E582B" w:rsidRDefault="000D0C05"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0D0C05" w:rsidRPr="001E582B" w:rsidRDefault="000D0C05"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0D0C05" w:rsidRPr="001E582B" w:rsidRDefault="000D0C05"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0D0C05" w:rsidRPr="001E582B" w:rsidRDefault="000D0C05" w:rsidP="000D0C05">
            <w:pPr>
              <w:spacing w:after="0" w:line="240" w:lineRule="auto"/>
              <w:jc w:val="both"/>
              <w:rPr>
                <w:rFonts w:eastAsia="Times New Roman" w:cs="Arial"/>
                <w:sz w:val="20"/>
                <w:szCs w:val="20"/>
                <w:highlight w:val="yellow"/>
                <w:lang w:eastAsia="en-US"/>
              </w:rPr>
            </w:pPr>
          </w:p>
          <w:p w:rsidR="000D0C05" w:rsidRPr="001E582B" w:rsidRDefault="000D0C05" w:rsidP="000D0C05">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0D0C05" w:rsidRPr="001E582B" w:rsidRDefault="000D0C05"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0D0C05" w:rsidRPr="001E582B" w:rsidRDefault="000D0C05"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0D0C05" w:rsidRPr="001E582B" w:rsidRDefault="000D0C05" w:rsidP="000D0C05">
            <w:pPr>
              <w:spacing w:after="0" w:line="240" w:lineRule="auto"/>
              <w:ind w:left="720"/>
              <w:contextualSpacing/>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0D0C05" w:rsidRPr="001E582B" w:rsidRDefault="000D0C05"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0D0C05" w:rsidRPr="001E582B" w:rsidRDefault="000D0C05" w:rsidP="000D0C05">
            <w:pPr>
              <w:spacing w:after="0" w:line="240" w:lineRule="auto"/>
              <w:jc w:val="both"/>
              <w:rPr>
                <w:rFonts w:eastAsia="Calibri" w:cs="Times New Roman"/>
                <w:sz w:val="18"/>
                <w:szCs w:val="18"/>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bl>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0D0C05" w:rsidRPr="001E582B" w:rsidTr="000D0C05">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 dotyczy</w:t>
            </w:r>
          </w:p>
        </w:tc>
      </w:tr>
      <w:tr w:rsidR="000D0C05" w:rsidRPr="001E582B" w:rsidTr="000D0C05">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 xml:space="preserve">Projekt (w zakresie ochrony i </w:t>
            </w:r>
            <w:r w:rsidRPr="001E582B">
              <w:rPr>
                <w:rFonts w:eastAsia="Times New Roman" w:cs="Arial"/>
                <w:b/>
                <w:sz w:val="20"/>
                <w:szCs w:val="20"/>
              </w:rPr>
              <w:lastRenderedPageBreak/>
              <w:t>zachowania dziedzictwa kulturowego) dotyczy obiektu znajdującego się na terenie województwa świętokrzyskiego i wpisany jest do rejestru zabytków.</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rPr>
              <w:lastRenderedPageBreak/>
              <w:t xml:space="preserve">Zgodnie z zapisami RPOWŚ na lata 2014-2020 oraz SZOOP, każdy projekt z zakresu Ochrony i </w:t>
            </w:r>
            <w:r w:rsidRPr="001E582B">
              <w:rPr>
                <w:rFonts w:eastAsia="Times New Roman" w:cs="Arial"/>
                <w:sz w:val="20"/>
                <w:szCs w:val="20"/>
              </w:rPr>
              <w:lastRenderedPageBreak/>
              <w:t>zachowania dziedzictwa kulturowego musi dotyczyć obiektu/obiektów wpisanego/wpisanych do rejestru zabytków prowadzonego przez Świętokrzyskiego Wojewódzkiego Konserwatora Zabytków i musi dotyczyć wyłącznie obiektu/obiektów znajdującego/znajdujących się na terenie województwa świętokrzyskiego.</w:t>
            </w:r>
          </w:p>
          <w:p w:rsidR="000D0C05" w:rsidRPr="001E582B" w:rsidRDefault="000D0C05" w:rsidP="000D0C05">
            <w:pPr>
              <w:spacing w:after="0" w:line="240" w:lineRule="auto"/>
              <w:jc w:val="both"/>
              <w:rPr>
                <w:rFonts w:eastAsia="Times New Roman" w:cs="Arial"/>
                <w:sz w:val="20"/>
                <w:szCs w:val="20"/>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767"/>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Termomodernizacja nie przekracza 30% wartości kosztów kwalifikowanych projektu/zadania (obiektu).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rPr>
              <w:t xml:space="preserve">Ograniczenie wynika z zapisów SZOOP. </w:t>
            </w:r>
            <w:r w:rsidRPr="001E582B">
              <w:rPr>
                <w:rFonts w:eastAsia="Calibri" w:cs="Times New Roman"/>
                <w:sz w:val="20"/>
                <w:szCs w:val="20"/>
                <w:lang w:eastAsia="en-US"/>
              </w:rPr>
              <w:t xml:space="preserve">Przez termomodernizację należy rozumieć przedsięwzięcia termomodernizacyjne i remontowe w rozumieniu </w:t>
            </w:r>
            <w:r w:rsidRPr="001E582B">
              <w:rPr>
                <w:rFonts w:eastAsia="Calibri" w:cs="Times New Roman"/>
                <w:i/>
                <w:sz w:val="20"/>
                <w:szCs w:val="20"/>
                <w:lang w:eastAsia="en-US"/>
              </w:rPr>
              <w:t xml:space="preserve">ustawy </w:t>
            </w:r>
            <w:r w:rsidRPr="001E582B">
              <w:rPr>
                <w:rFonts w:eastAsia="Calibri" w:cs="Times New Roman"/>
                <w:sz w:val="20"/>
                <w:szCs w:val="20"/>
                <w:lang w:eastAsia="en-US"/>
              </w:rPr>
              <w:t xml:space="preserve">z dnia 21 listopada 2008 roku </w:t>
            </w:r>
            <w:r w:rsidRPr="001E582B">
              <w:rPr>
                <w:rFonts w:eastAsia="Calibri" w:cs="Times New Roman"/>
                <w:i/>
                <w:sz w:val="20"/>
                <w:szCs w:val="20"/>
                <w:lang w:eastAsia="en-US"/>
              </w:rPr>
              <w:t>o wspieraniu termomodernizacji i remontów</w:t>
            </w:r>
            <w:r w:rsidRPr="001E582B">
              <w:rPr>
                <w:rFonts w:eastAsia="Calibri" w:cs="Times New Roman"/>
                <w:sz w:val="20"/>
                <w:szCs w:val="20"/>
                <w:lang w:eastAsia="en-US"/>
              </w:rPr>
              <w:t xml:space="preserve"> (Dz. U. z 2017 r. poz. 130), a zakres działań termomernizacyjnych wymieniony został w punkcie 2 załącznika do </w:t>
            </w:r>
            <w:r w:rsidRPr="001E582B">
              <w:rPr>
                <w:rFonts w:eastAsia="Calibri" w:cs="Times New Roman"/>
                <w:i/>
                <w:sz w:val="20"/>
                <w:szCs w:val="20"/>
                <w:lang w:eastAsia="en-US"/>
              </w:rPr>
              <w:t>Obwieszczenia Ministra Gospodarki</w:t>
            </w:r>
            <w:r w:rsidRPr="001E582B">
              <w:rPr>
                <w:rFonts w:eastAsia="Calibri" w:cs="Times New Roman"/>
                <w:sz w:val="20"/>
                <w:szCs w:val="20"/>
                <w:lang w:eastAsia="en-US"/>
              </w:rPr>
              <w:t xml:space="preserve"> z dnia 21 grudnia 2012 roku </w:t>
            </w:r>
            <w:r w:rsidRPr="001E582B">
              <w:rPr>
                <w:rFonts w:eastAsia="Calibri" w:cs="Times New Roman"/>
                <w:i/>
                <w:sz w:val="20"/>
                <w:szCs w:val="20"/>
                <w:lang w:eastAsia="en-US"/>
              </w:rPr>
              <w:t>w sprawie szczegółowego wykazu przedsięwzięć służących poprawie efektywności energetycznej</w:t>
            </w:r>
            <w:r w:rsidRPr="001E582B">
              <w:rPr>
                <w:rFonts w:eastAsia="Calibri" w:cs="Times New Roman"/>
                <w:sz w:val="20"/>
                <w:szCs w:val="20"/>
                <w:lang w:eastAsia="en-US"/>
              </w:rPr>
              <w:t xml:space="preserve"> (M.P. z dnia 11 stycznia 2013 r.). Beneficjent zostanie zobligowany </w:t>
            </w:r>
            <w:r w:rsidRPr="001E582B">
              <w:rPr>
                <w:rFonts w:eastAsia="Calibri" w:cs="Times New Roman"/>
                <w:sz w:val="20"/>
                <w:szCs w:val="20"/>
                <w:lang w:eastAsia="en-US"/>
              </w:rPr>
              <w:br/>
              <w:t>do wyodrębnienia w dokumentacji aplikacyjnej w ramach struktury kosztów inwestycji nakładów związanych z termomodernizacją.</w:t>
            </w:r>
          </w:p>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rPr>
                <w:rFonts w:eastAsia="Times New Roman" w:cs="Times New Roman"/>
                <w:sz w:val="20"/>
                <w:szCs w:val="20"/>
              </w:rPr>
            </w:pPr>
          </w:p>
        </w:tc>
      </w:tr>
      <w:tr w:rsidR="000D0C05" w:rsidRPr="001E582B" w:rsidTr="000D0C05">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Calibri" w:cs="Times New Roman"/>
                <w:b/>
                <w:sz w:val="20"/>
                <w:szCs w:val="20"/>
                <w:lang w:eastAsia="en-US"/>
              </w:rPr>
              <w:t xml:space="preserve">Wykazano wkład w cele </w:t>
            </w:r>
            <w:r w:rsidRPr="001E582B">
              <w:rPr>
                <w:rFonts w:eastAsia="Calibri" w:cs="Times New Roman"/>
                <w:b/>
                <w:i/>
                <w:sz w:val="20"/>
                <w:szCs w:val="20"/>
                <w:lang w:eastAsia="en-US"/>
              </w:rPr>
              <w:t>Strategii UE dla Regionu Morza Bałtyckiego w ramach obszaru priorytetowego Kultura</w:t>
            </w:r>
            <w:r w:rsidRPr="001E582B">
              <w:rPr>
                <w:rFonts w:eastAsia="Calibri" w:cs="Times New Roman"/>
                <w:b/>
                <w:sz w:val="20"/>
                <w:szCs w:val="20"/>
                <w:lang w:eastAsia="en-US"/>
              </w:rPr>
              <w:t>.</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Wymóg wykazania wkładu w  </w:t>
            </w:r>
            <w:r w:rsidRPr="001E582B">
              <w:rPr>
                <w:rFonts w:eastAsia="Calibri" w:cs="Times New Roman"/>
                <w:sz w:val="20"/>
                <w:szCs w:val="20"/>
                <w:lang w:eastAsia="en-US"/>
              </w:rPr>
              <w:t xml:space="preserve">cele </w:t>
            </w:r>
            <w:r w:rsidRPr="001E582B">
              <w:rPr>
                <w:rFonts w:eastAsia="Calibri" w:cs="Times New Roman"/>
                <w:i/>
                <w:sz w:val="20"/>
                <w:szCs w:val="20"/>
                <w:lang w:eastAsia="en-US"/>
              </w:rPr>
              <w:t>Strategii UE dla Regionu Morza Bałtyckiego w ramach obszaru priorytetowego Kultura</w:t>
            </w:r>
            <w:r w:rsidRPr="001E582B">
              <w:rPr>
                <w:rFonts w:eastAsia="Times New Roman" w:cs="Arial"/>
                <w:sz w:val="20"/>
                <w:szCs w:val="20"/>
              </w:rPr>
              <w:t xml:space="preserve"> wynika z zapisów RPOWŚ na lata 2014-2020 oraz SZOOP dla działania 4.4 </w:t>
            </w:r>
            <w:r w:rsidRPr="001E582B">
              <w:rPr>
                <w:rFonts w:eastAsia="Times New Roman" w:cs="Arial"/>
                <w:i/>
                <w:sz w:val="20"/>
                <w:szCs w:val="20"/>
              </w:rPr>
              <w:t>Zachowanie dziedzictwa kulturowego i naturalnego</w:t>
            </w:r>
            <w:r w:rsidRPr="001E582B">
              <w:rPr>
                <w:rFonts w:eastAsia="Times New Roman" w:cs="Arial"/>
                <w:sz w:val="20"/>
                <w:szCs w:val="20"/>
              </w:rPr>
              <w:t xml:space="preserve"> (dotyczy projektów w zakresie </w:t>
            </w:r>
            <w:r w:rsidRPr="001E582B">
              <w:rPr>
                <w:rFonts w:eastAsia="Calibri" w:cs="Times New Roman"/>
                <w:color w:val="000000"/>
                <w:sz w:val="20"/>
                <w:szCs w:val="20"/>
                <w:lang w:eastAsia="en-US"/>
              </w:rPr>
              <w:t>organizacji wydarzeń kulturalnych).</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Projekt nie dotyczy budowy od podstaw nowej infrastruktury kultury.</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bCs/>
                <w:sz w:val="20"/>
                <w:szCs w:val="20"/>
                <w:lang w:eastAsia="en-US"/>
              </w:rPr>
            </w:pPr>
            <w:r w:rsidRPr="001E582B">
              <w:rPr>
                <w:rFonts w:eastAsia="Times New Roman" w:cs="Arial"/>
                <w:sz w:val="20"/>
                <w:szCs w:val="20"/>
              </w:rPr>
              <w:t xml:space="preserve">Zapisy RPOWŚ na lata 2014-2020 oraz SZOOP dla działania 4.4 </w:t>
            </w:r>
            <w:r w:rsidRPr="001E582B">
              <w:rPr>
                <w:rFonts w:eastAsia="Times New Roman" w:cs="Arial"/>
                <w:i/>
                <w:sz w:val="20"/>
                <w:szCs w:val="20"/>
              </w:rPr>
              <w:t xml:space="preserve">Zachowanie dziedzictwa kulturowego </w:t>
            </w:r>
            <w:r w:rsidRPr="001E582B">
              <w:rPr>
                <w:rFonts w:eastAsia="Times New Roman" w:cs="Arial"/>
                <w:i/>
                <w:sz w:val="20"/>
                <w:szCs w:val="20"/>
              </w:rPr>
              <w:br/>
              <w:t>i naturalnego</w:t>
            </w:r>
            <w:r w:rsidRPr="001E582B">
              <w:rPr>
                <w:rFonts w:eastAsia="Times New Roman" w:cs="Arial"/>
                <w:sz w:val="20"/>
                <w:szCs w:val="20"/>
              </w:rPr>
              <w:t xml:space="preserve"> nie umożliwiają dofinansowania projektów dotyczących budowy od podstaw nowej infrastruktury kultury. </w:t>
            </w:r>
            <w:r w:rsidRPr="001E582B">
              <w:rPr>
                <w:rFonts w:eastAsia="Calibri" w:cs="Times New Roman"/>
                <w:sz w:val="20"/>
                <w:szCs w:val="20"/>
                <w:lang w:eastAsia="en-US"/>
              </w:rPr>
              <w:t xml:space="preserve">Ocena spełnienia kryterium dokonywana będzie indywidualnie dla każdego projektu w oparciu o informacje przedstawione w dokumentacji aplikacyjnej. Badana będzie </w:t>
            </w:r>
            <w:r w:rsidRPr="001E582B">
              <w:rPr>
                <w:rFonts w:eastAsia="Calibri" w:cs="Times New Roman"/>
                <w:sz w:val="20"/>
                <w:szCs w:val="20"/>
                <w:lang w:eastAsia="en-US"/>
              </w:rPr>
              <w:br/>
              <w:t xml:space="preserve">w szczególności celowość powstania danej infrastruktury kultury oraz dotychczas prowadzona </w:t>
            </w:r>
            <w:r w:rsidRPr="001E582B">
              <w:rPr>
                <w:rFonts w:eastAsia="Calibri" w:cs="Times New Roman"/>
                <w:sz w:val="20"/>
                <w:szCs w:val="20"/>
                <w:lang w:eastAsia="en-US"/>
              </w:rPr>
              <w:lastRenderedPageBreak/>
              <w:t xml:space="preserve">działalność kulturalna i wpływ na dalsze funkcjonowanie danej instytucji aplikującej. Dokonujący oceny merytorycznej nie będą zawężać pojęcia nowej infrastruktury kultury do definicji wynikającej z ustawy </w:t>
            </w:r>
            <w:r w:rsidRPr="001E582B">
              <w:rPr>
                <w:rFonts w:eastAsia="Calibri" w:cs="Times New Roman"/>
                <w:i/>
                <w:sz w:val="20"/>
                <w:szCs w:val="20"/>
                <w:lang w:eastAsia="en-US"/>
              </w:rPr>
              <w:t>prawo budowlane</w:t>
            </w:r>
            <w:r w:rsidRPr="001E582B">
              <w:rPr>
                <w:rFonts w:eastAsia="Calibri" w:cs="Times New Roman"/>
                <w:sz w:val="20"/>
                <w:szCs w:val="20"/>
                <w:lang w:eastAsia="en-US"/>
              </w:rPr>
              <w:t xml:space="preserve"> (</w:t>
            </w:r>
            <w:r w:rsidRPr="001E582B">
              <w:rPr>
                <w:rFonts w:eastAsia="Calibri" w:cs="Times New Roman"/>
                <w:bCs/>
                <w:sz w:val="20"/>
                <w:szCs w:val="20"/>
                <w:lang w:eastAsia="en-US"/>
              </w:rPr>
              <w:t>Dz. U. 1994 Nr 89 poz. 414). Indywidualnie badany będzie wpływ infrastruktury przewidzianej w zakresie rzeczowym projektu na rozwój infrastruktury kultury już istniejącej (na rozwój danej instytucji kultury).</w:t>
            </w:r>
          </w:p>
          <w:p w:rsidR="000D0C05" w:rsidRPr="001E582B" w:rsidRDefault="000D0C05" w:rsidP="000D0C05">
            <w:pPr>
              <w:spacing w:after="0" w:line="240" w:lineRule="auto"/>
              <w:jc w:val="both"/>
              <w:rPr>
                <w:rFonts w:eastAsia="Calibri" w:cs="Times New Roman"/>
                <w:bCs/>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200"/>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Wysokość wkładu EFRR nie przekracza wkładu sektora prywatnego w realizację projektu. </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Wymóg dotyczy projektów w zakresie organizacji wydarzeń kulturalnych. Przy określeniu wkładu sektora prywatnego w realizację projektu nie uwzględnia się bezpośrednich przychodów ze sprzedaży biletów.</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bl>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0D0C05" w:rsidRPr="001E582B" w:rsidRDefault="000D0C05" w:rsidP="00D147BB">
      <w:pPr>
        <w:numPr>
          <w:ilvl w:val="0"/>
          <w:numId w:val="179"/>
        </w:numPr>
        <w:spacing w:after="0" w:line="240" w:lineRule="auto"/>
        <w:contextualSpacing/>
        <w:jc w:val="center"/>
        <w:rPr>
          <w:rFonts w:eastAsia="Times New Roman" w:cs="Times New Roman"/>
          <w:b/>
          <w:bCs/>
          <w:sz w:val="24"/>
          <w:szCs w:val="24"/>
        </w:rPr>
      </w:pPr>
      <w:r w:rsidRPr="001E582B">
        <w:rPr>
          <w:rFonts w:eastAsia="Times New Roman" w:cs="Times New Roman"/>
          <w:b/>
          <w:bCs/>
          <w:sz w:val="24"/>
          <w:szCs w:val="24"/>
        </w:rPr>
        <w:t>KRYTERIA PUNKTOWE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0D0C05" w:rsidRPr="001E582B" w:rsidTr="000D0C05">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Waga kryterium</w:t>
            </w:r>
          </w:p>
          <w:p w:rsidR="000D0C05" w:rsidRPr="001E582B" w:rsidRDefault="000D0C05" w:rsidP="000D0C05">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Maksymalna liczba punktów</w:t>
            </w:r>
          </w:p>
          <w:p w:rsidR="000D0C05" w:rsidRPr="001E582B" w:rsidRDefault="000D0C05" w:rsidP="000D0C05">
            <w:pPr>
              <w:spacing w:after="0" w:line="240" w:lineRule="auto"/>
              <w:jc w:val="center"/>
              <w:rPr>
                <w:rFonts w:eastAsia="Times New Roman" w:cs="Arial"/>
                <w:b/>
              </w:rPr>
            </w:pPr>
            <w:r w:rsidRPr="001E582B">
              <w:rPr>
                <w:rFonts w:eastAsia="Times New Roman" w:cs="Arial"/>
                <w:b/>
              </w:rPr>
              <w:t>(1x2)</w:t>
            </w:r>
          </w:p>
        </w:tc>
      </w:tr>
      <w:tr w:rsidR="000D0C05" w:rsidRPr="001E582B" w:rsidTr="000D0C05">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promować będzie rozwiązania kompleksowe. W przypadku projektów inwestycyjnych największą liczbę punktów otrzymają projekty, które w sposób kompleksowy rozwiązują kwestie związane z zabezpieczeniem obiektu zabytkowego/muzealiów/materiałów archiwalnych/ starodruków/obiektu pełniącego funkcje kulturalne, wraz z jego otoczeniem. W przypadku projektów dotyczących promocji dziedzictwa kulturowego i organizacji wydarzeń kulturalnych największą liczbę punktów otrzymają projekty, które wykorzystują dostępne narzędzia promocji i kanały komunikacji oraz dostosowanie do specyfiki promowanego produktu/usługi, jak również zakładają kontynuację podjętych działań w oparciu o plan marketingowy zapewniający ich finansowanie.</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otoczenie społeczno-gospodarcze</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W tym kryterium promowane będą projekty, które w istotny sposób wpływają na: wzrost zainteresowania kulturą/dziedzictwem kulturowym, zwiększenie dostępności do infrastruktury kultury/obiektów dziedzictwa, atrakcyjność inwestycyjną obszaru, na którym realizowany jest projekt (w tym powstawanie nowych miejsc pracy w otoczeniu projektu), wzbogacenie istniejącej oferty kulturalnej. Ponadto premiowane będą projekty, które niosą trwałą i realną zmianę.</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na powstawanie nowych, stałych miejsc pracy</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promować będzie projekty generujące nowe, stałe miejsca pracy powstałe bezpośrednio w wyniku ich realizacji.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generuje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generuje 1 nowe, stałe miejsce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projekt generuje od 2 do 4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 projekt generuje powyżej 4 nowych, stałych miejsc pracy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Podniesienie atrakcyjności zdefiniowanego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oceniane będzie na podstawie zasięgu terytorialnego projektu. Służy ono promowaniu projektów o jak najszerszym zasięgu terytorialnym.</w:t>
            </w:r>
          </w:p>
          <w:p w:rsidR="000D0C05" w:rsidRPr="001E582B" w:rsidRDefault="000D0C05" w:rsidP="000D0C05">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1 p. – zasiąg lokalny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zasięg ponadlokalny (więcej niż 1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–zasięg regionalny (obszar całego województwa)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4 p. - zasięg ponadregionalny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t>Maksymalną liczbę punktów otrzymają projekty inwestycyjne, które są lub zostaną objęte Gminnym Programem Rewitalizacji - GPR (w przypadku, gdy GPR nie został jeszcze uchwalony, na podstawie oświadczenie wnioskodawcy) i są lub będą (na podstawie tegoż oświadczenia) powiązane z działaniami rewitalizacyjnymi na danym obszarze zdegradowanym. W przypadku projektów</w:t>
            </w:r>
            <w:r w:rsidRPr="001E582B">
              <w:rPr>
                <w:rFonts w:eastAsia="Calibri" w:cs="Times New Roman"/>
                <w:color w:val="000000"/>
                <w:sz w:val="20"/>
                <w:szCs w:val="20"/>
                <w:lang w:eastAsia="en-US"/>
              </w:rPr>
              <w:t xml:space="preserve"> dotyczących promocji dziedzictwa kulturowego i organizacji wydarzeń kulturalnych promowane będą projekty realizowane na obszarach objętych GPR/przewidzianych do objęcia GPR (na podstawie oświadczenia wnioskodawcy).</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GPR/nie będzie realizowany na obszarze objętym GPR;</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2 p. – projekt jest powiązany z działaniami rewitalizacyjnymi i został lub zostanie objęty GPR/będzie realizowany na obszarze objętym lub przewidzianym do objęcia GPR.</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Komplementarność projektu z innymi projektami</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ocenie kryterium pod uwagę brany będzie stopień komplementarności projektu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wnioskodawca nie wykazał powiązania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1 p. – wnioskodawca wykazał pośrednie powiązanie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 wykazał bezpośrednie powiązanie z innymi projektami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Doświadczenie beneficjenta/partnera  w realizacji projektów w sektorze dziedzictwa kulturowego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pod uwagę brane będzie doświadczenie beneficjenta/partnera  w realizacji projektów w sektorze kultury i ochrony dziedzictwa kulturowego. W przypadku projektów dotyczących  promocji dziedzictwa kulturowego i organizacji wydarzeń kulturalnych pod uwagę brane będzie wyłącznie doświadczenie beneficjenta/partnera w realizacji tego typu projektów.</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wnioskodawca/partner nie wykazał doświadczenia w realizacji projektów w sektorze kultury i/lub ochrony dziedzictwa kulturowego.</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wnioskodawca/partner wykazał doświadczenie w realizacji projektów w sektorze kultury (np. organizacja imprez kulturalnych). W przypadku projektów dotyczących  promocji dziedzictwa kulturowego i organizacji wydarzeń kulturalnych wykazał doświadczenie w realizacji co najmniej 3 tego typu projektów realizowanych ze środków publicznych (w tym ze środków UE);</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wnioskodawca/partner wykazał obok doświadczenia w realizacji projektów w sektorze kultury również doświadczenie w realizacji projektów dotyczących ochrony dziedzictwa kulturowego. W przypadku projektów dotyczących  promocji dziedzictwa kulturowego </w:t>
            </w:r>
            <w:r w:rsidRPr="001E582B">
              <w:rPr>
                <w:rFonts w:eastAsia="Calibri" w:cs="Times New Roman"/>
                <w:color w:val="000000"/>
                <w:sz w:val="20"/>
                <w:szCs w:val="20"/>
                <w:lang w:eastAsia="en-US"/>
              </w:rPr>
              <w:br/>
              <w:t>i organizacji wydarzeń kulturalnych wykazał doświadczenie w realizacji więcej niż 3 tego typu projektów realizowanych ze środków publicznych (w tym ze środków UE);</w:t>
            </w:r>
          </w:p>
          <w:p w:rsidR="000D0C05" w:rsidRPr="001E582B" w:rsidRDefault="000D0C05" w:rsidP="000D0C05">
            <w:pPr>
              <w:spacing w:after="0" w:line="240" w:lineRule="auto"/>
              <w:jc w:val="both"/>
              <w:rPr>
                <w:rFonts w:eastAsia="Calibri" w:cs="Times New Roman"/>
                <w:sz w:val="20"/>
                <w:szCs w:val="20"/>
                <w:highlight w:val="yellow"/>
                <w:lang w:eastAsia="en-US"/>
              </w:rPr>
            </w:pPr>
            <w:r w:rsidRPr="001E582B">
              <w:rPr>
                <w:rFonts w:eastAsia="Calibri" w:cs="Times New Roman"/>
                <w:sz w:val="20"/>
                <w:szCs w:val="20"/>
                <w:lang w:eastAsia="en-US"/>
              </w:rPr>
              <w:t xml:space="preserve">Przez realizację projektów w sektorze kultury należy rozumieć świadczenie usług kulturalnych w rozumieniu ustawy z 25 października 1991 roku </w:t>
            </w:r>
            <w:r w:rsidRPr="001E582B">
              <w:rPr>
                <w:rFonts w:eastAsia="Calibri" w:cs="Times New Roman"/>
                <w:i/>
                <w:sz w:val="20"/>
                <w:szCs w:val="20"/>
                <w:lang w:eastAsia="en-US"/>
              </w:rPr>
              <w:t>o organizowaniu i prowadzeniu działalności kulturalnej</w:t>
            </w:r>
            <w:r w:rsidRPr="001E582B">
              <w:rPr>
                <w:rFonts w:eastAsia="Calibri" w:cs="Times New Roman"/>
                <w:sz w:val="20"/>
                <w:szCs w:val="20"/>
                <w:lang w:eastAsia="en-US"/>
              </w:rPr>
              <w:t xml:space="preserve"> – Dz. U. 1991, nr 114, poz. 493 z późn. zm. (działalność instytucji kultury). Natomiast przez doświadczenie w realizacji projektów związanych z ochroną dziedzictwa kulturowego należy rozumieć wszelkie prace konserwatorskie, restauratorskie, zabezpieczające </w:t>
            </w:r>
            <w:r w:rsidRPr="001E582B">
              <w:rPr>
                <w:rFonts w:eastAsia="Calibri" w:cs="Times New Roman"/>
                <w:sz w:val="20"/>
                <w:szCs w:val="20"/>
                <w:lang w:eastAsia="en-US"/>
              </w:rPr>
              <w:br/>
              <w:t xml:space="preserve">w rozumieniu ustawy z 23 lipca 2003 roku </w:t>
            </w:r>
            <w:r w:rsidRPr="001E582B">
              <w:rPr>
                <w:rFonts w:eastAsia="Calibri" w:cs="Times New Roman"/>
                <w:i/>
                <w:sz w:val="20"/>
                <w:szCs w:val="20"/>
                <w:lang w:eastAsia="en-US"/>
              </w:rPr>
              <w:t>o ochronie zabytków i opiece nad zabytkami</w:t>
            </w:r>
            <w:r w:rsidRPr="001E582B">
              <w:rPr>
                <w:rFonts w:eastAsia="Calibri" w:cs="Times New Roman"/>
                <w:sz w:val="20"/>
                <w:szCs w:val="20"/>
                <w:lang w:eastAsia="en-US"/>
              </w:rPr>
              <w:t xml:space="preserve"> – Dz. U. 2003, nr 162, poz. 1568 z późn. zm.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48</w:t>
            </w:r>
          </w:p>
        </w:tc>
      </w:tr>
    </w:tbl>
    <w:p w:rsidR="000D0C05" w:rsidRPr="001E582B" w:rsidRDefault="000D0C05" w:rsidP="000D0C05">
      <w:pPr>
        <w:spacing w:after="0" w:line="240" w:lineRule="auto"/>
        <w:rPr>
          <w:rFonts w:eastAsia="Times New Roman" w:cs="Times New Roman"/>
          <w:b/>
          <w:bCs/>
          <w:sz w:val="28"/>
          <w:szCs w:val="28"/>
        </w:rPr>
      </w:pPr>
    </w:p>
    <w:p w:rsidR="000D0C05" w:rsidRPr="001E582B" w:rsidRDefault="000D0C05" w:rsidP="000D0C05">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0D0C05" w:rsidRPr="001E582B" w:rsidRDefault="000D0C05"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0D0C05" w:rsidRPr="001E582B" w:rsidRDefault="000D0C05" w:rsidP="000D0C05">
      <w:pPr>
        <w:spacing w:after="0"/>
        <w:ind w:left="33"/>
        <w:jc w:val="both"/>
        <w:rPr>
          <w:rFonts w:eastAsia="Calibri" w:cs="Times New Roman"/>
          <w:sz w:val="20"/>
          <w:szCs w:val="20"/>
          <w:lang w:eastAsia="en-US"/>
        </w:rPr>
      </w:pP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Kompleksowość projektu </w:t>
      </w:r>
      <w:r w:rsidRPr="001E582B">
        <w:rPr>
          <w:rFonts w:eastAsia="Calibri" w:cs="Times New Roman"/>
          <w:sz w:val="20"/>
          <w:szCs w:val="20"/>
          <w:lang w:eastAsia="en-US"/>
        </w:rPr>
        <w:t>(kryterium punktowe nr 1).</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na powstawanie nowych, stałych miejsc pracy </w:t>
      </w:r>
      <w:r w:rsidRPr="001E582B">
        <w:rPr>
          <w:rFonts w:eastAsia="Calibri" w:cs="Times New Roman"/>
          <w:sz w:val="20"/>
          <w:szCs w:val="20"/>
          <w:lang w:eastAsia="en-US"/>
        </w:rPr>
        <w:t>(kryterium punktowe nr 3).</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Podniesienie atrakcyjności zdefiniowanego obszaru </w:t>
      </w:r>
      <w:r w:rsidRPr="001E582B">
        <w:rPr>
          <w:rFonts w:eastAsia="Calibri" w:cs="Times New Roman"/>
          <w:b/>
          <w:bCs/>
          <w:sz w:val="20"/>
          <w:szCs w:val="20"/>
          <w:lang w:eastAsia="en-US"/>
        </w:rPr>
        <w:t xml:space="preserve"> </w:t>
      </w:r>
      <w:r w:rsidRPr="001E582B">
        <w:rPr>
          <w:rFonts w:eastAsia="Calibri" w:cs="Times New Roman"/>
          <w:sz w:val="20"/>
          <w:szCs w:val="20"/>
          <w:lang w:eastAsia="en-US"/>
        </w:rPr>
        <w:t>(kryterium punktowe nr 4).</w:t>
      </w:r>
    </w:p>
    <w:p w:rsidR="000D0C05" w:rsidRPr="001E582B" w:rsidRDefault="000D0C05" w:rsidP="000D0C05">
      <w:pPr>
        <w:rPr>
          <w:rFonts w:eastAsia="Calibri" w:cs="Times New Roman"/>
          <w:szCs w:val="20"/>
          <w:lang w:eastAsia="en-US"/>
        </w:rPr>
      </w:pPr>
    </w:p>
    <w:p w:rsidR="00D47BD4" w:rsidRPr="001E582B" w:rsidRDefault="00D47BD4" w:rsidP="00202BCE">
      <w:pPr>
        <w:keepNext/>
        <w:keepLines/>
        <w:spacing w:after="0" w:line="259" w:lineRule="auto"/>
        <w:outlineLvl w:val="0"/>
      </w:pPr>
    </w:p>
    <w:p w:rsidR="003E57DD" w:rsidRDefault="003E57DD"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4A014A" w:rsidRDefault="004A014A" w:rsidP="00A72726">
      <w:pPr>
        <w:spacing w:after="0" w:line="259" w:lineRule="auto"/>
        <w:rPr>
          <w:rFonts w:eastAsia="Calibri" w:cs="Calibri"/>
          <w:b/>
          <w:color w:val="000000"/>
          <w:sz w:val="28"/>
        </w:rPr>
      </w:pPr>
    </w:p>
    <w:p w:rsidR="004A014A" w:rsidRDefault="004A014A" w:rsidP="00A72726">
      <w:pPr>
        <w:spacing w:after="0" w:line="259" w:lineRule="auto"/>
        <w:rPr>
          <w:rFonts w:eastAsia="Calibri" w:cs="Calibri"/>
          <w:b/>
          <w:color w:val="000000"/>
          <w:sz w:val="28"/>
        </w:rPr>
      </w:pPr>
    </w:p>
    <w:p w:rsidR="004A014A" w:rsidRPr="001E582B" w:rsidRDefault="004A014A" w:rsidP="00A72726">
      <w:pPr>
        <w:spacing w:after="0" w:line="259" w:lineRule="auto"/>
        <w:rPr>
          <w:rFonts w:eastAsia="Calibri" w:cs="Calibri"/>
          <w:b/>
          <w:color w:val="000000"/>
          <w:sz w:val="28"/>
        </w:rPr>
      </w:pPr>
    </w:p>
    <w:p w:rsidR="001D0E7C" w:rsidRPr="001E582B" w:rsidRDefault="00016D84" w:rsidP="00165F10">
      <w:pPr>
        <w:pStyle w:val="Nagwek3"/>
        <w:numPr>
          <w:ilvl w:val="0"/>
          <w:numId w:val="0"/>
        </w:numPr>
        <w:rPr>
          <w:rFonts w:asciiTheme="minorHAnsi" w:hAnsiTheme="minorHAnsi"/>
        </w:rPr>
      </w:pPr>
      <w:bookmarkStart w:id="112" w:name="_Toc527022266"/>
      <w:bookmarkStart w:id="113" w:name="_Toc527094930"/>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4.5 Ochrona i wykorzystanie obszarów cennych przyrodniczo</w:t>
      </w:r>
      <w:r w:rsidR="00306DE9" w:rsidRPr="001E582B">
        <w:rPr>
          <w:rFonts w:asciiTheme="minorHAnsi" w:hAnsiTheme="minorHAnsi"/>
        </w:rPr>
        <w:t xml:space="preserve"> (PI 6d)</w:t>
      </w:r>
      <w:bookmarkEnd w:id="112"/>
      <w:bookmarkEnd w:id="113"/>
    </w:p>
    <w:p w:rsidR="00202BCE" w:rsidRPr="001E582B" w:rsidRDefault="00306DE9" w:rsidP="00202BCE">
      <w:pPr>
        <w:spacing w:after="0" w:line="259" w:lineRule="auto"/>
        <w:rPr>
          <w:rFonts w:eastAsia="Calibri" w:cs="Calibri"/>
          <w:b/>
          <w:color w:val="000000"/>
        </w:rPr>
      </w:pPr>
      <w:r w:rsidRPr="001E582B">
        <w:rPr>
          <w:rFonts w:eastAsia="Calibri" w:cs="Calibri"/>
          <w:b/>
          <w:color w:val="000000"/>
        </w:rPr>
        <w:t>(Tryb konkursowy)</w:t>
      </w:r>
    </w:p>
    <w:p w:rsidR="004C044F" w:rsidRPr="001E582B" w:rsidRDefault="004C044F" w:rsidP="004C044F">
      <w:pPr>
        <w:spacing w:after="0" w:line="259" w:lineRule="auto"/>
        <w:ind w:left="61"/>
        <w:jc w:val="center"/>
        <w:rPr>
          <w:rFonts w:eastAsia="Calibri" w:cs="Calibri"/>
          <w:color w:val="000000"/>
        </w:rPr>
      </w:pPr>
    </w:p>
    <w:p w:rsidR="00306DE9" w:rsidRPr="001E582B" w:rsidRDefault="00306DE9" w:rsidP="00306DE9">
      <w:pPr>
        <w:spacing w:after="0" w:line="240" w:lineRule="auto"/>
        <w:jc w:val="center"/>
        <w:rPr>
          <w:rFonts w:eastAsia="Times New Roman"/>
          <w:b/>
          <w:bCs/>
          <w:sz w:val="20"/>
          <w:szCs w:val="20"/>
        </w:rPr>
      </w:pPr>
      <w:bookmarkStart w:id="114" w:name="_Hlk496167309"/>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D147BB">
            <w:pPr>
              <w:pStyle w:val="Default"/>
              <w:numPr>
                <w:ilvl w:val="0"/>
                <w:numId w:val="147"/>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D147BB">
            <w:pPr>
              <w:pStyle w:val="Default"/>
              <w:numPr>
                <w:ilvl w:val="0"/>
                <w:numId w:val="147"/>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D147BB">
            <w:pPr>
              <w:numPr>
                <w:ilvl w:val="0"/>
                <w:numId w:val="147"/>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r>
            <w:r w:rsidRPr="001E582B">
              <w:rPr>
                <w:b/>
                <w:sz w:val="20"/>
                <w:szCs w:val="20"/>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sz w:val="20"/>
                <w:szCs w:val="20"/>
              </w:rPr>
            </w:pPr>
            <w:r w:rsidRPr="001E582B">
              <w:rPr>
                <w:sz w:val="20"/>
                <w:szCs w:val="20"/>
              </w:rPr>
              <w:lastRenderedPageBreak/>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r>
            <w:r w:rsidRPr="001E582B">
              <w:rPr>
                <w:sz w:val="20"/>
                <w:szCs w:val="20"/>
              </w:rPr>
              <w:lastRenderedPageBreak/>
              <w:t>nr 651/2014,Rozporządzeniem Komisji (UE) nr 1407/2013, wniosek zostaje odrzucony.</w:t>
            </w:r>
          </w:p>
          <w:p w:rsidR="00306DE9" w:rsidRPr="001E582B" w:rsidRDefault="00306DE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r w:rsidRPr="001E582B">
              <w:rPr>
                <w:rFonts w:eastAsia="Times New Roman" w:cs="Arial"/>
                <w:b/>
                <w:sz w:val="20"/>
                <w:szCs w:val="20"/>
              </w:rPr>
              <w:t xml:space="preserve">Właściwie ustalony/obliczony poziom dofinansowania z uwzględnieniem przepisów pomocy publicznej lub przepisów dot. </w:t>
            </w:r>
            <w:r w:rsidRPr="001E582B">
              <w:rPr>
                <w:rFonts w:eastAsia="Times New Roman" w:cs="Arial"/>
                <w:b/>
                <w:sz w:val="20"/>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jc w:val="both"/>
            </w:pPr>
            <w:r w:rsidRPr="001E582B">
              <w:rPr>
                <w:rFonts w:eastAsia="Times New Roman" w:cs="Arial"/>
                <w:sz w:val="20"/>
                <w:szCs w:val="20"/>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r>
            <w:r w:rsidRPr="001E582B">
              <w:rPr>
                <w:rFonts w:eastAsia="Times New Roman" w:cs="Arial"/>
                <w:sz w:val="20"/>
                <w:szCs w:val="20"/>
              </w:rPr>
              <w:lastRenderedPageBreak/>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306DE9" w:rsidRPr="001E582B" w:rsidRDefault="00306DE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306DE9" w:rsidRPr="001E582B" w:rsidRDefault="00306DE9"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Pr="001E582B">
              <w:rPr>
                <w:rFonts w:asciiTheme="minorHAnsi" w:hAnsiTheme="minorHAnsi" w:cs="Arial"/>
                <w:sz w:val="20"/>
                <w:szCs w:val="20"/>
              </w:rPr>
              <w:br/>
              <w:t>a dniem 31 grudnia 2023 r.,  z zastrzeżeniem zasad określonych dla pomocy publicznej oraz zapisów Regulaminu konkursu/naboru nr….*).;</w:t>
            </w:r>
          </w:p>
          <w:p w:rsidR="00306DE9" w:rsidRPr="001E582B" w:rsidRDefault="00306DE9"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Rozwoju;</w:t>
            </w:r>
          </w:p>
          <w:p w:rsidR="00306DE9" w:rsidRPr="001E582B" w:rsidRDefault="00306DE9"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306DE9" w:rsidRPr="001E582B" w:rsidRDefault="00306DE9"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są niezbędne do realizacji celów projektu i zostaną poniesione w związku z realizacja projektu;</w:t>
            </w:r>
          </w:p>
          <w:p w:rsidR="00306DE9" w:rsidRPr="001E582B" w:rsidRDefault="00306DE9" w:rsidP="00D147BB">
            <w:pPr>
              <w:pStyle w:val="Akapitzlist"/>
              <w:numPr>
                <w:ilvl w:val="0"/>
                <w:numId w:val="149"/>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sz w:val="20"/>
                <w:szCs w:val="20"/>
                <w:highlight w:val="yellow"/>
              </w:rPr>
            </w:pPr>
          </w:p>
          <w:p w:rsidR="00306DE9" w:rsidRPr="001E582B" w:rsidRDefault="00306DE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wykazał, że </w:t>
            </w:r>
            <w:r w:rsidRPr="001E582B">
              <w:rPr>
                <w:rFonts w:eastAsia="Times New Roman" w:cs="Arial"/>
                <w:b/>
                <w:sz w:val="20"/>
                <w:szCs w:val="20"/>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czy Wnioskodawca wykazał zgodność projektu z zasadami horyzontalnymi </w:t>
            </w:r>
            <w:r w:rsidRPr="001E582B">
              <w:rPr>
                <w:rFonts w:eastAsia="Times New Roman" w:cs="Arial"/>
                <w:sz w:val="20"/>
                <w:szCs w:val="20"/>
              </w:rPr>
              <w:lastRenderedPageBreak/>
              <w:t>UE, w tym:</w:t>
            </w:r>
          </w:p>
          <w:p w:rsidR="00306DE9" w:rsidRPr="001E582B" w:rsidRDefault="00306DE9" w:rsidP="00D147BB">
            <w:pPr>
              <w:pStyle w:val="Akapitzlist"/>
              <w:numPr>
                <w:ilvl w:val="0"/>
                <w:numId w:val="15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306DE9" w:rsidRPr="001E582B" w:rsidRDefault="00306DE9" w:rsidP="00D147BB">
            <w:pPr>
              <w:pStyle w:val="Akapitzlist"/>
              <w:numPr>
                <w:ilvl w:val="0"/>
                <w:numId w:val="150"/>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ds. rozwoju;</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306DE9" w:rsidRPr="001E582B" w:rsidRDefault="00306DE9" w:rsidP="00D147BB">
            <w:pPr>
              <w:pStyle w:val="Akapitzlist"/>
              <w:numPr>
                <w:ilvl w:val="0"/>
                <w:numId w:val="151"/>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306DE9" w:rsidRPr="001E582B" w:rsidRDefault="00306DE9" w:rsidP="00CD2509">
            <w:pPr>
              <w:spacing w:after="0" w:line="240" w:lineRule="auto"/>
              <w:jc w:val="both"/>
              <w:rPr>
                <w:sz w:val="18"/>
                <w:szCs w:val="18"/>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t>
            </w:r>
            <w:r w:rsidRPr="001E582B">
              <w:rPr>
                <w:rFonts w:eastAsia="Times New Roman" w:cs="Arial"/>
                <w:sz w:val="20"/>
                <w:szCs w:val="20"/>
              </w:rPr>
              <w:lastRenderedPageBreak/>
              <w:t>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bl>
    <w:p w:rsidR="00306DE9" w:rsidRPr="001E582B" w:rsidRDefault="00306DE9" w:rsidP="00306DE9">
      <w:pPr>
        <w:spacing w:after="0" w:line="240" w:lineRule="auto"/>
        <w:rPr>
          <w:rFonts w:eastAsia="Times New Roman"/>
          <w:b/>
          <w:bCs/>
          <w:strike/>
          <w:sz w:val="20"/>
          <w:szCs w:val="20"/>
          <w:highlight w:val="yellow"/>
          <w:u w:val="single"/>
        </w:rPr>
      </w:pPr>
    </w:p>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Default="00306DE9"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Pr="001E582B" w:rsidRDefault="00BA6000" w:rsidP="00306DE9">
      <w:pPr>
        <w:spacing w:after="0" w:line="240" w:lineRule="auto"/>
        <w:jc w:val="both"/>
        <w:rPr>
          <w:rFonts w:eastAsia="Times New Roman"/>
          <w:b/>
          <w:bCs/>
          <w:sz w:val="24"/>
          <w:szCs w:val="24"/>
          <w:u w:val="single"/>
        </w:rPr>
      </w:pPr>
    </w:p>
    <w:p w:rsidR="00306DE9" w:rsidRPr="001E582B" w:rsidRDefault="00306DE9" w:rsidP="00306DE9">
      <w:pPr>
        <w:spacing w:after="0" w:line="240" w:lineRule="auto"/>
        <w:jc w:val="both"/>
        <w:rPr>
          <w:rFonts w:eastAsia="Times New Roman"/>
          <w:b/>
          <w:bCs/>
          <w:sz w:val="24"/>
          <w:szCs w:val="24"/>
          <w:u w:val="single"/>
        </w:rPr>
      </w:pPr>
      <w:r w:rsidRPr="001E582B">
        <w:rPr>
          <w:rFonts w:eastAsia="Times New Roman"/>
          <w:b/>
          <w:bCs/>
          <w:sz w:val="24"/>
          <w:szCs w:val="24"/>
          <w:u w:val="single"/>
        </w:rPr>
        <w:lastRenderedPageBreak/>
        <w:t>Uwaga: Kryteria formalne (część A) oraz dopuszczające ogólne (część B1) są kryteriami wspólnymi dla wszystkich typów projektów w ramach Działania 4.5</w:t>
      </w:r>
    </w:p>
    <w:p w:rsidR="00306DE9" w:rsidRDefault="00306DE9" w:rsidP="00306DE9">
      <w:pPr>
        <w:spacing w:after="0" w:line="240" w:lineRule="auto"/>
        <w:rPr>
          <w:rFonts w:eastAsia="Times New Roman"/>
          <w:b/>
          <w:bCs/>
          <w:sz w:val="20"/>
          <w:szCs w:val="20"/>
        </w:rPr>
      </w:pPr>
    </w:p>
    <w:p w:rsidR="00BA6000" w:rsidRDefault="00BA6000" w:rsidP="00306DE9">
      <w:pPr>
        <w:spacing w:after="0" w:line="240" w:lineRule="auto"/>
        <w:rPr>
          <w:rFonts w:eastAsia="Times New Roman"/>
          <w:b/>
          <w:bCs/>
          <w:sz w:val="20"/>
          <w:szCs w:val="20"/>
        </w:rPr>
      </w:pPr>
    </w:p>
    <w:p w:rsidR="00BA6000" w:rsidRPr="001E582B" w:rsidRDefault="00BA6000"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t>Typy projektów:</w:t>
      </w:r>
    </w:p>
    <w:p w:rsidR="00306DE9" w:rsidRPr="001E582B" w:rsidRDefault="00306DE9" w:rsidP="00D147BB">
      <w:pPr>
        <w:pStyle w:val="Akapitzlist"/>
        <w:numPr>
          <w:ilvl w:val="0"/>
          <w:numId w:val="153"/>
        </w:numPr>
        <w:spacing w:line="240" w:lineRule="auto"/>
        <w:rPr>
          <w:rFonts w:asciiTheme="minorHAnsi" w:hAnsiTheme="minorHAnsi" w:cs="Arial"/>
          <w:sz w:val="24"/>
        </w:rPr>
      </w:pPr>
      <w:r w:rsidRPr="001E582B">
        <w:rPr>
          <w:rFonts w:asciiTheme="minorHAnsi" w:hAnsiTheme="minorHAnsi" w:cs="Arial"/>
          <w:sz w:val="24"/>
        </w:rPr>
        <w:t>podnoszenia standardu ochrony oraz poprawiania bazy technicznej i wyposażenia parków krajobrazowych, rezerwatów przyrody, obszarów Natura 2000 oraz obszarów chronionego krajobrazu, opracowanie  planów ochrony lub planów zadań ochronnych tych obszarów oraz inwentaryzacja obszarów chronionego krajobrazu,</w:t>
      </w:r>
    </w:p>
    <w:p w:rsidR="00306DE9" w:rsidRPr="001E582B" w:rsidRDefault="00306DE9" w:rsidP="00D147BB">
      <w:pPr>
        <w:pStyle w:val="Akapitzlist"/>
        <w:numPr>
          <w:ilvl w:val="0"/>
          <w:numId w:val="153"/>
        </w:numPr>
        <w:spacing w:line="240" w:lineRule="auto"/>
        <w:rPr>
          <w:rFonts w:asciiTheme="minorHAnsi" w:hAnsiTheme="minorHAnsi" w:cs="Arial"/>
          <w:sz w:val="24"/>
        </w:rPr>
      </w:pPr>
      <w:r w:rsidRPr="001E582B">
        <w:rPr>
          <w:rFonts w:asciiTheme="minorHAnsi" w:hAnsiTheme="minorHAnsi" w:cs="Arial"/>
          <w:sz w:val="24"/>
        </w:rPr>
        <w:t>ochrona różnorodności biologicznej na obszarach miejskich i pozamiejskich w oparciu o gatunki rodzime np. banki genowe, parki miejskie, ogrody botaniczne, ekoparki, projekty</w:t>
      </w:r>
      <w:r w:rsidRPr="001E582B">
        <w:rPr>
          <w:rFonts w:asciiTheme="minorHAnsi" w:hAnsiTheme="minorHAnsi" w:cs="Arial"/>
          <w:b/>
          <w:color w:val="FF0000"/>
          <w:sz w:val="24"/>
        </w:rPr>
        <w:t xml:space="preserve"> </w:t>
      </w:r>
      <w:r w:rsidRPr="001E582B">
        <w:rPr>
          <w:rFonts w:asciiTheme="minorHAnsi" w:hAnsiTheme="minorHAnsi" w:cs="Arial"/>
          <w:sz w:val="24"/>
        </w:rPr>
        <w:t>służące rozwojowi zielonej infrastruktury (np. ogrody deszczowe w miastach, parki miejskie, korytarze ekologiczne, zielone bariery akustyczne),</w:t>
      </w:r>
    </w:p>
    <w:p w:rsidR="00306DE9" w:rsidRPr="001E582B" w:rsidRDefault="00306DE9" w:rsidP="00D147BB">
      <w:pPr>
        <w:pStyle w:val="Akapitzlist"/>
        <w:numPr>
          <w:ilvl w:val="0"/>
          <w:numId w:val="153"/>
        </w:numPr>
        <w:spacing w:line="240" w:lineRule="auto"/>
        <w:rPr>
          <w:rFonts w:asciiTheme="minorHAnsi" w:hAnsiTheme="minorHAnsi" w:cs="Arial"/>
          <w:sz w:val="24"/>
        </w:rPr>
      </w:pPr>
      <w:r w:rsidRPr="001E582B">
        <w:rPr>
          <w:rFonts w:asciiTheme="minorHAnsi" w:hAnsiTheme="minorHAnsi" w:cs="Arial"/>
          <w:sz w:val="24"/>
        </w:rPr>
        <w:t>zarządzania i ochrony krajobrazu polegające na budowie i rozbudowie niezbędnej infrastruktury związanej z ochroną, przywróceniem właściwego stanu siedlisk przyrodniczych i gatunków (w tym m.in. inwentaryzacja przyrodnicza obszarów chronionych i inna dokumentacja),</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1032"/>
        </w:trPr>
        <w:tc>
          <w:tcPr>
            <w:tcW w:w="590" w:type="dxa"/>
            <w:shd w:val="clear" w:color="000000" w:fill="C0C0C0"/>
            <w:noWrap/>
            <w:vAlign w:val="center"/>
            <w:hideMark/>
          </w:tcPr>
          <w:bookmarkEnd w:id="114"/>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zgodność z planem ochronnym lub planem zadań ochronnych, określonych dla danego obszaru (jeśli dotyczy).</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w:t>
            </w:r>
            <w:r w:rsidRPr="001E582B">
              <w:rPr>
                <w:rFonts w:eastAsia="Times New Roman" w:cs="Arial"/>
                <w:sz w:val="20"/>
                <w:szCs w:val="20"/>
              </w:rPr>
              <w:lastRenderedPageBreak/>
              <w:t>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4"/>
          <w:szCs w:val="24"/>
        </w:rPr>
      </w:pP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b/>
                <w:bCs/>
                <w:sz w:val="28"/>
                <w:szCs w:val="28"/>
              </w:rPr>
              <w:t xml:space="preserve"> </w:t>
            </w: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22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Największą liczbę punktów w tym kryterium otrzymają projekty zlokalizowane na obszarach Natura 2000. Najmniejszą natomiast te zlokalizowane poza obszarami chronionymi.</w:t>
            </w:r>
          </w:p>
          <w:p w:rsidR="00306DE9" w:rsidRPr="001E582B" w:rsidRDefault="00306DE9" w:rsidP="00CD2509">
            <w:pPr>
              <w:spacing w:after="0" w:line="240" w:lineRule="auto"/>
              <w:rPr>
                <w:sz w:val="20"/>
              </w:rPr>
            </w:pPr>
            <w:r w:rsidRPr="001E582B">
              <w:rPr>
                <w:sz w:val="20"/>
              </w:rPr>
              <w:t>4 p. - projekt zlokalizowany na obszarach Natura 2000;</w:t>
            </w:r>
          </w:p>
          <w:p w:rsidR="00306DE9" w:rsidRPr="001E582B" w:rsidRDefault="00306DE9" w:rsidP="00CD2509">
            <w:pPr>
              <w:spacing w:after="0" w:line="240" w:lineRule="auto"/>
              <w:rPr>
                <w:sz w:val="20"/>
              </w:rPr>
            </w:pPr>
            <w:r w:rsidRPr="001E582B">
              <w:rPr>
                <w:sz w:val="20"/>
              </w:rPr>
              <w:t>3 p. - projekt zlokalizowany na terenie rezerwatów przyrody;</w:t>
            </w:r>
          </w:p>
          <w:p w:rsidR="00306DE9" w:rsidRPr="001E582B" w:rsidRDefault="00306DE9" w:rsidP="00CD2509">
            <w:pPr>
              <w:spacing w:after="0" w:line="240" w:lineRule="auto"/>
              <w:rPr>
                <w:sz w:val="20"/>
              </w:rPr>
            </w:pPr>
            <w:r w:rsidRPr="001E582B">
              <w:rPr>
                <w:sz w:val="20"/>
              </w:rPr>
              <w:t>2 p. - projekt zlokalizowany na terenie parków krajobrazowych;</w:t>
            </w:r>
          </w:p>
          <w:p w:rsidR="00306DE9" w:rsidRPr="001E582B" w:rsidRDefault="00306DE9" w:rsidP="00CD2509">
            <w:pPr>
              <w:spacing w:after="0" w:line="240" w:lineRule="auto"/>
              <w:rPr>
                <w:sz w:val="20"/>
              </w:rPr>
            </w:pPr>
            <w:r w:rsidRPr="001E582B">
              <w:rPr>
                <w:sz w:val="20"/>
              </w:rPr>
              <w:t>1 p. - projekt zlokalizowany na obszarach objętych innymi formami ochrony przyrody;</w:t>
            </w:r>
          </w:p>
          <w:p w:rsidR="00306DE9" w:rsidRPr="001E582B" w:rsidRDefault="00306DE9" w:rsidP="00CD2509">
            <w:pPr>
              <w:spacing w:after="0" w:line="240" w:lineRule="auto"/>
              <w:rPr>
                <w:sz w:val="20"/>
              </w:rPr>
            </w:pPr>
            <w:r w:rsidRPr="001E582B">
              <w:rPr>
                <w:sz w:val="20"/>
              </w:rPr>
              <w:t>0 p. - projekt zlokalizowany poza obszarami chronionymi.</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0-5</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20</w:t>
            </w:r>
          </w:p>
        </w:tc>
      </w:tr>
      <w:tr w:rsidR="00306DE9" w:rsidRPr="001E582B" w:rsidTr="00CD2509">
        <w:trPr>
          <w:trHeight w:val="69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 xml:space="preserve">Efekt ekologiczny </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1672"/>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2268" w:type="dxa"/>
            <w:shd w:val="clear" w:color="000000" w:fill="FFFFFF"/>
            <w:vAlign w:val="center"/>
            <w:hideMark/>
          </w:tcPr>
          <w:p w:rsidR="00306DE9" w:rsidRPr="001E582B" w:rsidRDefault="00306DE9" w:rsidP="00CD2509">
            <w:pPr>
              <w:spacing w:after="0"/>
              <w:rPr>
                <w:b/>
                <w:sz w:val="20"/>
              </w:rPr>
            </w:pPr>
            <w:r w:rsidRPr="001E582B">
              <w:rPr>
                <w:b/>
                <w:sz w:val="20"/>
              </w:rPr>
              <w:t>Powierzchnia obszarów objętych planami ochrony lub powierzchnia obszarów/ siedlisk, parków ujętych w zakresie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sz w:val="20"/>
              </w:rPr>
              <w:t xml:space="preserve">W ramach działania preferowane będą kompleksowe projekty, które obejmują przygotowanie planów ochrony lub/i planów zadań ochronnych lub/i inwentaryzacji dla obszarów chronionego krajobrazu dla jak największego obszaru. W odniesieniu do projektów dotyczących siedlisk w ocenie tego kryterium pod uwagę będzie brana przede wszystkim powierzchnia terenu objętego przedmiotem projektu. </w:t>
            </w:r>
          </w:p>
          <w:p w:rsidR="00306DE9" w:rsidRPr="001E582B" w:rsidRDefault="00306DE9" w:rsidP="00CD2509">
            <w:pPr>
              <w:spacing w:after="0" w:line="240" w:lineRule="auto"/>
              <w:jc w:val="both"/>
              <w:rPr>
                <w:rFonts w:eastAsia="Times New Roman"/>
                <w:b/>
                <w:bCs/>
                <w:sz w:val="28"/>
                <w:szCs w:val="28"/>
              </w:rPr>
            </w:pPr>
            <w:r w:rsidRPr="001E582B">
              <w:rPr>
                <w:sz w:val="20"/>
              </w:rPr>
              <w:t>Kryterium będzie preferować projekty obejmujące swym zasięgiem jak największy obszar [w hektarach].</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1-4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12</w:t>
            </w:r>
          </w:p>
        </w:tc>
      </w:tr>
      <w:tr w:rsidR="00306DE9" w:rsidRPr="001E582B" w:rsidTr="00CD2509">
        <w:trPr>
          <w:trHeight w:val="1091"/>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6</w:t>
            </w:r>
          </w:p>
        </w:tc>
      </w:tr>
      <w:tr w:rsidR="00306DE9" w:rsidRPr="001E582B" w:rsidTr="00CD2509">
        <w:trPr>
          <w:trHeight w:val="190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tcPr>
          <w:p w:rsidR="00306DE9" w:rsidRPr="001E582B" w:rsidRDefault="00306DE9" w:rsidP="00CD2509">
            <w:pPr>
              <w:rPr>
                <w:b/>
                <w:sz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spacing w:after="0" w:line="240" w:lineRule="auto"/>
              <w:ind w:left="34"/>
              <w:jc w:val="both"/>
              <w:rPr>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Zaktualizowana Strategia Rozwoju Województwa Świętokrzyskiego do roku 2020, Strategia badań 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8</w:t>
            </w:r>
          </w:p>
        </w:tc>
      </w:tr>
      <w:tr w:rsidR="00306DE9" w:rsidRPr="001E582B" w:rsidTr="00CD2509">
        <w:trPr>
          <w:trHeight w:val="136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6. </w:t>
            </w:r>
          </w:p>
        </w:tc>
        <w:tc>
          <w:tcPr>
            <w:tcW w:w="2268" w:type="dxa"/>
            <w:shd w:val="clear" w:color="000000" w:fill="FFFFFF"/>
            <w:vAlign w:val="center"/>
          </w:tcPr>
          <w:p w:rsidR="00306DE9" w:rsidRPr="001E582B" w:rsidRDefault="00306DE9" w:rsidP="00CD2509">
            <w:pPr>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line="240" w:lineRule="auto"/>
              <w:jc w:val="both"/>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1 p. – projekt przewiduje jedynie działania związane z ochroną przed zagrożeniami,</w:t>
            </w:r>
          </w:p>
          <w:p w:rsidR="00306DE9" w:rsidRPr="001E582B" w:rsidRDefault="00306DE9" w:rsidP="00CD2509">
            <w:pPr>
              <w:spacing w:after="0" w:line="240" w:lineRule="auto"/>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trike/>
                <w:sz w:val="20"/>
              </w:rPr>
            </w:pPr>
            <w:r w:rsidRPr="001E582B">
              <w:rPr>
                <w:sz w:val="20"/>
              </w:rPr>
              <w:t>4</w:t>
            </w:r>
          </w:p>
        </w:tc>
      </w:tr>
      <w:tr w:rsidR="00306DE9" w:rsidRPr="001E582B" w:rsidTr="00CD2509">
        <w:trPr>
          <w:trHeight w:val="291"/>
        </w:trPr>
        <w:tc>
          <w:tcPr>
            <w:tcW w:w="13490" w:type="dxa"/>
            <w:gridSpan w:val="5"/>
            <w:shd w:val="clear" w:color="auto" w:fill="auto"/>
            <w:vAlign w:val="center"/>
          </w:tcPr>
          <w:p w:rsidR="00306DE9" w:rsidRPr="001E582B" w:rsidRDefault="00306DE9" w:rsidP="00CD2509">
            <w:pPr>
              <w:spacing w:after="0" w:line="240" w:lineRule="auto"/>
              <w:ind w:firstLineChars="100" w:firstLine="321"/>
              <w:jc w:val="right"/>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r w:rsidRPr="001E582B">
        <w:rPr>
          <w:b/>
          <w:bCs/>
          <w:sz w:val="28"/>
          <w:szCs w:val="28"/>
        </w:rPr>
        <w:lastRenderedPageBreak/>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Powierzchnia obszarów objętych planami ochrony lub powierzchnia obszarów siedlisk, parków ujętych w zakresie projektu </w:t>
      </w:r>
      <w:r w:rsidRPr="001E582B">
        <w:rPr>
          <w:b/>
          <w:bCs/>
          <w:sz w:val="20"/>
          <w:szCs w:val="20"/>
        </w:rPr>
        <w:t xml:space="preserve"> </w:t>
      </w:r>
      <w:r w:rsidRPr="001E582B">
        <w:rPr>
          <w:sz w:val="20"/>
          <w:szCs w:val="20"/>
        </w:rPr>
        <w:t>(kryterium punktowe nr 3).</w:t>
      </w: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Default="00306DE9"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Pr="001E582B" w:rsidRDefault="00BA6000"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lastRenderedPageBreak/>
        <w:t>Typy projektów:</w:t>
      </w:r>
    </w:p>
    <w:p w:rsidR="00306DE9" w:rsidRPr="001E582B" w:rsidRDefault="00306DE9" w:rsidP="00D147BB">
      <w:pPr>
        <w:pStyle w:val="Akapitzlist"/>
        <w:numPr>
          <w:ilvl w:val="0"/>
          <w:numId w:val="153"/>
        </w:numPr>
        <w:spacing w:line="240" w:lineRule="auto"/>
        <w:rPr>
          <w:rFonts w:asciiTheme="minorHAnsi" w:hAnsiTheme="minorHAnsi" w:cs="Arial"/>
          <w:sz w:val="24"/>
        </w:rPr>
      </w:pPr>
      <w:r w:rsidRPr="001E582B">
        <w:rPr>
          <w:rFonts w:asciiTheme="minorHAnsi" w:hAnsiTheme="minorHAnsi" w:cs="Arial"/>
          <w:sz w:val="24"/>
        </w:rPr>
        <w:t>budowa, rozbudowa, modernizacja i doposażenie ośrodków prowadzących działalność w zakresie edukacji ekologicznej (m.in. w parkach krajobrazowych),</w:t>
      </w:r>
    </w:p>
    <w:p w:rsidR="00306DE9" w:rsidRPr="001E582B" w:rsidRDefault="00306DE9" w:rsidP="00D147BB">
      <w:pPr>
        <w:pStyle w:val="Akapitzlist"/>
        <w:numPr>
          <w:ilvl w:val="0"/>
          <w:numId w:val="153"/>
        </w:numPr>
        <w:spacing w:line="240" w:lineRule="auto"/>
        <w:rPr>
          <w:rFonts w:asciiTheme="minorHAnsi" w:hAnsiTheme="minorHAnsi" w:cs="Arial"/>
          <w:sz w:val="24"/>
        </w:rPr>
      </w:pPr>
      <w:r w:rsidRPr="001E582B">
        <w:rPr>
          <w:rFonts w:asciiTheme="minorHAnsi" w:hAnsiTheme="minorHAnsi" w:cs="Arial"/>
          <w:sz w:val="24"/>
        </w:rPr>
        <w:t xml:space="preserve">inwestycje mające na celu ograniczanie negatywnego oddziaływania turystyki na obszary cenne przyrodniczo oraz służące edukacji </w:t>
      </w:r>
      <w:r w:rsidRPr="001E582B">
        <w:rPr>
          <w:rFonts w:asciiTheme="minorHAnsi" w:hAnsiTheme="minorHAnsi" w:cs="Arial"/>
          <w:sz w:val="24"/>
        </w:rPr>
        <w:br/>
        <w:t>i promowaniu form ochrony przyrody (m.in.: infrastruktura dla ruchu rowerowego, ścieżki edukacyjne).</w:t>
      </w:r>
    </w:p>
    <w:p w:rsidR="00306DE9" w:rsidRPr="001E582B" w:rsidRDefault="00306DE9" w:rsidP="00306DE9">
      <w:pPr>
        <w:spacing w:after="0" w:line="240" w:lineRule="auto"/>
        <w:jc w:val="center"/>
        <w:rPr>
          <w:rFonts w:eastAsia="Times New Roman"/>
          <w:b/>
          <w:bCs/>
          <w:sz w:val="24"/>
          <w:szCs w:val="24"/>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752"/>
        </w:trPr>
        <w:tc>
          <w:tcPr>
            <w:tcW w:w="590"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b/>
                <w:sz w:val="20"/>
                <w:szCs w:val="20"/>
              </w:rPr>
              <w:t>Projekt zlokalizowany będzie na obszarach cennych przyrodniczo (nie dotyczy typu projektów: budowa rozbudowa, modernizacja i doposażenie ośrodków prowadzących działalność w zakresie edukacji ekologicznej).</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Analizie poddany zostanie obszar realizacji projektu, który obejmować powinien obszary cenne przyrodniczo, w tym obszary objęte formami ochrony przyrody (parki krajobrazowe, rezerwaty przyrody, obszary NATURA 2000, obszary chronionego krajobrazu).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00"/>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rPr>
                <w:rFonts w:eastAsia="Times New Roman" w:cs="Arial"/>
                <w:sz w:val="20"/>
                <w:szCs w:val="20"/>
              </w:rPr>
            </w:pPr>
          </w:p>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lastRenderedPageBreak/>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6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 xml:space="preserve">Najwyższą liczbę punktów otrzymają projekty zlokalizowane na obszarach Natura 2000. </w:t>
            </w:r>
          </w:p>
          <w:p w:rsidR="00306DE9" w:rsidRPr="001E582B" w:rsidRDefault="00306DE9" w:rsidP="00CD2509">
            <w:pPr>
              <w:spacing w:after="0" w:line="240" w:lineRule="auto"/>
              <w:rPr>
                <w:sz w:val="20"/>
              </w:rPr>
            </w:pPr>
            <w:r w:rsidRPr="001E582B">
              <w:rPr>
                <w:sz w:val="20"/>
              </w:rPr>
              <w:t>4 p. - projekt zlokalizowany na obszarze Natura 2000;</w:t>
            </w:r>
          </w:p>
          <w:p w:rsidR="00306DE9" w:rsidRPr="001E582B" w:rsidRDefault="00306DE9" w:rsidP="00CD2509">
            <w:pPr>
              <w:spacing w:after="0" w:line="240" w:lineRule="auto"/>
              <w:rPr>
                <w:sz w:val="20"/>
              </w:rPr>
            </w:pPr>
            <w:r w:rsidRPr="001E582B">
              <w:rPr>
                <w:sz w:val="20"/>
              </w:rPr>
              <w:t>3 p. - projekt zlokalizowany na terenie rezerwatu przyrody;</w:t>
            </w:r>
          </w:p>
          <w:p w:rsidR="00306DE9" w:rsidRPr="001E582B" w:rsidRDefault="00306DE9" w:rsidP="00CD2509">
            <w:pPr>
              <w:spacing w:after="0" w:line="240" w:lineRule="auto"/>
              <w:rPr>
                <w:sz w:val="20"/>
              </w:rPr>
            </w:pPr>
            <w:r w:rsidRPr="001E582B">
              <w:rPr>
                <w:sz w:val="20"/>
              </w:rPr>
              <w:t>2 p. - projekt zlokalizowany na terenie parku krajobrazowego;</w:t>
            </w:r>
          </w:p>
          <w:p w:rsidR="00306DE9" w:rsidRPr="001E582B" w:rsidRDefault="00306DE9" w:rsidP="00CD2509">
            <w:pPr>
              <w:spacing w:after="0" w:line="240" w:lineRule="auto"/>
              <w:rPr>
                <w:sz w:val="20"/>
              </w:rPr>
            </w:pPr>
            <w:r w:rsidRPr="001E582B">
              <w:rPr>
                <w:sz w:val="20"/>
              </w:rPr>
              <w:t>1* p. - projekt zlokalizowany jest na obszarach objętych innymi formami ochrony przyrody;</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p w:rsidR="00306DE9" w:rsidRPr="001E582B" w:rsidRDefault="00306DE9" w:rsidP="00CD2509">
            <w:pPr>
              <w:spacing w:after="0" w:line="240" w:lineRule="auto"/>
              <w:rPr>
                <w:sz w:val="20"/>
              </w:rPr>
            </w:pPr>
            <w:r w:rsidRPr="001E582B">
              <w:rPr>
                <w:sz w:val="20"/>
              </w:rPr>
              <w:t>*W przypadku projektów polegających na budowie rozbudowie, modernizacji i doposażeniu ośrodków prowadzących działalność  w zakresie edukacji ekologicznej jeden punkt otrzymają również projekty zlokalizowane poza obszarami objętymi formami ochrony przyrody.</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1-5 </w:t>
            </w:r>
          </w:p>
        </w:tc>
        <w:tc>
          <w:tcPr>
            <w:tcW w:w="1134" w:type="dxa"/>
            <w:shd w:val="clear" w:color="auto" w:fill="auto"/>
            <w:vAlign w:val="center"/>
            <w:hideMark/>
          </w:tcPr>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r w:rsidRPr="001E582B">
              <w:rPr>
                <w:sz w:val="20"/>
              </w:rPr>
              <w:t>20</w:t>
            </w:r>
          </w:p>
        </w:tc>
      </w:tr>
      <w:tr w:rsidR="00306DE9" w:rsidRPr="001E582B" w:rsidTr="00CD2509">
        <w:trPr>
          <w:trHeight w:val="97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2. </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Efekt ekologiczny</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kryterium oceniany będzie osiągany efekt ekologiczny.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przypadku budowy/rozbudowy/modernizacji budynków efekt ekologiczny mierzony będzie docelową sprawnością energetyczną/klasą energetyczną budynku (zgodnie z rozporządzeniem Ministra Infrastruktury i Rozwoju z dnia 23.02.2015 r. w sprawie metodologii wyznaczania charakterystyki energetycznej budynku lub części budynku oraz świadectw charakterystyki energetycznej (Dz. U. </w:t>
            </w:r>
            <w:r w:rsidRPr="001E582B">
              <w:rPr>
                <w:rFonts w:eastAsia="Times New Roman"/>
                <w:sz w:val="20"/>
                <w:szCs w:val="20"/>
              </w:rPr>
              <w:br/>
              <w:t xml:space="preserve">z 18.03.2015 poz. 376).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klasa energetyczna D i niższe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 p. – klasa energetyczna B i C</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 p. – klasa energetyczna A i wyższe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W projektach nie dotyczących budowy/rozbudowy/modernizacji budynków pod uwagę brany będzie efekt odnoszący się do całego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0-2</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20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Zakres inwestycyjny projektu</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Najwyższą liczbę punktów otrzymają projekty, polegające na rozbudowie/modernizacji/ doposażeniu infrastruktury  będącej przedmiotem projektu. Niżej punktowane będą projekty dotyczące budowy nowej infrastruktury.</w:t>
            </w:r>
          </w:p>
          <w:p w:rsidR="00306DE9" w:rsidRPr="001E582B" w:rsidRDefault="00306DE9" w:rsidP="00CD2509">
            <w:pPr>
              <w:spacing w:after="0" w:line="240" w:lineRule="auto"/>
              <w:rPr>
                <w:sz w:val="20"/>
              </w:rPr>
            </w:pPr>
            <w:r w:rsidRPr="001E582B">
              <w:rPr>
                <w:sz w:val="20"/>
              </w:rPr>
              <w:t>1 p. - budowa nowej infrastruktury/projekty edukacyjno-promocyjne</w:t>
            </w:r>
          </w:p>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 xml:space="preserve">2 p. - rozbudowa /modernizacja /doposażenie istniejącej infrastruktury.               </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5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Zasięg terytorialny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Podział punktów zależny będzie od zasięgu terytorialnego projektu. Najwięcej punktów uzyskają projekty o zasięgu co najmniej regionalnym, najmniej te o zasięgu lokalnym.</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1-3 </w:t>
            </w:r>
          </w:p>
        </w:tc>
        <w:tc>
          <w:tcPr>
            <w:tcW w:w="1134" w:type="dxa"/>
            <w:shd w:val="clear" w:color="auto" w:fill="auto"/>
            <w:vAlign w:val="center"/>
            <w:hideMark/>
          </w:tcPr>
          <w:p w:rsidR="00306DE9" w:rsidRPr="001E582B" w:rsidRDefault="00306DE9" w:rsidP="00CD2509">
            <w:pPr>
              <w:jc w:val="center"/>
              <w:rPr>
                <w:sz w:val="20"/>
              </w:rPr>
            </w:pPr>
            <w:r w:rsidRPr="001E582B">
              <w:rPr>
                <w:sz w:val="20"/>
              </w:rPr>
              <w:t>2</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104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2028"/>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 xml:space="preserve">Zaktualizowana Strategia Rozwoju Województwa Świętokrzyskiego do roku 2020, Strategia badań </w:t>
            </w:r>
            <w:r w:rsidRPr="001E582B">
              <w:rPr>
                <w:rFonts w:eastAsia="Times New Roman"/>
                <w:i/>
                <w:sz w:val="20"/>
                <w:szCs w:val="20"/>
              </w:rPr>
              <w:br/>
              <w:t>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8</w:t>
            </w:r>
          </w:p>
        </w:tc>
      </w:tr>
      <w:tr w:rsidR="00306DE9" w:rsidRPr="001E582B" w:rsidTr="00CD2509">
        <w:trPr>
          <w:trHeight w:val="1713"/>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1 p. – projekt przewiduje jedynie działania związane z ochroną przed zagrożeniami,</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4</w:t>
            </w:r>
          </w:p>
        </w:tc>
      </w:tr>
      <w:tr w:rsidR="00306DE9" w:rsidRPr="001E582B" w:rsidTr="00CD2509">
        <w:trPr>
          <w:trHeight w:val="443"/>
        </w:trPr>
        <w:tc>
          <w:tcPr>
            <w:tcW w:w="13490" w:type="dxa"/>
            <w:gridSpan w:val="5"/>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autoSpaceDE w:val="0"/>
        <w:autoSpaceDN w:val="0"/>
        <w:adjustRightInd w:val="0"/>
        <w:spacing w:after="0" w:line="240" w:lineRule="auto"/>
        <w:jc w:val="both"/>
        <w:rPr>
          <w:rFonts w:eastAsia="DejaVuSans"/>
          <w:iCs/>
          <w:sz w:val="20"/>
        </w:rPr>
      </w:pPr>
    </w:p>
    <w:p w:rsidR="00306DE9" w:rsidRPr="001E582B" w:rsidRDefault="00306DE9" w:rsidP="00306DE9">
      <w:pPr>
        <w:spacing w:after="0" w:line="240" w:lineRule="auto"/>
        <w:jc w:val="center"/>
        <w:rPr>
          <w:b/>
          <w:bCs/>
          <w:sz w:val="28"/>
          <w:szCs w:val="28"/>
        </w:rPr>
      </w:pPr>
      <w:r w:rsidRPr="001E582B">
        <w:rPr>
          <w:b/>
          <w:bCs/>
          <w:sz w:val="28"/>
          <w:szCs w:val="28"/>
        </w:rPr>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t>
      </w:r>
      <w:r w:rsidRPr="001E582B">
        <w:rPr>
          <w:sz w:val="20"/>
          <w:szCs w:val="20"/>
        </w:rPr>
        <w:br/>
        <w:t xml:space="preserve">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Zasięg terytorialny projektu </w:t>
      </w:r>
      <w:r w:rsidRPr="001E582B">
        <w:rPr>
          <w:b/>
          <w:bCs/>
          <w:sz w:val="20"/>
          <w:szCs w:val="20"/>
        </w:rPr>
        <w:t xml:space="preserve"> </w:t>
      </w:r>
      <w:r w:rsidRPr="001E582B">
        <w:rPr>
          <w:sz w:val="20"/>
          <w:szCs w:val="20"/>
        </w:rPr>
        <w:t>(kryterium punktowe nr 4).</w:t>
      </w:r>
    </w:p>
    <w:p w:rsidR="00DF0981" w:rsidRPr="001E582B" w:rsidRDefault="00DF0981" w:rsidP="00AC7E5C">
      <w:pPr>
        <w:spacing w:after="0" w:line="259" w:lineRule="auto"/>
        <w:jc w:val="both"/>
        <w:rPr>
          <w:rFonts w:eastAsia="Calibri" w:cs="Calibri"/>
          <w:color w:val="000000"/>
        </w:rPr>
      </w:pPr>
    </w:p>
    <w:p w:rsidR="0075506A" w:rsidRPr="001E582B" w:rsidRDefault="0075506A" w:rsidP="00165F10">
      <w:pPr>
        <w:pStyle w:val="Nagwek3"/>
        <w:numPr>
          <w:ilvl w:val="0"/>
          <w:numId w:val="0"/>
        </w:numPr>
        <w:rPr>
          <w:rFonts w:asciiTheme="minorHAnsi" w:hAnsiTheme="minorHAnsi"/>
        </w:rPr>
      </w:pPr>
      <w:bookmarkStart w:id="115" w:name="_Toc527022267"/>
      <w:bookmarkStart w:id="116" w:name="_Toc527094931"/>
      <w:r w:rsidRPr="001E582B">
        <w:rPr>
          <w:rFonts w:asciiTheme="minorHAnsi" w:hAnsiTheme="minorHAnsi"/>
        </w:rPr>
        <w:t>OŚ PRIORYTETOWA 5.</w:t>
      </w:r>
      <w:r w:rsidR="001D0E7C" w:rsidRPr="001E582B">
        <w:rPr>
          <w:rFonts w:asciiTheme="minorHAnsi" w:hAnsiTheme="minorHAnsi"/>
        </w:rPr>
        <w:t xml:space="preserve"> NOWOCZESNA KOMUNIKACJA</w:t>
      </w:r>
      <w:bookmarkEnd w:id="115"/>
      <w:bookmarkEnd w:id="116"/>
      <w:r w:rsidRPr="001E582B">
        <w:rPr>
          <w:rFonts w:asciiTheme="minorHAnsi" w:hAnsiTheme="minorHAnsi"/>
        </w:rPr>
        <w:t xml:space="preserve"> </w:t>
      </w:r>
    </w:p>
    <w:p w:rsidR="001D0E7C" w:rsidRPr="001E582B" w:rsidRDefault="00016D84" w:rsidP="00165F10">
      <w:pPr>
        <w:pStyle w:val="Nagwek3"/>
        <w:numPr>
          <w:ilvl w:val="0"/>
          <w:numId w:val="0"/>
        </w:numPr>
        <w:rPr>
          <w:rFonts w:asciiTheme="minorHAnsi" w:hAnsiTheme="minorHAnsi"/>
        </w:rPr>
      </w:pPr>
      <w:bookmarkStart w:id="117" w:name="_Toc527022268"/>
      <w:bookmarkStart w:id="118" w:name="_Toc52709493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5.1 Infrastruktura drogowa</w:t>
      </w:r>
      <w:r w:rsidR="00306DE9" w:rsidRPr="001E582B">
        <w:rPr>
          <w:rFonts w:asciiTheme="minorHAnsi" w:hAnsiTheme="minorHAnsi"/>
        </w:rPr>
        <w:t xml:space="preserve"> (PI 7b)</w:t>
      </w:r>
      <w:bookmarkEnd w:id="117"/>
      <w:bookmarkEnd w:id="118"/>
    </w:p>
    <w:p w:rsidR="00306DE9" w:rsidRPr="001E582B" w:rsidRDefault="00306DE9" w:rsidP="00306DE9">
      <w:r w:rsidRPr="001E582B">
        <w:t>(Tryb pozakonkursowy)</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trike/>
                <w:szCs w:val="20"/>
              </w:rPr>
            </w:pPr>
            <w:r w:rsidRPr="001E582B">
              <w:rPr>
                <w:rFonts w:eastAsia="Times New Roman"/>
                <w:szCs w:val="20"/>
              </w:rPr>
              <w:t> </w:t>
            </w:r>
          </w:p>
        </w:tc>
      </w:tr>
      <w:tr w:rsidR="00306DE9" w:rsidRPr="001E582B" w:rsidTr="00CD2509">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D147BB">
            <w:pPr>
              <w:pStyle w:val="Default"/>
              <w:numPr>
                <w:ilvl w:val="0"/>
                <w:numId w:val="147"/>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D147BB">
            <w:pPr>
              <w:pStyle w:val="Default"/>
              <w:numPr>
                <w:ilvl w:val="0"/>
                <w:numId w:val="147"/>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D147BB">
            <w:pPr>
              <w:pStyle w:val="Default"/>
              <w:numPr>
                <w:ilvl w:val="0"/>
                <w:numId w:val="147"/>
              </w:numPr>
              <w:contextualSpacing/>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contextualSpacing/>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 xml:space="preserve">Projekt nie dotyczy działalności gospodarczej wykluczonej  ze wsparcia? (kody PKD/EKD) </w:t>
            </w:r>
            <w:r w:rsidRPr="001E582B">
              <w:rPr>
                <w:b/>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szCs w:val="20"/>
              </w:rPr>
            </w:pPr>
            <w:r w:rsidRPr="001E582B">
              <w:rPr>
                <w:szCs w:val="20"/>
              </w:rPr>
              <w:t>Jeżeli we wniosku wpisano kod PKD/EKD (zgodny z danymi w KRS) który podlega wykluczeniu,</w:t>
            </w:r>
            <w:r w:rsidRPr="001E582B">
              <w:rPr>
                <w:b/>
                <w:szCs w:val="20"/>
              </w:rPr>
              <w:t xml:space="preserve"> </w:t>
            </w:r>
            <w:r w:rsidRPr="001E582B">
              <w:rPr>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projekt jest zakończony w rozumieniu art. 65 ust. 6 Rozporządzenia ogólnego 1303/2013 </w:t>
            </w:r>
            <w:r w:rsidRPr="001E582B">
              <w:rPr>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rPr>
                <w:rFonts w:eastAsia="Times New Roman" w:cs="Arial"/>
                <w:b/>
                <w:szCs w:val="20"/>
              </w:rPr>
            </w:pPr>
            <w:r w:rsidRPr="001E582B">
              <w:rPr>
                <w:rFonts w:eastAsia="Times New Roman" w:cs="Arial"/>
                <w:b/>
                <w:szCs w:val="20"/>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highlight w:val="yellow"/>
              </w:rPr>
            </w:pPr>
            <w:r w:rsidRPr="001E582B">
              <w:rPr>
                <w:b/>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06DE9" w:rsidRPr="001E582B" w:rsidTr="00CD2509">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kryterium badana będzie w szczególności spójność pomiędzy Wnioskiem </w:t>
            </w:r>
            <w:r w:rsidRPr="001E582B">
              <w:rPr>
                <w:rFonts w:eastAsia="Times New Roman" w:cs="Arial"/>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rPr>
              <w:br/>
              <w:t>o rachunkowości)</w:t>
            </w:r>
            <w:r w:rsidRPr="001E582B">
              <w:rPr>
                <w:rFonts w:eastAsia="Times New Roman" w:cs="Arial"/>
                <w:b/>
                <w:bCs/>
              </w:rPr>
              <w:t xml:space="preserve"> </w:t>
            </w:r>
            <w:r w:rsidRPr="001E582B">
              <w:rPr>
                <w:rFonts w:eastAsia="Times New Roman" w:cs="Arial"/>
              </w:rPr>
              <w:t>i</w:t>
            </w:r>
            <w:r w:rsidRPr="001E582B">
              <w:rPr>
                <w:rFonts w:eastAsia="Times New Roman" w:cs="Arial"/>
                <w:b/>
                <w:bCs/>
              </w:rPr>
              <w:t xml:space="preserve"> </w:t>
            </w:r>
            <w:r w:rsidRPr="001E582B">
              <w:rPr>
                <w:rFonts w:eastAsia="Times New Roman" w:cs="Arial"/>
              </w:rPr>
              <w:t xml:space="preserve">wytyczne (m.in. </w:t>
            </w:r>
            <w:r w:rsidRPr="001E582B">
              <w:rPr>
                <w:rFonts w:eastAsia="Times New Roman" w:cs="Arial"/>
                <w:i/>
              </w:rPr>
              <w:t xml:space="preserve">wytyczne Ministra Rozwoju w zakresie zagadnień związanych </w:t>
            </w:r>
            <w:r w:rsidRPr="001E582B">
              <w:rPr>
                <w:rFonts w:eastAsia="Times New Roman" w:cs="Arial"/>
                <w:i/>
              </w:rPr>
              <w:br/>
              <w:t>z przygotowaniem projektów inwestycyjnych, w tym projektów generujących dochód i projektów hybrydowych na lata 2014-2020</w:t>
            </w:r>
            <w:r w:rsidRPr="001E582B">
              <w:rPr>
                <w:rFonts w:eastAsia="Times New Roman" w:cs="Arial"/>
                <w:i/>
                <w:iCs/>
              </w:rPr>
              <w:t>,</w:t>
            </w:r>
            <w:r w:rsidRPr="001E582B">
              <w:rPr>
                <w:rFonts w:eastAsia="Times New Roman" w:cs="Arial"/>
              </w:rPr>
              <w:t xml:space="preserve"> </w:t>
            </w:r>
            <w:r w:rsidRPr="001E582B">
              <w:rPr>
                <w:rFonts w:eastAsia="Times New Roman" w:cs="Arial"/>
                <w:i/>
              </w:rPr>
              <w:t>wytyczne Instytucji Zarządzającej</w:t>
            </w:r>
            <w:r w:rsidRPr="001E582B">
              <w:rPr>
                <w:rFonts w:eastAsia="Times New Roman" w:cs="Arial"/>
              </w:rPr>
              <w:t xml:space="preserve"> </w:t>
            </w:r>
            <w:r w:rsidRPr="001E582B">
              <w:rPr>
                <w:rFonts w:eastAsia="Times New Roman" w:cs="Arial"/>
                <w:i/>
              </w:rPr>
              <w:t xml:space="preserve">RPOWŚ na lata 2014-2020 </w:t>
            </w:r>
            <w:r w:rsidRPr="001E582B">
              <w:rPr>
                <w:rFonts w:eastAsia="Times New Roman" w:cs="Arial"/>
                <w:i/>
              </w:rPr>
              <w:br/>
              <w:t>w zakresie sporządzania studium wykonalności/biznes planu</w:t>
            </w:r>
            <w:r w:rsidRPr="001E582B">
              <w:rPr>
                <w:rFonts w:eastAsia="Times New Roman" w:cs="Arial"/>
              </w:rPr>
              <w:t xml:space="preserve">). W przypadku gdy wymagane będzie obliczenie wskaźników finansowych/ ekonomicznych sprawdzane będą m.in. realność </w:t>
            </w:r>
            <w:r w:rsidRPr="001E582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rPr>
              <w:br/>
              <w:t>w wymaganym okresie trwałości.</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kryterium sprawdzane będzie w szczególności, czy  przedsięwzięcie jest uzasadnione </w:t>
            </w:r>
            <w:r w:rsidRPr="001E582B">
              <w:rPr>
                <w:rFonts w:eastAsia="Times New Roman" w:cs="Arial"/>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rPr>
            </w:pPr>
            <w:r w:rsidRPr="001E582B">
              <w:rPr>
                <w:rFonts w:eastAsia="Times New Roman" w:cs="Arial"/>
              </w:rPr>
              <w:lastRenderedPageBreak/>
              <w:t xml:space="preserve">- wartość wskaźnika ENPV powinna być &gt; 0;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relacja korzyści do kosztów (B/C) powinna być &gt; 1.               </w:t>
            </w:r>
          </w:p>
          <w:p w:rsidR="00306DE9" w:rsidRPr="001E582B" w:rsidRDefault="00306DE9" w:rsidP="00CD2509">
            <w:pPr>
              <w:spacing w:after="0" w:line="240" w:lineRule="auto"/>
              <w:jc w:val="both"/>
              <w:rPr>
                <w:rFonts w:eastAsia="Times New Roman" w:cs="Arial"/>
              </w:rPr>
            </w:pPr>
            <w:r w:rsidRPr="001E582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pPr>
            <w:r w:rsidRPr="001E582B">
              <w:rPr>
                <w:rFonts w:eastAsia="Times New Roman" w:cs="Arial"/>
                <w:b/>
                <w:szCs w:val="20"/>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jc w:val="both"/>
            </w:pPr>
            <w:r w:rsidRPr="001E582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t xml:space="preserve"> </w:t>
            </w:r>
            <w:r w:rsidRPr="001E582B">
              <w:rPr>
                <w:rFonts w:eastAsia="Times New Roman" w:cs="Arial"/>
              </w:rPr>
              <w:t>Podstawa prawna:</w:t>
            </w:r>
            <w:r w:rsidRPr="001E582B">
              <w:t xml:space="preserve"> …………………………*</w:t>
            </w:r>
          </w:p>
          <w:p w:rsidR="00306DE9" w:rsidRPr="001E582B" w:rsidRDefault="00306DE9" w:rsidP="00CD2509">
            <w:pPr>
              <w:spacing w:after="0" w:line="240" w:lineRule="auto"/>
              <w:jc w:val="both"/>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highlight w:val="yellow"/>
              </w:rPr>
            </w:pPr>
            <w:r w:rsidRPr="001E582B">
              <w:rPr>
                <w:rFonts w:eastAsia="Times New Roman" w:cs="Arial"/>
                <w:b/>
                <w:szCs w:val="20"/>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theme="minorHAnsi"/>
              </w:rPr>
            </w:pPr>
            <w:r w:rsidRPr="001E582B">
              <w:rPr>
                <w:rFonts w:eastAsia="Times New Roman" w:cstheme="minorHAnsi"/>
              </w:rPr>
              <w:t>W kryterium badane będzie w szczególności:</w:t>
            </w:r>
          </w:p>
          <w:p w:rsidR="00306DE9" w:rsidRPr="001E582B" w:rsidRDefault="00306DE9" w:rsidP="00D147BB">
            <w:pPr>
              <w:pStyle w:val="Akapitzlist"/>
              <w:numPr>
                <w:ilvl w:val="0"/>
                <w:numId w:val="149"/>
              </w:numPr>
              <w:spacing w:line="240" w:lineRule="auto"/>
              <w:rPr>
                <w:rFonts w:asciiTheme="minorHAnsi" w:hAnsiTheme="minorHAnsi" w:cstheme="minorHAnsi"/>
              </w:rPr>
            </w:pPr>
            <w:r w:rsidRPr="001E582B">
              <w:rPr>
                <w:rFonts w:asciiTheme="minorHAnsi" w:hAnsiTheme="minorHAnsi" w:cstheme="minorHAnsi"/>
              </w:rPr>
              <w:t>czy wydatki zostaną poniesione w okresie kwalifikowalności (tj. między dniem 1 stycznia 2014 r. a dniem 31 grudnia 2023 r.,  z zastrzeżeniem zasad określonych dla pomocy publicznej oraz zapisów Regulaminu konkursu/naboru nr….*).;</w:t>
            </w:r>
          </w:p>
          <w:p w:rsidR="00306DE9" w:rsidRPr="001E582B" w:rsidRDefault="00306DE9" w:rsidP="00D147BB">
            <w:pPr>
              <w:pStyle w:val="Akapitzlist"/>
              <w:numPr>
                <w:ilvl w:val="0"/>
                <w:numId w:val="149"/>
              </w:numPr>
              <w:spacing w:line="240" w:lineRule="auto"/>
              <w:rPr>
                <w:rFonts w:asciiTheme="minorHAnsi" w:hAnsiTheme="minorHAnsi" w:cstheme="minorHAnsi"/>
              </w:rPr>
            </w:pPr>
            <w:r w:rsidRPr="001E582B">
              <w:rPr>
                <w:rFonts w:asciiTheme="minorHAnsi" w:hAnsiTheme="minorHAnsi" w:cstheme="minorHAnsi"/>
              </w:rPr>
              <w:t>czy wydatki są zgodne z obowiązującymi przepisami prawa unijnego oraz prawa krajowego oraz wytycznymi Ministra Rozwoju;</w:t>
            </w:r>
          </w:p>
          <w:p w:rsidR="00306DE9" w:rsidRPr="001E582B" w:rsidRDefault="00306DE9" w:rsidP="00D147BB">
            <w:pPr>
              <w:pStyle w:val="Akapitzlist"/>
              <w:numPr>
                <w:ilvl w:val="0"/>
                <w:numId w:val="149"/>
              </w:numPr>
              <w:spacing w:line="240" w:lineRule="auto"/>
              <w:rPr>
                <w:rFonts w:asciiTheme="minorHAnsi" w:hAnsiTheme="minorHAnsi" w:cstheme="minorHAnsi"/>
              </w:rPr>
            </w:pPr>
            <w:r w:rsidRPr="001E582B">
              <w:rPr>
                <w:rFonts w:asciiTheme="minorHAnsi" w:hAnsiTheme="minorHAnsi" w:cstheme="minorHAnsi"/>
              </w:rPr>
              <w:t>czy wydatki są zgodne z zapisami Regulaminu konkursu/naboru nr…*;</w:t>
            </w:r>
          </w:p>
          <w:p w:rsidR="00306DE9" w:rsidRPr="001E582B" w:rsidRDefault="00306DE9" w:rsidP="00D147BB">
            <w:pPr>
              <w:pStyle w:val="Akapitzlist"/>
              <w:numPr>
                <w:ilvl w:val="0"/>
                <w:numId w:val="149"/>
              </w:numPr>
              <w:spacing w:line="240" w:lineRule="auto"/>
              <w:rPr>
                <w:rFonts w:asciiTheme="minorHAnsi" w:hAnsiTheme="minorHAnsi" w:cstheme="minorHAnsi"/>
              </w:rPr>
            </w:pPr>
            <w:r w:rsidRPr="001E582B">
              <w:rPr>
                <w:rFonts w:asciiTheme="minorHAnsi" w:hAnsiTheme="minorHAnsi" w:cstheme="minorHAnsi"/>
              </w:rPr>
              <w:t xml:space="preserve">czy wydatki są niezbędne do realizacji celów projektu i zostaną poniesione w związku </w:t>
            </w:r>
            <w:r w:rsidRPr="001E582B">
              <w:rPr>
                <w:rFonts w:asciiTheme="minorHAnsi" w:hAnsiTheme="minorHAnsi" w:cstheme="minorHAnsi"/>
              </w:rPr>
              <w:br/>
              <w:t>z realizacja projektu;</w:t>
            </w:r>
          </w:p>
          <w:p w:rsidR="00306DE9" w:rsidRPr="001E582B" w:rsidRDefault="00306DE9" w:rsidP="00D147BB">
            <w:pPr>
              <w:pStyle w:val="Akapitzlist"/>
              <w:numPr>
                <w:ilvl w:val="0"/>
                <w:numId w:val="149"/>
              </w:numPr>
              <w:spacing w:line="240" w:lineRule="auto"/>
              <w:rPr>
                <w:rFonts w:asciiTheme="minorHAnsi" w:hAnsiTheme="minorHAnsi" w:cstheme="minorHAnsi"/>
              </w:rPr>
            </w:pPr>
            <w:r w:rsidRPr="001E582B">
              <w:rPr>
                <w:rFonts w:asciiTheme="minorHAnsi" w:hAnsiTheme="minorHAnsi" w:cstheme="minorHAnsi"/>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highlight w:val="yellow"/>
              </w:rPr>
            </w:pPr>
          </w:p>
          <w:p w:rsidR="00306DE9" w:rsidRPr="001E582B" w:rsidRDefault="00306DE9" w:rsidP="00CD2509">
            <w:pPr>
              <w:spacing w:after="0" w:line="240" w:lineRule="auto"/>
              <w:jc w:val="both"/>
              <w:rPr>
                <w:rFonts w:eastAsia="Times New Roman" w:cs="Arial"/>
                <w:highlight w:val="yellow"/>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czy Wnioskodawca wykazał zgodność projektu z zasadami horyzontalnymi UE, w tym:</w:t>
            </w:r>
          </w:p>
          <w:p w:rsidR="00306DE9" w:rsidRPr="001E582B" w:rsidRDefault="00306DE9" w:rsidP="00D147BB">
            <w:pPr>
              <w:pStyle w:val="Akapitzlist"/>
              <w:numPr>
                <w:ilvl w:val="0"/>
                <w:numId w:val="150"/>
              </w:numPr>
              <w:spacing w:line="240" w:lineRule="auto"/>
              <w:rPr>
                <w:rFonts w:asciiTheme="minorHAnsi" w:hAnsiTheme="minorHAnsi" w:cstheme="minorHAnsi"/>
              </w:rPr>
            </w:pPr>
            <w:r w:rsidRPr="001E582B">
              <w:rPr>
                <w:rFonts w:asciiTheme="minorHAnsi" w:hAnsiTheme="minorHAnsi" w:cstheme="minorHAnsi"/>
              </w:rPr>
              <w:t>zgodność projektu z zasadą zrównoważonego rozwoju;</w:t>
            </w:r>
          </w:p>
          <w:p w:rsidR="00306DE9" w:rsidRPr="001E582B" w:rsidRDefault="00306DE9" w:rsidP="00D147BB">
            <w:pPr>
              <w:pStyle w:val="Akapitzlist"/>
              <w:numPr>
                <w:ilvl w:val="0"/>
                <w:numId w:val="150"/>
              </w:numPr>
              <w:spacing w:line="240" w:lineRule="auto"/>
              <w:rPr>
                <w:rFonts w:asciiTheme="minorHAnsi" w:hAnsiTheme="minorHAnsi" w:cstheme="minorHAnsi"/>
              </w:rPr>
            </w:pPr>
            <w:r w:rsidRPr="001E582B">
              <w:rPr>
                <w:rFonts w:asciiTheme="minorHAnsi" w:hAnsiTheme="minorHAnsi" w:cstheme="minorHAnsi"/>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 xml:space="preserve">Wykonalność prawna </w:t>
            </w:r>
            <w:r w:rsidRPr="001E582B">
              <w:rPr>
                <w:rFonts w:eastAsia="Times New Roman" w:cs="Arial"/>
                <w:b/>
                <w:szCs w:val="20"/>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ramach kryterium ocenie podlega zgodność projektu z przepisami prawa odnoszącymi się do jego stosowania. W szczególności sprawdzana będzie zgodność z:</w:t>
            </w:r>
          </w:p>
          <w:p w:rsidR="00306DE9" w:rsidRPr="001E582B" w:rsidRDefault="00306DE9" w:rsidP="00CD2509">
            <w:pPr>
              <w:spacing w:after="0" w:line="240" w:lineRule="auto"/>
              <w:jc w:val="both"/>
              <w:rPr>
                <w:rFonts w:eastAsia="Times New Roman" w:cs="Arial"/>
              </w:rPr>
            </w:pP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t>właściwymi Wytycznymi ministra właściwego ds. rozwoju;</w:t>
            </w: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t xml:space="preserve">Ustawą z 7 lipca 1994 r. prawo budowlane; </w:t>
            </w: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lastRenderedPageBreak/>
              <w:t>Rozporządzeniem Ministra Infrastruktury z 12 kwietnia 2002 r. w sprawie warunków technicznych, jakim powinny odpowiadać budynki i ich usytuowanie;</w:t>
            </w: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t xml:space="preserve">Rozporządzeniem Ministra Transportu i Gospodarki Morskiej z 2 marca 1999 r. w sprawie warunków technicznych, jakim powinny odpowiadać drogi publiczne i ich usytuowanie; </w:t>
            </w: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t>Ustawą z 27 kwietnia 2001 Prawo ochrony środowiska;</w:t>
            </w:r>
          </w:p>
          <w:p w:rsidR="00306DE9" w:rsidRPr="001E582B" w:rsidRDefault="00306DE9" w:rsidP="00D147BB">
            <w:pPr>
              <w:pStyle w:val="Akapitzlist"/>
              <w:numPr>
                <w:ilvl w:val="0"/>
                <w:numId w:val="151"/>
              </w:numPr>
              <w:spacing w:line="240" w:lineRule="auto"/>
              <w:rPr>
                <w:rFonts w:asciiTheme="minorHAnsi" w:hAnsiTheme="minorHAnsi" w:cs="Calibri"/>
              </w:rPr>
            </w:pPr>
            <w:r w:rsidRPr="001E582B">
              <w:rPr>
                <w:rFonts w:asciiTheme="minorHAnsi" w:hAnsiTheme="minorHAnsi" w:cs="Calibri"/>
              </w:rPr>
              <w:t>Ustawą z 16 kwietnia 2004 r. o ochronie przyrody;</w:t>
            </w:r>
          </w:p>
          <w:p w:rsidR="00306DE9" w:rsidRPr="001E582B" w:rsidRDefault="00306DE9" w:rsidP="00D147BB">
            <w:pPr>
              <w:pStyle w:val="Akapitzlist"/>
              <w:numPr>
                <w:ilvl w:val="0"/>
                <w:numId w:val="151"/>
              </w:numPr>
              <w:spacing w:line="240" w:lineRule="auto"/>
              <w:rPr>
                <w:rFonts w:asciiTheme="minorHAnsi" w:hAnsiTheme="minorHAnsi" w:cstheme="minorHAnsi"/>
              </w:rPr>
            </w:pPr>
            <w:r w:rsidRPr="001E582B">
              <w:rPr>
                <w:rFonts w:asciiTheme="minorHAnsi" w:hAnsiTheme="minorHAnsi" w:cstheme="minorHAnsi"/>
              </w:rPr>
              <w:t>Ustawą z dnia 3 kwietnia 2008 r. o udostępnianiu informacji o środowisku i jego ochronie, udziale społeczeństwa w ochronie środowiska oraz o ocenach oddziaływania na środowisko;</w:t>
            </w:r>
          </w:p>
          <w:p w:rsidR="00306DE9" w:rsidRPr="001E582B" w:rsidRDefault="00306DE9" w:rsidP="00D147BB">
            <w:pPr>
              <w:pStyle w:val="Akapitzlist"/>
              <w:numPr>
                <w:ilvl w:val="0"/>
                <w:numId w:val="151"/>
              </w:numPr>
              <w:spacing w:line="240" w:lineRule="auto"/>
              <w:rPr>
                <w:rFonts w:asciiTheme="minorHAnsi" w:hAnsiTheme="minorHAnsi" w:cstheme="minorHAnsi"/>
              </w:rPr>
            </w:pPr>
            <w:r w:rsidRPr="001E582B">
              <w:rPr>
                <w:rFonts w:asciiTheme="minorHAnsi" w:hAnsiTheme="minorHAnsi" w:cstheme="minorHAnsi"/>
              </w:rPr>
              <w:t>Rozporządzeniem Rady Ministrów z 9 listopada 2010 r. w sprawie przedsięwzięć mogący znacząco oddziaływać na środowisko;</w:t>
            </w:r>
          </w:p>
          <w:p w:rsidR="00306DE9" w:rsidRPr="001E582B" w:rsidRDefault="00306DE9" w:rsidP="00D147BB">
            <w:pPr>
              <w:pStyle w:val="Akapitzlist"/>
              <w:numPr>
                <w:ilvl w:val="0"/>
                <w:numId w:val="151"/>
              </w:numPr>
              <w:spacing w:line="240" w:lineRule="auto"/>
              <w:rPr>
                <w:rFonts w:asciiTheme="minorHAnsi" w:hAnsiTheme="minorHAnsi" w:cstheme="minorHAnsi"/>
              </w:rPr>
            </w:pPr>
            <w:r w:rsidRPr="001E582B">
              <w:rPr>
                <w:rFonts w:asciiTheme="minorHAnsi" w:hAnsiTheme="minorHAnsi" w:cstheme="minorHAnsi"/>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pPr>
            <w:r w:rsidRPr="001E582B">
              <w:rPr>
                <w:rFonts w:eastAsia="Times New Roman" w:cs="Arial"/>
              </w:rPr>
              <w:t xml:space="preserve">Ocenie podlegać będzie, czy Wnioskodawca posiada zdolność instytucjonalną, kadrową i organizacyjną do zrealizowania projektu i jego utrzymania co najmniej w wymaganym okresie trwałości </w:t>
            </w:r>
            <w:r w:rsidRPr="001E582B">
              <w:t>(czy kadra, doświadczenie, struktura organizacyjna, zasoby rzeczowe Wnioskodawcy zapewniają realizację</w:t>
            </w:r>
            <w:r w:rsidR="00F26943" w:rsidRPr="001E582B">
              <w:t xml:space="preserve"> </w:t>
            </w:r>
            <w:r w:rsidRPr="001E582B">
              <w:t>i utrzymanie projektu).</w:t>
            </w:r>
          </w:p>
          <w:p w:rsidR="00306DE9" w:rsidRPr="001E582B" w:rsidRDefault="00306DE9" w:rsidP="00CD2509">
            <w:pPr>
              <w:spacing w:after="0" w:line="240" w:lineRule="auto"/>
              <w:jc w:val="both"/>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1E582B">
              <w:rPr>
                <w:rFonts w:eastAsia="Times New Roman" w:cs="Arial"/>
              </w:rPr>
              <w:lastRenderedPageBreak/>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z pozostałymi, nie zawierającymi się </w:t>
            </w:r>
            <w:r w:rsidRPr="001E582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pozostałymi, nie zawierającymi </w:t>
            </w:r>
            <w:r w:rsidRPr="001E582B">
              <w:rPr>
                <w:rFonts w:eastAsia="Times New Roman" w:cs="Arial"/>
              </w:rPr>
              <w:br/>
              <w:t>się w innych kryteriach wyboru zapisami/wymaganiami Regulaminu konkursu.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bl>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8931"/>
        <w:gridCol w:w="567"/>
        <w:gridCol w:w="567"/>
        <w:gridCol w:w="992"/>
      </w:tblGrid>
      <w:tr w:rsidR="00306DE9" w:rsidRPr="001E582B" w:rsidTr="00CD2509">
        <w:trPr>
          <w:trHeight w:val="487"/>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931"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52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i/>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p w:rsidR="00306DE9" w:rsidRPr="001E582B" w:rsidRDefault="00306DE9" w:rsidP="00CD2509">
            <w:pPr>
              <w:spacing w:after="0" w:line="240" w:lineRule="auto"/>
              <w:jc w:val="both"/>
              <w:rPr>
                <w:rFonts w:eastAsia="Times New Roman" w:cs="Arial"/>
                <w:i/>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7"/>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t>
            </w:r>
            <w:r w:rsidRPr="001E582B">
              <w:rPr>
                <w:rFonts w:asciiTheme="minorHAnsi" w:eastAsia="Times New Roman" w:hAnsiTheme="minorHAnsi" w:cs="Arial"/>
                <w:b/>
                <w:color w:val="auto"/>
                <w:sz w:val="20"/>
                <w:szCs w:val="20"/>
              </w:rPr>
              <w:t>projekt przyczynia się do zwiększenia dostępności transportowej województwa?</w:t>
            </w:r>
          </w:p>
        </w:tc>
        <w:tc>
          <w:tcPr>
            <w:tcW w:w="8931" w:type="dxa"/>
            <w:shd w:val="clear" w:color="000000" w:fill="FFFFFF"/>
            <w:vAlign w:val="center"/>
            <w:hideMark/>
          </w:tcPr>
          <w:p w:rsidR="00306DE9" w:rsidRPr="001E582B" w:rsidRDefault="00306DE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t>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miastami nie będącymi stolicami województw (regionalnymi i subregionalnymi), zgodnie 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projekt spełnia powyższy warunek.</w:t>
            </w:r>
          </w:p>
          <w:p w:rsidR="00306DE9" w:rsidRPr="001E582B" w:rsidRDefault="00306DE9" w:rsidP="00CD2509">
            <w:pPr>
              <w:autoSpaceDE w:val="0"/>
              <w:autoSpaceDN w:val="0"/>
              <w:adjustRightInd w:val="0"/>
              <w:spacing w:after="0" w:line="240" w:lineRule="auto"/>
              <w:jc w:val="both"/>
              <w:rPr>
                <w:rFonts w:eastAsia="Times New Roman" w:cs="Arial"/>
                <w:sz w:val="20"/>
                <w:szCs w:val="20"/>
              </w:rPr>
            </w:pPr>
          </w:p>
          <w:p w:rsidR="00306DE9" w:rsidRPr="001E582B" w:rsidRDefault="00306DE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projekt przyczynia się do poprawy bezpieczeństwa regionalnej sieci drogowej?</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czy zastosowane rozwiązania/elementy przyczyniają się do poprawy bezpieczeństwa ruchu podróżnych i pieszych na regionalnej sieci drogowej. Pod uwagę będą brane takie elementy jak m.in.: chodniki, ścieżki rowerowe, zatoki postojowe/autobusowe, azyle dla pieszych, bariery ochronne, oświetlenie, oznakowanie pionowe i poziome, bezkolizyjne skrzyżowania, inteligentne systemy transportowe, obwodnice, itp.</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931" w:type="dxa"/>
            <w:shd w:val="clear" w:color="000000" w:fill="FFFFFF"/>
            <w:vAlign w:val="center"/>
            <w:hideMark/>
          </w:tcPr>
          <w:p w:rsidR="00306DE9" w:rsidRPr="001E582B" w:rsidRDefault="00306DE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sprawdzane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306DE9" w:rsidRPr="001E582B" w:rsidRDefault="00306DE9" w:rsidP="00CD2509">
            <w:pPr>
              <w:pStyle w:val="Default"/>
              <w:jc w:val="both"/>
              <w:rPr>
                <w:rFonts w:asciiTheme="minorHAnsi" w:hAnsiTheme="minorHAnsi"/>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r>
            <w:r w:rsidRPr="001E582B">
              <w:rPr>
                <w:rFonts w:asciiTheme="minorHAnsi" w:eastAsia="Times New Roman" w:hAnsiTheme="minorHAnsi" w:cs="Arial"/>
                <w:color w:val="auto"/>
                <w:sz w:val="20"/>
                <w:szCs w:val="20"/>
              </w:rPr>
              <w:lastRenderedPageBreak/>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543"/>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zapewnione zostało  bezpośrednie  połączenie z siecią TEN-T, przejściami granicznymi, portami lotniczymi, morskimi, terminalami towarowymi, centrami lub platformami logistycznymi?</w:t>
            </w:r>
          </w:p>
        </w:tc>
        <w:tc>
          <w:tcPr>
            <w:tcW w:w="8931" w:type="dxa"/>
            <w:shd w:val="clear" w:color="000000" w:fill="FFFFFF"/>
            <w:vAlign w:val="center"/>
            <w:hideMark/>
          </w:tcPr>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hAnsiTheme="minorHAnsi"/>
                <w:color w:val="auto"/>
                <w:sz w:val="20"/>
                <w:szCs w:val="20"/>
              </w:rPr>
              <w:t xml:space="preserve">Zgodnie z zapisami Umowy Partnerstwa </w:t>
            </w:r>
            <w:r w:rsidRPr="001E582B">
              <w:rPr>
                <w:rFonts w:asciiTheme="minorHAnsi" w:eastAsia="Times New Roman" w:hAnsiTheme="minorHAnsi" w:cs="Arial"/>
                <w:color w:val="auto"/>
                <w:sz w:val="20"/>
                <w:szCs w:val="20"/>
              </w:rPr>
              <w:t xml:space="preserve">inwestycje w drogi lokalne (gminne i powiatowe) ze środków EFRR </w:t>
            </w:r>
            <w:r w:rsidRPr="001E582B">
              <w:rPr>
                <w:rFonts w:asciiTheme="minorHAnsi" w:hAnsiTheme="minorHAnsi"/>
                <w:color w:val="auto"/>
                <w:sz w:val="20"/>
                <w:szCs w:val="20"/>
              </w:rPr>
              <w:t xml:space="preserve">w ramach CT 7 </w:t>
            </w:r>
            <w:r w:rsidRPr="001E582B">
              <w:rPr>
                <w:rFonts w:asciiTheme="minorHAnsi" w:eastAsia="Times New Roman" w:hAnsiTheme="minorHAnsi" w:cs="Arial"/>
                <w:color w:val="auto"/>
                <w:sz w:val="20"/>
                <w:szCs w:val="20"/>
              </w:rPr>
              <w:t xml:space="preserve">są możliwe jedynie wówczas, gdy zapewnią konieczne bezpośrednie połączenia </w:t>
            </w:r>
            <w:r w:rsidRPr="001E582B">
              <w:rPr>
                <w:rFonts w:asciiTheme="minorHAnsi" w:eastAsia="Times New Roman" w:hAnsiTheme="minorHAnsi" w:cs="Arial"/>
                <w:color w:val="auto"/>
                <w:sz w:val="20"/>
                <w:szCs w:val="20"/>
              </w:rPr>
              <w:br/>
              <w:t xml:space="preserve">z siecią TEN-T, przejściami granicznymi, portami lotniczymi, morskimi, terminalami towarowymi, centrami lub platformami logistycznymi. Zatem w kryterium tym sprawdzane będzie, czy tego rodzaju inwestycje spełniają powyższy warunek. </w:t>
            </w:r>
          </w:p>
          <w:p w:rsidR="00306DE9" w:rsidRPr="001E582B" w:rsidRDefault="00306DE9" w:rsidP="00CD2509">
            <w:pPr>
              <w:pStyle w:val="Default"/>
              <w:jc w:val="both"/>
              <w:rPr>
                <w:rFonts w:asciiTheme="minorHAnsi" w:eastAsia="Times New Roman" w:hAnsiTheme="minorHAnsi" w:cs="Arial"/>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Czy w przypadku budowy/przebudowy dróg rowerowych/ścieżek rowerowych zastosowano nawierzchnię inną niż </w:t>
            </w:r>
            <w:r w:rsidRPr="001E582B">
              <w:rPr>
                <w:rFonts w:asciiTheme="minorHAnsi" w:hAnsiTheme="minorHAnsi"/>
                <w:b/>
                <w:bCs/>
                <w:color w:val="auto"/>
                <w:sz w:val="20"/>
                <w:szCs w:val="20"/>
              </w:rPr>
              <w:br/>
              <w:t>z kostki betonowej?</w:t>
            </w:r>
          </w:p>
        </w:tc>
        <w:tc>
          <w:tcPr>
            <w:tcW w:w="8931" w:type="dxa"/>
            <w:shd w:val="clear" w:color="000000" w:fill="FFFFFF"/>
            <w:vAlign w:val="center"/>
            <w:hideMark/>
          </w:tcPr>
          <w:p w:rsidR="00306DE9" w:rsidRPr="001E582B" w:rsidRDefault="00306DE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306DE9" w:rsidRPr="001E582B" w:rsidRDefault="00306DE9" w:rsidP="00CD2509">
            <w:pPr>
              <w:spacing w:after="0" w:line="240" w:lineRule="auto"/>
              <w:jc w:val="both"/>
              <w:rPr>
                <w:sz w:val="20"/>
                <w:szCs w:val="20"/>
              </w:rPr>
            </w:pPr>
          </w:p>
          <w:p w:rsidR="00306DE9" w:rsidRPr="001E582B" w:rsidRDefault="00306DE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306DE9" w:rsidRPr="001E582B" w:rsidRDefault="00306DE9" w:rsidP="00CD2509">
            <w:pPr>
              <w:spacing w:after="0" w:line="240" w:lineRule="auto"/>
              <w:rPr>
                <w:rFonts w:eastAsia="Times New Roman"/>
                <w:b/>
                <w:sz w:val="20"/>
                <w:szCs w:val="20"/>
              </w:rPr>
            </w:pPr>
            <w:r w:rsidRPr="001E582B">
              <w:rPr>
                <w:rFonts w:cs="Arial"/>
                <w:b/>
                <w:sz w:val="20"/>
                <w:szCs w:val="20"/>
              </w:rPr>
              <w:t>powodziowe?</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8"/>
          <w:szCs w:val="28"/>
        </w:rPr>
      </w:pPr>
    </w:p>
    <w:p w:rsidR="00357A29" w:rsidRDefault="00357A29" w:rsidP="00357A29"/>
    <w:p w:rsidR="00BA6000" w:rsidRPr="001E582B" w:rsidRDefault="00BA6000" w:rsidP="00357A29"/>
    <w:p w:rsidR="00996CC4" w:rsidRPr="001E582B" w:rsidRDefault="00996CC4" w:rsidP="00165F10">
      <w:pPr>
        <w:pStyle w:val="Nagwek3"/>
        <w:numPr>
          <w:ilvl w:val="0"/>
          <w:numId w:val="0"/>
        </w:numPr>
        <w:rPr>
          <w:rFonts w:asciiTheme="minorHAnsi" w:hAnsiTheme="minorHAnsi"/>
        </w:rPr>
      </w:pPr>
      <w:bookmarkStart w:id="119" w:name="_Toc527022269"/>
      <w:bookmarkStart w:id="120" w:name="_Toc527094933"/>
      <w:r w:rsidRPr="001E582B">
        <w:rPr>
          <w:rFonts w:asciiTheme="minorHAnsi" w:hAnsiTheme="minorHAnsi"/>
        </w:rPr>
        <w:lastRenderedPageBreak/>
        <w:t>Działanie 5.2 Infrastruktura kolejowa</w:t>
      </w:r>
      <w:bookmarkEnd w:id="119"/>
      <w:bookmarkEnd w:id="120"/>
    </w:p>
    <w:p w:rsidR="00996CC4" w:rsidRPr="001E582B" w:rsidRDefault="00996CC4" w:rsidP="00351D99">
      <w:pPr>
        <w:spacing w:after="0" w:line="240" w:lineRule="auto"/>
        <w:rPr>
          <w:rFonts w:eastAsia="Times New Roman" w:cs="Times New Roman"/>
          <w:b/>
          <w:bCs/>
          <w:sz w:val="40"/>
          <w:szCs w:val="40"/>
          <w:u w:val="single"/>
        </w:rPr>
      </w:pPr>
    </w:p>
    <w:p w:rsidR="00B13B07" w:rsidRPr="001E582B" w:rsidRDefault="00B13B07" w:rsidP="00B13B07">
      <w:pPr>
        <w:spacing w:after="0" w:line="240" w:lineRule="auto"/>
        <w:rPr>
          <w:rFonts w:eastAsia="Calibri" w:cs="Arial"/>
          <w:b/>
          <w:sz w:val="24"/>
          <w:szCs w:val="24"/>
          <w:lang w:eastAsia="en-US"/>
        </w:rPr>
      </w:pPr>
      <w:r w:rsidRPr="001E582B">
        <w:rPr>
          <w:rFonts w:eastAsia="Calibri" w:cs="Arial"/>
          <w:b/>
          <w:sz w:val="24"/>
          <w:szCs w:val="24"/>
          <w:lang w:eastAsia="en-US"/>
        </w:rPr>
        <w:t>Typ projektu: Infrastruktura dworcowa i przystankowa</w:t>
      </w:r>
    </w:p>
    <w:p w:rsidR="00B13B07" w:rsidRPr="001E582B" w:rsidRDefault="00B13B07" w:rsidP="00B13B07">
      <w:pPr>
        <w:spacing w:after="0" w:line="240" w:lineRule="auto"/>
        <w:rPr>
          <w:rFonts w:eastAsia="Calibri" w:cs="Arial"/>
          <w:b/>
          <w:sz w:val="20"/>
          <w:szCs w:val="20"/>
          <w:lang w:eastAsia="en-US"/>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OGÓLNE </w:t>
      </w:r>
    </w:p>
    <w:p w:rsidR="0090393A" w:rsidRPr="001E582B" w:rsidRDefault="00B13B07" w:rsidP="009845A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10042"/>
        <w:gridCol w:w="567"/>
        <w:gridCol w:w="567"/>
        <w:gridCol w:w="992"/>
      </w:tblGrid>
      <w:tr w:rsidR="009845A1" w:rsidRPr="001E582B" w:rsidTr="009845A1">
        <w:trPr>
          <w:trHeight w:val="42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Calibri"/>
                <w:b/>
                <w:sz w:val="24"/>
              </w:rPr>
              <w:t>Oś priorytetowa 5. Nowoczesna komunikacja</w:t>
            </w:r>
          </w:p>
        </w:tc>
      </w:tr>
      <w:tr w:rsidR="009845A1" w:rsidRPr="001E582B" w:rsidTr="009845A1">
        <w:trPr>
          <w:trHeight w:val="67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PRORYTET INWESTYCYJNY</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Times New Roman" w:cs="Arial"/>
                <w:b/>
                <w:sz w:val="24"/>
                <w:szCs w:val="24"/>
              </w:rPr>
              <w:t>7d rozwój i rehabilitacja kompleksowych, wysokiej jakosci i interoperacyjnych systemów transportu kolejowego oraz propagowania działań służących zmniejszaniu hałasu</w:t>
            </w:r>
          </w:p>
        </w:tc>
      </w:tr>
      <w:tr w:rsidR="009845A1" w:rsidRPr="001E582B" w:rsidTr="009845A1">
        <w:trPr>
          <w:trHeight w:val="590"/>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DZIAŁANIE</w:t>
            </w:r>
          </w:p>
        </w:tc>
        <w:tc>
          <w:tcPr>
            <w:tcW w:w="12168" w:type="dxa"/>
            <w:gridSpan w:val="4"/>
            <w:shd w:val="clear" w:color="000000" w:fill="C0C0C0"/>
            <w:vAlign w:val="center"/>
          </w:tcPr>
          <w:p w:rsidR="009845A1" w:rsidRPr="001E582B" w:rsidRDefault="009845A1" w:rsidP="009845A1">
            <w:pPr>
              <w:spacing w:after="18" w:line="259" w:lineRule="auto"/>
              <w:rPr>
                <w:rFonts w:eastAsia="Calibri" w:cs="Calibri"/>
                <w:color w:val="000000"/>
                <w:sz w:val="24"/>
                <w:szCs w:val="24"/>
              </w:rPr>
            </w:pPr>
            <w:r w:rsidRPr="001E582B">
              <w:rPr>
                <w:rFonts w:eastAsia="Calibri" w:cs="Arial"/>
                <w:b/>
                <w:sz w:val="24"/>
                <w:szCs w:val="24"/>
                <w:lang w:eastAsia="en-US"/>
              </w:rPr>
              <w:t>Działanie 5.2 Infrastruktura kolejowa</w:t>
            </w:r>
          </w:p>
        </w:tc>
      </w:tr>
      <w:tr w:rsidR="0090393A" w:rsidRPr="001E582B" w:rsidTr="008C7B78">
        <w:trPr>
          <w:trHeight w:val="590"/>
          <w:jc w:val="center"/>
        </w:trPr>
        <w:tc>
          <w:tcPr>
            <w:tcW w:w="449"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Nazwa kryterium</w:t>
            </w:r>
          </w:p>
        </w:tc>
        <w:tc>
          <w:tcPr>
            <w:tcW w:w="10042" w:type="dxa"/>
            <w:shd w:val="clear" w:color="000000" w:fill="C0C0C0"/>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90393A" w:rsidRPr="001E582B" w:rsidTr="008C7B78">
        <w:trPr>
          <w:trHeight w:val="27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dokumentami programowymi na lata 2014-2020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pod uwagę brana będzie w szczególności zgodność projektu z zapisami Umowy Partnerstwa, </w:t>
            </w:r>
            <w:r w:rsidRPr="001E582B">
              <w:rPr>
                <w:rFonts w:eastAsia="Times New Roman" w:cs="Arial"/>
                <w:sz w:val="20"/>
                <w:szCs w:val="20"/>
              </w:rPr>
              <w:br/>
              <w:t>z zapisami RPOWŚ 2014-2020, z zapisami SZOOP 2014-2020 oraz z wymogami Regulaminu konkursu.</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346"/>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obowiązującymi przepisami prawa oraz obowiązującymi wytycznymi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Times New Roman" w:cs="Arial"/>
                <w:i/>
                <w:iCs/>
                <w:sz w:val="20"/>
                <w:szCs w:val="20"/>
              </w:rPr>
              <w:t xml:space="preserve"> </w:t>
            </w:r>
            <w:r w:rsidRPr="001E582B">
              <w:rPr>
                <w:rFonts w:eastAsia="Times New Roman" w:cs="Arial"/>
                <w:sz w:val="20"/>
                <w:szCs w:val="20"/>
              </w:rPr>
              <w:t>będzie zgodność podstawowych parametrów technicznych z obowiązującymi aktami prawnymi dotyczącymi realizowanej</w:t>
            </w:r>
            <w:r w:rsidRPr="001E582B">
              <w:rPr>
                <w:rFonts w:eastAsia="Times New Roman" w:cs="Arial"/>
                <w:i/>
                <w:iCs/>
                <w:sz w:val="20"/>
                <w:szCs w:val="20"/>
              </w:rPr>
              <w:t xml:space="preserve"> </w:t>
            </w:r>
            <w:r w:rsidRPr="001E582B">
              <w:rPr>
                <w:rFonts w:eastAsia="Times New Roman" w:cs="Arial"/>
                <w:sz w:val="20"/>
                <w:szCs w:val="20"/>
              </w:rPr>
              <w:t>inwestycji oraz</w:t>
            </w:r>
            <w:r w:rsidRPr="001E582B">
              <w:rPr>
                <w:rFonts w:eastAsia="Times New Roman" w:cs="Arial"/>
                <w:i/>
                <w:iCs/>
                <w:sz w:val="20"/>
                <w:szCs w:val="20"/>
              </w:rPr>
              <w:t xml:space="preserve"> </w:t>
            </w:r>
            <w:r w:rsidRPr="001E582B">
              <w:rPr>
                <w:rFonts w:eastAsia="Times New Roman" w:cs="Arial"/>
                <w:sz w:val="20"/>
                <w:szCs w:val="20"/>
              </w:rPr>
              <w:t xml:space="preserve">kwestie prawne związane </w:t>
            </w:r>
            <w:r w:rsidRPr="001E582B">
              <w:rPr>
                <w:rFonts w:eastAsia="Times New Roman" w:cs="Arial"/>
                <w:sz w:val="20"/>
                <w:szCs w:val="20"/>
              </w:rPr>
              <w:br/>
              <w:t xml:space="preserve">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w:t>
            </w:r>
            <w:r w:rsidRPr="001E582B">
              <w:rPr>
                <w:rFonts w:eastAsia="Times New Roman" w:cs="Arial"/>
                <w:i/>
                <w:sz w:val="20"/>
                <w:szCs w:val="20"/>
              </w:rPr>
              <w:t>aktami</w:t>
            </w:r>
            <w:r w:rsidRPr="001E582B">
              <w:rPr>
                <w:rFonts w:eastAsia="Times New Roman" w:cs="Arial"/>
                <w:sz w:val="20"/>
                <w:szCs w:val="20"/>
              </w:rPr>
              <w:t xml:space="preserve"> prawnymi (w zależności od zakresu rzeczowego projektu) takimi jak np.</w:t>
            </w:r>
            <w:r w:rsidRPr="001E582B">
              <w:rPr>
                <w:rFonts w:eastAsia="Times New Roman" w:cs="Arial"/>
                <w:i/>
                <w:iCs/>
                <w:sz w:val="20"/>
                <w:szCs w:val="20"/>
              </w:rPr>
              <w:t xml:space="preserve"> Ustawa z 7 lipca 1994 r. Prawo budowlane, Rozporządzenie Ministra Infrastruktury </w:t>
            </w:r>
            <w:r w:rsidRPr="001E582B">
              <w:rPr>
                <w:rFonts w:eastAsia="Times New Roman" w:cs="Arial"/>
                <w:i/>
                <w:iCs/>
                <w:sz w:val="20"/>
                <w:szCs w:val="20"/>
              </w:rPr>
              <w:b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358"/>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3.</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Spójność dokumentacji projektowej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o dofinansowanie, </w:t>
            </w:r>
            <w:r w:rsidRPr="001E582B">
              <w:rPr>
                <w:rFonts w:eastAsia="Times New Roman" w:cs="Arial"/>
                <w:sz w:val="20"/>
                <w:szCs w:val="20"/>
              </w:rPr>
              <w:br/>
              <w:t xml:space="preserve">a pozostałą dokumentacją aplikacyjną (tj. Studium wykonalności/Biznes plan, załączniki do Wniosku </w:t>
            </w:r>
            <w:r w:rsidRPr="001E582B">
              <w:rPr>
                <w:rFonts w:eastAsia="Times New Roman" w:cs="Arial"/>
                <w:sz w:val="20"/>
                <w:szCs w:val="20"/>
              </w:rPr>
              <w:br/>
              <w:t>o dofinansowanie).</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3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t>
            </w:r>
            <w:r w:rsidRPr="001E582B">
              <w:rPr>
                <w:rFonts w:eastAsia="Times New Roman" w:cs="Arial"/>
                <w:sz w:val="20"/>
                <w:szCs w:val="20"/>
              </w:rPr>
              <w:br/>
              <w:t>w oparciu o obowiązujące przepisy prawa w tym zakresie (np. m.in. Ustawa o rachunkowości)</w:t>
            </w:r>
            <w:r w:rsidRPr="001E582B">
              <w:rPr>
                <w:rFonts w:eastAsia="Times New Roman" w:cs="Arial"/>
                <w:b/>
                <w:bCs/>
                <w:sz w:val="20"/>
                <w:szCs w:val="20"/>
              </w:rPr>
              <w:t xml:space="preserve"> </w:t>
            </w:r>
            <w:r w:rsidRPr="001E582B">
              <w:rPr>
                <w:rFonts w:eastAsia="Times New Roman" w:cs="Arial"/>
                <w:b/>
                <w:bCs/>
                <w:sz w:val="20"/>
                <w:szCs w:val="20"/>
              </w:rPr>
              <w:br/>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właściwego ds. rozwoju regionalnego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 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40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90393A" w:rsidRPr="001E582B" w:rsidRDefault="0090393A" w:rsidP="0090393A">
            <w:pPr>
              <w:spacing w:after="0" w:line="240" w:lineRule="auto"/>
              <w:rPr>
                <w:rFonts w:eastAsia="Times New Roman" w:cs="Arial"/>
                <w:sz w:val="20"/>
                <w:szCs w:val="20"/>
              </w:rPr>
            </w:pPr>
            <w:r w:rsidRPr="001E582B">
              <w:rPr>
                <w:rFonts w:eastAsia="Times New Roman" w:cs="Arial"/>
                <w:sz w:val="20"/>
                <w:szCs w:val="20"/>
              </w:rPr>
              <w:t xml:space="preserve">- wartość wskaźnika ENPV powinna być &gt; 0;                                                                                                                                                                 - wartość wskaźnika ERR powinna przewyższać przyjętą stopę dyskontową;                                                                                                                               - relacja korzyści do kosztów (B/C) powinna być &gt; 1.               </w:t>
            </w:r>
          </w:p>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12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Właściwie ustalony/obliczony poziom dofinansowania z uwzględnieniem przepisów pomocy publicznej lub przepisów dot. projektów generujących dochód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88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Potencjalna kwalifikowalność wydatków</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64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8" w:type="dxa"/>
            <w:shd w:val="clear" w:color="000000" w:fill="FFFFFF"/>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typu projektu i realność ich wartości docelowych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505"/>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Poprawność przeprowadzenia procedury Oceny Oddziaływania na Środowisko (OOŚ)</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tym badana będzie w szczególności prawidłowość przeprowadzenia procedury OOŚ zgodnie </w:t>
            </w:r>
            <w:r w:rsidRPr="001E582B">
              <w:rPr>
                <w:rFonts w:eastAsia="Times New Roman" w:cs="Arial"/>
                <w:sz w:val="20"/>
                <w:szCs w:val="20"/>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bl>
    <w:p w:rsidR="00B13B07" w:rsidRPr="001E582B" w:rsidRDefault="00B13B07" w:rsidP="00B13B07">
      <w:pPr>
        <w:spacing w:after="0" w:line="240" w:lineRule="auto"/>
        <w:rPr>
          <w:rFonts w:eastAsia="Calibri" w:cs="Arial"/>
          <w:b/>
          <w:lang w:eastAsia="en-US"/>
        </w:rPr>
      </w:pPr>
    </w:p>
    <w:p w:rsidR="00B13B07" w:rsidRPr="001E582B" w:rsidRDefault="00B13B07"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10064"/>
        <w:gridCol w:w="567"/>
        <w:gridCol w:w="567"/>
        <w:gridCol w:w="993"/>
      </w:tblGrid>
      <w:tr w:rsidR="00B13B07" w:rsidRPr="001E582B" w:rsidTr="00B13B07">
        <w:trPr>
          <w:trHeight w:val="912"/>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1006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B13B07" w:rsidRPr="001E582B" w:rsidTr="00C724D0">
        <w:trPr>
          <w:trHeight w:val="9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1.</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Programem Rozwoju Infrastruktury Transportowej Województwa Świętokrzyskiego na lata 2014-2020</w:t>
            </w:r>
            <w:r w:rsidRPr="001E582B">
              <w:rPr>
                <w:rFonts w:eastAsia="Times New Roman" w:cs="Arial"/>
                <w:b/>
                <w:sz w:val="20"/>
                <w:szCs w:val="20"/>
              </w:rPr>
              <w:t xml:space="preserve"> </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wynika i czy jest zgodny</w:t>
            </w:r>
            <w:r w:rsidRPr="001E582B">
              <w:rPr>
                <w:rFonts w:eastAsia="Times New Roman" w:cs="Arial"/>
                <w:color w:val="FF0000"/>
                <w:sz w:val="20"/>
                <w:szCs w:val="20"/>
              </w:rPr>
              <w:t xml:space="preserve"> </w:t>
            </w:r>
            <w:r w:rsidRPr="001E582B">
              <w:rPr>
                <w:rFonts w:eastAsia="Times New Roman" w:cs="Arial"/>
                <w:sz w:val="20"/>
                <w:szCs w:val="20"/>
              </w:rPr>
              <w:t xml:space="preserve">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64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Projekt przyczynia się do poprawy regionalnej łączności transportowej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W kryterium tym badane będzie, czy zastosowane rozwiązania/elementy przyczyniają się m.in. do  poprawy dostępności terytorialnej regionu świętokrzyskiego, </w:t>
            </w:r>
            <w:r w:rsidRPr="001E582B">
              <w:rPr>
                <w:rFonts w:eastAsia="Calibri" w:cs="Times New Roman"/>
                <w:sz w:val="20"/>
                <w:szCs w:val="20"/>
                <w:lang w:eastAsia="en-US"/>
              </w:rPr>
              <w:t xml:space="preserve">zwiększenia liczby pasażerów korzystających z transportu kolejowego </w:t>
            </w:r>
            <w:r w:rsidRPr="001E582B">
              <w:rPr>
                <w:rFonts w:eastAsia="Calibri" w:cs="Times New Roman"/>
                <w:sz w:val="20"/>
                <w:szCs w:val="20"/>
                <w:lang w:eastAsia="en-US"/>
              </w:rPr>
              <w:br/>
              <w:t>(na podstawie założeń i obliczeń zawartych np. w studium wykonalności) oraz poprawy warunków podróżowania.</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14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Times New Roman" w:cs="Arial"/>
                <w:color w:val="000000"/>
                <w:sz w:val="20"/>
                <w:szCs w:val="20"/>
              </w:rPr>
            </w:pPr>
            <w:r w:rsidRPr="001E582B">
              <w:rPr>
                <w:rFonts w:eastAsia="Calibri" w:cs="Calibri"/>
                <w:b/>
                <w:sz w:val="20"/>
                <w:szCs w:val="20"/>
                <w:lang w:eastAsia="en-US"/>
              </w:rPr>
              <w:t xml:space="preserve">Projekt  spełnia określone normy </w:t>
            </w:r>
            <w:r w:rsidRPr="001E582B">
              <w:rPr>
                <w:rFonts w:eastAsia="Calibri" w:cs="Calibri"/>
                <w:b/>
                <w:sz w:val="20"/>
                <w:szCs w:val="20"/>
                <w:lang w:eastAsia="en-US"/>
              </w:rPr>
              <w:br/>
              <w:t xml:space="preserve">i parametry wymagane dla budowanej/przebudowywanej infrastruktury powołane </w:t>
            </w:r>
            <w:r w:rsidRPr="001E582B">
              <w:rPr>
                <w:rFonts w:eastAsia="Calibri" w:cs="Calibri"/>
                <w:b/>
                <w:sz w:val="20"/>
                <w:szCs w:val="20"/>
                <w:lang w:eastAsia="en-US"/>
              </w:rPr>
              <w:br/>
              <w:t xml:space="preserve">w Technicznych Specyfikacjach Interoperacyjności – TSI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rPr>
            </w:pPr>
            <w:r w:rsidRPr="001E582B">
              <w:rPr>
                <w:rFonts w:eastAsia="Calibri" w:cs="Times New Roman"/>
                <w:sz w:val="20"/>
                <w:szCs w:val="20"/>
              </w:rPr>
              <w:t xml:space="preserve">Projekt realizowany zgodnie z wymaganiami odpowiednich TSI. </w:t>
            </w:r>
          </w:p>
          <w:p w:rsidR="00B13B07" w:rsidRPr="001E582B" w:rsidRDefault="00B13B07" w:rsidP="00B13B07">
            <w:pPr>
              <w:spacing w:after="0" w:line="240" w:lineRule="auto"/>
              <w:jc w:val="both"/>
              <w:rPr>
                <w:rFonts w:eastAsia="Calibri" w:cs="Times New Roman"/>
              </w:rPr>
            </w:pPr>
            <w:r w:rsidRPr="001E582B">
              <w:rPr>
                <w:rFonts w:eastAsia="Calibri" w:cs="Times New Roman"/>
                <w:sz w:val="20"/>
                <w:szCs w:val="20"/>
              </w:rPr>
              <w:t xml:space="preserve">Przy ocenie kryterium sprawdzane będzie, czy zastosowane rozwiązania/elementy techniczne dot. </w:t>
            </w:r>
            <w:r w:rsidRPr="001E582B">
              <w:rPr>
                <w:rFonts w:eastAsia="Calibri" w:cs="Times New Roman"/>
                <w:sz w:val="20"/>
                <w:szCs w:val="20"/>
                <w:lang w:eastAsia="en-US"/>
              </w:rPr>
              <w:t xml:space="preserve">budowanej/ przebudowywanej infrastruktury </w:t>
            </w:r>
            <w:r w:rsidRPr="001E582B">
              <w:rPr>
                <w:rFonts w:eastAsia="Calibri" w:cs="Times New Roman"/>
                <w:sz w:val="20"/>
                <w:szCs w:val="20"/>
              </w:rPr>
              <w:t>spełniają określone normy zawarte w</w:t>
            </w:r>
            <w:r w:rsidRPr="001E582B">
              <w:rPr>
                <w:rFonts w:eastAsia="Calibri" w:cs="Times New Roman"/>
                <w:bCs/>
                <w:sz w:val="20"/>
                <w:szCs w:val="20"/>
              </w:rPr>
              <w:t xml:space="preserve"> </w:t>
            </w:r>
            <w:r w:rsidRPr="001E582B">
              <w:rPr>
                <w:rFonts w:eastAsia="Calibri" w:cs="Times New Roman"/>
                <w:bCs/>
                <w:i/>
                <w:sz w:val="20"/>
                <w:szCs w:val="20"/>
              </w:rPr>
              <w:t>Rozporządzeniu Komisji (UE) nr 1299/2014</w:t>
            </w:r>
            <w:r w:rsidRPr="001E582B">
              <w:rPr>
                <w:rFonts w:eastAsia="Calibri" w:cs="Times New Roman"/>
                <w:sz w:val="20"/>
                <w:szCs w:val="20"/>
              </w:rPr>
              <w:t xml:space="preserve"> </w:t>
            </w:r>
            <w:r w:rsidRPr="001E582B">
              <w:rPr>
                <w:rFonts w:eastAsia="Calibri" w:cs="Times New Roman"/>
                <w:sz w:val="20"/>
                <w:szCs w:val="20"/>
              </w:rPr>
              <w:br/>
              <w:t xml:space="preserve">(z przewidzianymi wyłączeniami) oraz w </w:t>
            </w:r>
            <w:r w:rsidRPr="001E582B">
              <w:rPr>
                <w:rFonts w:eastAsia="Calibri" w:cs="Times New Roman"/>
                <w:i/>
                <w:sz w:val="20"/>
                <w:szCs w:val="20"/>
              </w:rPr>
              <w:t>dyrektywie Parlamentu Europejskiego i Rady 2008/57/WE z dnia 17 czerwca 2008 r. w sprawie interoperacyjności systemu kolei we Wspólnocie (przekształcenie).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r>
      <w:tr w:rsidR="00B13B07" w:rsidRPr="001E582B" w:rsidTr="00C724D0">
        <w:trPr>
          <w:trHeight w:val="127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Dostosowanie infrastruktury do potrzeb osób niepełnosprawnych oraz osób o ograniczonej zdolności ruchowej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Przy ocenie kryterium sprawdzane będzie, czy przedstawione założenia/rozwiązania projektowe zapewniają </w:t>
            </w:r>
            <w:r w:rsidRPr="001E582B">
              <w:rPr>
                <w:rFonts w:eastAsia="Calibri" w:cs="Times New Roman"/>
                <w:sz w:val="20"/>
                <w:szCs w:val="20"/>
                <w:lang w:eastAsia="en-US"/>
              </w:rPr>
              <w:t>dostęp do</w:t>
            </w:r>
            <w:r w:rsidRPr="001E582B">
              <w:rPr>
                <w:rFonts w:eastAsia="Times New Roman" w:cs="Arial"/>
                <w:sz w:val="20"/>
                <w:szCs w:val="20"/>
              </w:rPr>
              <w:t xml:space="preserve"> </w:t>
            </w:r>
            <w:r w:rsidRPr="001E582B">
              <w:rPr>
                <w:rFonts w:eastAsia="Calibri" w:cs="Times New Roman"/>
                <w:sz w:val="20"/>
                <w:szCs w:val="20"/>
                <w:lang w:eastAsia="en-US"/>
              </w:rPr>
              <w:t xml:space="preserve">infrastruktury dworcowej/przystankowej/około dworcowej osobom niepełnosprawnym oraz osobom o ograniczonej zdolności ruchowej zgodnie z wymogami określonymi w </w:t>
            </w:r>
            <w:r w:rsidRPr="001E582B">
              <w:rPr>
                <w:rFonts w:eastAsia="Calibri" w:cs="Times New Roman"/>
                <w:i/>
                <w:sz w:val="20"/>
                <w:szCs w:val="20"/>
                <w:lang w:eastAsia="en-US"/>
              </w:rPr>
              <w:t>Rozporządzeniu Komisji (UE) nr 1300/2014 z dnia 18 listopada 2014 r. w sprawie technicznych specyfikacji interoperacyjności odnoszących się do dostępności systemu kolei Unii dla osób niepełnosprawnych i osób o ograniczonej  możliwości poruszania się</w:t>
            </w:r>
            <w:r w:rsidRPr="001E582B">
              <w:rPr>
                <w:rFonts w:eastAsia="Calibri" w:cs="Times New Roman"/>
                <w:sz w:val="20"/>
                <w:szCs w:val="20"/>
                <w:lang w:eastAsia="en-US"/>
              </w:rPr>
              <w:t xml:space="preserve"> (TSI PRM - Person with Reduced Mobility).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C724D0">
        <w:trPr>
          <w:trHeight w:val="978"/>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Projekt nie obejmuje prac remontowych oraz nie dotyczy bieżącego utrzymania infrastruktury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bCs/>
                <w:sz w:val="20"/>
                <w:szCs w:val="20"/>
              </w:rPr>
            </w:pPr>
            <w:r w:rsidRPr="001E582B">
              <w:rPr>
                <w:rFonts w:eastAsia="Times New Roman" w:cs="Arial"/>
                <w:sz w:val="20"/>
                <w:szCs w:val="20"/>
              </w:rPr>
              <w:t xml:space="preserve">Zgodnie z zapisami Umowy Partnerstwa inwestycje dotyczące budowy, modernizacji i rewitalizacji infrastruktury kolejowej o znaczeniu regionalnym nie będą obejmowały prac remontowych jak również nie będą dotyczyły bieżącego utrzymania infrastruktury. Zatem przy ocenie kryterium sprawdzane będzie czy przedstawiony zakres rzeczowy inwestycji nie obejmuje prac remontowych lub </w:t>
            </w:r>
            <w:r w:rsidRPr="001E582B">
              <w:rPr>
                <w:rFonts w:eastAsia="Times New Roman" w:cs="Arial"/>
                <w:bCs/>
                <w:sz w:val="20"/>
                <w:szCs w:val="20"/>
              </w:rPr>
              <w:t xml:space="preserve">bieżącego utrzymania infrastruktury </w:t>
            </w:r>
            <w:r w:rsidRPr="001E582B">
              <w:rPr>
                <w:rFonts w:eastAsia="Calibri" w:cs="Times New Roman"/>
                <w:sz w:val="20"/>
                <w:szCs w:val="20"/>
                <w:lang w:eastAsia="en-US"/>
              </w:rPr>
              <w:t>dworcowej/przystankowej/około dworcowej.</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FB42D2">
        <w:trPr>
          <w:trHeight w:val="37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6.</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Efektywność energetyczna</w:t>
            </w:r>
          </w:p>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(jeśli dotyczy)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 xml:space="preserve">Przy ocenie kryterium analizowane będzie, czy przedstawione założenia/rozwiązania projektowe przyczyniają się do poprawy efektywności energetycznej np. budynku dworca kolejowego lub innego obiektu budowlanego usytuowanego na obszarze kolejowym do obsługi podróżnych. Kryterium jest spełnione, jeżeli z dokumentacji projektu wynika, że tam, gdzie to mogło mieć uzasadnienie, zostały wzięte pod uwagę przy wyborze wariantów albo na innym właściwym etapie przygotowania projektu: racjonalne zużycie energii, wykorzystanie energii ze źródeł odnawialnych, działania redukujące </w:t>
            </w:r>
            <w:r w:rsidRPr="001E582B">
              <w:rPr>
                <w:rFonts w:eastAsia="Times New Roman" w:cs="Arial"/>
                <w:sz w:val="20"/>
                <w:szCs w:val="20"/>
              </w:rPr>
              <w:br/>
              <w:t xml:space="preserve">i kompensacyjne, jak również promocja niskoemisyjnych rozwiązań.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r>
      <w:tr w:rsidR="00B13B07" w:rsidRPr="001E582B" w:rsidTr="00723328">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hideMark/>
          </w:tcPr>
          <w:p w:rsidR="00B13B07" w:rsidRPr="001E582B" w:rsidRDefault="00B13B07" w:rsidP="00C724D0">
            <w:pPr>
              <w:spacing w:after="0"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do adaptacji do zmian klimatu</w:t>
            </w:r>
            <w:r w:rsidRPr="001E582B">
              <w:rPr>
                <w:rFonts w:eastAsia="Calibri" w:cs="Arial"/>
                <w:b/>
                <w:sz w:val="20"/>
                <w:szCs w:val="20"/>
              </w:rPr>
              <w:br/>
              <w:t xml:space="preserve"> i reagowania na ryzyko</w:t>
            </w:r>
          </w:p>
          <w:p w:rsidR="00B13B07" w:rsidRPr="001E582B" w:rsidRDefault="00B13B07" w:rsidP="00C724D0">
            <w:pPr>
              <w:spacing w:after="0" w:line="240" w:lineRule="auto"/>
              <w:rPr>
                <w:rFonts w:eastAsia="Times New Roman" w:cs="Times New Roman"/>
                <w:b/>
                <w:sz w:val="20"/>
                <w:szCs w:val="20"/>
              </w:rPr>
            </w:pPr>
            <w:r w:rsidRPr="001E582B">
              <w:rPr>
                <w:rFonts w:eastAsia="Calibri" w:cs="Arial"/>
                <w:b/>
                <w:sz w:val="20"/>
                <w:szCs w:val="20"/>
              </w:rPr>
              <w:t>powodziowe?</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analizowane będzie czy w projekcie uwzględniono rozwiązania dostosowujące miejsca lokalizacji np. stacji, peronów, węzłów przesiadkowych do warunków: okresowego wysokiego nasłonecznienia (np. zacienianie </w:t>
            </w:r>
            <w:r w:rsidRPr="001E582B">
              <w:rPr>
                <w:rFonts w:eastAsia="Times New Roman" w:cs="Times New Roman"/>
                <w:sz w:val="20"/>
                <w:szCs w:val="20"/>
              </w:rPr>
              <w:br/>
              <w:t xml:space="preserve">w sposób sztuczny - zadaszenia, bądź w sposób naturalny - nasadzenia roślinności itp.), opadów deszczu i śniegu, a także podmuchów wiatru. </w:t>
            </w:r>
            <w:r w:rsidRPr="001E582B">
              <w:rPr>
                <w:rFonts w:eastAsia="Calibri" w:cs="Times New Roman"/>
                <w:sz w:val="20"/>
                <w:szCs w:val="20"/>
                <w:lang w:eastAsia="en-US"/>
              </w:rPr>
              <w:t>Jeżeli w studium wykonalności lub w decyzji środowiskowej stwierdzono brak konieczności stosowania tego typu rozwiązań lub uzasadniono, że projekt nie dotyczy powyższych kwestii wówczas uznaje się kryterium za spełnione.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bl>
    <w:p w:rsidR="00B13B07" w:rsidRPr="001E582B" w:rsidRDefault="00B13B07" w:rsidP="00B13B07">
      <w:pPr>
        <w:spacing w:after="0" w:line="240" w:lineRule="auto"/>
        <w:jc w:val="center"/>
        <w:rPr>
          <w:rFonts w:eastAsia="Times New Roman" w:cs="Times New Roman"/>
          <w:b/>
          <w:bCs/>
          <w:sz w:val="24"/>
          <w:szCs w:val="24"/>
        </w:rPr>
      </w:pPr>
    </w:p>
    <w:p w:rsidR="00B13B07" w:rsidRPr="001E582B" w:rsidRDefault="00B13B07"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KRYTERIA PUNKTOWE</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(Nieuzyskanie co najmniej 60% maksymalnej liczby punktów powoduje odrzucenie projektu)</w:t>
      </w:r>
    </w:p>
    <w:tbl>
      <w:tblPr>
        <w:tblW w:w="15757"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9214"/>
        <w:gridCol w:w="1013"/>
        <w:gridCol w:w="993"/>
        <w:gridCol w:w="992"/>
      </w:tblGrid>
      <w:tr w:rsidR="00B13B07" w:rsidRPr="001E582B" w:rsidTr="00B13B07">
        <w:trPr>
          <w:trHeight w:val="1083"/>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101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 xml:space="preserve"> (1)</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(2)</w:t>
            </w:r>
          </w:p>
        </w:tc>
        <w:tc>
          <w:tcPr>
            <w:tcW w:w="992"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Maks. 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(1x2)</w:t>
            </w:r>
          </w:p>
        </w:tc>
      </w:tr>
      <w:tr w:rsidR="00B13B07" w:rsidRPr="001E582B" w:rsidTr="0090393A">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color w:val="000000"/>
                <w:sz w:val="20"/>
                <w:szCs w:val="20"/>
                <w:lang w:eastAsia="en-US"/>
              </w:rPr>
            </w:pPr>
            <w:r w:rsidRPr="001E582B">
              <w:rPr>
                <w:rFonts w:eastAsia="Calibri" w:cs="Calibri"/>
                <w:b/>
                <w:color w:val="000000"/>
                <w:sz w:val="20"/>
                <w:szCs w:val="20"/>
                <w:lang w:eastAsia="en-US"/>
              </w:rPr>
              <w:t xml:space="preserve">Wpływ projektu na bezpieczeństwo użytkowników </w:t>
            </w:r>
          </w:p>
          <w:p w:rsidR="00B13B07" w:rsidRPr="001E582B" w:rsidRDefault="00B13B07" w:rsidP="00C724D0">
            <w:pPr>
              <w:spacing w:after="0" w:line="240" w:lineRule="auto"/>
              <w:rPr>
                <w:rFonts w:eastAsia="Times New Roman" w:cs="Times New Roman"/>
                <w:b/>
                <w:bCs/>
                <w:color w:val="000000"/>
                <w:sz w:val="20"/>
                <w:szCs w:val="20"/>
              </w:rPr>
            </w:pP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bCs/>
                <w:color w:val="000000"/>
                <w:sz w:val="20"/>
                <w:szCs w:val="20"/>
                <w:lang w:eastAsia="en-US"/>
              </w:rPr>
            </w:pPr>
            <w:r w:rsidRPr="001E582B">
              <w:rPr>
                <w:rFonts w:eastAsia="Calibri" w:cs="Calibri"/>
                <w:color w:val="000000"/>
                <w:sz w:val="20"/>
                <w:szCs w:val="20"/>
                <w:lang w:eastAsia="en-US"/>
              </w:rPr>
              <w:t>Ocenie podlegać będzie w jakim stopniu ulegnie poprawa bezpieczeństwa użytkowników infrastruktury dworcowej/przystankowej/około dworcowej. Pod uwagę będą brane m.in.  takie elementy/rozwiązania jak: bezkolizyjne przejścia dla pieszych/rowerzystów (kładki, tunele), odpowiednie oznakowanie (np. krawędzi przystanków), monitoring, oświetlenie miejsc niebezpiecznych, systemy ostrzegawcze, itp.</w:t>
            </w:r>
            <w:r w:rsidRPr="001E582B">
              <w:rPr>
                <w:rFonts w:eastAsia="Calibri" w:cs="Calibri"/>
                <w:bCs/>
                <w:color w:val="000000"/>
                <w:sz w:val="20"/>
                <w:szCs w:val="20"/>
                <w:lang w:eastAsia="en-US"/>
              </w:rPr>
              <w:t xml:space="preserve"> </w:t>
            </w:r>
          </w:p>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bCs/>
                <w:color w:val="000000"/>
                <w:sz w:val="20"/>
                <w:szCs w:val="20"/>
                <w:lang w:eastAsia="en-US"/>
              </w:rPr>
              <w:t xml:space="preserve">Sposób przyznawania punktów: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1 p. - projekt zakłada zastosowanie jednego elementu/rozwiązania poprawiającego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2 p. - projekt zakłada zastosowanie dwóch elementów/rozwiązań poprawiających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3 p. - projekt zakłada zastosowanie więcej niż dwóch elementów/rozwiązań poprawiających bezpieczeństwo użytkowników.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12</w:t>
            </w:r>
          </w:p>
        </w:tc>
      </w:tr>
      <w:tr w:rsidR="00B13B07" w:rsidRPr="001E582B" w:rsidTr="00C724D0">
        <w:trPr>
          <w:trHeight w:val="613"/>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Komplementarność z innymi</w:t>
            </w:r>
          </w:p>
          <w:p w:rsidR="00B13B07" w:rsidRPr="001E582B" w:rsidRDefault="00B13B07" w:rsidP="00C724D0">
            <w:pPr>
              <w:spacing w:after="0" w:line="240" w:lineRule="auto"/>
              <w:rPr>
                <w:rFonts w:eastAsia="Times New Roman" w:cs="Times New Roman"/>
                <w:b/>
                <w:bCs/>
                <w:color w:val="000000"/>
                <w:sz w:val="20"/>
                <w:szCs w:val="20"/>
              </w:rPr>
            </w:pPr>
            <w:r w:rsidRPr="001E582B">
              <w:rPr>
                <w:rFonts w:eastAsia="Times New Roman" w:cs="Times New Roman"/>
                <w:b/>
                <w:bCs/>
                <w:sz w:val="20"/>
                <w:szCs w:val="20"/>
              </w:rPr>
              <w:t xml:space="preserve">przedsięwzięciami </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t xml:space="preserve">Maksymalną liczbę punktów otrzymają projekty, których zaplanowane interwencje wskazują na komplementarność z innymi inwestycjami realizowanym, zrealizowanym, planowanymi do realizacji w ramach własnych/krajowych środków finansowych lub finansowanych z innych </w:t>
            </w:r>
            <w:r w:rsidRPr="001E582B">
              <w:rPr>
                <w:rFonts w:eastAsia="Times New Roman" w:cs="Times New Roman"/>
                <w:sz w:val="20"/>
                <w:szCs w:val="20"/>
              </w:rPr>
              <w:t xml:space="preserve">programów UE (obecnej lub poprzedniej perspektywy finansowej) np. PO Polska Wschodnia, PO Infrastruktura i Środowisko, PROW, RPO, itp. </w:t>
            </w:r>
            <w:r w:rsidRPr="001E582B">
              <w:rPr>
                <w:rFonts w:eastAsia="Times New Roman" w:cs="Times New Roman"/>
                <w:color w:val="000000"/>
                <w:sz w:val="20"/>
                <w:szCs w:val="20"/>
              </w:rPr>
              <w:t xml:space="preserve">Punktacja uzależniona będzie od stopnia powiązania projektu z realizowanymi, zrealizowanymi lub </w:t>
            </w:r>
            <w:r w:rsidRPr="001E582B">
              <w:rPr>
                <w:rFonts w:eastAsia="Times New Roman" w:cs="Times New Roman"/>
                <w:sz w:val="20"/>
                <w:szCs w:val="20"/>
              </w:rPr>
              <w:t>planowanymi do realizacji inwestycjami.</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0 p. – brak komplementarności;</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color w:val="000000"/>
                <w:sz w:val="20"/>
                <w:szCs w:val="20"/>
              </w:rPr>
              <w:t>1 p. – projekt jest komplementarny z jakimkolwiek zrealizowanym, realizowanym lub planowanym do realizacji przedsięwzięciem;</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sz w:val="20"/>
                <w:szCs w:val="20"/>
              </w:rPr>
              <w:t xml:space="preserve">2 p. – </w:t>
            </w:r>
            <w:r w:rsidRPr="001E582B">
              <w:rPr>
                <w:rFonts w:eastAsia="Times New Roman" w:cs="Times New Roman"/>
                <w:color w:val="000000"/>
                <w:sz w:val="20"/>
                <w:szCs w:val="20"/>
              </w:rPr>
              <w:t>projekt jest komplementarny z zrealizowanym, realizowanym lub planowanym do realizacji przedsięwzięciem transportowym;</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3 p. – projekt stanowi etap większego docelowego przedsięwzięcia transportowego</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32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Funkcja dworca/przystanków</w:t>
            </w:r>
          </w:p>
        </w:tc>
        <w:tc>
          <w:tcPr>
            <w:tcW w:w="9214" w:type="dxa"/>
            <w:shd w:val="clear" w:color="000000" w:fill="FFFFFF"/>
            <w:hideMark/>
          </w:tcPr>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Weryfikowana będzie skala przewozów obsługiwanych przez dany dworzec/przystanki.</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międzyregionalnych</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regionalnych</w:t>
            </w:r>
          </w:p>
          <w:p w:rsidR="00B13B07" w:rsidRPr="001E582B" w:rsidRDefault="00B13B07" w:rsidP="00B13B07">
            <w:pPr>
              <w:autoSpaceDE w:val="0"/>
              <w:autoSpaceDN w:val="0"/>
              <w:adjustRightInd w:val="0"/>
              <w:spacing w:after="0" w:line="240" w:lineRule="auto"/>
              <w:jc w:val="both"/>
              <w:rPr>
                <w:rFonts w:eastAsia="Times New Roman" w:cs="Calibri"/>
                <w:bCs/>
                <w:sz w:val="20"/>
                <w:szCs w:val="20"/>
              </w:rPr>
            </w:pPr>
            <w:r w:rsidRPr="001E582B">
              <w:rPr>
                <w:rFonts w:eastAsia="Times New Roman" w:cs="Calibri"/>
                <w:bCs/>
                <w:sz w:val="20"/>
                <w:szCs w:val="20"/>
              </w:rPr>
              <w:t>1 p. – obsługa przewozów turystycznych</w:t>
            </w:r>
          </w:p>
          <w:p w:rsidR="00B13B07" w:rsidRPr="001E582B" w:rsidRDefault="00B13B07" w:rsidP="00B13B07">
            <w:pPr>
              <w:autoSpaceDE w:val="0"/>
              <w:autoSpaceDN w:val="0"/>
              <w:adjustRightInd w:val="0"/>
              <w:spacing w:after="0" w:line="240" w:lineRule="auto"/>
              <w:jc w:val="both"/>
              <w:rPr>
                <w:rFonts w:eastAsia="Times New Roman" w:cs="Calibri"/>
                <w:sz w:val="20"/>
                <w:szCs w:val="20"/>
              </w:rPr>
            </w:pPr>
            <w:r w:rsidRPr="001E582B">
              <w:rPr>
                <w:rFonts w:eastAsia="Calibri" w:cs="Tahoma"/>
                <w:sz w:val="20"/>
                <w:szCs w:val="20"/>
                <w:lang w:eastAsia="en-US"/>
              </w:rPr>
              <w:t>Punkty podlegają sumowaniu, a max. liczba punktów do uzyskania w tym kryterium przed zważeniem wynosi 3.</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106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Przepustowość dworca/przystanków</w:t>
            </w:r>
          </w:p>
          <w:p w:rsidR="00B13B07" w:rsidRPr="001E582B" w:rsidRDefault="00B13B07" w:rsidP="00C724D0">
            <w:pPr>
              <w:spacing w:after="0" w:line="240" w:lineRule="auto"/>
              <w:rPr>
                <w:rFonts w:eastAsia="Times New Roman" w:cs="Times New Roman"/>
                <w:b/>
                <w:bCs/>
                <w:sz w:val="20"/>
                <w:szCs w:val="20"/>
              </w:rPr>
            </w:pPr>
          </w:p>
        </w:tc>
        <w:tc>
          <w:tcPr>
            <w:tcW w:w="9214" w:type="dxa"/>
            <w:shd w:val="clear" w:color="000000" w:fill="FFFFFF"/>
            <w:hideMark/>
          </w:tcPr>
          <w:p w:rsidR="00B13B07" w:rsidRPr="001E582B" w:rsidRDefault="00B13B07" w:rsidP="00B13B07">
            <w:pPr>
              <w:spacing w:after="0" w:line="240" w:lineRule="auto"/>
              <w:rPr>
                <w:rFonts w:eastAsia="Times New Roman" w:cs="Times New Roman"/>
                <w:bCs/>
                <w:i/>
                <w:sz w:val="20"/>
                <w:szCs w:val="20"/>
              </w:rPr>
            </w:pPr>
            <w:r w:rsidRPr="001E582B">
              <w:rPr>
                <w:rFonts w:eastAsia="Times New Roman" w:cs="Times New Roman"/>
                <w:bCs/>
                <w:sz w:val="20"/>
                <w:szCs w:val="20"/>
              </w:rPr>
              <w:t xml:space="preserve">Oceniana będzie przepustowość dworca/przystanków poprzez spodziewany roczny przepływ podróżnych mierzony </w:t>
            </w:r>
            <w:r w:rsidRPr="001E582B">
              <w:rPr>
                <w:rFonts w:eastAsia="Times New Roman" w:cs="Times New Roman"/>
                <w:bCs/>
                <w:i/>
                <w:sz w:val="20"/>
                <w:szCs w:val="20"/>
              </w:rPr>
              <w:t>liczbą osób korzystających z przebudowanych/odnowionych dworców kolejowych/przystanków (osoby/rok)</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przepływ podróżnych poniżej 200 tys.</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 xml:space="preserve">2 p. – przepływ podróżnych zawiera się w przedziale od 200 do 400 tys. </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3 p. – przepływ podróżnych zawiera się w przedziale od powyżej 400 do 600 tys.</w:t>
            </w:r>
          </w:p>
          <w:p w:rsidR="00B13B07" w:rsidRPr="001E582B" w:rsidRDefault="00B13B07" w:rsidP="00B13B07">
            <w:pPr>
              <w:spacing w:after="0" w:line="240" w:lineRule="auto"/>
              <w:rPr>
                <w:rFonts w:eastAsia="Times New Roman" w:cs="Arial"/>
                <w:bCs/>
                <w:i/>
                <w:sz w:val="16"/>
                <w:szCs w:val="16"/>
              </w:rPr>
            </w:pPr>
            <w:r w:rsidRPr="001E582B">
              <w:rPr>
                <w:rFonts w:eastAsia="Times New Roman" w:cs="Times New Roman"/>
                <w:bCs/>
                <w:sz w:val="20"/>
                <w:szCs w:val="20"/>
              </w:rPr>
              <w:t>4 p. – przepływ podróżnych powyżej 600 tys.</w:t>
            </w:r>
            <w:r w:rsidRPr="001E582B">
              <w:rPr>
                <w:rFonts w:eastAsia="Times New Roman" w:cs="Arial"/>
                <w:bCs/>
                <w:i/>
                <w:sz w:val="16"/>
                <w:szCs w:val="16"/>
              </w:rPr>
              <w:t xml:space="preserve">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1-4</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8</w:t>
            </w:r>
          </w:p>
        </w:tc>
      </w:tr>
      <w:tr w:rsidR="00B13B07" w:rsidRPr="001E582B" w:rsidTr="00C724D0">
        <w:trPr>
          <w:trHeight w:val="4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5.</w:t>
            </w:r>
          </w:p>
        </w:tc>
        <w:tc>
          <w:tcPr>
            <w:tcW w:w="3096" w:type="dxa"/>
            <w:shd w:val="clear" w:color="000000" w:fill="FFFFFF"/>
            <w:vAlign w:val="center"/>
            <w:hideMark/>
          </w:tcPr>
          <w:p w:rsidR="00B13B07" w:rsidRPr="001E582B" w:rsidRDefault="00B13B07" w:rsidP="00C724D0">
            <w:pPr>
              <w:spacing w:after="0" w:line="240" w:lineRule="auto"/>
              <w:rPr>
                <w:rFonts w:eastAsia="Calibri" w:cs="Times New Roman"/>
                <w:b/>
                <w:sz w:val="20"/>
                <w:lang w:eastAsia="en-US"/>
              </w:rPr>
            </w:pPr>
            <w:r w:rsidRPr="001E582B">
              <w:rPr>
                <w:rFonts w:eastAsia="Calibri" w:cs="Arial"/>
                <w:b/>
                <w:sz w:val="20"/>
                <w:szCs w:val="20"/>
                <w:lang w:eastAsia="en-US"/>
              </w:rPr>
              <w:t xml:space="preserve">Zorientowanie projektu na </w:t>
            </w:r>
            <w:r w:rsidRPr="001E582B">
              <w:rPr>
                <w:rFonts w:eastAsia="Calibri" w:cs="Arial"/>
                <w:b/>
                <w:sz w:val="20"/>
                <w:szCs w:val="20"/>
                <w:lang w:eastAsia="en-US"/>
              </w:rPr>
              <w:lastRenderedPageBreak/>
              <w:t>efektywne wykorzystanie energii</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lastRenderedPageBreak/>
              <w:t xml:space="preserve">Największą ilość punktów otrzymają projekty, które uwzględniają rozwiązania przyczyniające się do </w:t>
            </w:r>
            <w:r w:rsidRPr="001E582B">
              <w:rPr>
                <w:rFonts w:eastAsia="Times New Roman" w:cs="Times New Roman"/>
                <w:color w:val="000000"/>
                <w:sz w:val="20"/>
                <w:szCs w:val="20"/>
              </w:rPr>
              <w:lastRenderedPageBreak/>
              <w:t>efektywnego wykorzystania energii (EWE) i wykorzystanie odnawialnych źródeł energii (OZE</w:t>
            </w:r>
            <w:r w:rsidRPr="001E582B">
              <w:rPr>
                <w:rFonts w:eastAsia="Times New Roman" w:cs="Times New Roman"/>
                <w:sz w:val="20"/>
                <w:szCs w:val="20"/>
              </w:rPr>
              <w:t xml:space="preserve">) oraz uwzględniają efektywne wykorzystanie materiałów i zasobów (np. wody, materiały pochodzące z odzysku, itp.)                                                                                                                                           </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 xml:space="preserve">0 p. - projekt nie uwzględnia efektywnego wykorzystania materiałów i zasobów oraz </w:t>
            </w:r>
            <w:r w:rsidRPr="001E582B">
              <w:rPr>
                <w:rFonts w:eastAsia="Times New Roman" w:cs="Times New Roman"/>
                <w:color w:val="000000"/>
                <w:sz w:val="20"/>
                <w:szCs w:val="20"/>
              </w:rPr>
              <w:t xml:space="preserve">rozwiązań EWE lub OZE;                                                                                                                                                                        1 p. - projekt uwzględnia 1 rozwiązanie (EWE, OZE lub </w:t>
            </w:r>
            <w:r w:rsidRPr="001E582B">
              <w:rPr>
                <w:rFonts w:eastAsia="Times New Roman" w:cs="Times New Roman"/>
                <w:sz w:val="20"/>
                <w:szCs w:val="20"/>
              </w:rPr>
              <w:t>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2 p. - projekt uwzględnia 2 rozwiązania (EWE i/lub OZE i/lub 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 xml:space="preserve">3 p. - projekt uwzględnia 3 rozwiązania (EWE, OZE oraz </w:t>
            </w:r>
            <w:r w:rsidRPr="001E582B">
              <w:rPr>
                <w:rFonts w:eastAsia="Times New Roman" w:cs="Times New Roman"/>
                <w:sz w:val="20"/>
                <w:szCs w:val="20"/>
              </w:rPr>
              <w:t>efektywne wykorzystanie materiałów i zasobów)</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6</w:t>
            </w:r>
          </w:p>
        </w:tc>
      </w:tr>
      <w:tr w:rsidR="00B13B07" w:rsidRPr="001E582B" w:rsidTr="00C724D0">
        <w:trPr>
          <w:trHeight w:val="6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Rewitalizacyjny charakter projektu</w:t>
            </w: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Maksymalną liczbę punktów otrzymają projekty inwestycyjne, wynikające z Programu Rewitalizacji (PR) tzn. takie, które są lub zostaną zaplanowane w PR i ukierunkowane będą na osiągnięcie celów określonych w PR. </w:t>
            </w:r>
            <w:r w:rsidRPr="001E582B">
              <w:rPr>
                <w:rFonts w:eastAsia="Calibri" w:cs="Calibri"/>
                <w:color w:val="000000"/>
                <w:sz w:val="20"/>
                <w:szCs w:val="20"/>
                <w:lang w:eastAsia="en-US"/>
              </w:rPr>
              <w:br/>
              <w:t xml:space="preserve">W przypadku, gdy PR nie został jeszcze uchwalony, na podstawie oświadczenia wnioskodawcy. </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0 p. – projekt nie wspiera działań rewitalizacyjnych i nie został lub nie zostanie objęty PR (nie będzie realizowany na obszarze objętym PR)</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projekt jest powiązany z działaniami rewitalizacyjnymi i został lub zostanie objęty PR (będzie realizowany na obszarze objętym lub przewidzianym do objęcia PR)</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0 -1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r>
      <w:tr w:rsidR="00B13B07" w:rsidRPr="001E582B" w:rsidTr="00C724D0">
        <w:trPr>
          <w:trHeight w:val="1671"/>
        </w:trPr>
        <w:tc>
          <w:tcPr>
            <w:tcW w:w="449" w:type="dxa"/>
            <w:shd w:val="clear" w:color="auto" w:fill="auto"/>
            <w:vAlign w:val="center"/>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Strategiczne znaczenie projektu dla danego obszaru</w:t>
            </w:r>
            <w:r w:rsidRPr="001E582B">
              <w:rPr>
                <w:rFonts w:eastAsia="Times New Roman" w:cs="Times New Roman"/>
                <w:b/>
                <w:bCs/>
                <w:strike/>
                <w:sz w:val="20"/>
                <w:szCs w:val="20"/>
              </w:rPr>
              <w:t xml:space="preserve"> </w:t>
            </w:r>
          </w:p>
        </w:tc>
        <w:tc>
          <w:tcPr>
            <w:tcW w:w="9214" w:type="dxa"/>
            <w:shd w:val="clear" w:color="000000" w:fill="FFFFFF"/>
          </w:tcPr>
          <w:p w:rsidR="00B13B07" w:rsidRPr="001E582B" w:rsidRDefault="00B13B07" w:rsidP="00B13B07">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101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0-4 </w:t>
            </w:r>
          </w:p>
        </w:tc>
        <w:tc>
          <w:tcPr>
            <w:tcW w:w="99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w:t>
            </w:r>
          </w:p>
        </w:tc>
        <w:tc>
          <w:tcPr>
            <w:tcW w:w="992"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r>
      <w:tr w:rsidR="00B13B07" w:rsidRPr="001E582B" w:rsidTr="00B13B07">
        <w:trPr>
          <w:trHeight w:val="169"/>
        </w:trPr>
        <w:tc>
          <w:tcPr>
            <w:tcW w:w="14765" w:type="dxa"/>
            <w:gridSpan w:val="5"/>
            <w:shd w:val="clear" w:color="auto" w:fill="auto"/>
            <w:vAlign w:val="center"/>
          </w:tcPr>
          <w:p w:rsidR="00B13B07" w:rsidRPr="001E582B" w:rsidRDefault="00B13B07" w:rsidP="00B759A0">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992" w:type="dxa"/>
            <w:shd w:val="clear" w:color="auto" w:fill="auto"/>
            <w:vAlign w:val="center"/>
          </w:tcPr>
          <w:p w:rsidR="00B13B07" w:rsidRPr="001E582B" w:rsidRDefault="00B13B07" w:rsidP="00B759A0">
            <w:pPr>
              <w:spacing w:after="0" w:line="240" w:lineRule="auto"/>
              <w:ind w:firstLineChars="100" w:firstLine="281"/>
              <w:rPr>
                <w:rFonts w:eastAsia="Times New Roman" w:cs="Times New Roman"/>
                <w:b/>
                <w:strike/>
                <w:sz w:val="28"/>
                <w:szCs w:val="28"/>
              </w:rPr>
            </w:pPr>
            <w:r w:rsidRPr="001E582B">
              <w:rPr>
                <w:rFonts w:eastAsia="Times New Roman" w:cs="Times New Roman"/>
                <w:b/>
                <w:sz w:val="28"/>
                <w:szCs w:val="28"/>
              </w:rPr>
              <w:t>50</w:t>
            </w:r>
          </w:p>
        </w:tc>
      </w:tr>
    </w:tbl>
    <w:p w:rsidR="0096153A" w:rsidRPr="001E582B" w:rsidRDefault="0096153A" w:rsidP="00BA6000">
      <w:pPr>
        <w:spacing w:after="0" w:line="240" w:lineRule="auto"/>
        <w:contextualSpacing/>
        <w:rPr>
          <w:rFonts w:eastAsia="Calibri" w:cs="Times New Roman"/>
          <w:b/>
          <w:color w:val="000000"/>
          <w:sz w:val="28"/>
          <w:szCs w:val="28"/>
          <w:lang w:eastAsia="en-US"/>
        </w:rPr>
      </w:pPr>
    </w:p>
    <w:p w:rsidR="0096153A" w:rsidRPr="001E582B" w:rsidRDefault="0096153A" w:rsidP="00BA6000">
      <w:pPr>
        <w:spacing w:after="0" w:line="240" w:lineRule="auto"/>
        <w:contextualSpacing/>
        <w:rPr>
          <w:rFonts w:eastAsia="Calibri" w:cs="Times New Roman"/>
          <w:b/>
          <w:color w:val="000000"/>
          <w:sz w:val="28"/>
          <w:szCs w:val="28"/>
          <w:lang w:eastAsia="en-US"/>
        </w:rPr>
      </w:pPr>
    </w:p>
    <w:p w:rsidR="00B13B07" w:rsidRPr="001E582B" w:rsidRDefault="00B13B07" w:rsidP="00B13B07">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11076B" w:rsidRPr="001E582B" w:rsidRDefault="0011076B" w:rsidP="00B13B07">
      <w:pPr>
        <w:spacing w:after="0" w:line="240" w:lineRule="auto"/>
        <w:contextualSpacing/>
        <w:jc w:val="center"/>
        <w:rPr>
          <w:rFonts w:eastAsia="Calibri" w:cs="Times New Roman"/>
          <w:b/>
          <w:color w:val="000000"/>
          <w:sz w:val="28"/>
          <w:szCs w:val="28"/>
          <w:lang w:eastAsia="en-US"/>
        </w:rPr>
      </w:pPr>
    </w:p>
    <w:p w:rsidR="00B13B07" w:rsidRPr="001E582B" w:rsidRDefault="00B13B07" w:rsidP="00B13B07">
      <w:pPr>
        <w:spacing w:after="0" w:line="240" w:lineRule="auto"/>
        <w:contextualSpacing/>
        <w:jc w:val="both"/>
        <w:rPr>
          <w:rFonts w:eastAsia="Calibri" w:cs="Times New Roman"/>
          <w:color w:val="000000"/>
          <w:lang w:eastAsia="en-US"/>
        </w:rPr>
      </w:pPr>
      <w:r w:rsidRPr="001E582B">
        <w:rPr>
          <w:rFonts w:eastAsia="Calibri" w:cs="Times New Roman"/>
          <w:color w:val="00000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w:t>
      </w:r>
      <w:r w:rsidR="00FB42D2" w:rsidRPr="001E582B">
        <w:rPr>
          <w:rFonts w:eastAsia="Calibri" w:cs="Times New Roman"/>
          <w:color w:val="000000"/>
          <w:lang w:eastAsia="en-US"/>
        </w:rPr>
        <w:t xml:space="preserve"> liczba punktów uzyskana </w:t>
      </w:r>
      <w:r w:rsidRPr="001E582B">
        <w:rPr>
          <w:rFonts w:eastAsia="Calibri" w:cs="Times New Roman"/>
          <w:color w:val="000000"/>
          <w:lang w:eastAsia="en-US"/>
        </w:rPr>
        <w:t xml:space="preserve">w kryterium nr 2. W przypadku jednakowej liczby punktów uzyskanych w kryterium nr 1 i 2 decyduje liczba punktów uzyskana w kryterium rozstrzygającym nr 3. </w:t>
      </w:r>
    </w:p>
    <w:p w:rsidR="00B13B07" w:rsidRPr="001E582B" w:rsidRDefault="00B13B07" w:rsidP="00B13B07">
      <w:pPr>
        <w:spacing w:after="0" w:line="240" w:lineRule="auto"/>
        <w:contextualSpacing/>
        <w:jc w:val="both"/>
        <w:rPr>
          <w:rFonts w:eastAsia="Calibri" w:cs="Times New Roman"/>
          <w:color w:val="000000"/>
          <w:lang w:eastAsia="en-US"/>
        </w:rPr>
      </w:pPr>
    </w:p>
    <w:p w:rsidR="00B13B07" w:rsidRPr="001E582B" w:rsidRDefault="00B13B07" w:rsidP="00B13B07">
      <w:pPr>
        <w:autoSpaceDE w:val="0"/>
        <w:autoSpaceDN w:val="0"/>
        <w:adjustRightInd w:val="0"/>
        <w:spacing w:after="0" w:line="240" w:lineRule="auto"/>
        <w:rPr>
          <w:rFonts w:eastAsia="Calibri" w:cs="Calibri"/>
          <w:b/>
          <w:color w:val="000000"/>
          <w:lang w:eastAsia="en-US"/>
        </w:rPr>
      </w:pPr>
      <w:r w:rsidRPr="001E582B">
        <w:rPr>
          <w:rFonts w:eastAsia="Calibri" w:cs="Calibri"/>
          <w:b/>
          <w:bCs/>
          <w:color w:val="000000"/>
          <w:lang w:eastAsia="en-US"/>
        </w:rPr>
        <w:t>KRYTERIUM ROZSTRZYGAJĄCE NR 1.</w:t>
      </w:r>
      <w:r w:rsidRPr="001E582B">
        <w:rPr>
          <w:rFonts w:eastAsia="Calibri" w:cs="Calibri"/>
          <w:bCs/>
          <w:color w:val="000000"/>
          <w:lang w:eastAsia="en-US"/>
        </w:rPr>
        <w:t xml:space="preserve"> </w:t>
      </w:r>
      <w:r w:rsidRPr="001E582B">
        <w:rPr>
          <w:rFonts w:eastAsia="Calibri" w:cs="Calibri"/>
          <w:b/>
          <w:color w:val="000000"/>
          <w:lang w:eastAsia="en-US"/>
        </w:rPr>
        <w:t xml:space="preserve">Wpływ projektu na bezpieczeństwo użytkowników </w:t>
      </w:r>
      <w:r w:rsidRPr="001E582B">
        <w:rPr>
          <w:rFonts w:eastAsia="Calibri" w:cs="Arial"/>
          <w:color w:val="000000"/>
          <w:lang w:eastAsia="en-US"/>
        </w:rPr>
        <w:t xml:space="preserve"> </w:t>
      </w:r>
      <w:r w:rsidRPr="001E582B">
        <w:rPr>
          <w:rFonts w:eastAsia="Calibri" w:cs="Calibri"/>
          <w:bCs/>
          <w:color w:val="000000"/>
          <w:lang w:eastAsia="en-US"/>
        </w:rPr>
        <w:t>(kryterium punktowe nr 1).</w:t>
      </w:r>
    </w:p>
    <w:p w:rsidR="00B13B07" w:rsidRPr="001E582B" w:rsidRDefault="00B13B07" w:rsidP="00B13B07">
      <w:pPr>
        <w:spacing w:after="0" w:line="240" w:lineRule="auto"/>
        <w:rPr>
          <w:rFonts w:eastAsia="Times New Roman" w:cs="Times New Roman"/>
          <w:b/>
          <w:bCs/>
        </w:rPr>
      </w:pPr>
      <w:r w:rsidRPr="001E582B">
        <w:rPr>
          <w:rFonts w:eastAsia="Calibri" w:cs="Times New Roman"/>
          <w:b/>
          <w:bCs/>
          <w:color w:val="000000"/>
          <w:lang w:eastAsia="en-US"/>
        </w:rPr>
        <w:t>KRYTERIUM ROZSTRZYGAJĄCE NR 2.</w:t>
      </w:r>
      <w:r w:rsidRPr="001E582B">
        <w:rPr>
          <w:rFonts w:eastAsia="Calibri" w:cs="Times New Roman"/>
          <w:bCs/>
          <w:color w:val="000000"/>
          <w:lang w:eastAsia="en-US"/>
        </w:rPr>
        <w:t xml:space="preserve"> </w:t>
      </w:r>
      <w:r w:rsidRPr="001E582B">
        <w:rPr>
          <w:rFonts w:eastAsia="Times New Roman" w:cs="Times New Roman"/>
          <w:b/>
          <w:bCs/>
        </w:rPr>
        <w:t>Przepustowość dworca/przystanków</w:t>
      </w:r>
      <w:r w:rsidRPr="001E582B">
        <w:rPr>
          <w:rFonts w:eastAsia="Calibri" w:cs="Times New Roman"/>
          <w:bCs/>
          <w:color w:val="000000"/>
          <w:lang w:eastAsia="en-US"/>
        </w:rPr>
        <w:t xml:space="preserve"> (kryterium punktowe nr 4).</w:t>
      </w:r>
    </w:p>
    <w:p w:rsidR="00DF0981" w:rsidRPr="00BA6000" w:rsidRDefault="00B13B07" w:rsidP="00BA6000">
      <w:pPr>
        <w:spacing w:after="0" w:line="240" w:lineRule="auto"/>
        <w:contextualSpacing/>
        <w:jc w:val="both"/>
        <w:rPr>
          <w:rFonts w:eastAsia="Calibri" w:cs="Times New Roman"/>
          <w:bCs/>
          <w:color w:val="000000"/>
          <w:lang w:eastAsia="en-US"/>
        </w:rPr>
      </w:pPr>
      <w:r w:rsidRPr="001E582B">
        <w:rPr>
          <w:rFonts w:eastAsia="Calibri" w:cs="Times New Roman"/>
          <w:b/>
          <w:bCs/>
          <w:color w:val="000000"/>
          <w:lang w:eastAsia="en-US"/>
        </w:rPr>
        <w:t>KRYTERIUM ROZSTRZYGAJĄCE NR 3.</w:t>
      </w:r>
      <w:r w:rsidRPr="001E582B">
        <w:rPr>
          <w:rFonts w:eastAsia="Times New Roman" w:cs="Times New Roman"/>
          <w:b/>
          <w:bCs/>
        </w:rPr>
        <w:t xml:space="preserve"> Funkcja dworca/przystanków</w:t>
      </w:r>
      <w:r w:rsidRPr="001E582B">
        <w:rPr>
          <w:rFonts w:eastAsia="Calibri" w:cs="Times New Roman"/>
          <w:bCs/>
          <w:color w:val="000000"/>
          <w:lang w:eastAsia="en-US"/>
        </w:rPr>
        <w:t xml:space="preserve"> (kryterium punktowe nr 3).</w:t>
      </w:r>
    </w:p>
    <w:p w:rsidR="00B13B07" w:rsidRPr="001E582B" w:rsidRDefault="00B13B07" w:rsidP="00B13B07"/>
    <w:p w:rsidR="0075506A" w:rsidRPr="001E582B" w:rsidRDefault="001D0E7C" w:rsidP="00165F10">
      <w:pPr>
        <w:pStyle w:val="Nagwek3"/>
        <w:numPr>
          <w:ilvl w:val="0"/>
          <w:numId w:val="0"/>
        </w:numPr>
        <w:rPr>
          <w:rFonts w:asciiTheme="minorHAnsi" w:hAnsiTheme="minorHAnsi"/>
        </w:rPr>
      </w:pPr>
      <w:bookmarkStart w:id="121" w:name="_Toc527022270"/>
      <w:bookmarkStart w:id="122" w:name="_Toc527094934"/>
      <w:r w:rsidRPr="001E582B">
        <w:rPr>
          <w:rFonts w:asciiTheme="minorHAnsi" w:hAnsiTheme="minorHAnsi"/>
        </w:rPr>
        <w:lastRenderedPageBreak/>
        <w:t>OŚ PRIORYTETOWA 6</w:t>
      </w:r>
      <w:r w:rsidR="0075506A" w:rsidRPr="001E582B">
        <w:rPr>
          <w:rFonts w:asciiTheme="minorHAnsi" w:hAnsiTheme="minorHAnsi"/>
        </w:rPr>
        <w:t>.</w:t>
      </w:r>
      <w:r w:rsidRPr="001E582B">
        <w:rPr>
          <w:rFonts w:asciiTheme="minorHAnsi" w:hAnsiTheme="minorHAnsi"/>
        </w:rPr>
        <w:t xml:space="preserve"> ROZWÓJ MIAST</w:t>
      </w:r>
      <w:bookmarkEnd w:id="121"/>
      <w:bookmarkEnd w:id="122"/>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KRYTERIA DOPUSZCZAJĄCE W ZAKRESIE STRATEGICZNEJ ZGODNOŚCI ZE STRATEGIĄ ZIT KOF,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JEDNAKOWE DLA WSZYSTKICH DZIAŁAŃ OBJĘTYCH ZIT KOF W RAMACH OSI 6</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395"/>
        <w:gridCol w:w="8505"/>
        <w:gridCol w:w="567"/>
        <w:gridCol w:w="567"/>
      </w:tblGrid>
      <w:tr w:rsidR="00CD2509" w:rsidRPr="001E582B" w:rsidTr="00CD2509">
        <w:trPr>
          <w:trHeight w:val="724"/>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439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r>
      <w:tr w:rsidR="00CD2509" w:rsidRPr="001E582B" w:rsidTr="00CD2509">
        <w:trPr>
          <w:trHeight w:val="46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celami strategicznymi </w:t>
            </w:r>
            <w:r w:rsidRPr="001E582B">
              <w:rPr>
                <w:rFonts w:eastAsia="Times New Roman" w:cs="Arial"/>
                <w:b/>
                <w:sz w:val="20"/>
                <w:szCs w:val="20"/>
              </w:rPr>
              <w:br/>
              <w:t xml:space="preserve">i priorytetami Strategii ZIT KOF </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wpisuje się w cele strategiczne i priorytety Strategii ZIT KOF (tj. identyfikacja konkretnego priorytetu i działania w Strategii ZIT KOF)</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4395" w:type="dxa"/>
            <w:shd w:val="clear" w:color="000000" w:fill="FFFFFF"/>
            <w:vAlign w:val="center"/>
            <w:hideMark/>
          </w:tcPr>
          <w:p w:rsidR="00CD2509" w:rsidRPr="001E582B" w:rsidRDefault="00CD2509" w:rsidP="00CD2509">
            <w:pPr>
              <w:spacing w:after="0" w:line="240" w:lineRule="auto"/>
              <w:rPr>
                <w:b/>
                <w:color w:val="000000"/>
                <w:sz w:val="20"/>
                <w:szCs w:val="20"/>
              </w:rPr>
            </w:pPr>
            <w:r w:rsidRPr="001E582B">
              <w:rPr>
                <w:b/>
                <w:color w:val="000000"/>
                <w:sz w:val="20"/>
                <w:szCs w:val="20"/>
              </w:rPr>
              <w:t>Komplementarność projektu z innymi przedsięwzięciami zrealizowanymi, realizowanymi bądź planowanymi do realizacji na obszarze KOF, celem zapewnienia wysokiej synergii działań prowadzonych w danym obszarze tematycznym</w:t>
            </w:r>
          </w:p>
        </w:tc>
        <w:tc>
          <w:tcPr>
            <w:tcW w:w="8505" w:type="dxa"/>
            <w:shd w:val="clear" w:color="000000" w:fill="FFFFFF"/>
            <w:vAlign w:val="center"/>
            <w:hideMark/>
          </w:tcPr>
          <w:p w:rsidR="00CD2509" w:rsidRPr="001E582B" w:rsidRDefault="00CD2509" w:rsidP="00CD2509">
            <w:pPr>
              <w:spacing w:line="240" w:lineRule="auto"/>
              <w:jc w:val="both"/>
              <w:rPr>
                <w:rFonts w:cs="Arial"/>
                <w:sz w:val="20"/>
                <w:szCs w:val="20"/>
              </w:rPr>
            </w:pPr>
            <w:r w:rsidRPr="001E582B">
              <w:rPr>
                <w:rFonts w:eastAsia="Times New Roman" w:cs="Arial"/>
                <w:sz w:val="20"/>
                <w:szCs w:val="20"/>
              </w:rPr>
              <w:t xml:space="preserve">Przy ocenie kryterium sprawdzane będzie czy projekt uzupełnia się z innymi przedsięwzięciami  zrealizowanymi, realizowanymi bądź planowanymi do realizacji na obszarze KOF (tj. wskazanie przez beneficjenta konkretnych projektów/przedsięwzięć uzupełniających do projektu ubiegającego się </w:t>
            </w:r>
            <w:r w:rsidRPr="001E582B">
              <w:rPr>
                <w:rFonts w:eastAsia="Times New Roman" w:cs="Arial"/>
                <w:sz w:val="20"/>
                <w:szCs w:val="20"/>
              </w:rPr>
              <w:br/>
              <w:t>o dofinansowanie)</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color w:val="000000"/>
                <w:sz w:val="20"/>
                <w:szCs w:val="20"/>
              </w:rPr>
              <w:t>Ponadlokalna skala oddziaływania projektu</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b/>
                <w:sz w:val="24"/>
                <w:szCs w:val="24"/>
              </w:rPr>
            </w:pPr>
            <w:r w:rsidRPr="001E582B">
              <w:rPr>
                <w:rFonts w:eastAsia="Times New Roman" w:cs="Arial"/>
                <w:sz w:val="20"/>
                <w:szCs w:val="20"/>
              </w:rPr>
              <w:t xml:space="preserve">Przy ocenie kryterium sprawdzane będzie czy beneficjent wykazał obszar na jaki będzie pozytywnie oddziaływać realizacja projektu tj. będzie przyczyniać się do rozwiązywania problemu zidentyfikowanego na obszarze KOF (Strategia ZIT KOF: diagnoza i analiza SWOT) w odniesieniu do podejmowanej tematyki </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4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osiągnięcia wskaźników określonych w Strategii ZIT KOF?</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w:t>
            </w:r>
            <w:r w:rsidRPr="001E582B">
              <w:rPr>
                <w:b/>
                <w:sz w:val="20"/>
                <w:szCs w:val="20"/>
              </w:rPr>
              <w:t xml:space="preserve"> </w:t>
            </w:r>
            <w:r w:rsidRPr="001E582B">
              <w:rPr>
                <w:sz w:val="20"/>
                <w:szCs w:val="20"/>
              </w:rPr>
              <w:t>projekt przyczynia się do osiągnięcia wskaźników określonych w Strategii ZIT KOF</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50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realizacji wskaźników określonych w RPO WŚ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w:t>
            </w:r>
            <w:r w:rsidRPr="001E582B">
              <w:rPr>
                <w:sz w:val="20"/>
                <w:szCs w:val="20"/>
              </w:rPr>
              <w:t>projekt przyczynia się do realizacji wskaźników określonych w RPOWŚ 2014-2020</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8B6933">
      <w:pPr>
        <w:pStyle w:val="Nagwek3"/>
        <w:rPr>
          <w:rFonts w:asciiTheme="minorHAnsi" w:hAnsiTheme="minorHAnsi"/>
        </w:rPr>
      </w:pPr>
      <w:bookmarkStart w:id="123" w:name="_Toc527022271"/>
      <w:bookmarkStart w:id="124" w:name="_Toc527094935"/>
      <w:r w:rsidRPr="001E582B">
        <w:rPr>
          <w:rFonts w:asciiTheme="minorHAnsi" w:hAnsiTheme="minorHAnsi"/>
        </w:rPr>
        <w:t>Działanie 6.1. Efektywność energetyczna w sektorze publicznym – ZIT KOF  (PI 4c)</w:t>
      </w:r>
      <w:bookmarkEnd w:id="123"/>
      <w:bookmarkEnd w:id="124"/>
    </w:p>
    <w:p w:rsidR="00CD2509" w:rsidRPr="001E582B" w:rsidRDefault="00CD2509" w:rsidP="00DE1653">
      <w:bookmarkStart w:id="125" w:name="_Toc527022272"/>
      <w:r w:rsidRPr="001E582B">
        <w:t>(Tryb pozakonkursowy)</w:t>
      </w:r>
      <w:bookmarkEnd w:id="125"/>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D147BB">
            <w:pPr>
              <w:pStyle w:val="Default"/>
              <w:numPr>
                <w:ilvl w:val="0"/>
                <w:numId w:val="147"/>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D147BB">
            <w:pPr>
              <w:pStyle w:val="Default"/>
              <w:numPr>
                <w:ilvl w:val="0"/>
                <w:numId w:val="147"/>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D147BB">
            <w:pPr>
              <w:numPr>
                <w:ilvl w:val="0"/>
                <w:numId w:val="147"/>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544"/>
        <w:gridCol w:w="8503"/>
        <w:gridCol w:w="568"/>
        <w:gridCol w:w="568"/>
        <w:gridCol w:w="993"/>
      </w:tblGrid>
      <w:tr w:rsidR="00CD2509" w:rsidRPr="001E582B" w:rsidTr="00CD2509">
        <w:trPr>
          <w:trHeight w:val="818"/>
        </w:trPr>
        <w:tc>
          <w:tcPr>
            <w:tcW w:w="589"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4"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29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Planem Gospodarki Niskoemisyjnej </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195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Zgodność projektu z audytem energetyczny</w:t>
            </w:r>
          </w:p>
        </w:tc>
        <w:tc>
          <w:tcPr>
            <w:tcW w:w="8503" w:type="dxa"/>
            <w:shd w:val="clear" w:color="000000" w:fill="FFFFFF"/>
            <w:vAlign w:val="center"/>
            <w:hideMark/>
          </w:tcPr>
          <w:p w:rsidR="00CD2509" w:rsidRPr="001E582B" w:rsidRDefault="00CD2509" w:rsidP="00CD2509">
            <w:pPr>
              <w:spacing w:after="0" w:line="240" w:lineRule="auto"/>
              <w:jc w:val="both"/>
              <w:rPr>
                <w:rFonts w:cs="A"/>
                <w:bCs/>
                <w:sz w:val="20"/>
                <w:szCs w:val="20"/>
              </w:rPr>
            </w:pPr>
            <w:r w:rsidRPr="001E582B">
              <w:rPr>
                <w:rFonts w:eastAsia="Times New Roman" w:cs="Arial"/>
                <w:sz w:val="20"/>
                <w:szCs w:val="20"/>
              </w:rPr>
              <w:t xml:space="preserve">Jak wskazuje Umowa Partnerstwa, realizacja projektów służących zwiększeniu efektywności energetycznej budynków dokonywana będzie na podstawie audytu energetycznego. Zatem konieczne jest posiadanie i przedłożenie przez Wnioskodawcę audytu energetycznego </w:t>
            </w:r>
            <w:r w:rsidRPr="001E582B">
              <w:rPr>
                <w:rFonts w:cs="Arial"/>
                <w:sz w:val="20"/>
                <w:szCs w:val="20"/>
              </w:rPr>
              <w:t>w rozumieniu art. 8 Dyrektywy 2012/27/UE</w:t>
            </w:r>
            <w:r w:rsidRPr="001E582B">
              <w:rPr>
                <w:sz w:val="20"/>
                <w:szCs w:val="20"/>
              </w:rPr>
              <w:t xml:space="preserve"> </w:t>
            </w:r>
            <w:r w:rsidRPr="001E582B">
              <w:rPr>
                <w:b/>
                <w:sz w:val="20"/>
                <w:szCs w:val="20"/>
              </w:rPr>
              <w:t xml:space="preserve">obejmującego cały zakres projektu. </w:t>
            </w:r>
            <w:r w:rsidRPr="001E582B">
              <w:rPr>
                <w:sz w:val="20"/>
                <w:szCs w:val="20"/>
              </w:rPr>
              <w:t>Wymaganym jest, aby</w:t>
            </w:r>
            <w:r w:rsidRPr="001E582B">
              <w:rPr>
                <w:rFonts w:cs="Arial"/>
                <w:sz w:val="20"/>
                <w:szCs w:val="20"/>
              </w:rPr>
              <w:t xml:space="preserve"> </w:t>
            </w:r>
            <w:r w:rsidRPr="001E582B">
              <w:rPr>
                <w:sz w:val="20"/>
                <w:szCs w:val="20"/>
              </w:rPr>
              <w:t>audyt był sporządzony w oparciu o R</w:t>
            </w:r>
            <w:r w:rsidRPr="001E582B">
              <w:rPr>
                <w:rFonts w:cs="A"/>
                <w:bCs/>
                <w:sz w:val="20"/>
                <w:szCs w:val="20"/>
              </w:rPr>
              <w:t xml:space="preserve">ozporządzenie Ministra Infrastruktury </w:t>
            </w:r>
            <w:r w:rsidRPr="001E582B">
              <w:rPr>
                <w:rFonts w:cs="A"/>
                <w:sz w:val="20"/>
                <w:szCs w:val="20"/>
              </w:rPr>
              <w:t xml:space="preserve">z dnia 17 marca 2009 r. </w:t>
            </w:r>
            <w:r w:rsidRPr="001E582B">
              <w:rPr>
                <w:rFonts w:cs="A"/>
                <w:bCs/>
                <w:i/>
                <w:sz w:val="20"/>
                <w:szCs w:val="20"/>
              </w:rPr>
              <w:t>w sprawie szczegółowego zakresu i form audytu energetycznego oraz części audytu remontowego, wzorów kart audytów, a także algorytmu oceny opłacalności przedsięwzięcia termomodernizacyjnego</w:t>
            </w:r>
            <w:r w:rsidRPr="001E582B">
              <w:rPr>
                <w:rFonts w:cs="A"/>
                <w:bCs/>
                <w:sz w:val="20"/>
                <w:szCs w:val="20"/>
              </w:rPr>
              <w:t xml:space="preserve"> (Dz.U.2009.43.346).</w:t>
            </w:r>
          </w:p>
          <w:p w:rsidR="00CD2509" w:rsidRPr="001E582B" w:rsidRDefault="00CD2509" w:rsidP="00CD2509">
            <w:pPr>
              <w:spacing w:after="0" w:line="240" w:lineRule="auto"/>
              <w:jc w:val="both"/>
              <w:rPr>
                <w:rFonts w:cs="A"/>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330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13"/>
                <w:szCs w:val="13"/>
              </w:rPr>
            </w:pPr>
            <w:r w:rsidRPr="001E582B">
              <w:rPr>
                <w:rFonts w:asciiTheme="minorHAnsi" w:hAnsiTheme="minorHAnsi"/>
                <w:b/>
                <w:color w:val="auto"/>
                <w:sz w:val="20"/>
                <w:szCs w:val="20"/>
              </w:rPr>
              <w:t xml:space="preserve">Spełnienie wymogów minimalnej poprawy efektywności energetycznej </w:t>
            </w:r>
            <w:r w:rsidRPr="001E582B">
              <w:rPr>
                <w:rFonts w:asciiTheme="minorHAnsi" w:hAnsiTheme="minorHAnsi"/>
                <w:b/>
                <w:color w:val="auto"/>
                <w:sz w:val="20"/>
                <w:szCs w:val="20"/>
              </w:rPr>
              <w:br/>
              <w:t>i redukcji CO</w:t>
            </w:r>
            <w:r w:rsidRPr="001E582B">
              <w:rPr>
                <w:rFonts w:asciiTheme="minorHAnsi" w:hAnsiTheme="minorHAnsi"/>
                <w:b/>
                <w:color w:val="auto"/>
                <w:sz w:val="13"/>
                <w:szCs w:val="13"/>
              </w:rPr>
              <w:t xml:space="preserve">2 </w:t>
            </w:r>
          </w:p>
          <w:p w:rsidR="00CD2509" w:rsidRPr="001E582B" w:rsidRDefault="00CD2509" w:rsidP="00CD2509">
            <w:pPr>
              <w:spacing w:after="0" w:line="240" w:lineRule="auto"/>
              <w:rPr>
                <w:rFonts w:eastAsia="Times New Roman" w:cs="Arial"/>
                <w:b/>
                <w:sz w:val="20"/>
                <w:szCs w:val="20"/>
              </w:rPr>
            </w:pPr>
          </w:p>
        </w:tc>
        <w:tc>
          <w:tcPr>
            <w:tcW w:w="8503" w:type="dxa"/>
            <w:shd w:val="clear" w:color="000000" w:fill="FFFFFF"/>
            <w:vAlign w:val="center"/>
            <w:hideMark/>
          </w:tcPr>
          <w:p w:rsidR="00CD2509" w:rsidRPr="001E582B" w:rsidRDefault="00CD2509" w:rsidP="00CD2509">
            <w:pPr>
              <w:pStyle w:val="Default"/>
              <w:jc w:val="both"/>
              <w:rPr>
                <w:rFonts w:asciiTheme="minorHAnsi" w:hAnsiTheme="minorHAnsi"/>
                <w:b/>
                <w:color w:val="auto"/>
                <w:sz w:val="20"/>
                <w:szCs w:val="20"/>
              </w:rPr>
            </w:pPr>
            <w:r w:rsidRPr="001E582B">
              <w:rPr>
                <w:rFonts w:asciiTheme="minorHAnsi" w:hAnsiTheme="minorHAnsi"/>
                <w:color w:val="auto"/>
                <w:sz w:val="20"/>
                <w:szCs w:val="20"/>
              </w:rPr>
              <w:t xml:space="preserve">W przypadku działań związanych z poprawą efektywności energetycznej budynków, </w:t>
            </w:r>
            <w:r w:rsidRPr="001E582B">
              <w:rPr>
                <w:rFonts w:asciiTheme="minorHAnsi" w:eastAsia="Times New Roman" w:hAnsiTheme="minorHAnsi" w:cs="Arial"/>
                <w:color w:val="auto"/>
                <w:sz w:val="20"/>
                <w:szCs w:val="20"/>
              </w:rPr>
              <w:t xml:space="preserve">weryfikacji będą podlegać wyniki przedstawionych audytów energetycznych. </w:t>
            </w:r>
            <w:r w:rsidRPr="001E582B">
              <w:rPr>
                <w:rFonts w:asciiTheme="minorHAnsi" w:hAnsiTheme="minorHAnsi"/>
                <w:color w:val="auto"/>
                <w:sz w:val="20"/>
                <w:szCs w:val="20"/>
              </w:rPr>
              <w:t xml:space="preserve">Sprawdzane będzie czy przewidziane rozwiązania/działania skutkują poprawą efektywności energetycznej określonej dla energii końcowej, </w:t>
            </w:r>
            <w:r w:rsidRPr="001E582B">
              <w:rPr>
                <w:rFonts w:asciiTheme="minorHAnsi" w:hAnsiTheme="minorHAnsi"/>
                <w:b/>
                <w:color w:val="auto"/>
                <w:sz w:val="20"/>
                <w:szCs w:val="20"/>
              </w:rPr>
              <w:t xml:space="preserve">o co najmniej 25% w odniesieniu do stanu istniejącego (wyjściowego). </w:t>
            </w:r>
          </w:p>
          <w:p w:rsidR="00CD2509" w:rsidRPr="001E582B" w:rsidRDefault="00CD2509" w:rsidP="00CD2509">
            <w:pPr>
              <w:spacing w:after="0" w:line="240" w:lineRule="auto"/>
              <w:jc w:val="both"/>
              <w:rPr>
                <w:rFonts w:eastAsia="Times New Roman" w:cs="Arial"/>
                <w:sz w:val="20"/>
                <w:szCs w:val="20"/>
              </w:rPr>
            </w:pPr>
            <w:r w:rsidRPr="001E582B">
              <w:rPr>
                <w:sz w:val="20"/>
                <w:szCs w:val="20"/>
              </w:rPr>
              <w:t>W przypadku działań/rozwiązań związanych z wymianą indywidualnego źródła ciepła na zasilane paliwem gazowym lub biomasą konieczne jest uzyskanie redukcji emisji CO</w:t>
            </w:r>
            <w:r w:rsidRPr="001E582B">
              <w:rPr>
                <w:sz w:val="13"/>
                <w:szCs w:val="13"/>
              </w:rPr>
              <w:t>2</w:t>
            </w:r>
            <w:r w:rsidRPr="001E582B">
              <w:rPr>
                <w:sz w:val="20"/>
                <w:szCs w:val="20"/>
              </w:rPr>
              <w:t xml:space="preserve">, </w:t>
            </w:r>
            <w:r w:rsidRPr="001E582B">
              <w:rPr>
                <w:b/>
                <w:sz w:val="20"/>
                <w:szCs w:val="20"/>
              </w:rPr>
              <w:t xml:space="preserve">o co najmniej 30% </w:t>
            </w:r>
            <w:r w:rsidRPr="001E582B">
              <w:rPr>
                <w:b/>
                <w:sz w:val="20"/>
                <w:szCs w:val="20"/>
              </w:rPr>
              <w:br/>
              <w:t xml:space="preserve">w odniesieniu do stanu istniejącego (wyjściowego). </w:t>
            </w:r>
            <w:r w:rsidRPr="001E582B">
              <w:rPr>
                <w:sz w:val="20"/>
                <w:szCs w:val="20"/>
              </w:rPr>
              <w:t>Powyższe wynika z</w:t>
            </w:r>
            <w:r w:rsidRPr="001E582B">
              <w:rPr>
                <w:rFonts w:eastAsia="Times New Roman" w:cs="Arial"/>
                <w:sz w:val="20"/>
                <w:szCs w:val="20"/>
              </w:rPr>
              <w:t xml:space="preserve"> zapisów RPOWŚ 2014-2020 </w:t>
            </w:r>
            <w:r w:rsidRPr="001E582B">
              <w:rPr>
                <w:rFonts w:eastAsia="Times New Roman" w:cs="Arial"/>
                <w:sz w:val="20"/>
                <w:szCs w:val="20"/>
              </w:rPr>
              <w:br/>
              <w:t>i SZOOP RPOWŚ 2014-2020,</w:t>
            </w:r>
            <w:r w:rsidRPr="001E582B">
              <w:rPr>
                <w:rFonts w:eastAsia="Times New Roman" w:cs="Arial"/>
                <w:b/>
                <w:sz w:val="20"/>
                <w:szCs w:val="20"/>
              </w:rPr>
              <w:t xml:space="preserve"> </w:t>
            </w:r>
            <w:r w:rsidRPr="001E582B">
              <w:rPr>
                <w:rFonts w:eastAsia="Times New Roman" w:cs="Arial"/>
                <w:sz w:val="20"/>
                <w:szCs w:val="20"/>
              </w:rPr>
              <w:t>zgodnie z którymi preferowane będą projekty zwiększające efektywność energetyczną powyżej 60%, natomiast projekty z zakresu modernizacji energetycznej zwiększające efektywność energetyczną poniżej 25% nie będą kwalifikowały się do dofinansowania. Natomiast projekty dot. wymiany indywidualnych pieców i mikrokogeneracji muszą skutkować znaczną redukcją CO2 w odniesieniu do istniejących instalacji, tj. o co najmniej 30% w przypadku zamiany spalanego paliwa.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b/>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2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Zgodność wspieranych inwestycji </w:t>
            </w:r>
            <w:r w:rsidRPr="001E582B">
              <w:rPr>
                <w:rFonts w:asciiTheme="minorHAnsi" w:hAnsiTheme="minorHAnsi"/>
                <w:b/>
                <w:color w:val="auto"/>
                <w:sz w:val="20"/>
                <w:szCs w:val="20"/>
              </w:rPr>
              <w:br/>
              <w:t xml:space="preserve">z przepisami dotyczącymi emisji zanieczyszczeń i efektywności energetycznej </w:t>
            </w:r>
          </w:p>
          <w:p w:rsidR="00CD2509" w:rsidRPr="001E582B" w:rsidRDefault="00CD2509" w:rsidP="00CD2509">
            <w:pPr>
              <w:pStyle w:val="Default"/>
              <w:rPr>
                <w:rFonts w:asciiTheme="minorHAnsi" w:hAnsiTheme="minorHAnsi"/>
                <w:b/>
                <w:color w:val="auto"/>
                <w:sz w:val="20"/>
                <w:szCs w:val="20"/>
              </w:rPr>
            </w:pPr>
          </w:p>
        </w:tc>
        <w:tc>
          <w:tcPr>
            <w:tcW w:w="8503" w:type="dxa"/>
            <w:shd w:val="clear" w:color="000000" w:fill="FFFFFF"/>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Wspierane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r w:rsidRPr="001E582B">
              <w:rPr>
                <w:rFonts w:asciiTheme="minorHAnsi" w:hAnsiTheme="minorHAnsi" w:cs="Times New Roman"/>
                <w:color w:val="auto"/>
                <w:sz w:val="23"/>
                <w:szCs w:val="23"/>
              </w:rPr>
              <w:t xml:space="preserve"> (</w:t>
            </w:r>
            <w:r w:rsidRPr="001E582B">
              <w:rPr>
                <w:rFonts w:asciiTheme="minorHAnsi" w:hAnsiTheme="minorHAnsi"/>
                <w:color w:val="auto"/>
                <w:sz w:val="20"/>
                <w:szCs w:val="20"/>
              </w:rPr>
              <w:t>kryteria referencyjne dla najlepiej działających urządzeń dostępnych na rynku,) a w szczególności w Rozporządzeniu Komisji (UE) nr 813/2013 w sprawie wykonania ww. dyrektywy.</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64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4"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Projekt obejmuje instalację indywidualnych liczników ciepła, ciepłej wody, chłodu (tam gdzie nie zostało to jeszcze wykonane)</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sz w:val="20"/>
                <w:szCs w:val="20"/>
              </w:rPr>
              <w:br/>
              <w:t xml:space="preserve">i zaworów podpionowych, jeżeli będzie to wynikać z przeprowadzonego audytu energetycznego. </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 xml:space="preserve">Wprowadzenie indywidualnego pomiaru ciepła powinno mieć miejsce zawsze w połączeniu </w:t>
            </w:r>
            <w:r w:rsidRPr="001E582B">
              <w:rPr>
                <w:rFonts w:asciiTheme="minorHAnsi" w:hAnsiTheme="minorHAnsi"/>
                <w:color w:val="auto"/>
                <w:sz w:val="20"/>
                <w:szCs w:val="20"/>
              </w:rPr>
              <w:br/>
              <w:t>z wprowadzeniem zaworów termostatycznych w budynkach, w których nie zostały one jeszcze zamontowane w przypadku, gdy jest to technicznie wykonalne i opłacalne.</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 xml:space="preserve">Na wezwanie Instytucji Zarządzającej RPOWŚ 2014-2020, Wnioskodawca może uzupełnić lub poprawić </w:t>
            </w:r>
            <w:r w:rsidRPr="001E582B">
              <w:rPr>
                <w:rFonts w:asciiTheme="minorHAnsi" w:eastAsia="Times New Roman" w:hAnsiTheme="minorHAnsi" w:cs="Arial"/>
                <w:sz w:val="20"/>
                <w:szCs w:val="20"/>
              </w:rPr>
              <w:lastRenderedPageBreak/>
              <w:t>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9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Projekt pozytywnie wpływa na redukcję ubóstwa energetycznego</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Wnioskodawca w dokumentacji aplikacyjnej wykazał, iż w wyniku realizacji projektu powstają oszczędności energii, które powodują mniejsze opłaty za energię, jednocześnie pozytywnie wpływając na redukcję ubóstwa energetycznego.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W obszarze ochrony zdrowia projekty z zakresu termomodernizacji mogą dotyczyć tylko obiektów, których funkcjonowanie będzie uzasadnione w kontekście map potrzeb zdrowotnych. Przy ocenie kryterium sprawdzane będzie czy projekt wynika i czy jest zgodny z </w:t>
            </w:r>
            <w:r w:rsidRPr="001E582B">
              <w:rPr>
                <w:rFonts w:asciiTheme="minorHAnsi" w:eastAsia="Times New Roman" w:hAnsiTheme="minorHAnsi" w:cs="Arial"/>
                <w:i/>
                <w:color w:val="auto"/>
                <w:sz w:val="20"/>
                <w:szCs w:val="20"/>
              </w:rPr>
              <w:t>mapą potrzeb zdrowotnych</w:t>
            </w:r>
            <w:r w:rsidRPr="001E582B">
              <w:rPr>
                <w:rFonts w:asciiTheme="minorHAnsi" w:eastAsia="Times New Roman" w:hAnsiTheme="minorHAnsi" w:cs="Arial"/>
                <w:color w:val="auto"/>
                <w:sz w:val="20"/>
                <w:szCs w:val="20"/>
              </w:rPr>
              <w:t xml:space="preserve"> opracowaną przez Ministerstwo Zdrowia.</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632"/>
        </w:trPr>
        <w:tc>
          <w:tcPr>
            <w:tcW w:w="589" w:type="dxa"/>
            <w:shd w:val="clear" w:color="000000" w:fill="auto"/>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4" w:type="dxa"/>
            <w:shd w:val="clear" w:color="000000" w:fill="auto"/>
            <w:noWrap/>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3" w:type="dxa"/>
            <w:shd w:val="clear" w:color="000000" w:fill="auto"/>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6" w:name="_Toc527022273"/>
      <w:bookmarkStart w:id="127" w:name="_Toc527094936"/>
      <w:r w:rsidRPr="001E582B">
        <w:rPr>
          <w:rFonts w:asciiTheme="minorHAnsi" w:hAnsiTheme="minorHAnsi"/>
        </w:rPr>
        <w:t>Działanie 6.2 Promowanie strategii niskoemisyjnych oraz zrównoważona mobilność miejska – ZIT KOF (PI 4e)</w:t>
      </w:r>
      <w:bookmarkEnd w:id="126"/>
      <w:bookmarkEnd w:id="127"/>
    </w:p>
    <w:p w:rsidR="00CD2509" w:rsidRPr="001E582B" w:rsidRDefault="00CD2509" w:rsidP="00DE1653">
      <w:bookmarkStart w:id="128" w:name="_Toc527022274"/>
      <w:r w:rsidRPr="001E582B">
        <w:t>(Tryb pozakonkursowy)</w:t>
      </w:r>
      <w:bookmarkEnd w:id="128"/>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D147BB">
            <w:pPr>
              <w:pStyle w:val="Default"/>
              <w:numPr>
                <w:ilvl w:val="0"/>
                <w:numId w:val="156"/>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D147BB">
            <w:pPr>
              <w:pStyle w:val="Default"/>
              <w:numPr>
                <w:ilvl w:val="0"/>
                <w:numId w:val="156"/>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D147BB">
            <w:pPr>
              <w:numPr>
                <w:ilvl w:val="0"/>
                <w:numId w:val="156"/>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Default="0082077C"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06"/>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1117"/>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93"/>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Gospodarki Niskoemisyjnej lub równoważnym dokumentem pełniącym funkcję planu</w:t>
            </w:r>
            <w:r w:rsidRPr="001E582B">
              <w:rPr>
                <w:rFonts w:cs="Arial"/>
                <w:b/>
                <w:sz w:val="20"/>
                <w:szCs w:val="20"/>
              </w:rPr>
              <w:t xml:space="preserve"> </w:t>
            </w:r>
            <w:r w:rsidRPr="001E582B">
              <w:rPr>
                <w:rFonts w:eastAsia="Times New Roman" w:cs="Arial"/>
                <w:b/>
                <w:sz w:val="20"/>
                <w:szCs w:val="20"/>
              </w:rPr>
              <w:t>niskoemisyjnej i zrównoważonej mobilność miejskiej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b/>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 lub z równoważnym dokumentem pełniącym funkcję planu</w:t>
            </w:r>
            <w:r w:rsidRPr="001E582B">
              <w:rPr>
                <w:rFonts w:asciiTheme="minorHAnsi" w:hAnsiTheme="minorHAnsi" w:cs="Arial"/>
                <w:color w:val="auto"/>
                <w:sz w:val="20"/>
                <w:szCs w:val="20"/>
              </w:rPr>
              <w:t xml:space="preserve"> </w:t>
            </w:r>
            <w:r w:rsidRPr="001E582B">
              <w:rPr>
                <w:rFonts w:asciiTheme="minorHAnsi" w:eastAsia="Times New Roman" w:hAnsiTheme="minorHAnsi" w:cs="Arial"/>
                <w:color w:val="auto"/>
                <w:sz w:val="20"/>
                <w:szCs w:val="20"/>
              </w:rPr>
              <w:t xml:space="preserve">niskoemisyjnej </w:t>
            </w:r>
            <w:r w:rsidRPr="001E582B">
              <w:rPr>
                <w:rFonts w:asciiTheme="minorHAnsi" w:eastAsia="Times New Roman" w:hAnsiTheme="minorHAnsi" w:cs="Arial"/>
                <w:color w:val="auto"/>
                <w:sz w:val="20"/>
                <w:szCs w:val="20"/>
              </w:rPr>
              <w:br/>
              <w:t>i zrównoważonej mobilność miejskiej (strategie/plany dotyczące gospodarki niskoemisyjnej, Strategia ZIT KOF, plany mobilności miejskiej).</w:t>
            </w:r>
            <w:r w:rsidRPr="001E582B">
              <w:rPr>
                <w:rFonts w:asciiTheme="minorHAnsi" w:hAnsiTheme="minorHAnsi"/>
                <w:color w:val="auto"/>
                <w:sz w:val="20"/>
                <w:szCs w:val="20"/>
              </w:rPr>
              <w:t xml:space="preserve"> </w:t>
            </w:r>
            <w:r w:rsidRPr="001E582B">
              <w:rPr>
                <w:rFonts w:asciiTheme="minorHAnsi" w:hAnsiTheme="minorHAnsi"/>
                <w:b/>
                <w:color w:val="auto"/>
                <w:sz w:val="20"/>
                <w:szCs w:val="20"/>
              </w:rPr>
              <w:t>W przypadku budowy infrastruktury parkingowej typu Park&amp;Ride, potrzeba takiej budowy musi wynikać z przeprowadzonej rzetelnej i głębokiej diagnozy zawartej w Planie Gospodarki Niskoemisyjnej</w:t>
            </w:r>
            <w:r w:rsidRPr="001E582B">
              <w:rPr>
                <w:rFonts w:asciiTheme="minorHAnsi" w:eastAsia="Times New Roman" w:hAnsiTheme="minorHAnsi" w:cs="Arial"/>
                <w:b/>
                <w:color w:val="auto"/>
                <w:sz w:val="20"/>
                <w:szCs w:val="20"/>
              </w:rPr>
              <w:t xml:space="preserve"> lub innym równoważnym dokumencie pełniącym funkcję planu</w:t>
            </w:r>
            <w:r w:rsidRPr="001E582B">
              <w:rPr>
                <w:rFonts w:asciiTheme="minorHAnsi" w:hAnsiTheme="minorHAnsi" w:cs="Arial"/>
                <w:b/>
                <w:color w:val="auto"/>
                <w:sz w:val="20"/>
                <w:szCs w:val="20"/>
              </w:rPr>
              <w:t xml:space="preserve"> </w:t>
            </w:r>
            <w:r w:rsidRPr="001E582B">
              <w:rPr>
                <w:rFonts w:asciiTheme="minorHAnsi" w:eastAsia="Times New Roman" w:hAnsiTheme="minorHAnsi" w:cs="Arial"/>
                <w:b/>
                <w:color w:val="auto"/>
                <w:sz w:val="20"/>
                <w:szCs w:val="20"/>
              </w:rPr>
              <w:t>niskoemisyjnej i zrównoważonej mobilność miejskiej.</w:t>
            </w:r>
          </w:p>
          <w:p w:rsidR="00CD2509" w:rsidRPr="001E582B" w:rsidRDefault="00CD2509" w:rsidP="00CD2509">
            <w:pPr>
              <w:pStyle w:val="Default"/>
              <w:jc w:val="both"/>
              <w:rPr>
                <w:rFonts w:asciiTheme="minorHAnsi" w:eastAsia="Times New Roman" w:hAnsiTheme="minorHAnsi" w:cs="Arial"/>
                <w:b/>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75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projektu  z „Programem ochrony powietrza dla województwa świętokrzyskiego"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W przypadku budowy/przebudowy dróg rowerowych/ścieżek rowerowych zastosowano nawierzchnię inną niż </w:t>
            </w:r>
            <w:r w:rsidRPr="001E582B">
              <w:rPr>
                <w:rFonts w:asciiTheme="minorHAnsi" w:hAnsiTheme="minorHAnsi"/>
                <w:b/>
                <w:bCs/>
                <w:color w:val="auto"/>
                <w:sz w:val="20"/>
                <w:szCs w:val="20"/>
              </w:rPr>
              <w:br/>
              <w:t xml:space="preserve">z kostki betonowej </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w:t>
            </w:r>
            <w:r w:rsidRPr="001E582B">
              <w:rPr>
                <w:rFonts w:eastAsia="Times New Roman" w:cs="Arial"/>
                <w:sz w:val="20"/>
                <w:szCs w:val="20"/>
              </w:rPr>
              <w:lastRenderedPageBreak/>
              <w:t>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W przypadku zakupu taboru, autobusy wyposażone są w alternatywne systemy napędowe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rFonts w:cs="Arial"/>
                <w:sz w:val="20"/>
                <w:szCs w:val="20"/>
              </w:rPr>
              <w:t xml:space="preserve">Zgodnie z zapisami PI 4e w ramach Osi 6 RPO WŚ 2014-2020 priorytetowo będzie traktowany zakup pojazdów o alternatywnych systemach napędowych (elektrycznych, hybrydowych, biopaliwa, napędzanych wodorem, itp.). Zatem </w:t>
            </w:r>
            <w:r w:rsidRPr="001E582B">
              <w:rPr>
                <w:rFonts w:eastAsia="Times New Roman" w:cs="Arial"/>
                <w:sz w:val="20"/>
                <w:szCs w:val="20"/>
              </w:rPr>
              <w:t xml:space="preserve">przy ocenie kryterium sprawdzane będzie czy </w:t>
            </w:r>
            <w:r w:rsidRPr="001E582B">
              <w:rPr>
                <w:sz w:val="20"/>
                <w:szCs w:val="20"/>
              </w:rPr>
              <w:t>kupowane pojazdy zostały wyposażone w alternatywne systemy napędowe.</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W przypadku zakupu autobusów napędzanych olejem napędowym </w:t>
            </w:r>
          </w:p>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spełniają one co najmniej normę emisji spalin EURO VI </w:t>
            </w:r>
          </w:p>
        </w:tc>
        <w:tc>
          <w:tcPr>
            <w:tcW w:w="8505" w:type="dxa"/>
            <w:shd w:val="clear" w:color="000000" w:fill="FFFFFF"/>
            <w:vAlign w:val="center"/>
            <w:hideMark/>
          </w:tcPr>
          <w:p w:rsidR="00CD2509" w:rsidRPr="001E582B" w:rsidRDefault="00CD2509" w:rsidP="00CD2509">
            <w:pPr>
              <w:spacing w:after="0" w:line="240" w:lineRule="auto"/>
              <w:jc w:val="both"/>
              <w:rPr>
                <w:rFonts w:cs="Arial"/>
                <w:sz w:val="20"/>
                <w:szCs w:val="20"/>
              </w:rPr>
            </w:pPr>
            <w:r w:rsidRPr="001E582B">
              <w:rPr>
                <w:rFonts w:cs="Arial"/>
                <w:sz w:val="20"/>
                <w:szCs w:val="20"/>
              </w:rPr>
              <w:t>Jeżeli z dokumentów planistycznych (np. planów gospodarki niskoemisyjnej) lub strategicznych (np. strategii ZIT) bądź z analizy kosztów i korzyści odnoszących się do zrównoważonej mobilności wynikać będzie potrzeba zakupu taboru, to w wyjątkowych, uzasadnionych przypadkach dozwolony będzie zakup pojazdów spełniających co najmniej normę emisji spalin Euro VI.</w:t>
            </w:r>
          </w:p>
          <w:p w:rsidR="00CD2509" w:rsidRPr="001E582B" w:rsidRDefault="00CD2509" w:rsidP="00CD2509">
            <w:pPr>
              <w:spacing w:after="0" w:line="240" w:lineRule="auto"/>
              <w:jc w:val="both"/>
              <w:rPr>
                <w:rFonts w:cs="Arial"/>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34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Zakupowi taboru towarzyszą inwestycje w niezbędną dla właściwego funkcjonowania zrównoważonej mobilności infrastrukturę</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W przypadku </w:t>
            </w:r>
            <w:r w:rsidRPr="001E582B">
              <w:rPr>
                <w:i/>
                <w:sz w:val="20"/>
                <w:szCs w:val="20"/>
              </w:rPr>
              <w:t>Priorytetu inwestycyjnego 4e</w:t>
            </w:r>
            <w:r w:rsidRPr="001E582B">
              <w:rPr>
                <w:sz w:val="20"/>
                <w:szCs w:val="20"/>
              </w:rPr>
              <w:t xml:space="preserve"> w ramach Osi priorytetowej 6 zapisy </w:t>
            </w:r>
            <w:r w:rsidRPr="001E582B">
              <w:rPr>
                <w:i/>
                <w:sz w:val="20"/>
                <w:szCs w:val="20"/>
              </w:rPr>
              <w:t xml:space="preserve">RPOWŚ na lata 2014-2020 </w:t>
            </w:r>
            <w:r w:rsidRPr="001E582B">
              <w:rPr>
                <w:sz w:val="20"/>
                <w:szCs w:val="20"/>
              </w:rPr>
              <w:t>wymagają, aby tam gdzie jest to uzasadnione, zakupowi niskoemisyjnego taboru towarzyszyły inwestycje w niezbędną dla właściwego funkcjonowania zrównoważonej mobilności infrastrukturę.</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cs="Arial"/>
                <w:b/>
                <w:color w:val="auto"/>
                <w:sz w:val="20"/>
                <w:szCs w:val="20"/>
              </w:rPr>
              <w:t>Projekt nie dotyczy samodzielnych inwestycji drogowych</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 xml:space="preserve">RPOWŚ na lata 2014-2020 Samodzielne projekty dotyczące wyłącznie infrastruktury drogowej nie będą akceptowane. </w:t>
            </w:r>
            <w:r w:rsidRPr="001E582B">
              <w:rPr>
                <w:sz w:val="20"/>
                <w:szCs w:val="20"/>
              </w:rPr>
              <w:t xml:space="preserve">Zatem w kryterium tym weryfikowane będzie czy projekt </w:t>
            </w:r>
            <w:r w:rsidRPr="001E582B">
              <w:rPr>
                <w:rFonts w:eastAsia="Times New Roman" w:cs="Arial"/>
                <w:sz w:val="20"/>
                <w:szCs w:val="20"/>
              </w:rPr>
              <w:t>spełnia powyższy warunek.</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Inwestycje w drogi stanowią niezbędny </w:t>
            </w:r>
            <w:r w:rsidRPr="001E582B">
              <w:rPr>
                <w:rFonts w:asciiTheme="minorHAnsi" w:hAnsiTheme="minorHAnsi"/>
                <w:b/>
                <w:color w:val="auto"/>
                <w:sz w:val="20"/>
                <w:szCs w:val="20"/>
              </w:rPr>
              <w:br/>
              <w:t xml:space="preserve">i uzupełniający element projektu dotyczącego systemu zrównoważonej </w:t>
            </w:r>
            <w:r w:rsidRPr="001E582B">
              <w:rPr>
                <w:rFonts w:asciiTheme="minorHAnsi" w:hAnsiTheme="minorHAnsi"/>
                <w:b/>
                <w:color w:val="auto"/>
                <w:sz w:val="20"/>
                <w:szCs w:val="20"/>
              </w:rPr>
              <w:lastRenderedPageBreak/>
              <w:t>mobilności miejskiej.</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lastRenderedPageBreak/>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RPOWŚ na lata 2014-2020 Inwestycje w drogi lokalne lub regionalne mogą być finansowane jedynie, jako niezbędny i uzupełniający element projektu dotyczącego systemu zrównoważonej mobilności miejskiej.</w:t>
            </w:r>
            <w:r w:rsidRPr="001E582B">
              <w:rPr>
                <w:sz w:val="20"/>
                <w:szCs w:val="20"/>
              </w:rPr>
              <w:t xml:space="preserve"> Zatem w kryterium tym analizowane będzie </w:t>
            </w:r>
            <w:r w:rsidRPr="001E582B">
              <w:rPr>
                <w:sz w:val="20"/>
                <w:szCs w:val="20"/>
              </w:rPr>
              <w:lastRenderedPageBreak/>
              <w:t xml:space="preserve">czy </w:t>
            </w:r>
            <w:r w:rsidRPr="001E582B">
              <w:rPr>
                <w:rFonts w:cs="Arial"/>
                <w:sz w:val="20"/>
                <w:szCs w:val="20"/>
              </w:rPr>
              <w:t>z dokumentów planistycznych (np. planów gospodarki niskoemisyjnej) lub strategicznych (np. strategii ZIT) bądź z analizy kosztów i korzyści (Studium Wykonalności) wynika uzasadniona potrzeba (konieczność) realizacji</w:t>
            </w:r>
            <w:r w:rsidRPr="001E582B">
              <w:rPr>
                <w:sz w:val="20"/>
                <w:szCs w:val="20"/>
              </w:rPr>
              <w:t xml:space="preserve"> inwestycji drogowych.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Helvetica"/>
                <w:b/>
                <w:sz w:val="20"/>
                <w:szCs w:val="20"/>
              </w:rPr>
            </w:pPr>
            <w:r w:rsidRPr="001E582B">
              <w:rPr>
                <w:rFonts w:cs="Arial"/>
                <w:b/>
                <w:sz w:val="20"/>
                <w:szCs w:val="20"/>
              </w:rPr>
              <w:t>Inwestycje w drogi stanowią mniejszość wydatków w ramach projektu</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Przy ocenie kryterium sprawdzane będzie czy wydatki na drogi nie przekraczają dopuszczalnego limitu określonego w SZOOP RPOWŚ na lata 2014-2020 dla działania 6.2.</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5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543" w:type="dxa"/>
            <w:shd w:val="clear" w:color="auto" w:fill="auto"/>
            <w:vAlign w:val="center"/>
            <w:hideMark/>
          </w:tcPr>
          <w:p w:rsidR="00CD2509" w:rsidRPr="001E582B" w:rsidRDefault="00CD2509" w:rsidP="00CD2509">
            <w:pPr>
              <w:pStyle w:val="Tekstkomentarza"/>
              <w:rPr>
                <w:rFonts w:asciiTheme="minorHAnsi" w:hAnsiTheme="minorHAnsi"/>
                <w:b/>
              </w:rPr>
            </w:pPr>
            <w:r w:rsidRPr="001E582B">
              <w:rPr>
                <w:rFonts w:asciiTheme="minorHAnsi" w:hAnsiTheme="minorHAnsi"/>
                <w:b/>
                <w:bCs/>
              </w:rPr>
              <w:t xml:space="preserve">Zgodność zastosowanych rozwiązań </w:t>
            </w:r>
            <w:r w:rsidRPr="001E582B">
              <w:rPr>
                <w:rFonts w:asciiTheme="minorHAnsi" w:hAnsiTheme="minorHAnsi"/>
                <w:b/>
                <w:bCs/>
              </w:rPr>
              <w:br/>
              <w:t xml:space="preserve">z Dyrektywą </w:t>
            </w:r>
            <w:r w:rsidRPr="001E582B">
              <w:rPr>
                <w:rFonts w:asciiTheme="minorHAnsi" w:hAnsiTheme="minorHAnsi" w:cs="Arial"/>
                <w:b/>
              </w:rPr>
              <w:t>2009/125/WE z dnia 21 października 2009 r.</w:t>
            </w:r>
            <w:r w:rsidRPr="001E582B">
              <w:rPr>
                <w:rFonts w:asciiTheme="minorHAnsi" w:hAnsiTheme="minorHAnsi"/>
                <w:b/>
              </w:rPr>
              <w:t xml:space="preserve"> (dotyczy projektów w zakresie rozbudowy lub modernizacji sieci ciepłowniczych).</w:t>
            </w:r>
          </w:p>
        </w:tc>
        <w:tc>
          <w:tcPr>
            <w:tcW w:w="8505" w:type="dxa"/>
            <w:shd w:val="clear" w:color="auto" w:fill="auto"/>
            <w:vAlign w:val="center"/>
            <w:hideMark/>
          </w:tcPr>
          <w:p w:rsidR="00CD2509" w:rsidRPr="001E582B" w:rsidRDefault="00CD2509" w:rsidP="00CD2509">
            <w:pPr>
              <w:pStyle w:val="Tekstkomentarza"/>
              <w:rPr>
                <w:rFonts w:asciiTheme="minorHAnsi" w:hAnsiTheme="minorHAnsi" w:cs="Calibri"/>
                <w:sz w:val="20"/>
              </w:rPr>
            </w:pPr>
            <w:r w:rsidRPr="001E582B">
              <w:rPr>
                <w:rFonts w:asciiTheme="minorHAnsi" w:hAnsiTheme="minorHAnsi" w:cs="Calibri"/>
                <w:sz w:val="20"/>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a w szczególności w Rozporządzeniu Komisji (UE) nr 813/2013 w sprawie wykonania ww. dyrektywy.</w:t>
            </w:r>
          </w:p>
          <w:p w:rsidR="00CD2509" w:rsidRPr="001E582B" w:rsidRDefault="00CD2509" w:rsidP="00CD2509">
            <w:pPr>
              <w:pStyle w:val="Tekstkomentarza"/>
              <w:rPr>
                <w:rFonts w:asciiTheme="minorHAnsi" w:hAnsiTheme="minorHAnsi" w:cs="Calibri"/>
                <w:sz w:val="20"/>
              </w:rPr>
            </w:pPr>
          </w:p>
          <w:p w:rsidR="00CD2509" w:rsidRPr="001E582B" w:rsidRDefault="00CD2509" w:rsidP="00CD2509">
            <w:pPr>
              <w:pStyle w:val="Tekstkomentarza"/>
              <w:rPr>
                <w:rFonts w:asciiTheme="minorHAnsi" w:hAnsiTheme="minorHAnsi" w:cs="Arial"/>
              </w:rPr>
            </w:pPr>
            <w:r w:rsidRPr="001E582B">
              <w:rPr>
                <w:rFonts w:asciiTheme="minorHAnsi" w:hAnsiTheme="minorHAnsi" w:cs="Calibri"/>
                <w:sz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4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543" w:type="dxa"/>
            <w:shd w:val="clear" w:color="auto" w:fill="auto"/>
            <w:vAlign w:val="center"/>
            <w:hideMark/>
          </w:tcPr>
          <w:p w:rsidR="00CD2509" w:rsidRPr="001E582B" w:rsidRDefault="00CD2509" w:rsidP="00CD2509">
            <w:pPr>
              <w:spacing w:after="0" w:line="240" w:lineRule="auto"/>
              <w:rPr>
                <w:b/>
                <w:bCs/>
                <w:sz w:val="20"/>
                <w:szCs w:val="20"/>
              </w:rPr>
            </w:pPr>
            <w:r w:rsidRPr="001E582B">
              <w:rPr>
                <w:b/>
                <w:bCs/>
                <w:sz w:val="20"/>
                <w:szCs w:val="20"/>
              </w:rPr>
              <w:t xml:space="preserve">Przebudowa istniejących instalacji na wysokosprawną Kogenerację </w:t>
            </w:r>
            <w:r w:rsidRPr="001E582B">
              <w:rPr>
                <w:b/>
                <w:bCs/>
                <w:sz w:val="20"/>
                <w:szCs w:val="20"/>
              </w:rPr>
              <w:br/>
              <w:t>skutkuje redukcją CO2  o co najmniej 30%</w:t>
            </w:r>
          </w:p>
        </w:tc>
        <w:tc>
          <w:tcPr>
            <w:tcW w:w="8505" w:type="dxa"/>
            <w:shd w:val="clear" w:color="auto" w:fill="auto"/>
            <w:vAlign w:val="center"/>
            <w:hideMark/>
          </w:tcPr>
          <w:p w:rsidR="00CD2509" w:rsidRPr="001E582B" w:rsidRDefault="00CD2509" w:rsidP="00CD2509">
            <w:pPr>
              <w:spacing w:after="0" w:line="240" w:lineRule="auto"/>
              <w:jc w:val="both"/>
              <w:rPr>
                <w:bCs/>
                <w:sz w:val="20"/>
                <w:szCs w:val="20"/>
              </w:rPr>
            </w:pPr>
            <w:r w:rsidRPr="001E582B">
              <w:rPr>
                <w:rFonts w:eastAsia="Times New Roman" w:cs="Arial"/>
                <w:sz w:val="20"/>
                <w:szCs w:val="20"/>
              </w:rPr>
              <w:t xml:space="preserve">W tym kryterium będzie weryfikowany zakres projekt pod względem zgodności z zapisami RPOWŚ 2014-2020. Dofinansowanie może uzyskać jedynie projekt </w:t>
            </w:r>
            <w:r w:rsidRPr="001E582B">
              <w:rPr>
                <w:bCs/>
                <w:sz w:val="20"/>
                <w:szCs w:val="20"/>
              </w:rPr>
              <w:t>przebudowy</w:t>
            </w:r>
            <w:r w:rsidRPr="001E582B">
              <w:rPr>
                <w:b/>
                <w:bCs/>
                <w:sz w:val="20"/>
                <w:szCs w:val="20"/>
              </w:rPr>
              <w:t xml:space="preserve"> </w:t>
            </w:r>
            <w:r w:rsidRPr="001E582B">
              <w:rPr>
                <w:bCs/>
                <w:sz w:val="20"/>
                <w:szCs w:val="20"/>
              </w:rPr>
              <w:t>istniejących instalacji na wysokosprawną Kogenerację, jeżeli  skutkuje redukcją CO2  o co najmniej 30%.</w:t>
            </w:r>
          </w:p>
          <w:p w:rsidR="00CD2509" w:rsidRPr="001E582B" w:rsidRDefault="00CD2509" w:rsidP="00CD2509">
            <w:pPr>
              <w:spacing w:after="0" w:line="240" w:lineRule="auto"/>
              <w:jc w:val="both"/>
              <w:rPr>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Arial"/>
                <w:b/>
                <w:sz w:val="20"/>
                <w:szCs w:val="20"/>
              </w:rPr>
            </w:pPr>
            <w:r w:rsidRPr="001E582B">
              <w:rPr>
                <w:rFonts w:cs="Arial"/>
                <w:b/>
                <w:sz w:val="20"/>
                <w:szCs w:val="20"/>
              </w:rPr>
              <w:t>W przypadku rozbudowy lub modernizacji sieci ciepłowniczych projekt pozytywnie wpływa na redukcję ubóstwa energetycznego</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W wyniku realizacji projektu powstają oszczędności ciepła (redukcja strat na przesyle), które powodują mniejsze opłaty za ciepło, jednocześnie pozytywnie wpływając na redukcję ubóstwa energetycznego.</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14.</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Default="00CD2509"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BA6000" w:rsidRPr="001E582B" w:rsidRDefault="00BA6000"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9" w:name="_Toc527022275"/>
      <w:bookmarkStart w:id="130" w:name="_Toc527094937"/>
      <w:r w:rsidRPr="001E582B">
        <w:rPr>
          <w:rFonts w:asciiTheme="minorHAnsi" w:hAnsiTheme="minorHAnsi" w:cs="Arial"/>
        </w:rPr>
        <w:lastRenderedPageBreak/>
        <w:t xml:space="preserve">Działanie 6.3 </w:t>
      </w:r>
      <w:r w:rsidRPr="001E582B">
        <w:rPr>
          <w:rFonts w:asciiTheme="minorHAnsi" w:hAnsiTheme="minorHAnsi"/>
        </w:rPr>
        <w:t>Ochrona i wykorzystanie obszarów cennych przyrodniczo  - ZIT KOF (PI 6d)</w:t>
      </w:r>
      <w:bookmarkEnd w:id="129"/>
      <w:bookmarkEnd w:id="130"/>
    </w:p>
    <w:p w:rsidR="00CD2509" w:rsidRPr="001E582B" w:rsidRDefault="00CD2509" w:rsidP="00DE1653">
      <w:bookmarkStart w:id="131" w:name="_Toc527022276"/>
      <w:r w:rsidRPr="001E582B">
        <w:t>(Tryb pozakonkursowy)</w:t>
      </w:r>
      <w:bookmarkEnd w:id="131"/>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D147BB">
            <w:pPr>
              <w:pStyle w:val="Default"/>
              <w:numPr>
                <w:ilvl w:val="0"/>
                <w:numId w:val="157"/>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D147BB">
            <w:pPr>
              <w:pStyle w:val="Default"/>
              <w:numPr>
                <w:ilvl w:val="0"/>
                <w:numId w:val="157"/>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D147BB">
            <w:pPr>
              <w:numPr>
                <w:ilvl w:val="0"/>
                <w:numId w:val="157"/>
              </w:numPr>
              <w:spacing w:after="0" w:line="240" w:lineRule="auto"/>
              <w:jc w:val="both"/>
              <w:rPr>
                <w:rFonts w:eastAsia="Times New Roman" w:cs="Arial"/>
                <w:sz w:val="20"/>
                <w:szCs w:val="20"/>
              </w:rPr>
            </w:pPr>
            <w:r w:rsidRPr="001E582B">
              <w:rPr>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BA6000">
              <w:rPr>
                <w:sz w:val="20"/>
                <w:szCs w:val="20"/>
              </w:rPr>
              <w:t>,</w:t>
            </w:r>
            <w:r w:rsidRPr="00BA6000">
              <w:rPr>
                <w:b/>
                <w:sz w:val="20"/>
                <w:szCs w:val="20"/>
              </w:rPr>
              <w:t xml:space="preserve"> </w:t>
            </w:r>
            <w:r w:rsidRPr="00BA6000">
              <w:rPr>
                <w:sz w:val="20"/>
                <w:szCs w:val="20"/>
              </w:rPr>
              <w:t>zgodnie</w:t>
            </w:r>
            <w:r w:rsidRPr="001E582B">
              <w:rPr>
                <w:sz w:val="20"/>
                <w:szCs w:val="20"/>
              </w:rPr>
              <w:t xml:space="preserv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 xml:space="preserve">Właściwie ustalony/obliczony poziom dofinansowania z uwzględnieniem przepisów pomocy publicznej lub przepisów dot. </w:t>
            </w:r>
            <w:r w:rsidRPr="001E582B">
              <w:rPr>
                <w:rFonts w:eastAsia="Times New Roman" w:cs="Arial"/>
                <w:b/>
                <w:sz w:val="20"/>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r>
            <w:r w:rsidRPr="001E582B">
              <w:rPr>
                <w:rFonts w:eastAsia="Times New Roman" w:cs="Arial"/>
                <w:sz w:val="20"/>
                <w:szCs w:val="20"/>
              </w:rPr>
              <w:lastRenderedPageBreak/>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D147BB">
            <w:pPr>
              <w:pStyle w:val="Akapitzlist"/>
              <w:numPr>
                <w:ilvl w:val="0"/>
                <w:numId w:val="149"/>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wykazał, że </w:t>
            </w:r>
            <w:r w:rsidRPr="001E582B">
              <w:rPr>
                <w:rFonts w:eastAsia="Times New Roman" w:cs="Arial"/>
                <w:b/>
                <w:sz w:val="20"/>
                <w:szCs w:val="20"/>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czy Wnioskodawca wykazał zgodność projektu z zasadami horyzontalnymi </w:t>
            </w:r>
            <w:r w:rsidRPr="001E582B">
              <w:rPr>
                <w:rFonts w:eastAsia="Times New Roman" w:cs="Arial"/>
                <w:sz w:val="20"/>
                <w:szCs w:val="20"/>
              </w:rPr>
              <w:lastRenderedPageBreak/>
              <w:t>UE, w tym:</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t>
            </w:r>
            <w:r w:rsidRPr="001E582B">
              <w:rPr>
                <w:rFonts w:eastAsia="Times New Roman" w:cs="Arial"/>
                <w:sz w:val="20"/>
                <w:szCs w:val="20"/>
              </w:rPr>
              <w:lastRenderedPageBreak/>
              <w:t>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51"/>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77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wykazem projektów zidentyfikowanych w ramach trybu pozakonkursowego stanowiącym </w:t>
            </w:r>
            <w:r w:rsidRPr="001E582B">
              <w:rPr>
                <w:rFonts w:eastAsia="Times New Roman" w:cs="Arial"/>
                <w:b/>
                <w:sz w:val="20"/>
                <w:szCs w:val="20"/>
              </w:rPr>
              <w:lastRenderedPageBreak/>
              <w:t>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420"/>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color w:val="FF0000"/>
                <w:sz w:val="20"/>
                <w:szCs w:val="20"/>
              </w:rPr>
            </w:pPr>
            <w:r w:rsidRPr="001E582B">
              <w:rPr>
                <w:b/>
                <w:sz w:val="20"/>
                <w:szCs w:val="20"/>
              </w:rPr>
              <w:t>Projekt zlokalizowany będzie na obszarach cennych przyrodniczo (nie dotyczy typu projektów: rozbudowa, modernizacja i doposażenie ośrodków prowadzących działalność w zakresie edukacji ekologicznej)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Analizie poddany zostanie obszar realizacji projektu, który obejmować powinien obszary cenne przyrodniczo, w tym obszary objęte formami ochrony przyrody (parki krajobrazowe, rezerwaty przyrody, obszary NATURA 2000, obszary chronionego krajobrazu).</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b/>
                <w:color w:val="FF0000"/>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r>
      <w:tr w:rsidR="00CD2509" w:rsidRPr="001E582B" w:rsidTr="00CD2509">
        <w:trPr>
          <w:trHeight w:val="79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40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tym badana będzie zgodność z planem ochronnym lub planem zadań ochronnych, określonych dla danego obszaru (jeśli dotyczy).</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13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cs="Arial"/>
                <w:b/>
                <w:sz w:val="20"/>
                <w:szCs w:val="20"/>
              </w:rPr>
              <w:t>Zdolność do adaptacji do zmian</w:t>
            </w:r>
          </w:p>
          <w:p w:rsidR="00CD2509" w:rsidRPr="001E582B" w:rsidRDefault="00CD2509" w:rsidP="00CD2509">
            <w:pPr>
              <w:spacing w:after="0" w:line="240" w:lineRule="auto"/>
              <w:rPr>
                <w:rFonts w:cs="Arial"/>
                <w:b/>
                <w:sz w:val="20"/>
                <w:szCs w:val="20"/>
              </w:rPr>
            </w:pPr>
            <w:r w:rsidRPr="001E582B">
              <w:rPr>
                <w:rFonts w:cs="Arial"/>
                <w:b/>
                <w:sz w:val="20"/>
                <w:szCs w:val="20"/>
              </w:rPr>
              <w:t>klimatu i reagowania na ryzyko</w:t>
            </w:r>
          </w:p>
          <w:p w:rsidR="00CD2509" w:rsidRPr="001E582B" w:rsidRDefault="00CD2509" w:rsidP="00CD2509">
            <w:pPr>
              <w:spacing w:after="0" w:line="240" w:lineRule="auto"/>
              <w:rPr>
                <w:rFonts w:cs="Arial"/>
                <w:b/>
                <w:sz w:val="20"/>
                <w:szCs w:val="20"/>
              </w:rPr>
            </w:pPr>
            <w:r w:rsidRPr="001E582B">
              <w:rPr>
                <w:rFonts w:cs="Arial"/>
                <w:b/>
                <w:sz w:val="20"/>
                <w:szCs w:val="20"/>
              </w:rPr>
              <w:t>powodziowe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32" w:name="_Toc527022277"/>
      <w:bookmarkStart w:id="133" w:name="_Toc527094938"/>
      <w:r w:rsidRPr="001E582B">
        <w:rPr>
          <w:rFonts w:asciiTheme="minorHAnsi" w:hAnsiTheme="minorHAnsi" w:cs="Arial"/>
        </w:rPr>
        <w:t xml:space="preserve">Działanie 6.4 </w:t>
      </w:r>
      <w:r w:rsidRPr="001E582B">
        <w:rPr>
          <w:rFonts w:asciiTheme="minorHAnsi" w:hAnsiTheme="minorHAnsi"/>
        </w:rPr>
        <w:t>Infrastruktura drogowa – ZIT KOF (PI 7b)</w:t>
      </w:r>
      <w:bookmarkEnd w:id="132"/>
      <w:bookmarkEnd w:id="133"/>
    </w:p>
    <w:p w:rsidR="00CD2509" w:rsidRPr="001E582B" w:rsidRDefault="00CD2509" w:rsidP="00DE1653">
      <w:bookmarkStart w:id="134" w:name="_Toc527022278"/>
      <w:r w:rsidRPr="001E582B">
        <w:t>(Tryb pozakonkursowy)</w:t>
      </w:r>
      <w:bookmarkEnd w:id="134"/>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D147BB">
            <w:pPr>
              <w:pStyle w:val="Default"/>
              <w:numPr>
                <w:ilvl w:val="0"/>
                <w:numId w:val="158"/>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D147BB">
            <w:pPr>
              <w:pStyle w:val="Default"/>
              <w:numPr>
                <w:ilvl w:val="0"/>
                <w:numId w:val="158"/>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D147BB">
            <w:pPr>
              <w:pStyle w:val="Akapitzlist"/>
              <w:numPr>
                <w:ilvl w:val="0"/>
                <w:numId w:val="148"/>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D147BB">
            <w:pPr>
              <w:pStyle w:val="Akapitzlist"/>
              <w:numPr>
                <w:ilvl w:val="0"/>
                <w:numId w:val="148"/>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D147BB">
            <w:pPr>
              <w:pStyle w:val="Default"/>
              <w:numPr>
                <w:ilvl w:val="0"/>
                <w:numId w:val="148"/>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D147BB">
            <w:pPr>
              <w:pStyle w:val="Default"/>
              <w:numPr>
                <w:ilvl w:val="0"/>
                <w:numId w:val="158"/>
              </w:numPr>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r w:rsidRPr="001E582B">
              <w:rPr>
                <w:rFonts w:asciiTheme="minorHAnsi" w:hAnsiTheme="minorHAnsi"/>
                <w:sz w:val="20"/>
                <w:szCs w:val="20"/>
              </w:rPr>
              <w:t xml:space="preserve">. </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4D6535">
              <w:rPr>
                <w:sz w:val="20"/>
                <w:szCs w:val="20"/>
              </w:rPr>
              <w:t>,</w:t>
            </w:r>
            <w:r w:rsidRPr="004D6535">
              <w:rPr>
                <w:b/>
                <w:sz w:val="20"/>
                <w:szCs w:val="20"/>
              </w:rPr>
              <w:t xml:space="preserve"> </w:t>
            </w:r>
            <w:r w:rsidRPr="004D6535">
              <w:rPr>
                <w:sz w:val="20"/>
                <w:szCs w:val="20"/>
              </w:rPr>
              <w:t>zgodnie</w:t>
            </w:r>
            <w:r w:rsidRPr="001E582B">
              <w:rPr>
                <w:sz w:val="20"/>
                <w:szCs w:val="20"/>
              </w:rPr>
              <w:t xml:space="preserv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w:t>
            </w:r>
            <w:r w:rsidRPr="001E582B">
              <w:rPr>
                <w:b/>
                <w:sz w:val="20"/>
                <w:szCs w:val="20"/>
              </w:rPr>
              <w:lastRenderedPageBreak/>
              <w:t>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w:t>
            </w:r>
            <w:r w:rsidRPr="001E582B">
              <w:rPr>
                <w:sz w:val="20"/>
                <w:szCs w:val="20"/>
              </w:rPr>
              <w:lastRenderedPageBreak/>
              <w:t>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Właściwie przygotowana analiza </w:t>
            </w:r>
            <w:r w:rsidRPr="001E582B">
              <w:rPr>
                <w:rFonts w:eastAsia="Times New Roman" w:cs="Arial"/>
                <w:b/>
                <w:sz w:val="20"/>
                <w:szCs w:val="20"/>
              </w:rPr>
              <w:lastRenderedPageBreak/>
              <w:t>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projektu weryfikacji podlegać będzie w szczególności metodologia i poprawność sporządzenia </w:t>
            </w:r>
            <w:r w:rsidRPr="001E582B">
              <w:rPr>
                <w:rFonts w:eastAsia="Times New Roman" w:cs="Arial"/>
                <w:sz w:val="20"/>
                <w:szCs w:val="20"/>
              </w:rPr>
              <w:lastRenderedPageBreak/>
              <w:t xml:space="preserve">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D147BB">
            <w:pPr>
              <w:pStyle w:val="Akapitzlist"/>
              <w:numPr>
                <w:ilvl w:val="0"/>
                <w:numId w:val="149"/>
              </w:numPr>
              <w:spacing w:line="240" w:lineRule="auto"/>
              <w:rPr>
                <w:rFonts w:asciiTheme="minorHAnsi" w:hAnsiTheme="minorHAnsi" w:cs="Calibri"/>
                <w:sz w:val="20"/>
                <w:szCs w:val="20"/>
              </w:rPr>
            </w:pPr>
            <w:r w:rsidRPr="001E582B">
              <w:rPr>
                <w:rFonts w:asciiTheme="minorHAnsi" w:hAnsiTheme="minorHAnsi" w:cs="Calibri"/>
                <w:sz w:val="20"/>
                <w:szCs w:val="20"/>
              </w:rPr>
              <w:t xml:space="preserve">czy wydatki zostaną poniesione w okresie kwalifikowalności (tj. między dniem 1 stycznia 2014 r. </w:t>
            </w:r>
            <w:r w:rsidRPr="001E582B">
              <w:rPr>
                <w:rFonts w:asciiTheme="minorHAnsi" w:hAnsiTheme="minorHAnsi" w:cs="Calibri"/>
                <w:sz w:val="20"/>
                <w:szCs w:val="20"/>
              </w:rPr>
              <w:br/>
              <w:t>a dniem 31 grudnia 2023 r.,  z zastrzeżeniem zasad określonych dla pomocy publicznej oraz zapisów Regulaminu konkursu/naboru nr….*).;</w:t>
            </w:r>
          </w:p>
          <w:p w:rsidR="00CD2509" w:rsidRPr="001E582B" w:rsidRDefault="00CD2509" w:rsidP="00D147BB">
            <w:pPr>
              <w:pStyle w:val="Akapitzlist"/>
              <w:numPr>
                <w:ilvl w:val="0"/>
                <w:numId w:val="149"/>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obowiązującymi przepisami prawa unijnego oraz prawa krajowego oraz wytycznymi Ministra Rozwoju;</w:t>
            </w:r>
          </w:p>
          <w:p w:rsidR="00CD2509" w:rsidRPr="001E582B" w:rsidRDefault="00CD2509" w:rsidP="00D147BB">
            <w:pPr>
              <w:pStyle w:val="Akapitzlist"/>
              <w:numPr>
                <w:ilvl w:val="0"/>
                <w:numId w:val="149"/>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zapisami Regulaminu konkursu/naboru nr…*;</w:t>
            </w:r>
          </w:p>
          <w:p w:rsidR="00CD2509" w:rsidRPr="001E582B" w:rsidRDefault="00CD2509" w:rsidP="00D147BB">
            <w:pPr>
              <w:pStyle w:val="Akapitzlist"/>
              <w:numPr>
                <w:ilvl w:val="0"/>
                <w:numId w:val="149"/>
              </w:numPr>
              <w:spacing w:line="240" w:lineRule="auto"/>
              <w:rPr>
                <w:rFonts w:asciiTheme="minorHAnsi" w:hAnsiTheme="minorHAnsi" w:cs="Calibri"/>
                <w:sz w:val="20"/>
                <w:szCs w:val="20"/>
              </w:rPr>
            </w:pPr>
            <w:r w:rsidRPr="001E582B">
              <w:rPr>
                <w:rFonts w:asciiTheme="minorHAnsi" w:hAnsiTheme="minorHAnsi" w:cs="Calibri"/>
                <w:sz w:val="20"/>
                <w:szCs w:val="20"/>
              </w:rPr>
              <w:t>czy wydatki są niezbędne do realizacji celów projektu i zostaną poniesione w związku z realizacja projektu;</w:t>
            </w:r>
          </w:p>
          <w:p w:rsidR="00CD2509" w:rsidRPr="001E582B" w:rsidRDefault="00CD2509" w:rsidP="00D147BB">
            <w:pPr>
              <w:pStyle w:val="Akapitzlist"/>
              <w:numPr>
                <w:ilvl w:val="0"/>
                <w:numId w:val="149"/>
              </w:numPr>
              <w:spacing w:line="240" w:lineRule="auto"/>
              <w:rPr>
                <w:rFonts w:asciiTheme="minorHAnsi" w:hAnsiTheme="minorHAnsi" w:cs="Calibri"/>
                <w:sz w:val="20"/>
                <w:szCs w:val="20"/>
              </w:rPr>
            </w:pPr>
            <w:r w:rsidRPr="001E582B">
              <w:rPr>
                <w:rFonts w:asciiTheme="minorHAnsi" w:hAnsiTheme="minorHAnsi" w:cs="Calibr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D147BB">
            <w:pPr>
              <w:pStyle w:val="Akapitzlist"/>
              <w:numPr>
                <w:ilvl w:val="0"/>
                <w:numId w:val="150"/>
              </w:numPr>
              <w:spacing w:line="240" w:lineRule="auto"/>
              <w:rPr>
                <w:rFonts w:asciiTheme="minorHAnsi" w:hAnsiTheme="minorHAnsi" w:cstheme="minorHAnsi"/>
                <w:sz w:val="20"/>
                <w:szCs w:val="20"/>
              </w:rPr>
            </w:pPr>
            <w:r w:rsidRPr="001E582B">
              <w:rPr>
                <w:rFonts w:asciiTheme="minorHAnsi" w:hAnsiTheme="minorHAnsi" w:cstheme="minorHAnsi"/>
                <w:sz w:val="20"/>
                <w:szCs w:val="20"/>
              </w:rPr>
              <w:lastRenderedPageBreak/>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D147BB">
            <w:pPr>
              <w:pStyle w:val="Akapitzlist"/>
              <w:numPr>
                <w:ilvl w:val="0"/>
                <w:numId w:val="151"/>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Default="00BA6000"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8"/>
        <w:gridCol w:w="3545"/>
        <w:gridCol w:w="8504"/>
        <w:gridCol w:w="568"/>
        <w:gridCol w:w="567"/>
        <w:gridCol w:w="993"/>
      </w:tblGrid>
      <w:tr w:rsidR="00CD2509" w:rsidRPr="001E582B" w:rsidTr="00CD2509">
        <w:trPr>
          <w:trHeight w:val="187"/>
        </w:trPr>
        <w:tc>
          <w:tcPr>
            <w:tcW w:w="588" w:type="dxa"/>
            <w:shd w:val="clear" w:color="000000" w:fill="C0C0C0"/>
            <w:noWrap/>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lastRenderedPageBreak/>
              <w:t>L.p.</w:t>
            </w:r>
          </w:p>
        </w:tc>
        <w:tc>
          <w:tcPr>
            <w:tcW w:w="354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504"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CD2509" w:rsidRPr="001E582B" w:rsidTr="00CD2509">
        <w:trPr>
          <w:trHeight w:val="989"/>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851"/>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Programu Rozwoju Infrastruktury Transportowej Województwa Świętokrzyskiego na lata 2014-2020. </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Projekt przyczynia się do poprawy skomunikowania oraz poprawy bezpieczeństwa i przepustowości ruchu drogowego na terenie KOF</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tym badane będzie czy zastosowane rozwiązania/elementy przyczyniają się do poprawy bezpieczeństwa ruchu podróżnych i pieszych na sieci dróg objętych KOF. Pod uwagę będą brane takie elementy jak m.in.: chodniki, ścieżki rowerowe, zatoki postojowe/autobusowe, azyle dla pieszych, bariery ochronne, oświetlenie, oznakowanie pionowe i poziome, bezkolizyjne skrzyżowania, inteligentne systemy transportowe, obwodnice, itp. Ponadto analizowane będzie czy budowane/przebudowywane ciągi drogowe przyczyniają się do skomunikowania wewnętrznego </w:t>
            </w:r>
            <w:r w:rsidRPr="001E582B">
              <w:rPr>
                <w:rFonts w:eastAsia="Times New Roman" w:cs="Arial"/>
                <w:sz w:val="20"/>
                <w:szCs w:val="20"/>
              </w:rPr>
              <w:br/>
              <w:t>i zewnętrznego KOF z regionalnym systemem drogowym.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r>
      <w:tr w:rsidR="00CD2509" w:rsidRPr="001E582B" w:rsidTr="00CD2509">
        <w:trPr>
          <w:trHeight w:val="706"/>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504" w:type="dxa"/>
            <w:shd w:val="clear" w:color="000000" w:fill="FFFFFF"/>
            <w:vAlign w:val="center"/>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analizowane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 przypadku inwestycji w drogi wojewódzkie zapewniony został dostęp do sieci dróg krajowych lub do sieci </w:t>
            </w:r>
            <w:r w:rsidRPr="001E582B">
              <w:rPr>
                <w:rFonts w:asciiTheme="minorHAnsi" w:hAnsiTheme="minorHAnsi"/>
                <w:b/>
                <w:color w:val="auto"/>
                <w:sz w:val="20"/>
                <w:szCs w:val="20"/>
              </w:rPr>
              <w:br/>
            </w:r>
            <w:r w:rsidRPr="001E582B">
              <w:rPr>
                <w:rFonts w:asciiTheme="minorHAnsi" w:hAnsiTheme="minorHAnsi"/>
                <w:b/>
                <w:color w:val="auto"/>
                <w:sz w:val="20"/>
                <w:szCs w:val="20"/>
              </w:rPr>
              <w:lastRenderedPageBreak/>
              <w:t>TEN-T</w:t>
            </w:r>
          </w:p>
        </w:tc>
        <w:tc>
          <w:tcPr>
            <w:tcW w:w="8504"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lastRenderedPageBreak/>
              <w:t xml:space="preserve">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w:t>
            </w:r>
            <w:r w:rsidRPr="001E582B">
              <w:rPr>
                <w:rFonts w:cs="Calibri"/>
                <w:sz w:val="20"/>
                <w:szCs w:val="20"/>
              </w:rPr>
              <w:lastRenderedPageBreak/>
              <w:t xml:space="preserve">miastami nie będącymi stolicami województw (regionalnymi i subregionalnymi), zgodnie </w:t>
            </w:r>
            <w:r w:rsidRPr="001E582B">
              <w:rPr>
                <w:rFonts w:cs="Calibri"/>
                <w:sz w:val="20"/>
                <w:szCs w:val="20"/>
              </w:rPr>
              <w:br/>
              <w:t>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tego rodzaju inwestycje spełniają powyższy warunek.</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0"/>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zapewniony został  bezpośredni  dostęp  z siecią TEN-T, przejściami granicznymi, portami lotniczymi, morskimi, terminalami towarowymi, centrami lub platformami logistycznymi.</w:t>
            </w:r>
          </w:p>
        </w:tc>
        <w:tc>
          <w:tcPr>
            <w:tcW w:w="8504"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hAnsiTheme="minorHAnsi"/>
                <w:sz w:val="20"/>
                <w:szCs w:val="20"/>
              </w:rPr>
              <w:t xml:space="preserve">Zgodnie z zapisami Umowy Partnerstwa </w:t>
            </w:r>
            <w:r w:rsidRPr="001E582B">
              <w:rPr>
                <w:rFonts w:asciiTheme="minorHAnsi" w:eastAsia="Times New Roman" w:hAnsiTheme="minorHAnsi" w:cs="Arial"/>
                <w:sz w:val="20"/>
                <w:szCs w:val="20"/>
              </w:rPr>
              <w:t xml:space="preserve">inwestycje w drogi lokalne (gminne i powiatowe) ze środków EFRR </w:t>
            </w:r>
            <w:r w:rsidRPr="001E582B">
              <w:rPr>
                <w:rFonts w:asciiTheme="minorHAnsi" w:hAnsiTheme="minorHAnsi"/>
                <w:sz w:val="20"/>
                <w:szCs w:val="20"/>
              </w:rPr>
              <w:t xml:space="preserve">w ramach CT 7 </w:t>
            </w:r>
            <w:r w:rsidRPr="001E582B">
              <w:rPr>
                <w:rFonts w:asciiTheme="minorHAnsi" w:eastAsia="Times New Roman" w:hAnsiTheme="minorHAnsi" w:cs="Arial"/>
                <w:sz w:val="20"/>
                <w:szCs w:val="20"/>
              </w:rPr>
              <w:t xml:space="preserve">są możliwe jedynie wówczas, gdy zapewnią konieczne bezpośrednie połączenia </w:t>
            </w:r>
            <w:r w:rsidRPr="001E582B">
              <w:rPr>
                <w:rFonts w:asciiTheme="minorHAnsi" w:eastAsia="Times New Roman" w:hAnsiTheme="minorHAnsi" w:cs="Arial"/>
                <w:sz w:val="20"/>
                <w:szCs w:val="20"/>
              </w:rPr>
              <w:br/>
              <w:t>z siecią TEN-T, przejściami granicznymi, portami lotniczymi, morskimi, terminalami towarowymi, centrami lub platformami logistycznymi.</w:t>
            </w: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 xml:space="preserve">Zatem w kryterium tym sprawdzane będzie czy tego rodzaju inwestycje spełniają powyższy warunek. </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p>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5"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rPr>
          <w:rFonts w:eastAsia="Times New Roman"/>
          <w:sz w:val="28"/>
          <w:szCs w:val="28"/>
        </w:rPr>
      </w:pPr>
    </w:p>
    <w:p w:rsidR="00306DE9" w:rsidRPr="001E582B" w:rsidRDefault="00306DE9" w:rsidP="00306DE9"/>
    <w:p w:rsidR="000C2D4C" w:rsidRPr="001E582B" w:rsidRDefault="000C2D4C" w:rsidP="000C2D4C">
      <w:pPr>
        <w:spacing w:after="0" w:line="259" w:lineRule="auto"/>
        <w:ind w:left="10" w:right="1969" w:hanging="10"/>
        <w:jc w:val="right"/>
        <w:rPr>
          <w:rFonts w:eastAsia="Calibri" w:cs="Calibri"/>
          <w:color w:val="000000"/>
        </w:rPr>
      </w:pPr>
    </w:p>
    <w:p w:rsidR="0082077C" w:rsidRPr="001E582B" w:rsidRDefault="0082077C" w:rsidP="000C2D4C"/>
    <w:p w:rsidR="001D0E7C" w:rsidRPr="001E582B" w:rsidRDefault="00016D84" w:rsidP="00165F10">
      <w:pPr>
        <w:pStyle w:val="Nagwek3"/>
        <w:numPr>
          <w:ilvl w:val="0"/>
          <w:numId w:val="0"/>
        </w:numPr>
        <w:rPr>
          <w:rFonts w:asciiTheme="minorHAnsi" w:hAnsiTheme="minorHAnsi"/>
        </w:rPr>
      </w:pPr>
      <w:bookmarkStart w:id="135" w:name="_Toc527022279"/>
      <w:bookmarkStart w:id="136" w:name="_Toc527094939"/>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6.5 Rewitalizacja obszarów miejskich i wiejskich</w:t>
      </w:r>
      <w:bookmarkEnd w:id="135"/>
      <w:bookmarkEnd w:id="136"/>
    </w:p>
    <w:p w:rsidR="00C81E14" w:rsidRPr="001E582B" w:rsidRDefault="00C81E14" w:rsidP="00C81E14"/>
    <w:p w:rsidR="00750430" w:rsidRPr="001E582B" w:rsidRDefault="00750430" w:rsidP="00750430">
      <w:pPr>
        <w:spacing w:after="60" w:line="239" w:lineRule="auto"/>
        <w:ind w:right="4504"/>
        <w:rPr>
          <w:rFonts w:eastAsia="Calibri" w:cs="Calibri"/>
          <w:color w:val="000000"/>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OGÓLNE</w:t>
      </w:r>
    </w:p>
    <w:p w:rsidR="002E4872" w:rsidRPr="001E582B" w:rsidRDefault="00C81E14" w:rsidP="009845A1">
      <w:pPr>
        <w:spacing w:after="2" w:line="259" w:lineRule="auto"/>
        <w:ind w:left="10" w:right="6"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
        <w:tblW w:w="15735" w:type="dxa"/>
        <w:jc w:val="center"/>
        <w:tblInd w:w="0" w:type="dxa"/>
        <w:tblCellMar>
          <w:top w:w="45" w:type="dxa"/>
        </w:tblCellMar>
        <w:tblLook w:val="04A0"/>
      </w:tblPr>
      <w:tblGrid>
        <w:gridCol w:w="447"/>
        <w:gridCol w:w="3078"/>
        <w:gridCol w:w="9988"/>
        <w:gridCol w:w="673"/>
        <w:gridCol w:w="565"/>
        <w:gridCol w:w="984"/>
      </w:tblGrid>
      <w:tr w:rsidR="002E4872" w:rsidRPr="001E582B" w:rsidTr="009845A1">
        <w:trPr>
          <w:trHeight w:val="402"/>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9845A1">
        <w:trPr>
          <w:trHeight w:val="368"/>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9b</w:t>
            </w:r>
            <w:r w:rsidR="007815E7" w:rsidRPr="001E582B">
              <w:rPr>
                <w:rFonts w:eastAsia="Times New Roman" w:cs="Arial"/>
                <w:b/>
                <w:sz w:val="24"/>
                <w:szCs w:val="24"/>
              </w:rPr>
              <w:t xml:space="preserve"> wspieranie rewitalizacji fizycznej, gospodarczej i społecznej ubogich społeczności na obszarach miejskich i wiejskich</w:t>
            </w:r>
          </w:p>
        </w:tc>
      </w:tr>
      <w:tr w:rsidR="002E4872" w:rsidRPr="001E582B" w:rsidTr="009845A1">
        <w:trPr>
          <w:trHeight w:val="469"/>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60" w:line="239" w:lineRule="auto"/>
              <w:ind w:right="1102"/>
              <w:rPr>
                <w:rFonts w:eastAsia="Calibri" w:cs="Calibri"/>
                <w:b/>
                <w:color w:val="000000"/>
                <w:sz w:val="24"/>
                <w:szCs w:val="24"/>
              </w:rPr>
            </w:pPr>
            <w:r w:rsidRPr="001E582B">
              <w:rPr>
                <w:rFonts w:eastAsia="Calibri" w:cs="Calibri"/>
                <w:b/>
                <w:color w:val="000000"/>
                <w:sz w:val="24"/>
                <w:szCs w:val="24"/>
              </w:rPr>
              <w:t>Działanie 6.5. Rewitalizacja obszarów miejskich i wiejskich</w:t>
            </w:r>
          </w:p>
        </w:tc>
      </w:tr>
      <w:tr w:rsidR="002E4872" w:rsidRPr="001E582B" w:rsidTr="008C7B78">
        <w:trPr>
          <w:trHeight w:val="598"/>
          <w:jc w:val="center"/>
        </w:trPr>
        <w:tc>
          <w:tcPr>
            <w:tcW w:w="44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4"/>
              </w:rPr>
              <w:t xml:space="preserve">Lp. </w:t>
            </w:r>
          </w:p>
        </w:tc>
        <w:tc>
          <w:tcPr>
            <w:tcW w:w="307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1"/>
              <w:rPr>
                <w:rFonts w:eastAsia="Calibri" w:cs="Calibri"/>
                <w:color w:val="000000"/>
              </w:rPr>
            </w:pPr>
            <w:r w:rsidRPr="001E582B">
              <w:rPr>
                <w:rFonts w:eastAsia="Calibri" w:cs="Calibri"/>
                <w:b/>
                <w:color w:val="000000"/>
                <w:sz w:val="24"/>
              </w:rPr>
              <w:t xml:space="preserve">Nazwa kryterium </w:t>
            </w:r>
          </w:p>
        </w:tc>
        <w:tc>
          <w:tcPr>
            <w:tcW w:w="998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3383"/>
              <w:rPr>
                <w:rFonts w:eastAsia="Calibri" w:cs="Calibri"/>
                <w:color w:val="000000"/>
              </w:rPr>
            </w:pPr>
            <w:r w:rsidRPr="001E582B">
              <w:rPr>
                <w:rFonts w:eastAsia="Calibri" w:cs="Calibri"/>
                <w:b/>
                <w:color w:val="000000"/>
                <w:sz w:val="24"/>
              </w:rPr>
              <w:t xml:space="preserve">Definicja kryterium  (informacja o zasadach oceny) </w:t>
            </w:r>
          </w:p>
        </w:tc>
        <w:tc>
          <w:tcPr>
            <w:tcW w:w="6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06"/>
              <w:rPr>
                <w:rFonts w:eastAsia="Calibri" w:cs="Calibri"/>
                <w:color w:val="000000"/>
              </w:rPr>
            </w:pPr>
            <w:r w:rsidRPr="001E582B">
              <w:rPr>
                <w:rFonts w:eastAsia="Calibri" w:cs="Calibri"/>
                <w:b/>
                <w:color w:val="000000"/>
                <w:sz w:val="24"/>
              </w:rPr>
              <w:t xml:space="preserve">Tak </w:t>
            </w:r>
          </w:p>
        </w:tc>
        <w:tc>
          <w:tcPr>
            <w:tcW w:w="56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14"/>
              <w:rPr>
                <w:rFonts w:eastAsia="Calibri" w:cs="Calibri"/>
                <w:color w:val="000000"/>
              </w:rPr>
            </w:pPr>
            <w:r w:rsidRPr="001E582B">
              <w:rPr>
                <w:rFonts w:eastAsia="Calibri" w:cs="Calibri"/>
                <w:b/>
                <w:color w:val="000000"/>
                <w:sz w:val="24"/>
              </w:rPr>
              <w:t xml:space="preserve">Nie </w:t>
            </w:r>
          </w:p>
        </w:tc>
        <w:tc>
          <w:tcPr>
            <w:tcW w:w="984"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2E4872" w:rsidRPr="001E582B" w:rsidTr="008C7B78">
        <w:trPr>
          <w:trHeight w:val="500"/>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1.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w:t>
            </w:r>
            <w:r w:rsidR="007C29F5" w:rsidRPr="001E582B">
              <w:rPr>
                <w:rFonts w:eastAsia="Calibri" w:cs="Calibri"/>
                <w:color w:val="000000"/>
                <w:sz w:val="20"/>
              </w:rPr>
              <w:br/>
            </w:r>
            <w:r w:rsidRPr="001E582B">
              <w:rPr>
                <w:rFonts w:eastAsia="Calibri" w:cs="Calibri"/>
                <w:color w:val="000000"/>
                <w:sz w:val="20"/>
              </w:rPr>
              <w:t xml:space="preserve">z zapisami RPOWŚ 2014-2020, z zapisami SZOOP 2014-2020 oraz z wymogami Regulaminu konkursu.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2.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w:t>
            </w:r>
            <w:r w:rsidR="007C29F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1"/>
              <w:jc w:val="both"/>
              <w:rPr>
                <w:rFonts w:eastAsia="Calibri" w:cs="Calibri"/>
                <w:i/>
                <w:color w:val="000000"/>
                <w:sz w:val="2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7C29F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w:t>
            </w:r>
            <w:r w:rsidR="007C29F5" w:rsidRPr="001E582B">
              <w:rPr>
                <w:rFonts w:eastAsia="Calibri" w:cs="Calibri"/>
                <w:i/>
                <w:color w:val="000000"/>
                <w:sz w:val="20"/>
              </w:rPr>
              <w:br/>
            </w:r>
            <w:r w:rsidRPr="001E582B">
              <w:rPr>
                <w:rFonts w:eastAsia="Calibri" w:cs="Calibri"/>
                <w:i/>
                <w:color w:val="000000"/>
                <w:sz w:val="20"/>
              </w:rP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227"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22"/>
              <w:rPr>
                <w:rFonts w:eastAsia="Calibri" w:cs="Calibri"/>
                <w:color w:val="000000"/>
              </w:rPr>
            </w:pPr>
            <w:r w:rsidRPr="001E582B">
              <w:rPr>
                <w:rFonts w:eastAsia="Calibri" w:cs="Calibri"/>
                <w: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742"/>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3.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ight="69"/>
              <w:rPr>
                <w:rFonts w:eastAsia="Calibri" w:cs="Calibri"/>
                <w:color w:val="000000"/>
              </w:rPr>
            </w:pPr>
            <w:r w:rsidRPr="001E582B">
              <w:rPr>
                <w:rFonts w:eastAsia="Calibri" w:cs="Calibri"/>
                <w:b/>
                <w:color w:val="000000"/>
                <w:sz w:val="20"/>
              </w:rPr>
              <w:t xml:space="preserve">Spójność dokumentacji projektowej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7"/>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a pozostałą dokumentacją aplikacyjną (tj. Studium wykonalności/Biznes plan, załączniki do Wniosku  o dofinansowanie).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209"/>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lastRenderedPageBreak/>
              <w:t xml:space="preserve">4.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69"/>
              <w:jc w:val="both"/>
              <w:rPr>
                <w:rFonts w:eastAsia="Calibri" w:cs="Calibri"/>
                <w:color w:val="000000"/>
              </w:rPr>
            </w:pPr>
            <w:r w:rsidRPr="001E582B">
              <w:rPr>
                <w:rFonts w:eastAsia="Calibri" w:cs="Calibri"/>
                <w:color w:val="000000"/>
                <w:sz w:val="20"/>
              </w:rPr>
              <w:t xml:space="preserve">Przy ocenie projektu weryfikacji podlegać będzie w szczególności metodologia i poprawność sporządzenia analiz  </w:t>
            </w:r>
            <w:r w:rsidR="007C29F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470" w:line="259" w:lineRule="auto"/>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714"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12"/>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5.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0"/>
              </w:rPr>
              <w:t xml:space="preserve">Efektywność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2" w:lineRule="auto"/>
              <w:ind w:left="70" w:right="78"/>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line="242" w:lineRule="auto"/>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1"/>
              <w:rPr>
                <w:rFonts w:eastAsia="Calibri" w:cs="Calibri"/>
                <w:color w:val="000000"/>
              </w:rPr>
            </w:pPr>
            <w:r w:rsidRPr="001E582B">
              <w:rPr>
                <w:rFonts w:eastAsia="Calibri" w:cs="Calibri"/>
                <w:color w:val="000000"/>
                <w:sz w:val="20"/>
              </w:rPr>
              <w:t xml:space="preserve"> </w:t>
            </w:r>
            <w:r w:rsidRPr="001E582B">
              <w:rPr>
                <w:rFonts w:eastAsia="Calibri" w:cs="Calibri"/>
                <w:color w:val="000000"/>
                <w:sz w:val="20"/>
              </w:rPr>
              <w:tab/>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6.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7C29F5">
            <w:pPr>
              <w:spacing w:line="241" w:lineRule="auto"/>
              <w:ind w:left="70"/>
              <w:rPr>
                <w:rFonts w:eastAsia="Calibri" w:cs="Calibri"/>
                <w:color w:val="000000"/>
              </w:rPr>
            </w:pPr>
            <w:r w:rsidRPr="001E582B">
              <w:rPr>
                <w:rFonts w:eastAsia="Calibri" w:cs="Calibri"/>
                <w:b/>
                <w:color w:val="000000"/>
                <w:sz w:val="20"/>
              </w:rPr>
              <w:t xml:space="preserve">Właściwie ustalony/obliczony poziom dofinansowania </w:t>
            </w:r>
            <w:r w:rsidR="007C29F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9"/>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t>
            </w:r>
            <w:r w:rsidR="00A8074B" w:rsidRPr="001E582B">
              <w:rPr>
                <w:rFonts w:eastAsia="Calibri" w:cs="Calibri"/>
                <w:color w:val="000000"/>
                <w:sz w:val="20"/>
              </w:rPr>
              <w:br/>
            </w:r>
            <w:r w:rsidRPr="001E582B">
              <w:rPr>
                <w:rFonts w:eastAsia="Calibri" w:cs="Calibri"/>
                <w:color w:val="000000"/>
                <w:sz w:val="20"/>
              </w:rPr>
              <w:t xml:space="preserve">w szczególności prawidłowe obliczenie tzw. luki w finansowaniu lub zastosowanie tzw. stawek ryczałtowych.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7.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Potencjalna kwalifikowalność wydatków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0"/>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IZ RPOWŚ na lata 2014-2020).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987"/>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lastRenderedPageBreak/>
              <w:t xml:space="preserve">8.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744"/>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9.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109"/>
              <w:jc w:val="both"/>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7C29F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bl>
    <w:p w:rsidR="00C81E14" w:rsidRPr="001E582B" w:rsidRDefault="00C81E14" w:rsidP="00C81E14">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96153A" w:rsidRPr="001E582B" w:rsidRDefault="0096153A" w:rsidP="00D47BD4">
      <w:pPr>
        <w:spacing w:after="2" w:line="259" w:lineRule="auto"/>
        <w:ind w:left="10" w:right="6" w:hanging="10"/>
        <w:jc w:val="center"/>
        <w:rPr>
          <w:rFonts w:eastAsia="Calibri" w:cs="Calibri"/>
          <w:b/>
          <w:color w:val="000000"/>
          <w:sz w:val="28"/>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SEKTOROWE</w:t>
      </w:r>
    </w:p>
    <w:p w:rsidR="00C81E1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tbl>
      <w:tblPr>
        <w:tblStyle w:val="TableGrid"/>
        <w:tblW w:w="16302" w:type="dxa"/>
        <w:jc w:val="center"/>
        <w:tblInd w:w="0" w:type="dxa"/>
        <w:tblCellMar>
          <w:top w:w="45" w:type="dxa"/>
          <w:left w:w="70" w:type="dxa"/>
          <w:bottom w:w="4" w:type="dxa"/>
        </w:tblCellMar>
        <w:tblLook w:val="04A0"/>
      </w:tblPr>
      <w:tblGrid>
        <w:gridCol w:w="449"/>
        <w:gridCol w:w="3804"/>
        <w:gridCol w:w="9925"/>
        <w:gridCol w:w="568"/>
        <w:gridCol w:w="566"/>
        <w:gridCol w:w="990"/>
      </w:tblGrid>
      <w:tr w:rsidR="00C81E14" w:rsidRPr="001E582B" w:rsidTr="008C7B78">
        <w:trPr>
          <w:trHeight w:val="593"/>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rPr>
            </w:pPr>
            <w:r w:rsidRPr="001E582B">
              <w:rPr>
                <w:rFonts w:eastAsia="Calibri" w:cs="Calibri"/>
                <w:b/>
                <w:color w:val="000000"/>
                <w:sz w:val="24"/>
              </w:rPr>
              <w:t xml:space="preserve">Lp. </w:t>
            </w:r>
          </w:p>
        </w:tc>
        <w:tc>
          <w:tcPr>
            <w:tcW w:w="38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0"/>
              <w:jc w:val="center"/>
              <w:rPr>
                <w:rFonts w:eastAsia="Calibri" w:cs="Calibri"/>
                <w:color w:val="000000"/>
              </w:rPr>
            </w:pPr>
            <w:r w:rsidRPr="001E582B">
              <w:rPr>
                <w:rFonts w:eastAsia="Calibri" w:cs="Calibri"/>
                <w:b/>
                <w:color w:val="000000"/>
                <w:sz w:val="24"/>
              </w:rPr>
              <w:t xml:space="preserve">Nazwa kryterium </w:t>
            </w:r>
          </w:p>
        </w:tc>
        <w:tc>
          <w:tcPr>
            <w:tcW w:w="9925"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7F761A">
            <w:pPr>
              <w:spacing w:line="259" w:lineRule="auto"/>
              <w:ind w:left="3361" w:right="1283" w:hanging="2019"/>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3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43"/>
              <w:rPr>
                <w:rFonts w:eastAsia="Calibri" w:cs="Calibri"/>
                <w:color w:val="000000"/>
              </w:rPr>
            </w:pPr>
            <w:r w:rsidRPr="001E582B">
              <w:rPr>
                <w:rFonts w:eastAsia="Calibri" w:cs="Calibri"/>
                <w:b/>
                <w:color w:val="000000"/>
                <w:sz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C81E14" w:rsidRPr="001E582B" w:rsidTr="008C7B78">
        <w:trPr>
          <w:trHeight w:val="7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1.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Zgodność projektu z Programem </w:t>
            </w:r>
          </w:p>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Rewitalizacji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projekt wynika z obowiązującego (na dzień składania wniosku  </w:t>
            </w:r>
            <w:r w:rsidR="007C29F5" w:rsidRPr="001E582B">
              <w:rPr>
                <w:rFonts w:eastAsia="Calibri" w:cs="Calibri"/>
                <w:color w:val="000000"/>
                <w:sz w:val="20"/>
              </w:rPr>
              <w:br/>
            </w:r>
            <w:r w:rsidRPr="001E582B">
              <w:rPr>
                <w:rFonts w:eastAsia="Calibri" w:cs="Calibri"/>
                <w:color w:val="000000"/>
                <w:sz w:val="20"/>
              </w:rPr>
              <w:t xml:space="preserve">o dofinansowanie) Programu Rewitalizacji (PG) gminy właściwej wnioskodawcy, tzn., czy został on zaplanowany  w PG </w:t>
            </w:r>
            <w:r w:rsidR="007C29F5" w:rsidRPr="001E582B">
              <w:rPr>
                <w:rFonts w:eastAsia="Calibri" w:cs="Calibri"/>
                <w:color w:val="000000"/>
                <w:sz w:val="20"/>
              </w:rPr>
              <w:br/>
            </w:r>
            <w:r w:rsidRPr="001E582B">
              <w:rPr>
                <w:rFonts w:eastAsia="Calibri" w:cs="Calibri"/>
                <w:color w:val="000000"/>
                <w:sz w:val="20"/>
              </w:rPr>
              <w:t xml:space="preserve">i ukierunkowany na osiągnięcie jego celów. </w:t>
            </w:r>
          </w:p>
        </w:tc>
        <w:tc>
          <w:tcPr>
            <w:tcW w:w="56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2"/>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3"/>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29"/>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ind w:right="80"/>
              <w:rPr>
                <w:rFonts w:eastAsia="Calibri" w:cs="Calibri"/>
                <w:color w:val="000000"/>
              </w:rPr>
            </w:pPr>
            <w:r w:rsidRPr="001E582B">
              <w:rPr>
                <w:rFonts w:eastAsia="Calibri" w:cs="Calibri"/>
                <w:b/>
                <w:color w:val="000000"/>
                <w:sz w:val="20"/>
              </w:rPr>
              <w:t xml:space="preserve">Czy Program Rewitalizacji, z którego wynika składany projekt spełnia wymagania określone w obowiązujących </w:t>
            </w:r>
            <w:r w:rsidRPr="001E582B">
              <w:rPr>
                <w:rFonts w:eastAsia="Calibri" w:cs="Calibri"/>
                <w:b/>
                <w:i/>
                <w:color w:val="000000"/>
                <w:sz w:val="20"/>
              </w:rPr>
              <w:t>Wytycznych  w zakresie rewitalizacji w programach operacyjnych na lata 2014-2020</w:t>
            </w:r>
            <w:r w:rsidRPr="001E582B">
              <w:rPr>
                <w:rFonts w:eastAsia="Calibri" w:cs="Calibri"/>
                <w:b/>
                <w:color w:val="000000"/>
                <w:sz w:val="20"/>
              </w:rPr>
              <w:t xml:space="preserve">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program rewitalizacji posiada określone cechy i elementy zawarte  </w:t>
            </w:r>
            <w:r w:rsidR="007C29F5" w:rsidRPr="001E582B">
              <w:rPr>
                <w:rFonts w:eastAsia="Calibri" w:cs="Calibri"/>
                <w:color w:val="000000"/>
                <w:sz w:val="20"/>
              </w:rPr>
              <w:br/>
            </w:r>
            <w:r w:rsidRPr="001E582B">
              <w:rPr>
                <w:rFonts w:eastAsia="Calibri" w:cs="Calibri"/>
                <w:color w:val="000000"/>
                <w:sz w:val="20"/>
              </w:rPr>
              <w:t xml:space="preserve">w obowiązujących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zatwierdzonych przez ministra właściwego do spraw rozwoju regionalnego.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47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3.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418"/>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Pr="001E582B">
              <w:rPr>
                <w:rFonts w:eastAsia="Calibri" w:cs="Calibri"/>
                <w:b/>
                <w:color w:val="000000"/>
                <w:sz w:val="20"/>
              </w:rPr>
              <w:t xml:space="preserve">z niepełnosprawnościami?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sz w:val="20"/>
              </w:rPr>
            </w:pPr>
            <w:r w:rsidRPr="001E582B">
              <w:rPr>
                <w:rFonts w:eastAsia="Calibri" w:cs="Calibri"/>
                <w:color w:val="000000"/>
                <w:sz w:val="20"/>
              </w:rPr>
              <w:t>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9b</w:t>
            </w:r>
            <w:r w:rsidRPr="001E582B">
              <w:rPr>
                <w:rFonts w:eastAsia="Calibri" w:cs="Calibri"/>
                <w:color w:val="000000"/>
                <w:sz w:val="20"/>
              </w:rPr>
              <w:t xml:space="preserve"> w ramach Osi priorytetowej 6 wymagają, aby wszystkie wspierane przedsięwzięcia uwzględniały konieczność dostosowania infrastruktury i wyposażenia do potrzeb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xml:space="preserve">, </w:t>
            </w:r>
            <w:r w:rsidRPr="001E582B">
              <w:rPr>
                <w:rFonts w:eastAsia="Calibri" w:cs="Calibri"/>
                <w:i/>
                <w:color w:val="000000"/>
                <w:sz w:val="20"/>
              </w:rPr>
              <w:t>w tym dostępności dla osób z niepełnosprawnościami oraz zasady równości szans kobiet i mężczyzn w ramach funduszy unijnych na lata 2014-2020.</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74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4.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kategoria kosztów dot. dróg lokalnych stanowi mniejszość wydatków w ramach projektu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wydatki na drogi lokalne nie przekraczają dopuszczalnego limitu określonego w SZOOP RPOWŚ na lata 2014-2020 dla PI 9b.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5.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606"/>
              <w:rPr>
                <w:rFonts w:eastAsia="Calibri" w:cs="Calibri"/>
                <w:color w:val="000000"/>
              </w:rPr>
            </w:pPr>
            <w:r w:rsidRPr="001E582B">
              <w:rPr>
                <w:rFonts w:eastAsia="Calibri" w:cs="Calibri"/>
                <w:b/>
                <w:color w:val="000000"/>
                <w:sz w:val="20"/>
              </w:rPr>
              <w:t xml:space="preserve">Komplementarność z inwestycjami  w ramach EFS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W ramach kryterium ocenie podlegać będzie, czy projekt w swoim wymiarze infrastrukturalnym odpowiada na cele określone dla interwencji EFS w ramach Celu Tematycznego 8, 9, 10 przez co przyczynia się do wzmocnienia zaplanowanych w ramach projektu efektów na rzecz poprawy stanu wyjściowego obszaru rewitalizowanego. Sprawdzane będzie czy został wykazany związek projektu z celami społecznymi oraz pokazane zostały efekty wynikające z tego powiązania.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6.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1E582B">
              <w:rPr>
                <w:rFonts w:eastAsia="Calibri" w:cs="Calibri"/>
                <w:color w:val="000000"/>
              </w:rPr>
              <w:t xml:space="preserve"> </w:t>
            </w:r>
            <w:r w:rsidRPr="001E582B">
              <w:rPr>
                <w:rFonts w:eastAsia="Calibri" w:cs="Calibri"/>
                <w:color w:val="000000"/>
                <w:sz w:val="20"/>
              </w:rPr>
              <w:t xml:space="preserve">Jeżeli uzasadniono, że projekt nie dotyczy powyższych kwestii wówczas uznaje się kryterium za spełnione.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bl>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7C29F5" w:rsidRPr="001E582B" w:rsidRDefault="007C29F5" w:rsidP="00D47BD4">
      <w:pPr>
        <w:spacing w:after="2" w:line="259" w:lineRule="auto"/>
        <w:ind w:left="10" w:right="1" w:hanging="10"/>
        <w:jc w:val="center"/>
        <w:rPr>
          <w:rFonts w:eastAsia="Calibri" w:cs="Calibri"/>
          <w:b/>
          <w:color w:val="000000"/>
          <w:sz w:val="28"/>
        </w:rPr>
      </w:pPr>
    </w:p>
    <w:p w:rsidR="00D47BD4" w:rsidRPr="001E582B" w:rsidRDefault="00C81E14" w:rsidP="00D47BD4">
      <w:pPr>
        <w:spacing w:after="2" w:line="259" w:lineRule="auto"/>
        <w:ind w:left="10" w:right="1" w:hanging="10"/>
        <w:jc w:val="center"/>
        <w:rPr>
          <w:rFonts w:eastAsia="Calibri" w:cs="Calibri"/>
          <w:b/>
          <w:color w:val="000000"/>
          <w:sz w:val="28"/>
        </w:rPr>
      </w:pPr>
      <w:r w:rsidRPr="001E582B">
        <w:rPr>
          <w:rFonts w:eastAsia="Calibri" w:cs="Calibri"/>
          <w:b/>
          <w:color w:val="000000"/>
          <w:sz w:val="28"/>
        </w:rPr>
        <w:t>KRYTERIA PUNKTOWE</w:t>
      </w:r>
    </w:p>
    <w:p w:rsidR="00C81E14" w:rsidRPr="001E582B" w:rsidRDefault="00C81E14" w:rsidP="00D47BD4">
      <w:pPr>
        <w:spacing w:after="2" w:line="259" w:lineRule="auto"/>
        <w:ind w:left="10" w:right="1" w:hanging="10"/>
        <w:jc w:val="center"/>
        <w:rPr>
          <w:rFonts w:eastAsia="Calibri" w:cs="Calibri"/>
          <w:color w:val="000000"/>
        </w:rPr>
      </w:pPr>
      <w:r w:rsidRPr="001E582B">
        <w:rPr>
          <w:rFonts w:eastAsia="Calibri" w:cs="Calibri"/>
          <w:b/>
          <w:color w:val="000000"/>
          <w:sz w:val="24"/>
        </w:rPr>
        <w:t>(Nieuzyskanie co najmniej 60% maksymalnej liczby punktów powoduje odrzucenie projektu)</w:t>
      </w:r>
    </w:p>
    <w:tbl>
      <w:tblPr>
        <w:tblStyle w:val="TableGrid"/>
        <w:tblW w:w="15735" w:type="dxa"/>
        <w:jc w:val="center"/>
        <w:tblInd w:w="0" w:type="dxa"/>
        <w:tblCellMar>
          <w:top w:w="47" w:type="dxa"/>
          <w:left w:w="70" w:type="dxa"/>
        </w:tblCellMar>
        <w:tblLook w:val="04A0"/>
      </w:tblPr>
      <w:tblGrid>
        <w:gridCol w:w="443"/>
        <w:gridCol w:w="3436"/>
        <w:gridCol w:w="8157"/>
        <w:gridCol w:w="1077"/>
        <w:gridCol w:w="1094"/>
        <w:gridCol w:w="1528"/>
      </w:tblGrid>
      <w:tr w:rsidR="00C81E14" w:rsidRPr="001E582B" w:rsidTr="008C7B78">
        <w:trPr>
          <w:trHeight w:val="11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sz w:val="24"/>
                <w:szCs w:val="24"/>
              </w:rPr>
            </w:pPr>
            <w:r w:rsidRPr="001E582B">
              <w:rPr>
                <w:rFonts w:eastAsia="Calibri" w:cs="Calibri"/>
                <w:b/>
                <w:color w:val="000000"/>
                <w:sz w:val="24"/>
                <w:szCs w:val="24"/>
              </w:rPr>
              <w:t xml:space="preserve">Lp. </w:t>
            </w:r>
          </w:p>
        </w:tc>
        <w:tc>
          <w:tcPr>
            <w:tcW w:w="354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7F761A">
            <w:pPr>
              <w:spacing w:line="259" w:lineRule="auto"/>
              <w:ind w:left="2776" w:right="674" w:hanging="2240"/>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97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3"/>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left="41" w:right="73"/>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(1)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42" w:lineRule="auto"/>
              <w:ind w:right="37"/>
              <w:jc w:val="center"/>
              <w:rPr>
                <w:rFonts w:eastAsia="Calibri" w:cs="Calibri"/>
                <w:color w:val="000000"/>
                <w:sz w:val="24"/>
                <w:szCs w:val="24"/>
              </w:rPr>
            </w:pPr>
            <w:r w:rsidRPr="001E582B">
              <w:rPr>
                <w:rFonts w:eastAsia="Calibri" w:cs="Calibri"/>
                <w:b/>
                <w:color w:val="000000"/>
                <w:sz w:val="24"/>
                <w:szCs w:val="24"/>
              </w:rPr>
              <w:t xml:space="preserve">Waga kryterium </w:t>
            </w:r>
          </w:p>
          <w:p w:rsidR="00C81E14" w:rsidRPr="001E582B" w:rsidRDefault="00C81E14" w:rsidP="00C81E14">
            <w:pPr>
              <w:spacing w:line="259" w:lineRule="auto"/>
              <w:ind w:right="75"/>
              <w:jc w:val="center"/>
              <w:rPr>
                <w:rFonts w:eastAsia="Calibri" w:cs="Calibri"/>
                <w:color w:val="000000"/>
                <w:sz w:val="24"/>
                <w:szCs w:val="24"/>
              </w:rPr>
            </w:pPr>
            <w:r w:rsidRPr="001E582B">
              <w:rPr>
                <w:rFonts w:eastAsia="Calibri" w:cs="Calibri"/>
                <w:b/>
                <w:color w:val="000000"/>
                <w:sz w:val="24"/>
                <w:szCs w:val="24"/>
              </w:rPr>
              <w:t xml:space="preserve">(2) </w:t>
            </w:r>
          </w:p>
        </w:tc>
        <w:tc>
          <w:tcPr>
            <w:tcW w:w="1273"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ind w:left="38" w:right="147"/>
              <w:rPr>
                <w:rFonts w:eastAsia="Calibri" w:cs="Calibri"/>
                <w:color w:val="000000"/>
                <w:sz w:val="24"/>
                <w:szCs w:val="24"/>
              </w:rPr>
            </w:pPr>
            <w:r w:rsidRPr="001E582B">
              <w:rPr>
                <w:rFonts w:eastAsia="Calibri" w:cs="Calibri"/>
                <w:b/>
                <w:color w:val="000000"/>
                <w:sz w:val="24"/>
                <w:szCs w:val="24"/>
              </w:rPr>
              <w:t xml:space="preserve">Maksymalna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(1x2) </w:t>
            </w:r>
          </w:p>
        </w:tc>
      </w:tr>
      <w:tr w:rsidR="00C81E14" w:rsidRPr="001E582B" w:rsidTr="00297A0D">
        <w:trPr>
          <w:trHeight w:val="367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1.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Kompleksowość zaplanowanych </w:t>
            </w:r>
            <w:r w:rsidR="007C29F5" w:rsidRPr="001E582B">
              <w:rPr>
                <w:rFonts w:eastAsia="Calibri" w:cs="Calibri"/>
                <w:b/>
                <w:color w:val="000000"/>
                <w:sz w:val="20"/>
              </w:rPr>
              <w:br/>
            </w:r>
            <w:r w:rsidRPr="001E582B">
              <w:rPr>
                <w:rFonts w:eastAsia="Calibri" w:cs="Calibri"/>
                <w:b/>
                <w:color w:val="000000"/>
                <w:sz w:val="20"/>
              </w:rPr>
              <w:t xml:space="preserve">w projekcie działań przyczyniających się do rozwiązywania problemów społecznych na terenie rewitalizowanym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line="241" w:lineRule="auto"/>
              <w:ind w:right="73"/>
              <w:jc w:val="both"/>
              <w:rPr>
                <w:rFonts w:eastAsia="Calibri" w:cs="Calibri"/>
                <w:color w:val="000000"/>
              </w:rPr>
            </w:pPr>
            <w:r w:rsidRPr="001E582B">
              <w:rPr>
                <w:rFonts w:eastAsia="Calibri" w:cs="Calibri"/>
                <w:color w:val="000000"/>
                <w:sz w:val="20"/>
              </w:rPr>
              <w:t xml:space="preserve">Maksymalną liczbę punktów będą mogły otrzymać projekty w pełni odpowiadające na faktyczne problemy społeczne, oddziałujące w sferach zdefiniowanych  w zatwierdzonych przez Ministra właściwego ds. rozwoju regionalnego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tj. w sferze gospodarczej, środowiskowej,</w:t>
            </w:r>
            <w:r w:rsidRPr="001E582B">
              <w:rPr>
                <w:rFonts w:eastAsia="Calibri" w:cs="Calibri"/>
                <w:b/>
                <w:color w:val="000000"/>
                <w:sz w:val="20"/>
              </w:rPr>
              <w:t xml:space="preserve"> </w:t>
            </w:r>
            <w:r w:rsidRPr="001E582B">
              <w:rPr>
                <w:rFonts w:eastAsia="Calibri" w:cs="Calibri"/>
                <w:color w:val="000000"/>
                <w:sz w:val="20"/>
              </w:rPr>
              <w:t xml:space="preserve">przestrzenno-funkcjonalnej i technicznej. W szczególności pod uwagę brane będzie nadawanie obszarom/obiektom nowych  funkcji gospodarczych, edukacyjnych, kulturalnych, rekreacyjnych, które niosą za sobą trwałą i realną zmianę skutkującą wyprowadzeniem obszaru rewitalizowanego ze stanu kryzysowego. Przy dokonywaniu oceny pod uwagę będą brane również takie aspekty jak: kompleksowość zagospodarowania terenu, uwzględnienie wszystkich niezbędnych do wykonania prac na danym obszarze lub obiekcie, wpływ na urozmaicenie oferty regionu.  </w:t>
            </w:r>
          </w:p>
          <w:p w:rsidR="00C81E14" w:rsidRPr="001E582B" w:rsidRDefault="00C81E14" w:rsidP="00AE3AF5">
            <w:pPr>
              <w:spacing w:line="259" w:lineRule="auto"/>
              <w:jc w:val="both"/>
              <w:rPr>
                <w:rFonts w:eastAsia="Calibri" w:cs="Calibri"/>
                <w:color w:val="000000"/>
                <w:sz w:val="20"/>
              </w:rPr>
            </w:pPr>
            <w:r w:rsidRPr="001E582B">
              <w:rPr>
                <w:rFonts w:eastAsia="Calibri" w:cs="Calibri"/>
                <w:color w:val="000000"/>
                <w:sz w:val="20"/>
              </w:rPr>
              <w:t xml:space="preserve">Punkty przyznawane będą w następujący sposób: </w:t>
            </w:r>
          </w:p>
          <w:p w:rsidR="00C81E14" w:rsidRPr="001E582B" w:rsidRDefault="00C81E14" w:rsidP="00AE3AF5">
            <w:pPr>
              <w:spacing w:line="259" w:lineRule="auto"/>
              <w:rPr>
                <w:rFonts w:eastAsia="Calibri" w:cs="Calibri"/>
                <w:color w:val="000000"/>
                <w:sz w:val="20"/>
              </w:rPr>
            </w:pPr>
            <w:r w:rsidRPr="001E582B">
              <w:rPr>
                <w:rFonts w:eastAsia="Calibri" w:cs="Calibri"/>
                <w:color w:val="000000"/>
                <w:sz w:val="20"/>
              </w:rPr>
              <w:t xml:space="preserve">1 p. - projekt oddziałuje (rozwiązuje problem) w 1 sferze;                                                                                                                                                                                           2 p. - projekt oddziałuje (rozwiązuje problem) w 2 sferach;                                                                                                                                                                                               3 p. - projekt oddziałuje (rozwiązuje problem) w 3 sferach;                                                                                                                                                             4 p. - projekt oddziałuje (rozwiązuje problem) w 4 sferach.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4</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16</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Wpływ projektu na obszar rewitalizowany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ind w:right="165"/>
              <w:jc w:val="both"/>
              <w:rPr>
                <w:rFonts w:eastAsia="Calibri" w:cs="Calibri"/>
                <w:color w:val="000000"/>
              </w:rPr>
            </w:pPr>
            <w:r w:rsidRPr="001E582B">
              <w:rPr>
                <w:rFonts w:eastAsia="Calibri" w:cs="Calibri"/>
                <w:color w:val="000000"/>
                <w:sz w:val="20"/>
              </w:rPr>
              <w:t xml:space="preserve">Maksymalną liczbę  punktów będą mogły otrzymać projekty, które wykażą największy wpływ na obszar rewitalizowany oraz na przezwyciężanie i rozwiązywanie negatywnych zjawisk zdefiniowanych  w Programie Rewitalizacji w postaci następujących efektów: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zwiększenie potencjału gospodarczego w szczególności poprzez tworzenie nowych podmiotów gospodarczych lub nowych sektorów usług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bezpieczeństwa publicznego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zwiększenie potencjału turystycznego - 1 p.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wpływ na zachowanie obiektów zabytkowych (wpisanych do rejestru/ewidencji zabytków) na obszarze rewitalizowanym - 1 p. </w:t>
            </w:r>
          </w:p>
          <w:p w:rsidR="007C0E0A"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estetyki i funkcjonalności przestrzeni publicznej na rzecz przywrócenia i utrwalenia ładu przestrzennego, który podniesienie atrakcyjność rewitalizowanego obszaru - 1 p.                                          </w:t>
            </w:r>
          </w:p>
          <w:p w:rsidR="00C81E14" w:rsidRPr="001E582B" w:rsidRDefault="00C81E14" w:rsidP="007C0E0A">
            <w:p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Za każdy ww. efekt projekt może uzyskać 1 p. Punkty podlegają sumowaniu, a max. liczba punktów do uzyskania w tym kryterium przed zważeniem wynosi 5.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1-5</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15</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lastRenderedPageBreak/>
              <w:t xml:space="preserve">3.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70"/>
              <w:rPr>
                <w:rFonts w:eastAsia="Calibri" w:cs="Calibri"/>
                <w:color w:val="000000"/>
              </w:rPr>
            </w:pPr>
            <w:r w:rsidRPr="001E582B">
              <w:rPr>
                <w:rFonts w:eastAsia="Calibri" w:cs="Calibri"/>
                <w:b/>
                <w:color w:val="000000"/>
                <w:sz w:val="20"/>
              </w:rPr>
              <w:t xml:space="preserve">Stopień komplementarności oraz liczba partnerów zaangażowanych </w:t>
            </w:r>
            <w:r w:rsidR="007C29F5" w:rsidRPr="001E582B">
              <w:rPr>
                <w:rFonts w:eastAsia="Calibri" w:cs="Calibri"/>
                <w:b/>
                <w:color w:val="000000"/>
                <w:sz w:val="20"/>
              </w:rPr>
              <w:br/>
            </w:r>
            <w:r w:rsidRPr="001E582B">
              <w:rPr>
                <w:rFonts w:eastAsia="Calibri" w:cs="Calibri"/>
                <w:b/>
                <w:color w:val="000000"/>
                <w:sz w:val="20"/>
              </w:rPr>
              <w:t xml:space="preserve">w projekcie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Maksymalną liczbę punktów otrzymają projekty, których zaplanowane interwencje wskazują na wyraźną komplementarność z innymi inwestycjami, które są powiązane z integracją społeczną  </w:t>
            </w:r>
            <w:r w:rsidR="007C29F5" w:rsidRPr="001E582B">
              <w:rPr>
                <w:rFonts w:eastAsia="Calibri" w:cs="Calibri"/>
                <w:color w:val="000000"/>
                <w:sz w:val="20"/>
              </w:rPr>
              <w:br/>
            </w:r>
            <w:r w:rsidRPr="001E582B">
              <w:rPr>
                <w:rFonts w:eastAsia="Calibri" w:cs="Calibri"/>
                <w:color w:val="000000"/>
                <w:sz w:val="20"/>
              </w:rPr>
              <w:t xml:space="preserve">i  zmniejszeniem ubóstwa oraz będą realizowane przy udziale partnera/partnerów.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przyznawane będą w następujący sposób: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komplementarny z innymi inwestycjami zrealizowanymi, realizowanymi lub planowanymi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do realizacji ze środków własnych lub zewnętrznych (poza środkami EFS);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realizowany przy współudziale partnera/partnerów z sektora MŚP;  </w:t>
            </w:r>
          </w:p>
          <w:p w:rsidR="00C81E14" w:rsidRPr="001E582B" w:rsidRDefault="00C81E14" w:rsidP="00AE3AF5">
            <w:pPr>
              <w:spacing w:after="1"/>
              <w:ind w:left="70" w:right="165"/>
              <w:jc w:val="both"/>
              <w:rPr>
                <w:rFonts w:eastAsia="Calibri" w:cs="Calibri"/>
                <w:color w:val="000000"/>
              </w:rPr>
            </w:pPr>
            <w:r w:rsidRPr="001E582B">
              <w:rPr>
                <w:rFonts w:eastAsia="Calibri" w:cs="Calibri"/>
                <w:color w:val="000000"/>
                <w:sz w:val="20"/>
              </w:rPr>
              <w:t xml:space="preserve">1 p. - projekt realizowany przy współudziale partnera/partnerów z poza sektora MŚP (np. spółdzielnie, wspólnoty mieszkaniowe, partnerzy społeczni, instytucje kultury, jednostki administracji rządowej, jednostki samorządu terytorialnego);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w tym kryterium podlegają sumowaniu, a max. liczba punktów do uzyskania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6"/>
              <w:jc w:val="center"/>
              <w:rPr>
                <w:rFonts w:eastAsia="Calibri" w:cs="Calibri"/>
                <w:color w:val="000000"/>
              </w:rPr>
            </w:pPr>
          </w:p>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0"/>
              <w:jc w:val="center"/>
              <w:rPr>
                <w:rFonts w:eastAsia="Calibri" w:cs="Calibri"/>
                <w:color w:val="000000"/>
              </w:rPr>
            </w:pPr>
          </w:p>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12</w:t>
            </w:r>
          </w:p>
        </w:tc>
      </w:tr>
      <w:tr w:rsidR="00C81E14" w:rsidRPr="001E582B" w:rsidTr="00297A0D">
        <w:trPr>
          <w:trHeight w:val="220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4.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Wpływ projektu na tworzenie nowych miejsc pracy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Punktacja uzależniona będzie od ilości utworzonych nowych miejsc pracy wykazanych we wskaźnikach Wniosku o dofinansowanie, wyrażonych w ekwiwalencie pełnego czasu pracy (EPC).  </w:t>
            </w:r>
          </w:p>
          <w:p w:rsidR="00C81E14" w:rsidRPr="001E582B" w:rsidRDefault="00C81E14"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sz w:val="20"/>
              </w:rPr>
            </w:pP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0 p. - projekt nie generuje nowych etatów; </w:t>
            </w: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1 p. - projekt generuje do 1 nowego etatu;                                                                                                                                                                                                      2 p. - projekt generuje od powyżej 1 do 2 nowych etatów;                                                                                                                                                                                                           3 p. - projekt generuje więcej niż 2 nowe etaty.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342" w:line="259" w:lineRule="auto"/>
              <w:ind w:right="2"/>
              <w:jc w:val="center"/>
              <w:rPr>
                <w:rFonts w:eastAsia="Calibri" w:cs="Calibri"/>
                <w:color w:val="000000"/>
              </w:rPr>
            </w:pPr>
            <w:r w:rsidRPr="001E582B">
              <w:rPr>
                <w:rFonts w:eastAsia="Calibri" w:cs="Calibri"/>
                <w:color w:val="000000"/>
                <w:sz w:val="20"/>
              </w:rPr>
              <w:t>0-3</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9</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5.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Obszar realizacji projektu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Punktacja uzależniona będzie od obszaru na jakim realizowany będzie projekt.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3 p. - realizacja na terenie poprzemysłowym;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2 p. - realizacja na terenie pokolejowym;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1 p. - realizacja na terenie powojskowym;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0 p. - realizacja na terenach innych niż wymienione powyżej. </w:t>
            </w:r>
          </w:p>
          <w:p w:rsidR="00C81E14" w:rsidRPr="001E582B" w:rsidRDefault="00C81E14" w:rsidP="00AE3AF5">
            <w:pPr>
              <w:spacing w:after="1" w:line="241" w:lineRule="auto"/>
              <w:ind w:left="70" w:right="165"/>
              <w:jc w:val="both"/>
              <w:rPr>
                <w:rFonts w:eastAsia="Calibri" w:cs="Calibri"/>
                <w:color w:val="000000"/>
              </w:rPr>
            </w:pPr>
            <w:r w:rsidRPr="001E582B">
              <w:rPr>
                <w:rFonts w:eastAsia="Calibri" w:cs="Calibri"/>
                <w:color w:val="000000"/>
                <w:sz w:val="20"/>
              </w:rPr>
              <w:t xml:space="preserve">Jeżeli  projekt realizowany będzie jednocześnie na różnych terenach (np. poprzemysłowym  </w:t>
            </w:r>
            <w:r w:rsidR="007C29F5" w:rsidRPr="001E582B">
              <w:rPr>
                <w:rFonts w:eastAsia="Calibri" w:cs="Calibri"/>
                <w:color w:val="000000"/>
                <w:sz w:val="20"/>
              </w:rPr>
              <w:br/>
            </w:r>
            <w:r w:rsidRPr="001E582B">
              <w:rPr>
                <w:rFonts w:eastAsia="Calibri" w:cs="Calibri"/>
                <w:color w:val="000000"/>
                <w:sz w:val="20"/>
              </w:rPr>
              <w:t xml:space="preserve">i pokolejowym) przyznana zostanie punktacja właściwa dla terenu o wyższej liczbie punktów. Ponadto dodatkowy punkt otrzyma projekt, który realizowany będzie na obszarach wiejskich.  </w:t>
            </w:r>
            <w:r w:rsidR="007C29F5" w:rsidRPr="001E582B">
              <w:rPr>
                <w:rFonts w:eastAsia="Calibri" w:cs="Calibri"/>
                <w:color w:val="000000"/>
                <w:sz w:val="20"/>
              </w:rPr>
              <w:br/>
            </w:r>
            <w:r w:rsidRPr="001E582B">
              <w:rPr>
                <w:rFonts w:eastAsia="Calibri" w:cs="Calibri"/>
                <w:color w:val="000000"/>
                <w:sz w:val="20"/>
              </w:rPr>
              <w:t xml:space="preserve">W przypadku realizacji inwestycji na obszarach wiejskich, ale poza terenami wymienionymi powyżej  (tj. poprzemysłowym, pokolejowym, powojskowym) projekt uzyska 1 p.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Maksymalna liczba punktów do uzyskania w tym kryterium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8</w:t>
            </w:r>
          </w:p>
        </w:tc>
      </w:tr>
      <w:tr w:rsidR="007A20D0" w:rsidRPr="001E582B" w:rsidTr="00297A0D">
        <w:trPr>
          <w:trHeight w:val="165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Zorientowanie projektu na efektywne wykorzystanie energii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165"/>
              <w:jc w:val="both"/>
              <w:rPr>
                <w:rFonts w:eastAsia="Calibri" w:cs="Calibri"/>
                <w:color w:val="000000"/>
              </w:rPr>
            </w:pPr>
            <w:r w:rsidRPr="001E582B">
              <w:rPr>
                <w:rFonts w:eastAsia="Calibri" w:cs="Calibri"/>
                <w:color w:val="000000"/>
                <w:sz w:val="20"/>
              </w:rPr>
              <w:t xml:space="preserve">Największą ilość punktów otrzymają projekty, które uwzględniają rozwiązania przyczyniające się do efektywnego wykorzystania energii (EWE) oraz uwzględniają wykorzystanie odnawialnych źródeł energii (OZE).                                                                                                                                                   </w:t>
            </w:r>
          </w:p>
          <w:p w:rsidR="00AE3AF5" w:rsidRPr="001E582B" w:rsidRDefault="007A20D0"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0 p. - projekt nie uwzględnia rozwiązań EWE i OZE;                                                                                                </w:t>
            </w:r>
          </w:p>
          <w:p w:rsidR="00AE3AF5" w:rsidRPr="001E582B" w:rsidRDefault="00AE3AF5" w:rsidP="00AE3AF5">
            <w:pPr>
              <w:spacing w:line="259" w:lineRule="auto"/>
              <w:ind w:right="165" w:firstLine="50"/>
              <w:rPr>
                <w:rFonts w:eastAsia="Calibri" w:cs="Calibri"/>
                <w:color w:val="000000"/>
                <w:sz w:val="20"/>
              </w:rPr>
            </w:pPr>
            <w:r w:rsidRPr="001E582B">
              <w:rPr>
                <w:rFonts w:eastAsia="Calibri" w:cs="Calibri"/>
                <w:color w:val="000000"/>
                <w:sz w:val="20"/>
              </w:rPr>
              <w:t xml:space="preserve">1 </w:t>
            </w:r>
            <w:r w:rsidR="007A20D0" w:rsidRPr="001E582B">
              <w:rPr>
                <w:rFonts w:eastAsia="Calibri" w:cs="Calibri"/>
                <w:color w:val="000000"/>
                <w:sz w:val="20"/>
              </w:rPr>
              <w:t xml:space="preserve">p. - projekt uwzględnia rozwiązania przyczyniające się do EWE lub wykorzystanie OZE;                              </w:t>
            </w:r>
          </w:p>
          <w:p w:rsidR="007A20D0" w:rsidRPr="001E582B" w:rsidRDefault="007A20D0" w:rsidP="00AE3AF5">
            <w:pPr>
              <w:spacing w:line="259" w:lineRule="auto"/>
              <w:ind w:right="165" w:firstLine="50"/>
              <w:rPr>
                <w:rFonts w:eastAsia="Calibri" w:cs="Calibri"/>
                <w:color w:val="000000"/>
              </w:rPr>
            </w:pPr>
            <w:r w:rsidRPr="001E582B">
              <w:rPr>
                <w:rFonts w:eastAsia="Calibri" w:cs="Calibri"/>
                <w:color w:val="000000"/>
                <w:sz w:val="20"/>
              </w:rPr>
              <w:t xml:space="preserve">2 p. - projekt uwzględnia rozwiązania przyczyniające się do EWE i wykorzystanie OZE.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0-2</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2347"/>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7.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Strategiczne znaczenie projektu dla danego obszaru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AE3AF5">
            <w:pPr>
              <w:spacing w:line="259" w:lineRule="auto"/>
              <w:ind w:left="70" w:right="165"/>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1</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178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8.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Realizacja projektu za pomocą formuły konkursu architektonicznego, architektoniczno- urbanistycznego lub urbanistycznego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86"/>
              <w:jc w:val="both"/>
              <w:rPr>
                <w:rFonts w:eastAsia="Calibri" w:cs="Calibri"/>
                <w:color w:val="000000"/>
              </w:rPr>
            </w:pPr>
            <w:r w:rsidRPr="001E582B">
              <w:rPr>
                <w:rFonts w:eastAsia="Calibri" w:cs="Calibri"/>
                <w:color w:val="000000"/>
                <w:sz w:val="20"/>
              </w:rPr>
              <w:t xml:space="preserve">Maksymalną liczbę punktów otrzymają projekty, które realizowane będą za pomocą formuły konkursu architektonicznego, architektoniczno-urbanistycznego lub urbanistycznego.                                                   </w:t>
            </w:r>
          </w:p>
          <w:p w:rsidR="007A20D0" w:rsidRPr="001E582B" w:rsidRDefault="004B0422" w:rsidP="00AE3AF5">
            <w:pPr>
              <w:spacing w:line="242" w:lineRule="auto"/>
              <w:ind w:left="617" w:hanging="567"/>
              <w:rPr>
                <w:rFonts w:eastAsia="Calibri" w:cs="Calibri"/>
                <w:color w:val="000000"/>
              </w:rPr>
            </w:pPr>
            <w:r w:rsidRPr="001E582B">
              <w:rPr>
                <w:rFonts w:eastAsia="Calibri" w:cs="Calibri"/>
                <w:color w:val="000000"/>
                <w:sz w:val="20"/>
              </w:rPr>
              <w:t xml:space="preserve">0 </w:t>
            </w:r>
            <w:r w:rsidR="007A20D0" w:rsidRPr="001E582B">
              <w:rPr>
                <w:rFonts w:eastAsia="Calibri" w:cs="Calibri"/>
                <w:color w:val="000000"/>
                <w:sz w:val="20"/>
              </w:rPr>
              <w:t xml:space="preserve">p. </w:t>
            </w:r>
            <w:r w:rsidRPr="001E582B">
              <w:rPr>
                <w:rFonts w:eastAsia="Calibri" w:cs="Calibri"/>
                <w:color w:val="000000"/>
                <w:sz w:val="20"/>
              </w:rPr>
              <w:t>–</w:t>
            </w:r>
            <w:r w:rsidR="007A20D0" w:rsidRPr="001E582B">
              <w:rPr>
                <w:rFonts w:eastAsia="Calibri" w:cs="Calibri"/>
                <w:color w:val="000000"/>
                <w:sz w:val="20"/>
              </w:rPr>
              <w:t xml:space="preserve"> projekt nie jest realizowany za pomocą formuły konkursu architektonicznego, architektonicznourbanistycznego lub urbanistycznego;                                                               </w:t>
            </w:r>
          </w:p>
          <w:p w:rsidR="007A20D0" w:rsidRPr="001E582B" w:rsidRDefault="004B0422" w:rsidP="00AE3AF5">
            <w:pPr>
              <w:spacing w:line="259" w:lineRule="auto"/>
              <w:ind w:left="617" w:hanging="567"/>
              <w:rPr>
                <w:rFonts w:eastAsia="Calibri" w:cs="Calibri"/>
                <w:color w:val="000000"/>
              </w:rPr>
            </w:pPr>
            <w:r w:rsidRPr="001E582B">
              <w:rPr>
                <w:rFonts w:eastAsia="Calibri" w:cs="Calibri"/>
                <w:color w:val="000000"/>
                <w:sz w:val="20"/>
              </w:rPr>
              <w:t xml:space="preserve">1 </w:t>
            </w:r>
            <w:r w:rsidR="007A20D0" w:rsidRPr="001E582B">
              <w:rPr>
                <w:rFonts w:eastAsia="Calibri" w:cs="Calibri"/>
                <w:color w:val="000000"/>
                <w:sz w:val="20"/>
              </w:rPr>
              <w:t xml:space="preserve">p. - projekt jest realizowany za pomocą formuły konkursu architektonicznego, architektonicznourbanistycznego lub urbanistycznego.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9" w:line="259" w:lineRule="auto"/>
              <w:ind w:left="-12"/>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0-1</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2</w:t>
            </w:r>
          </w:p>
        </w:tc>
      </w:tr>
      <w:tr w:rsidR="007A20D0" w:rsidRPr="001E582B" w:rsidTr="009845A1">
        <w:trPr>
          <w:trHeight w:val="466"/>
          <w:jc w:val="center"/>
        </w:trPr>
        <w:tc>
          <w:tcPr>
            <w:tcW w:w="14462" w:type="dxa"/>
            <w:gridSpan w:val="5"/>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after="218" w:line="259" w:lineRule="auto"/>
              <w:ind w:left="40"/>
              <w:jc w:val="right"/>
              <w:rPr>
                <w:rFonts w:eastAsia="Calibri" w:cs="Calibri"/>
                <w:color w:val="000000"/>
                <w:sz w:val="28"/>
                <w:szCs w:val="28"/>
              </w:rPr>
            </w:pPr>
            <w:r w:rsidRPr="001E582B">
              <w:rPr>
                <w:rFonts w:eastAsia="Calibri" w:cs="Calibri"/>
                <w:b/>
                <w:color w:val="000000"/>
                <w:sz w:val="28"/>
                <w:szCs w:val="28"/>
              </w:rPr>
              <w:t>Suma</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61765">
            <w:pPr>
              <w:spacing w:after="218" w:line="259" w:lineRule="auto"/>
              <w:ind w:left="43"/>
              <w:jc w:val="center"/>
              <w:rPr>
                <w:rFonts w:eastAsia="Calibri" w:cs="Calibri"/>
                <w:color w:val="000000"/>
                <w:sz w:val="28"/>
                <w:szCs w:val="28"/>
              </w:rPr>
            </w:pPr>
            <w:r w:rsidRPr="001E582B">
              <w:rPr>
                <w:rFonts w:eastAsia="Calibri" w:cs="Calibri"/>
                <w:b/>
                <w:color w:val="000000"/>
                <w:sz w:val="28"/>
                <w:szCs w:val="28"/>
              </w:rPr>
              <w:t>70</w:t>
            </w:r>
          </w:p>
        </w:tc>
      </w:tr>
    </w:tbl>
    <w:p w:rsidR="00C81E14" w:rsidRDefault="00C81E14"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Pr="001E582B" w:rsidRDefault="00BA6000" w:rsidP="00C81E14">
      <w:pPr>
        <w:spacing w:after="59" w:line="259" w:lineRule="auto"/>
        <w:rPr>
          <w:rFonts w:eastAsia="Calibri" w:cs="Calibri"/>
          <w:color w:val="000000"/>
        </w:rPr>
      </w:pPr>
    </w:p>
    <w:p w:rsidR="00C81E14" w:rsidRPr="001E582B" w:rsidRDefault="00C81E14" w:rsidP="00C81E14">
      <w:pPr>
        <w:spacing w:after="0" w:line="259" w:lineRule="auto"/>
        <w:ind w:left="58"/>
        <w:jc w:val="center"/>
        <w:rPr>
          <w:rFonts w:eastAsia="Calibri" w:cs="Calibri"/>
          <w:b/>
          <w:color w:val="000000"/>
          <w:sz w:val="28"/>
        </w:rPr>
      </w:pPr>
      <w:r w:rsidRPr="001E582B">
        <w:rPr>
          <w:rFonts w:eastAsia="Calibri" w:cs="Calibri"/>
          <w:b/>
          <w:color w:val="000000"/>
          <w:sz w:val="28"/>
        </w:rPr>
        <w:lastRenderedPageBreak/>
        <w:t xml:space="preserve"> KRYTERIA ROZSTRZYGAJĄCE </w:t>
      </w:r>
    </w:p>
    <w:p w:rsidR="0011076B" w:rsidRPr="001E582B" w:rsidRDefault="0011076B" w:rsidP="00C81E14">
      <w:pPr>
        <w:spacing w:after="0" w:line="259" w:lineRule="auto"/>
        <w:ind w:left="58"/>
        <w:jc w:val="center"/>
        <w:rPr>
          <w:rFonts w:eastAsia="Calibri" w:cs="Calibri"/>
          <w:color w:val="000000"/>
        </w:rPr>
      </w:pPr>
    </w:p>
    <w:p w:rsidR="00C81E14" w:rsidRPr="001E582B" w:rsidRDefault="00C81E14" w:rsidP="0011076B">
      <w:pPr>
        <w:spacing w:after="5" w:line="249" w:lineRule="auto"/>
        <w:ind w:left="-5" w:right="-457" w:hanging="1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 kryterium nr 2. W przypadku jednakowej liczby punktów uzyskanych w kryterium nr 1 i 2 decyduje liczba punktów uzyskana w kryterium rozstrzygającym nr 3.  </w:t>
      </w:r>
    </w:p>
    <w:p w:rsidR="00C81E14" w:rsidRPr="001E582B" w:rsidRDefault="00C81E14" w:rsidP="0011076B">
      <w:pPr>
        <w:spacing w:after="0" w:line="259" w:lineRule="auto"/>
        <w:ind w:right="-457"/>
        <w:rPr>
          <w:rFonts w:eastAsia="Calibri" w:cs="Calibri"/>
          <w:color w:val="000000"/>
        </w:rPr>
      </w:pPr>
      <w:r w:rsidRPr="001E582B">
        <w:rPr>
          <w:rFonts w:eastAsia="Calibri" w:cs="Calibri"/>
          <w:color w:val="000000"/>
        </w:rPr>
        <w:t xml:space="preserve">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1.</w:t>
      </w:r>
      <w:r w:rsidR="00C81E14" w:rsidRPr="001E582B">
        <w:rPr>
          <w:rFonts w:eastAsia="Calibri" w:cs="Calibri"/>
          <w:color w:val="000000"/>
        </w:rPr>
        <w:t xml:space="preserve"> Kompleksowość zaplanowanych w projekcie działań przyczyniających się do rozwiązywania problemów społecznych na terenie rewitalizowanym (kryterium punktowe nr 1).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2.</w:t>
      </w:r>
      <w:r w:rsidR="00C81E14" w:rsidRPr="001E582B">
        <w:rPr>
          <w:rFonts w:eastAsia="Calibri" w:cs="Calibri"/>
          <w:color w:val="000000"/>
        </w:rPr>
        <w:t xml:space="preserve"> Wpływ projektu na obszar rewitalizowany (kryterium punktowe nr 2). </w:t>
      </w:r>
    </w:p>
    <w:p w:rsidR="00C81E14"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3.</w:t>
      </w:r>
      <w:r w:rsidR="00C81E14" w:rsidRPr="001E582B">
        <w:rPr>
          <w:rFonts w:eastAsia="Calibri" w:cs="Calibri"/>
          <w:color w:val="000000"/>
        </w:rPr>
        <w:t xml:space="preserve"> Wpływ realizacji projektu na tworzenie nowych miejsc pracy (kryterium punktowe nr 4). </w:t>
      </w: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Pr="001E582B" w:rsidRDefault="00BA6000" w:rsidP="0011076B">
      <w:pPr>
        <w:spacing w:after="5" w:line="249" w:lineRule="auto"/>
        <w:ind w:left="-5" w:right="-457" w:hanging="10"/>
        <w:jc w:val="both"/>
        <w:rPr>
          <w:rFonts w:eastAsia="Calibri" w:cs="Calibri"/>
          <w:color w:val="000000"/>
        </w:rPr>
      </w:pPr>
    </w:p>
    <w:p w:rsidR="00C81E14" w:rsidRPr="001E582B" w:rsidRDefault="00C81E14" w:rsidP="0036671E">
      <w:pPr>
        <w:spacing w:after="0" w:line="259" w:lineRule="auto"/>
        <w:rPr>
          <w:rFonts w:eastAsia="Calibri" w:cs="Calibri"/>
          <w:color w:val="000000"/>
        </w:rPr>
      </w:pPr>
      <w:r w:rsidRPr="001E582B">
        <w:rPr>
          <w:rFonts w:eastAsia="Calibri" w:cs="Calibri"/>
          <w:b/>
          <w:color w:val="000000"/>
        </w:rPr>
        <w:t xml:space="preserve"> </w:t>
      </w:r>
    </w:p>
    <w:p w:rsidR="001D0E7C" w:rsidRPr="001E582B" w:rsidRDefault="00016D84" w:rsidP="00165F10">
      <w:pPr>
        <w:pStyle w:val="Nagwek3"/>
        <w:numPr>
          <w:ilvl w:val="0"/>
          <w:numId w:val="0"/>
        </w:numPr>
        <w:rPr>
          <w:rFonts w:asciiTheme="minorHAnsi" w:hAnsiTheme="minorHAnsi"/>
        </w:rPr>
      </w:pPr>
      <w:bookmarkStart w:id="137" w:name="_Toc527022280"/>
      <w:bookmarkStart w:id="138" w:name="_Toc527094940"/>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6.6 Infrastruktura edukacyjna i szkoleniowa – ZIT KOF</w:t>
      </w:r>
      <w:bookmarkEnd w:id="137"/>
      <w:bookmarkEnd w:id="138"/>
    </w:p>
    <w:p w:rsidR="002E4872" w:rsidRPr="001E582B" w:rsidRDefault="002E4872" w:rsidP="000C2D4C">
      <w:pPr>
        <w:spacing w:after="2" w:line="259" w:lineRule="auto"/>
        <w:ind w:right="3"/>
        <w:rPr>
          <w:rFonts w:eastAsia="Calibri" w:cs="Calibri"/>
          <w:b/>
          <w:color w:val="000000"/>
        </w:rPr>
      </w:pPr>
    </w:p>
    <w:p w:rsidR="000C2D4C" w:rsidRPr="001E582B" w:rsidRDefault="000C2D4C" w:rsidP="000C2D4C">
      <w:pPr>
        <w:spacing w:after="2" w:line="259" w:lineRule="auto"/>
        <w:ind w:right="3"/>
        <w:rPr>
          <w:rFonts w:eastAsia="Calibri" w:cs="Calibri"/>
          <w:b/>
          <w:color w:val="000000"/>
          <w:sz w:val="28"/>
        </w:rPr>
      </w:pPr>
    </w:p>
    <w:p w:rsidR="000C2D4C" w:rsidRPr="001E582B" w:rsidRDefault="000C2D4C" w:rsidP="000C2D4C">
      <w:pPr>
        <w:spacing w:after="2" w:line="259" w:lineRule="auto"/>
        <w:ind w:left="319" w:right="5" w:hanging="10"/>
        <w:jc w:val="center"/>
        <w:rPr>
          <w:rFonts w:eastAsia="Calibri" w:cs="Calibri"/>
          <w:color w:val="000000"/>
        </w:rPr>
      </w:pPr>
      <w:r w:rsidRPr="001E582B">
        <w:rPr>
          <w:rFonts w:eastAsia="Calibri" w:cs="Calibri"/>
          <w:b/>
          <w:color w:val="000000"/>
          <w:sz w:val="28"/>
        </w:rPr>
        <w:t xml:space="preserve">KRYTERIA DOPUSZCZAJĄCE OGÓLNE  </w:t>
      </w:r>
    </w:p>
    <w:p w:rsidR="002E4872" w:rsidRPr="001E582B" w:rsidRDefault="000C2D4C" w:rsidP="009845A1">
      <w:pPr>
        <w:spacing w:after="0" w:line="259" w:lineRule="auto"/>
        <w:ind w:left="10" w:right="1969" w:hanging="10"/>
        <w:jc w:val="right"/>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t>
      </w:r>
      <w:r w:rsidR="002E4872" w:rsidRPr="001E582B">
        <w:rPr>
          <w:rFonts w:eastAsia="Calibri" w:cs="Calibri"/>
          <w:b/>
          <w:color w:val="000000"/>
          <w:sz w:val="24"/>
        </w:rPr>
        <w:t>w powoduje odrzucenie projektu)</w:t>
      </w:r>
    </w:p>
    <w:tbl>
      <w:tblPr>
        <w:tblStyle w:val="TableGrid19"/>
        <w:tblW w:w="14766" w:type="dxa"/>
        <w:jc w:val="center"/>
        <w:tblInd w:w="0" w:type="dxa"/>
        <w:tblCellMar>
          <w:top w:w="46" w:type="dxa"/>
        </w:tblCellMar>
        <w:tblLook w:val="04A0"/>
      </w:tblPr>
      <w:tblGrid>
        <w:gridCol w:w="448"/>
        <w:gridCol w:w="3120"/>
        <w:gridCol w:w="9073"/>
        <w:gridCol w:w="568"/>
        <w:gridCol w:w="566"/>
        <w:gridCol w:w="991"/>
      </w:tblGrid>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10a</w:t>
            </w:r>
            <w:r w:rsidR="007815E7" w:rsidRPr="001E582B">
              <w:rPr>
                <w:rFonts w:eastAsia="Times New Roman" w:cs="Arial"/>
                <w:b/>
                <w:sz w:val="24"/>
                <w:szCs w:val="24"/>
              </w:rPr>
              <w:t xml:space="preserve"> </w:t>
            </w:r>
            <w:r w:rsidR="00BB1C05" w:rsidRPr="001E582B">
              <w:rPr>
                <w:rFonts w:eastAsia="Times New Roman" w:cs="Arial"/>
                <w:b/>
                <w:sz w:val="24"/>
                <w:szCs w:val="24"/>
              </w:rPr>
              <w:t>inwestycje w edukację, umieję</w:t>
            </w:r>
            <w:r w:rsidR="007815E7" w:rsidRPr="001E582B">
              <w:rPr>
                <w:rFonts w:eastAsia="Times New Roman" w:cs="Arial"/>
                <w:b/>
                <w:sz w:val="24"/>
                <w:szCs w:val="24"/>
              </w:rPr>
              <w:t>t</w:t>
            </w:r>
            <w:r w:rsidR="00BB1C05" w:rsidRPr="001E582B">
              <w:rPr>
                <w:rFonts w:eastAsia="Times New Roman" w:cs="Arial"/>
                <w:b/>
                <w:sz w:val="24"/>
                <w:szCs w:val="24"/>
              </w:rPr>
              <w:t>ności i uczenie się przez całe ż</w:t>
            </w:r>
            <w:r w:rsidR="007815E7" w:rsidRPr="001E582B">
              <w:rPr>
                <w:rFonts w:eastAsia="Times New Roman" w:cs="Arial"/>
                <w:b/>
                <w:sz w:val="24"/>
                <w:szCs w:val="24"/>
              </w:rPr>
              <w:t>ycie poprzez rozwój infrastruktury edukacyjnej i szkoleniowej</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2" w:line="259" w:lineRule="auto"/>
              <w:ind w:right="3"/>
              <w:rPr>
                <w:rFonts w:eastAsia="Calibri" w:cs="Calibri"/>
                <w:b/>
                <w:color w:val="000000"/>
                <w:sz w:val="24"/>
                <w:szCs w:val="24"/>
              </w:rPr>
            </w:pPr>
            <w:r w:rsidRPr="001E582B">
              <w:rPr>
                <w:rFonts w:eastAsia="Calibri" w:cs="Calibri"/>
                <w:b/>
                <w:color w:val="000000"/>
                <w:sz w:val="24"/>
                <w:szCs w:val="24"/>
              </w:rPr>
              <w:t>Działanie 6.6 Infrastruktura edukacyjna i szkoleniowa – ZIT KOF</w:t>
            </w:r>
          </w:p>
        </w:tc>
      </w:tr>
      <w:tr w:rsidR="002E4872" w:rsidRPr="001E582B" w:rsidTr="00014F70">
        <w:trPr>
          <w:trHeight w:val="593"/>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2"/>
              <w:rPr>
                <w:rFonts w:eastAsia="Calibri" w:cs="Calibri"/>
                <w:color w:val="00000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1"/>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0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13"/>
              <w:rPr>
                <w:rFonts w:eastAsia="Calibri" w:cs="Calibri"/>
                <w:color w:val="00000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jc w:val="center"/>
              <w:rPr>
                <w:rFonts w:eastAsia="Calibri" w:cs="Calibri"/>
                <w:color w:val="000000"/>
              </w:rPr>
            </w:pPr>
            <w:r w:rsidRPr="001E582B">
              <w:rPr>
                <w:rFonts w:eastAsia="Calibri" w:cs="Calibri"/>
                <w:b/>
                <w:color w:val="000000"/>
                <w:sz w:val="24"/>
              </w:rPr>
              <w:t xml:space="preserve">Nie dotyczy </w:t>
            </w:r>
          </w:p>
        </w:tc>
      </w:tr>
      <w:tr w:rsidR="002E4872" w:rsidRPr="001E582B" w:rsidTr="00014F70">
        <w:trPr>
          <w:trHeight w:val="74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5"/>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294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1"/>
              <w:jc w:val="both"/>
              <w:rPr>
                <w:rFonts w:eastAsia="Calibri" w:cs="Calibri"/>
                <w:color w:val="00000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MIiR i wytycznymi IZ RPOWŚ na lata 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BB1C05"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BB1C0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347"/>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ight="71"/>
              <w:rPr>
                <w:rFonts w:eastAsia="Calibri" w:cs="Calibri"/>
                <w:color w:val="00000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9"/>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lastRenderedPageBreak/>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1" w:lineRule="auto"/>
              <w:ind w:left="70" w:right="69"/>
              <w:jc w:val="both"/>
              <w:rPr>
                <w:rFonts w:eastAsia="Calibri" w:cs="Calibri"/>
                <w:color w:val="00000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BB1C05"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2E4872" w:rsidRPr="001E582B" w:rsidRDefault="002E4872" w:rsidP="002E4872">
            <w:pPr>
              <w:ind w:left="70"/>
              <w:jc w:val="both"/>
              <w:rPr>
                <w:rFonts w:eastAsia="Calibri" w:cs="Calibri"/>
                <w:color w:val="000000"/>
              </w:rPr>
            </w:pPr>
            <w:r w:rsidRPr="001E582B">
              <w:rPr>
                <w:rFonts w:eastAsia="Calibri" w:cs="Calibri"/>
                <w:color w:val="000000"/>
                <w:sz w:val="20"/>
              </w:rPr>
              <w:t xml:space="preserve">W przypadku gdy wymagane będzie obliczenie wskaźników finansowych/ ekonomicznych sprawdzane będą </w:t>
            </w:r>
          </w:p>
          <w:p w:rsidR="002E4872" w:rsidRPr="001E582B" w:rsidRDefault="002E4872" w:rsidP="002E4872">
            <w:pPr>
              <w:ind w:left="70" w:right="73"/>
              <w:jc w:val="both"/>
              <w:rPr>
                <w:rFonts w:eastAsia="Calibri" w:cs="Calibri"/>
                <w:color w:val="000000"/>
              </w:rPr>
            </w:pPr>
            <w:r w:rsidRPr="001E582B">
              <w:rPr>
                <w:rFonts w:eastAsia="Calibri" w:cs="Calibri"/>
                <w:color w:val="000000"/>
                <w:sz w:val="20"/>
              </w:rPr>
              <w:t xml:space="preserve">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after="592"/>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347"/>
              <w:ind w:left="62"/>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3"/>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after="1"/>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ind w:left="70" w:right="7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BB1C05">
            <w:pPr>
              <w:spacing w:line="242" w:lineRule="auto"/>
              <w:ind w:left="68"/>
              <w:rPr>
                <w:rFonts w:eastAsia="Calibri" w:cs="Calibri"/>
                <w:color w:val="000000"/>
              </w:rPr>
            </w:pPr>
            <w:r w:rsidRPr="001E582B">
              <w:rPr>
                <w:rFonts w:eastAsia="Calibri" w:cs="Calibri"/>
                <w:b/>
                <w:color w:val="000000"/>
                <w:sz w:val="20"/>
              </w:rPr>
              <w:t xml:space="preserve">Właściwie ustalony/obliczony poziom dofinansowania </w:t>
            </w:r>
            <w:r w:rsidR="00BB1C0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0" w:right="76"/>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BB1C05"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4"/>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w:t>
            </w:r>
          </w:p>
          <w:p w:rsidR="002E4872" w:rsidRPr="001E582B" w:rsidRDefault="002E4872" w:rsidP="002E4872">
            <w:pPr>
              <w:ind w:left="70"/>
              <w:rPr>
                <w:rFonts w:eastAsia="Calibri" w:cs="Calibri"/>
                <w:color w:val="000000"/>
              </w:rPr>
            </w:pPr>
            <w:r w:rsidRPr="001E582B">
              <w:rPr>
                <w:rFonts w:eastAsia="Calibri" w:cs="Calibri"/>
                <w:color w:val="000000"/>
                <w:sz w:val="20"/>
              </w:rPr>
              <w:t xml:space="preserve">RPOWŚ).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lastRenderedPageBreak/>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7"/>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1"/>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0C2D4C" w:rsidRPr="001E582B" w:rsidRDefault="000C2D4C" w:rsidP="000C2D4C">
      <w:pPr>
        <w:spacing w:after="2" w:line="259" w:lineRule="auto"/>
        <w:ind w:left="319" w:right="2" w:hanging="10"/>
        <w:jc w:val="center"/>
        <w:rPr>
          <w:rFonts w:eastAsia="Calibri" w:cs="Calibri"/>
          <w:color w:val="000000"/>
        </w:rPr>
      </w:pPr>
      <w:r w:rsidRPr="001E582B">
        <w:rPr>
          <w:rFonts w:eastAsia="Calibri" w:cs="Calibri"/>
          <w:b/>
          <w:color w:val="000000"/>
          <w:sz w:val="28"/>
        </w:rPr>
        <w:t xml:space="preserve">KRYTERIA DOPUSZCZAJĄCE SEKTOROWE  </w:t>
      </w:r>
    </w:p>
    <w:p w:rsidR="000C2D4C" w:rsidRPr="001E582B" w:rsidRDefault="000C2D4C" w:rsidP="009845A1">
      <w:pPr>
        <w:spacing w:after="2" w:line="259" w:lineRule="auto"/>
        <w:ind w:left="319" w:right="2"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19"/>
        <w:tblW w:w="14766" w:type="dxa"/>
        <w:jc w:val="center"/>
        <w:tblInd w:w="0" w:type="dxa"/>
        <w:tblCellMar>
          <w:top w:w="45" w:type="dxa"/>
          <w:left w:w="68" w:type="dxa"/>
          <w:bottom w:w="5" w:type="dxa"/>
        </w:tblCellMar>
        <w:tblLook w:val="04A0"/>
      </w:tblPr>
      <w:tblGrid>
        <w:gridCol w:w="590"/>
        <w:gridCol w:w="3402"/>
        <w:gridCol w:w="8649"/>
        <w:gridCol w:w="568"/>
        <w:gridCol w:w="566"/>
        <w:gridCol w:w="991"/>
      </w:tblGrid>
      <w:tr w:rsidR="000C2D4C" w:rsidRPr="001E582B" w:rsidTr="00014F70">
        <w:trPr>
          <w:trHeight w:val="75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rPr>
                <w:rFonts w:eastAsia="Calibri" w:cs="Calibri"/>
                <w:color w:val="00000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1"/>
              <w:jc w:val="center"/>
              <w:rPr>
                <w:rFonts w:eastAsia="Calibri" w:cs="Calibri"/>
                <w:color w:val="000000"/>
              </w:rPr>
            </w:pPr>
            <w:r w:rsidRPr="001E582B">
              <w:rPr>
                <w:rFonts w:eastAsia="Calibri" w:cs="Calibri"/>
                <w:b/>
                <w:color w:val="000000"/>
                <w:sz w:val="24"/>
              </w:rPr>
              <w:t xml:space="preserve">Nazwa kryterium </w:t>
            </w:r>
          </w:p>
        </w:tc>
        <w:tc>
          <w:tcPr>
            <w:tcW w:w="86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3"/>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3"/>
              <w:rPr>
                <w:rFonts w:eastAsia="Calibri" w:cs="Calibri"/>
                <w:color w:val="000000"/>
              </w:rPr>
            </w:pPr>
            <w:r w:rsidRPr="001E582B">
              <w:rPr>
                <w:rFonts w:eastAsia="Calibri" w:cs="Calibri"/>
                <w:b/>
                <w:color w:val="000000"/>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9"/>
              <w:rPr>
                <w:rFonts w:eastAsia="Calibri" w:cs="Calibri"/>
                <w:color w:val="000000"/>
              </w:rPr>
            </w:pPr>
            <w:r w:rsidRPr="001E582B">
              <w:rPr>
                <w:rFonts w:eastAsia="Calibri" w:cs="Calibri"/>
                <w:b/>
                <w:color w:val="000000"/>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jc w:val="center"/>
              <w:rPr>
                <w:rFonts w:eastAsia="Calibri" w:cs="Calibri"/>
                <w:color w:val="000000"/>
              </w:rPr>
            </w:pPr>
            <w:r w:rsidRPr="001E582B">
              <w:rPr>
                <w:rFonts w:eastAsia="Calibri" w:cs="Calibri"/>
                <w:b/>
                <w:color w:val="000000"/>
              </w:rPr>
              <w:t xml:space="preserve">Nie dotyczy </w:t>
            </w:r>
          </w:p>
        </w:tc>
      </w:tr>
      <w:tr w:rsidR="000C2D4C" w:rsidRPr="001E582B" w:rsidTr="00014F70">
        <w:trPr>
          <w:trHeight w:val="123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1. </w:t>
            </w:r>
          </w:p>
        </w:tc>
        <w:tc>
          <w:tcPr>
            <w:tcW w:w="3402"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1" w:line="241" w:lineRule="auto"/>
              <w:ind w:left="1" w:right="4"/>
              <w:rPr>
                <w:rFonts w:eastAsia="Calibri" w:cs="Calibri"/>
                <w:color w:val="000000"/>
              </w:rPr>
            </w:pPr>
            <w:r w:rsidRPr="001E582B">
              <w:rPr>
                <w:rFonts w:eastAsia="Calibri" w:cs="Calibri"/>
                <w:b/>
                <w:color w:val="000000"/>
                <w:sz w:val="20"/>
              </w:rPr>
              <w:t xml:space="preserve">Zgodność projektu z wykazem projektów zidentyfikowanych </w:t>
            </w:r>
            <w:r w:rsidR="00BB1C05" w:rsidRPr="001E582B">
              <w:rPr>
                <w:rFonts w:eastAsia="Calibri" w:cs="Calibri"/>
                <w:b/>
                <w:color w:val="000000"/>
                <w:sz w:val="20"/>
              </w:rPr>
              <w:br/>
            </w:r>
            <w:r w:rsidRPr="001E582B">
              <w:rPr>
                <w:rFonts w:eastAsia="Calibri" w:cs="Calibri"/>
                <w:b/>
                <w:color w:val="000000"/>
                <w:sz w:val="20"/>
              </w:rPr>
              <w:t xml:space="preserve">w ramach trybu pozakonkursowego stanowiącym załącznik do SZOOP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RPOWŚ na lata 2014-2020 </w:t>
            </w:r>
          </w:p>
        </w:tc>
        <w:tc>
          <w:tcPr>
            <w:tcW w:w="8649"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2"/>
              <w:rPr>
                <w:rFonts w:eastAsia="Calibri" w:cs="Calibri"/>
                <w:color w:val="000000"/>
              </w:rPr>
            </w:pPr>
            <w:r w:rsidRPr="001E582B">
              <w:rPr>
                <w:rFonts w:eastAsia="Calibri" w:cs="Calibri"/>
                <w:color w:val="000000"/>
                <w:sz w:val="20"/>
              </w:rPr>
              <w:t>Przy ocenie kryterium sprawdzane będzie czy projekt został ujęty w wykazie projektów zidentyfikowanych w ramach trybu pozakonkursowego</w:t>
            </w:r>
            <w:r w:rsidRPr="001E582B">
              <w:rPr>
                <w:rFonts w:eastAsia="Calibri" w:cs="Calibri"/>
                <w:i/>
                <w:color w:val="000000"/>
                <w:sz w:val="20"/>
              </w:rPr>
              <w:t xml:space="preserve"> </w:t>
            </w:r>
            <w:r w:rsidRPr="001E582B">
              <w:rPr>
                <w:rFonts w:eastAsia="Calibri" w:cs="Calibri"/>
                <w:color w:val="000000"/>
                <w:sz w:val="20"/>
              </w:rPr>
              <w:t xml:space="preserve">stanowiącym załącznik do SZOOP RPOWŚ na lata 2014-2020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230"/>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1" w:right="59"/>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00BB1C05" w:rsidRPr="001E582B">
              <w:rPr>
                <w:rFonts w:eastAsia="Calibri" w:cs="Calibri"/>
                <w:color w:val="000000"/>
                <w:sz w:val="20"/>
              </w:rPr>
              <w:br/>
            </w:r>
            <w:r w:rsidRPr="001E582B">
              <w:rPr>
                <w:rFonts w:eastAsia="Calibri" w:cs="Calibri"/>
                <w:b/>
                <w:color w:val="000000"/>
                <w:sz w:val="20"/>
              </w:rPr>
              <w:t xml:space="preserve">z niepełnosprawnościami?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left="2" w:right="71"/>
              <w:jc w:val="both"/>
              <w:rPr>
                <w:rFonts w:eastAsia="Calibri" w:cs="Calibri"/>
                <w:color w:val="000000"/>
                <w:sz w:val="20"/>
              </w:rPr>
            </w:pPr>
            <w:r w:rsidRPr="001E582B">
              <w:rPr>
                <w:rFonts w:eastAsia="Calibri" w:cs="Calibri"/>
                <w:color w:val="000000"/>
                <w:sz w:val="20"/>
              </w:rPr>
              <w:t xml:space="preserve">W kryterium tym analizowane będzie czy podejmowane działania wspierające rozwój infrastruktury edukacyjnej/ szkoleniowej uwzględniają dostosowanie infrastruktury i wyposażenia do potrzeb osób  </w:t>
            </w:r>
            <w:r w:rsidR="00BB1C05" w:rsidRPr="001E582B">
              <w:rPr>
                <w:rFonts w:eastAsia="Calibri" w:cs="Calibri"/>
                <w:color w:val="000000"/>
                <w:sz w:val="20"/>
              </w:rPr>
              <w:br/>
            </w:r>
            <w:r w:rsidRPr="001E582B">
              <w:rPr>
                <w:rFonts w:eastAsia="Calibri" w:cs="Calibri"/>
                <w:color w:val="000000"/>
                <w:sz w:val="20"/>
              </w:rPr>
              <w:t>z niepełnosprawnościami oraz ułatwiają integrację osób niepełnosprawnych w edukacji/szkoleniu. 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mówią o uwzględnianiu potrzeb osób z różnymi rodzajami niepełnosprawności.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spacing w:line="242" w:lineRule="auto"/>
              <w:ind w:left="1"/>
              <w:rPr>
                <w:rFonts w:eastAsia="Calibri" w:cs="Calibri"/>
                <w:color w:val="000000"/>
              </w:rPr>
            </w:pPr>
            <w:r w:rsidRPr="001E582B">
              <w:rPr>
                <w:rFonts w:eastAsia="Calibri" w:cs="Calibri"/>
                <w:b/>
                <w:color w:val="000000"/>
                <w:sz w:val="20"/>
              </w:rPr>
              <w:t xml:space="preserve">Czy projekt wynika z  tendencji demograficznych danego terytorium?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2"/>
              <w:ind w:left="2"/>
              <w:jc w:val="both"/>
              <w:rPr>
                <w:rFonts w:eastAsia="Calibri" w:cs="Calibri"/>
                <w:color w:val="000000"/>
              </w:rPr>
            </w:pPr>
            <w:r w:rsidRPr="001E582B">
              <w:rPr>
                <w:rFonts w:eastAsia="Calibri" w:cs="Calibri"/>
                <w:color w:val="000000"/>
                <w:sz w:val="20"/>
              </w:rPr>
              <w:t xml:space="preserve">W kryterium bada się, czy projekt uwzględnia trendy demograficzne zachodzące na danym obszarze, by zachować równowagę z długoterminową opłacalnością takiej inwestycji. </w:t>
            </w:r>
          </w:p>
          <w:p w:rsidR="000C2D4C" w:rsidRPr="001E582B" w:rsidRDefault="000C2D4C" w:rsidP="00503687">
            <w:pPr>
              <w:ind w:left="2" w:right="70"/>
              <w:jc w:val="both"/>
              <w:rPr>
                <w:rFonts w:eastAsia="Calibri" w:cs="Calibri"/>
                <w:color w:val="000000"/>
              </w:rPr>
            </w:pP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zapisy </w:t>
            </w:r>
            <w:r w:rsidRPr="001E582B">
              <w:rPr>
                <w:rFonts w:eastAsia="Calibri" w:cs="Calibri"/>
                <w:i/>
                <w:color w:val="000000"/>
                <w:sz w:val="20"/>
              </w:rPr>
              <w:t xml:space="preserve">RPOWŚ na lata 20142020 </w:t>
            </w:r>
            <w:r w:rsidRPr="001E582B">
              <w:rPr>
                <w:rFonts w:eastAsia="Calibri" w:cs="Calibri"/>
                <w:color w:val="000000"/>
                <w:sz w:val="20"/>
              </w:rPr>
              <w:t>wymagają, by wszystkie Inwestycje infrastrukturalne w pełni  uwzględniały tendencje demograficzne odpowiednie na danym terytorium w celu zapewnienia długoterminowej opłacalności inwestycji</w:t>
            </w:r>
            <w:r w:rsidRPr="001E582B">
              <w:rPr>
                <w:rFonts w:eastAsia="Calibri" w:cs="Calibri"/>
                <w:b/>
                <w:color w:val="000000"/>
                <w:sz w:val="20"/>
              </w:rPr>
              <w:t xml:space="preserve">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lastRenderedPageBreak/>
              <w:t xml:space="preserve">4.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329"/>
              <w:jc w:val="both"/>
              <w:rPr>
                <w:rFonts w:eastAsia="Calibri" w:cs="Calibri"/>
                <w:color w:val="000000"/>
              </w:rPr>
            </w:pPr>
            <w:r w:rsidRPr="001E582B">
              <w:rPr>
                <w:rFonts w:eastAsia="Calibri" w:cs="Calibri"/>
                <w:b/>
                <w:color w:val="000000"/>
                <w:sz w:val="20"/>
              </w:rPr>
              <w:t xml:space="preserve">Czy wykazano logiczne i tematyczne powiązanie projektu z działaniami realizowanymi z EFS?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8"/>
              <w:jc w:val="both"/>
              <w:rPr>
                <w:rFonts w:eastAsia="Calibri" w:cs="Calibri"/>
                <w:color w:val="000000"/>
              </w:rPr>
            </w:pPr>
            <w:r w:rsidRPr="001E582B">
              <w:rPr>
                <w:rFonts w:eastAsia="Calibri" w:cs="Calibri"/>
                <w:color w:val="000000"/>
                <w:sz w:val="20"/>
              </w:rPr>
              <w:t xml:space="preserve">Zgodnie z zapisami RPOWŚ na lata 2014-2020 w ramach Priorytetu inwestycyjnego 10a wsparcie inwestycyjne z EFRR w dziedzinie edukacji będzie możliwe wyłącznie w powiązaniu (komplementarnie) </w:t>
            </w:r>
            <w:r w:rsidR="00BB1C05" w:rsidRPr="001E582B">
              <w:rPr>
                <w:rFonts w:eastAsia="Calibri" w:cs="Calibri"/>
                <w:color w:val="000000"/>
                <w:sz w:val="20"/>
              </w:rPr>
              <w:br/>
            </w:r>
            <w:r w:rsidRPr="001E582B">
              <w:rPr>
                <w:rFonts w:eastAsia="Calibri" w:cs="Calibri"/>
                <w:color w:val="000000"/>
                <w:sz w:val="20"/>
              </w:rPr>
              <w:t xml:space="preserve">z działaniami realizowanymi z EFS (w szczególności dotyczy to do działań realizowanych w ramach Osi priorytetowej 8 oraz 10) skierowanymi na rozwój kluczowych umiejętności i odpowiednich kompetencji w odniesieniu do potrzeb rynku pracy. Kryterium weryfikowane będzie na podstawie zapisów zawartych we wniosku o dofinansowanie.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t xml:space="preserve">5.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529"/>
              <w:rPr>
                <w:rFonts w:eastAsia="Calibri" w:cs="Calibri"/>
                <w:color w:val="000000"/>
              </w:rPr>
            </w:pPr>
            <w:r w:rsidRPr="001E582B">
              <w:rPr>
                <w:rFonts w:eastAsia="Calibri" w:cs="Calibri"/>
                <w:b/>
                <w:color w:val="000000"/>
                <w:sz w:val="20"/>
              </w:rPr>
              <w:t xml:space="preserve">Czy projekt wykazuje zdolność do adaptacji do zmian klimatu  </w:t>
            </w:r>
            <w:r w:rsidR="00BB1C05" w:rsidRPr="001E582B">
              <w:rPr>
                <w:rFonts w:eastAsia="Calibri" w:cs="Calibri"/>
                <w:b/>
                <w:color w:val="000000"/>
                <w:sz w:val="20"/>
              </w:rPr>
              <w:br/>
            </w:r>
            <w:r w:rsidRPr="001E582B">
              <w:rPr>
                <w:rFonts w:eastAsia="Calibri" w:cs="Calibri"/>
                <w:b/>
                <w:color w:val="000000"/>
                <w:sz w:val="20"/>
              </w:rPr>
              <w:t xml:space="preserve">i reagowania na ryzyko powodziowe?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5"/>
              <w:jc w:val="both"/>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FB42D2" w:rsidRPr="001E582B" w:rsidRDefault="00FB42D2" w:rsidP="00390249"/>
    <w:p w:rsidR="004A478C" w:rsidRPr="001E582B" w:rsidRDefault="004A478C" w:rsidP="00390249"/>
    <w:p w:rsidR="004A478C" w:rsidRPr="001E582B" w:rsidRDefault="004A478C" w:rsidP="00390249"/>
    <w:p w:rsidR="00FB42D2" w:rsidRDefault="00FB42D2" w:rsidP="00390249"/>
    <w:p w:rsidR="00BA6000" w:rsidRDefault="00BA6000" w:rsidP="00390249"/>
    <w:p w:rsidR="00BA6000" w:rsidRDefault="00BA6000" w:rsidP="00390249"/>
    <w:p w:rsidR="00BA6000" w:rsidRDefault="00BA6000" w:rsidP="00390249"/>
    <w:p w:rsidR="00BA6000" w:rsidRPr="001E582B" w:rsidRDefault="00BA6000" w:rsidP="00390249"/>
    <w:p w:rsidR="0075506A" w:rsidRPr="001E582B" w:rsidRDefault="001D0E7C" w:rsidP="00165F10">
      <w:pPr>
        <w:pStyle w:val="Nagwek3"/>
        <w:numPr>
          <w:ilvl w:val="0"/>
          <w:numId w:val="0"/>
        </w:numPr>
        <w:rPr>
          <w:rFonts w:asciiTheme="minorHAnsi" w:hAnsiTheme="minorHAnsi"/>
        </w:rPr>
      </w:pPr>
      <w:bookmarkStart w:id="139" w:name="_Toc527022281"/>
      <w:bookmarkStart w:id="140" w:name="_Toc527094941"/>
      <w:r w:rsidRPr="001E582B">
        <w:rPr>
          <w:rFonts w:asciiTheme="minorHAnsi" w:hAnsiTheme="minorHAnsi"/>
        </w:rPr>
        <w:t>OŚ PRIORYTETOWA 7</w:t>
      </w:r>
      <w:r w:rsidR="0075506A" w:rsidRPr="001E582B">
        <w:rPr>
          <w:rFonts w:asciiTheme="minorHAnsi" w:hAnsiTheme="minorHAnsi"/>
        </w:rPr>
        <w:t>.</w:t>
      </w:r>
      <w:r w:rsidRPr="001E582B">
        <w:rPr>
          <w:rFonts w:asciiTheme="minorHAnsi" w:hAnsiTheme="minorHAnsi"/>
        </w:rPr>
        <w:t xml:space="preserve"> SPRAWNE USŁUGI PUBLICZNE</w:t>
      </w:r>
      <w:bookmarkEnd w:id="139"/>
      <w:bookmarkEnd w:id="140"/>
      <w:r w:rsidR="0075506A" w:rsidRPr="001E582B">
        <w:rPr>
          <w:rFonts w:asciiTheme="minorHAnsi" w:hAnsiTheme="minorHAnsi"/>
        </w:rPr>
        <w:t xml:space="preserve"> </w:t>
      </w:r>
    </w:p>
    <w:p w:rsidR="001D0E7C" w:rsidRPr="001E582B" w:rsidRDefault="007A5AD8" w:rsidP="00165F10">
      <w:pPr>
        <w:pStyle w:val="Nagwek3"/>
        <w:numPr>
          <w:ilvl w:val="0"/>
          <w:numId w:val="0"/>
        </w:numPr>
        <w:rPr>
          <w:rFonts w:asciiTheme="minorHAnsi" w:hAnsiTheme="minorHAnsi"/>
        </w:rPr>
      </w:pPr>
      <w:bookmarkStart w:id="141" w:name="_Toc527022282"/>
      <w:bookmarkStart w:id="142" w:name="_Toc52709494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7.1 Rozwój e-społeczeństwa</w:t>
      </w:r>
      <w:bookmarkEnd w:id="141"/>
      <w:bookmarkEnd w:id="142"/>
    </w:p>
    <w:p w:rsidR="00F24780" w:rsidRDefault="00F24780" w:rsidP="00F24780">
      <w:pPr>
        <w:ind w:left="4248" w:firstLine="708"/>
        <w:rPr>
          <w:rFonts w:eastAsia="Times New Roman"/>
        </w:rPr>
      </w:pPr>
      <w:bookmarkStart w:id="143" w:name="_Toc527022283"/>
    </w:p>
    <w:p w:rsidR="00477AEE" w:rsidRPr="00F24780" w:rsidRDefault="00477AEE" w:rsidP="00F24780">
      <w:pPr>
        <w:ind w:left="4248" w:firstLine="708"/>
        <w:rPr>
          <w:rFonts w:eastAsia="Times New Roman"/>
          <w:b/>
          <w:sz w:val="24"/>
          <w:szCs w:val="24"/>
        </w:rPr>
      </w:pPr>
      <w:r w:rsidRPr="00F24780">
        <w:rPr>
          <w:rFonts w:eastAsia="Times New Roman"/>
          <w:b/>
          <w:sz w:val="24"/>
          <w:szCs w:val="24"/>
        </w:rPr>
        <w:lastRenderedPageBreak/>
        <w:t>KRYTERIA DOPUSZCZAJĄCE OGÓLNE</w:t>
      </w:r>
      <w:bookmarkEnd w:id="143"/>
    </w:p>
    <w:p w:rsidR="00477AEE" w:rsidRPr="001E582B" w:rsidRDefault="00477AEE" w:rsidP="00477AEE">
      <w:pPr>
        <w:spacing w:after="0" w:line="240" w:lineRule="auto"/>
        <w:jc w:val="center"/>
        <w:rPr>
          <w:rFonts w:eastAsia="Calibri" w:cs="Times New Roman"/>
          <w:sz w:val="20"/>
        </w:rPr>
      </w:pPr>
      <w:r w:rsidRPr="001E582B">
        <w:rPr>
          <w:rFonts w:eastAsia="Calibri" w:cs="Times New Roman"/>
          <w:sz w:val="28"/>
          <w:szCs w:val="28"/>
        </w:rPr>
        <w:t>(</w:t>
      </w:r>
      <w:r w:rsidRPr="001E582B">
        <w:rPr>
          <w:rFonts w:eastAsia="Calibri" w:cs="Times New Roman"/>
          <w:sz w:val="20"/>
        </w:rPr>
        <w:t>Niespełnienie co najmniej jednego z wymienionych poniżej kryteriów powoduje odrzucenie projektu)</w:t>
      </w:r>
    </w:p>
    <w:tbl>
      <w:tblPr>
        <w:tblW w:w="14623"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477AEE" w:rsidRPr="001E582B" w:rsidTr="00965ACD">
        <w:trPr>
          <w:trHeight w:val="531"/>
        </w:trPr>
        <w:tc>
          <w:tcPr>
            <w:tcW w:w="449" w:type="dxa"/>
            <w:shd w:val="clear" w:color="000000" w:fill="C0C0C0"/>
            <w:noWrap/>
            <w:vAlign w:val="center"/>
            <w:hideMark/>
          </w:tcPr>
          <w:p w:rsidR="00477AEE" w:rsidRPr="001E582B" w:rsidRDefault="00477AEE" w:rsidP="00477AEE">
            <w:pPr>
              <w:spacing w:after="0"/>
              <w:rPr>
                <w:rFonts w:eastAsia="Times New Roman" w:cs="Arial"/>
                <w:b/>
                <w:sz w:val="24"/>
                <w:szCs w:val="24"/>
                <w:lang w:eastAsia="en-US"/>
              </w:rPr>
            </w:pPr>
            <w:r w:rsidRPr="001E582B">
              <w:rPr>
                <w:rFonts w:eastAsia="Times New Roman" w:cs="Arial"/>
                <w:b/>
                <w:sz w:val="24"/>
                <w:szCs w:val="24"/>
                <w:lang w:eastAsia="en-US"/>
              </w:rPr>
              <w:t>Lp.</w:t>
            </w:r>
          </w:p>
        </w:tc>
        <w:tc>
          <w:tcPr>
            <w:tcW w:w="3260" w:type="dxa"/>
            <w:shd w:val="clear" w:color="000000" w:fill="C0C0C0"/>
            <w:noWrap/>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8"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dokumentami programowymi na lata 2014-2020</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Przy ocenie kryterium pod uwagę brana będzie w szczególności zgodność projektu z zapisami Umowy Partnerstwa, z zapisami RPOWŚ 2014-2020, z zapisami SZOOP 2014-2020 oraz z wymogami Regulaminu konkursu.</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obowiązującymi przepisami prawa oraz obowiązującymi wytycznymi</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sprawdzane będzie w szczególności, czy projekt jest zgodny z obowiązującymi przepisami prawa odnoszącymi się do jego stosowania oraz wytycznymi Ministra właściwego ds. rozwoju </w:t>
            </w:r>
            <w:r w:rsidRPr="001E582B">
              <w:rPr>
                <w:rFonts w:eastAsia="Times New Roman" w:cs="Arial"/>
                <w:sz w:val="20"/>
                <w:szCs w:val="20"/>
                <w:lang w:eastAsia="en-US"/>
              </w:rPr>
              <w:br/>
              <w:t>regionalnego i wytycznymi Instytucji Zarządzającej RPOWŚ na lata 2014-2020. Przedmiotem analizy</w:t>
            </w:r>
            <w:r w:rsidRPr="001E582B">
              <w:rPr>
                <w:rFonts w:eastAsia="Times New Roman" w:cs="Arial"/>
                <w:i/>
                <w:iCs/>
                <w:sz w:val="20"/>
                <w:szCs w:val="20"/>
                <w:lang w:eastAsia="en-US"/>
              </w:rPr>
              <w:t xml:space="preserve"> </w:t>
            </w:r>
            <w:r w:rsidRPr="001E582B">
              <w:rPr>
                <w:rFonts w:eastAsia="Times New Roman" w:cs="Arial"/>
                <w:sz w:val="20"/>
                <w:szCs w:val="20"/>
                <w:lang w:eastAsia="en-US"/>
              </w:rPr>
              <w:t>będzie zgodność podstawowych parametrów technicznych z obowiązującymi aktami prawnymi dotyczącymi realizowanej</w:t>
            </w:r>
            <w:r w:rsidRPr="001E582B">
              <w:rPr>
                <w:rFonts w:eastAsia="Times New Roman" w:cs="Arial"/>
                <w:i/>
                <w:iCs/>
                <w:sz w:val="20"/>
                <w:szCs w:val="20"/>
                <w:lang w:eastAsia="en-US"/>
              </w:rPr>
              <w:t xml:space="preserve"> </w:t>
            </w:r>
            <w:r w:rsidRPr="001E582B">
              <w:rPr>
                <w:rFonts w:eastAsia="Times New Roman" w:cs="Arial"/>
                <w:sz w:val="20"/>
                <w:szCs w:val="20"/>
                <w:lang w:eastAsia="en-US"/>
              </w:rPr>
              <w:t>inwestycji oraz</w:t>
            </w:r>
            <w:r w:rsidRPr="001E582B">
              <w:rPr>
                <w:rFonts w:eastAsia="Times New Roman" w:cs="Arial"/>
                <w:i/>
                <w:iCs/>
                <w:sz w:val="20"/>
                <w:szCs w:val="20"/>
                <w:lang w:eastAsia="en-US"/>
              </w:rPr>
              <w:t xml:space="preserve"> </w:t>
            </w:r>
            <w:r w:rsidRPr="001E582B">
              <w:rPr>
                <w:rFonts w:eastAsia="Times New Roman" w:cs="Arial"/>
                <w:sz w:val="20"/>
                <w:szCs w:val="20"/>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cs="Arial"/>
                <w:i/>
                <w:iCs/>
                <w:sz w:val="20"/>
                <w:szCs w:val="20"/>
                <w:lang w:eastAsia="en-US"/>
              </w:rPr>
              <w:t xml:space="preserve"> Ustawa z 7 lipca 1994 r. Prawo budowlane, Rozporządzenie Ministra Infrastruktury z 12 kwietnia 2002 r. w sprawie warunków technicznych, jakim powinny odpowiadać budynki i ich usytuowanie, Rozporządzenie Ministra Transportu i Gospodarki Morskiej z 2 marca 1999 r. </w:t>
            </w:r>
            <w:r w:rsidR="00A8074B" w:rsidRPr="001E582B">
              <w:rPr>
                <w:rFonts w:eastAsia="Times New Roman" w:cs="Arial"/>
                <w:i/>
                <w:iCs/>
                <w:sz w:val="20"/>
                <w:szCs w:val="20"/>
                <w:lang w:eastAsia="en-US"/>
              </w:rPr>
              <w:br/>
            </w:r>
            <w:r w:rsidRPr="001E582B">
              <w:rPr>
                <w:rFonts w:eastAsia="Times New Roman" w:cs="Arial"/>
                <w:i/>
                <w:iCs/>
                <w:sz w:val="20"/>
                <w:szCs w:val="20"/>
                <w:lang w:eastAsia="en-US"/>
              </w:rPr>
              <w:t xml:space="preserve">w sprawie warunków technicznych, jakim powinny odpowiadać drogi publiczne i ich usytuowanie, itp.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rPr>
          <w:trHeight w:val="133"/>
        </w:trPr>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wytyczne Ministra właściwego ds. rozwoju regionalnego w zakresie zagadnień związanych 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r>
            <w:r w:rsidRPr="001E582B">
              <w:rPr>
                <w:rFonts w:eastAsia="Times New Roman" w:cs="Arial"/>
                <w:sz w:val="20"/>
                <w:szCs w:val="20"/>
                <w:lang w:eastAsia="en-US"/>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 xml:space="preserve">w formie analizy wielokryterialnej lub opisu korzyści i kosztów społecznych).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 xml:space="preserve">w finansowaniu lub zastosowanie tzw. stawek ryczałtowych.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Potencjalna kwalifikowalność wydatków</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s="Arial"/>
                <w:sz w:val="20"/>
                <w:szCs w:val="20"/>
                <w:lang w:eastAsia="en-US"/>
              </w:rPr>
              <w:br/>
              <w:t>w kontekście zgodności z zapisami stosownych dokumentów dotyczących kwalifikowalności (m.in. wytyczne Ministra właściwego ds. rozwoju regionalnego i Instytucji Zarządzającej RPOWŚ).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t>
            </w:r>
            <w:r w:rsidRPr="001E582B">
              <w:rPr>
                <w:rFonts w:eastAsia="Times New Roman" w:cs="Arial"/>
                <w:sz w:val="20"/>
                <w:szCs w:val="20"/>
                <w:lang w:eastAsia="en-US"/>
              </w:rPr>
              <w:br/>
              <w:t xml:space="preserve">w sposób kompleksowy opisują one zakres rzeczowy inwestycji i odzwierciedlają zakładane cele działania/priorytetu.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Poprawność przeprowadzenia procedury Oceny Oddziaływania na Środowisko (OOŚ)</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tym badana będzie w szczególności prawidłowość przeprowadzenia procedury OOŚ zgodnie </w:t>
            </w:r>
            <w:r w:rsidRPr="001E582B">
              <w:rPr>
                <w:rFonts w:eastAsia="Times New Roman" w:cs="Arial"/>
                <w:sz w:val="20"/>
                <w:szCs w:val="20"/>
                <w:lang w:eastAsia="en-US"/>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477AEE" w:rsidRPr="001E582B" w:rsidRDefault="00477AEE" w:rsidP="00477AEE">
      <w:pPr>
        <w:spacing w:after="0"/>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477AEE" w:rsidP="00F24780">
      <w:pPr>
        <w:ind w:left="4248" w:firstLine="708"/>
        <w:rPr>
          <w:rFonts w:eastAsia="Times New Roman"/>
          <w:b/>
          <w:sz w:val="24"/>
          <w:szCs w:val="24"/>
        </w:rPr>
      </w:pPr>
      <w:bookmarkStart w:id="144" w:name="_Toc527022284"/>
      <w:r w:rsidRPr="00F24780">
        <w:rPr>
          <w:rFonts w:eastAsia="Times New Roman"/>
          <w:b/>
          <w:sz w:val="24"/>
          <w:szCs w:val="24"/>
        </w:rPr>
        <w:lastRenderedPageBreak/>
        <w:t>KRYTERIA DOPUSZCZAJĄCE SEKTOROWE</w:t>
      </w:r>
      <w:bookmarkEnd w:id="144"/>
    </w:p>
    <w:p w:rsidR="00477AEE" w:rsidRPr="001E582B" w:rsidRDefault="00477AEE" w:rsidP="00477AEE">
      <w:pPr>
        <w:spacing w:after="0"/>
        <w:jc w:val="center"/>
        <w:rPr>
          <w:rFonts w:eastAsia="Calibri" w:cs="Times New Roman"/>
          <w:sz w:val="28"/>
          <w:szCs w:val="28"/>
        </w:rPr>
      </w:pPr>
      <w:r w:rsidRPr="001E582B">
        <w:rPr>
          <w:rFonts w:eastAsia="Calibri" w:cs="Times New Roman"/>
          <w:sz w:val="20"/>
          <w:szCs w:val="20"/>
        </w:rPr>
        <w:t>(</w:t>
      </w:r>
      <w:r w:rsidRPr="001E582B">
        <w:rPr>
          <w:rFonts w:eastAsia="Calibri" w:cs="Times New Roman"/>
          <w:sz w:val="20"/>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3"/>
      </w:tblGrid>
      <w:tr w:rsidR="00477AEE" w:rsidRPr="001E582B" w:rsidTr="00965ACD">
        <w:trPr>
          <w:trHeight w:val="990"/>
        </w:trPr>
        <w:tc>
          <w:tcPr>
            <w:tcW w:w="449"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w:t>
            </w:r>
          </w:p>
        </w:tc>
        <w:tc>
          <w:tcPr>
            <w:tcW w:w="993"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 dotyczy</w:t>
            </w:r>
          </w:p>
        </w:tc>
      </w:tr>
      <w:tr w:rsidR="00477AEE" w:rsidRPr="001E582B" w:rsidTr="00965ACD">
        <w:trPr>
          <w:trHeight w:val="850"/>
        </w:trPr>
        <w:tc>
          <w:tcPr>
            <w:tcW w:w="449" w:type="dxa"/>
            <w:shd w:val="clear" w:color="auto" w:fill="auto"/>
            <w:vAlign w:val="center"/>
            <w:hideMark/>
          </w:tcPr>
          <w:p w:rsidR="00477AEE" w:rsidRPr="001E582B" w:rsidRDefault="00477AEE" w:rsidP="00D147BB">
            <w:pPr>
              <w:numPr>
                <w:ilvl w:val="0"/>
                <w:numId w:val="133"/>
              </w:numPr>
              <w:spacing w:after="0" w:line="240" w:lineRule="auto"/>
              <w:ind w:left="0" w:hanging="357"/>
              <w:rPr>
                <w:rFonts w:eastAsia="Times New Roman" w:cs="Arial"/>
                <w:b/>
                <w:sz w:val="20"/>
                <w:szCs w:val="20"/>
              </w:rPr>
            </w:pPr>
            <w:r w:rsidRPr="001E582B">
              <w:rPr>
                <w:rFonts w:eastAsia="Times New Roman" w:cs="Arial"/>
                <w:b/>
                <w:sz w:val="20"/>
                <w:szCs w:val="20"/>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Czy projekt jest wykonalny z prawnego punktu widzenia?</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b/>
                <w:sz w:val="20"/>
                <w:szCs w:val="20"/>
                <w:lang w:eastAsia="en-US"/>
              </w:rPr>
            </w:pPr>
            <w:r w:rsidRPr="001E582B">
              <w:rPr>
                <w:rFonts w:eastAsia="Calibri" w:cs="Times New Roman"/>
                <w:i/>
                <w:sz w:val="20"/>
                <w:szCs w:val="20"/>
                <w:lang w:eastAsia="en-US"/>
              </w:rPr>
              <w:t>Do dofinansowania zostaną wybrane wyłącznie projekty możliwe do wykonania ze względu na istniejące prawo, i w których beneficjent zapewni, iż obowiązujące przepisy nie opóźnią ich realizacji.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6"/>
        </w:trPr>
        <w:tc>
          <w:tcPr>
            <w:tcW w:w="449" w:type="dxa"/>
            <w:shd w:val="clear" w:color="auto" w:fill="auto"/>
            <w:vAlign w:val="center"/>
            <w:hideMark/>
          </w:tcPr>
          <w:p w:rsidR="00477AEE" w:rsidRPr="001E582B" w:rsidRDefault="00477AEE" w:rsidP="00D147BB">
            <w:pPr>
              <w:numPr>
                <w:ilvl w:val="0"/>
                <w:numId w:val="133"/>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jest </w:t>
            </w:r>
            <w:r w:rsidRPr="001E582B">
              <w:rPr>
                <w:rFonts w:eastAsia="Calibri" w:cs="Times New Roman"/>
                <w:b/>
                <w:sz w:val="20"/>
                <w:szCs w:val="20"/>
                <w:lang w:eastAsia="en-US"/>
              </w:rPr>
              <w:t>komplementarny z istniejącymi systemami na poziomie centralnym i regionalnym?</w:t>
            </w:r>
          </w:p>
        </w:tc>
        <w:tc>
          <w:tcPr>
            <w:tcW w:w="8788" w:type="dxa"/>
            <w:shd w:val="clear" w:color="auto" w:fill="auto"/>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Sprawdzeniu podlegać będzie zasadność realizacji celów projektu w świetle zależności pomiędzy projektem, a innymi przedsięwzięciami, a w szczególności czy produkty specjalistyczne projektu będą kompatybilne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z usługami już świadczonymi, wdrażanymi lub przewidzianymi do realizacji w ramach innych projektów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w dziedzinie informatyzacji kraju. </w:t>
            </w:r>
            <w:r w:rsidRPr="001E582B">
              <w:rPr>
                <w:rFonts w:eastAsia="Calibri" w:cs="Times New Roman"/>
                <w:sz w:val="20"/>
                <w:lang w:eastAsia="en-US"/>
              </w:rPr>
              <w:t xml:space="preserve">Dla projektu należy przeprowadzić analizę współpracy co najmniej </w:t>
            </w:r>
            <w:r w:rsidR="00A8074B" w:rsidRPr="001E582B">
              <w:rPr>
                <w:rFonts w:eastAsia="Calibri" w:cs="Times New Roman"/>
                <w:sz w:val="20"/>
                <w:lang w:eastAsia="en-US"/>
              </w:rPr>
              <w:br/>
            </w:r>
            <w:r w:rsidRPr="001E582B">
              <w:rPr>
                <w:rFonts w:eastAsia="Calibri" w:cs="Times New Roman"/>
                <w:sz w:val="20"/>
                <w:lang w:eastAsia="en-US"/>
              </w:rPr>
              <w:t>w zakresie udokumentowanych obszarów wymiany informacji.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850"/>
        </w:trPr>
        <w:tc>
          <w:tcPr>
            <w:tcW w:w="449" w:type="dxa"/>
            <w:shd w:val="clear" w:color="auto" w:fill="auto"/>
            <w:vAlign w:val="center"/>
            <w:hideMark/>
          </w:tcPr>
          <w:p w:rsidR="00477AEE" w:rsidRPr="001E582B" w:rsidRDefault="00477AEE" w:rsidP="00D147BB">
            <w:pPr>
              <w:numPr>
                <w:ilvl w:val="0"/>
                <w:numId w:val="133"/>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będzie wdrażany zgodnie z wymaganiami w zakresie </w:t>
            </w:r>
            <w:r w:rsidRPr="001E582B">
              <w:rPr>
                <w:rFonts w:eastAsia="Calibri" w:cs="Times New Roman"/>
                <w:b/>
                <w:sz w:val="20"/>
                <w:szCs w:val="20"/>
                <w:lang w:eastAsia="en-US"/>
              </w:rPr>
              <w:t>Interoperacyjności?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jest zachowana </w:t>
            </w:r>
            <w:r w:rsidRPr="001E582B">
              <w:rPr>
                <w:rFonts w:eastAsia="Calibri" w:cs="Times New Roman"/>
                <w:b/>
                <w:sz w:val="20"/>
                <w:szCs w:val="20"/>
                <w:lang w:eastAsia="en-US"/>
              </w:rPr>
              <w:t xml:space="preserve">interoperacyjność </w:t>
            </w:r>
            <w:r w:rsidRPr="001E582B">
              <w:rPr>
                <w:rFonts w:eastAsia="Calibri" w:cs="Times New Roman"/>
                <w:sz w:val="20"/>
                <w:szCs w:val="20"/>
                <w:lang w:eastAsia="en-US"/>
              </w:rPr>
              <w:t xml:space="preserve">z funkcjonującymi systemami krajowymi, regionalnymi i lokalnymi zgodnie z </w:t>
            </w:r>
            <w:r w:rsidRPr="001E582B">
              <w:rPr>
                <w:rFonts w:eastAsia="Calibri" w:cs="Times New Roman"/>
                <w:i/>
                <w:sz w:val="20"/>
                <w:szCs w:val="20"/>
                <w:lang w:eastAsia="en-US"/>
              </w:rPr>
              <w:t>Krajowymi Ramami Interoperacyjności</w:t>
            </w:r>
            <w:r w:rsidRPr="001E582B">
              <w:rPr>
                <w:rFonts w:eastAsia="Calibri" w:cs="Times New Roman"/>
                <w:sz w:val="20"/>
                <w:szCs w:val="20"/>
                <w:lang w:eastAsia="en-US"/>
              </w:rPr>
              <w:t xml:space="preserve"> — rozp. RM </w:t>
            </w:r>
            <w:r w:rsidRPr="001E582B">
              <w:rPr>
                <w:rFonts w:eastAsia="Calibri" w:cs="Times New Roman"/>
                <w:sz w:val="20"/>
                <w:szCs w:val="20"/>
                <w:lang w:eastAsia="en-US"/>
              </w:rPr>
              <w:br/>
              <w:t>z 12 kwietnia 2012 poz. 526 z późn. zmianami (2016) w zakresie przydatnym dla współpracy z wdrażanym systemem.</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D147BB">
            <w:pPr>
              <w:numPr>
                <w:ilvl w:val="0"/>
                <w:numId w:val="133"/>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ma właściwy zasięg (regionalny lub niższy – lokalny)?</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projekt ma zasięg regionalny lub lokalny.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D147BB">
            <w:pPr>
              <w:numPr>
                <w:ilvl w:val="0"/>
                <w:numId w:val="133"/>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color w:val="000000"/>
                <w:sz w:val="20"/>
                <w:szCs w:val="20"/>
                <w:lang w:eastAsia="en-US"/>
              </w:rPr>
              <w:t>Czy przynajmniej jedna z usług objętych projektem będzie udostępniona na co najmniej trzecim poziomie e-dojrzałości?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Zgodnie z rekomendacjami Ministerstwa Cyfryzacji wymagane minimum (kryterium dostępności) stanowi tzw. trzeci stopień e-dojrzałości usługi, definiowany wg gradacji przytoczonej poniżej. Jest to usługa </w:t>
            </w:r>
            <w:r w:rsidRPr="001E582B">
              <w:rPr>
                <w:rFonts w:eastAsia="Calibri" w:cs="Times New Roman"/>
                <w:color w:val="000000"/>
                <w:sz w:val="20"/>
                <w:szCs w:val="20"/>
                <w:lang w:eastAsia="en-US"/>
              </w:rPr>
              <w:br/>
              <w:t xml:space="preserve">on-line charakteryzowana jako interakcja dwustronna (two‐way interaction), która umożliwia transfer danych w dwóch kierunkach. Typowym sposobem jej realizacji jest pobranie, wypełnienie i odesłanie formularza drogą elektroniczną. Usługi te mogą obejmować np. wymianę dokumentacji, rejestrację itp. Ponadto, wystąpienie usług na poziomie wyższym od trzeciego premiowane jest w adekwatnym kryterium punktowym — pt. Poziom dojrzałości e-usług objętych projektem. </w:t>
            </w:r>
          </w:p>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Poziomy dojrzałości  e usług objętych projektem:</w:t>
            </w:r>
          </w:p>
          <w:p w:rsidR="00477AEE" w:rsidRPr="001E582B" w:rsidRDefault="00477AEE" w:rsidP="00D147BB">
            <w:pPr>
              <w:numPr>
                <w:ilvl w:val="0"/>
                <w:numId w:val="132"/>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poziom informacyjny (information) – podmiot publikuje informacje na stronie WWW, mieszkańcy przeglądając witryny podmiotu na komputerach lub specjalnych kioskach informacyjnych, uzyskują potrzebne im informacje</w:t>
            </w:r>
          </w:p>
          <w:p w:rsidR="00477AEE" w:rsidRPr="001E582B" w:rsidRDefault="00477AEE" w:rsidP="00D147BB">
            <w:pPr>
              <w:numPr>
                <w:ilvl w:val="0"/>
                <w:numId w:val="132"/>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poziom interakcyjny (one‐way interaction) – interesariusze komunikują się z urzędami drogą elektroniczną, ale jest to komunikacja jednostronna </w:t>
            </w:r>
          </w:p>
          <w:p w:rsidR="00477AEE" w:rsidRPr="001E582B" w:rsidRDefault="00477AEE" w:rsidP="00D147BB">
            <w:pPr>
              <w:numPr>
                <w:ilvl w:val="0"/>
                <w:numId w:val="132"/>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3) interakcja dwustronna (two‐way interaction) – Usługa on-line o stopniu dojrzałości 3 umożliwia transfer </w:t>
            </w:r>
            <w:r w:rsidRPr="001E582B">
              <w:rPr>
                <w:rFonts w:eastAsia="Calibri" w:cs="Times New Roman"/>
                <w:color w:val="000000"/>
                <w:sz w:val="20"/>
                <w:szCs w:val="20"/>
                <w:lang w:eastAsia="en-US"/>
              </w:rPr>
              <w:lastRenderedPageBreak/>
              <w:t>danych w dwóch kierunkach. Typowym sposobem jej realizacji jest pobranie, wypełnienie i odesłanie formularza drogą elektroniczną. Usługi powyższe obejmują np. wymianę dokumentacji medycznej, rejestrację itp.</w:t>
            </w:r>
          </w:p>
          <w:p w:rsidR="00477AEE" w:rsidRPr="001E582B" w:rsidRDefault="00477AEE" w:rsidP="00D147BB">
            <w:pPr>
              <w:numPr>
                <w:ilvl w:val="0"/>
                <w:numId w:val="132"/>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4) pełna transakcja, która umożliwia całkowite załatwienie danej sprawy drogą elektroniczną, łącznie </w:t>
            </w:r>
            <w:r w:rsidRPr="001E582B">
              <w:rPr>
                <w:rFonts w:eastAsia="Calibri" w:cs="Times New Roman"/>
                <w:color w:val="000000"/>
                <w:sz w:val="20"/>
                <w:szCs w:val="20"/>
                <w:lang w:eastAsia="en-US"/>
              </w:rPr>
              <w:br/>
              <w:t>z ewentualną płatnością</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color w:val="000000"/>
                <w:sz w:val="20"/>
                <w:szCs w:val="20"/>
                <w:lang w:eastAsia="en-US"/>
              </w:rPr>
              <w:t xml:space="preserve">5) oprócz możliwości pełnego załatwienia danej sprawy na tym poziomie występują dodatkowo mechanizmy personalizacji, tj. dostosowania sposobu świadczenia do szczególnych uwarunkowań </w:t>
            </w:r>
            <w:r w:rsidRPr="001E582B">
              <w:rPr>
                <w:rFonts w:eastAsia="Calibri" w:cs="Times New Roman"/>
                <w:color w:val="000000"/>
                <w:sz w:val="20"/>
                <w:szCs w:val="20"/>
                <w:lang w:eastAsia="en-US"/>
              </w:rPr>
              <w:br/>
              <w:t xml:space="preserve">i potrzeb klienta (np. oferowanie częściowo wypełnionych formularzy, informowanie klienta sms-em </w:t>
            </w:r>
            <w:r w:rsidRPr="001E582B">
              <w:rPr>
                <w:rFonts w:eastAsia="Calibri" w:cs="Times New Roman"/>
                <w:color w:val="000000"/>
                <w:sz w:val="20"/>
                <w:szCs w:val="20"/>
                <w:lang w:eastAsia="en-US"/>
              </w:rPr>
              <w:br/>
              <w:t>o zbliżającej się potrzebie wykonania danej czynności urzędowej). Jednocześnie muszą być spełnione wszystkie funkcje i wymagania dla wcześniejszych poziomów.</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c>
          <w:tcPr>
            <w:tcW w:w="449" w:type="dxa"/>
            <w:shd w:val="clear" w:color="auto" w:fill="auto"/>
            <w:vAlign w:val="center"/>
            <w:hideMark/>
          </w:tcPr>
          <w:p w:rsidR="00477AEE" w:rsidRPr="001E582B" w:rsidRDefault="00477AEE" w:rsidP="00D147BB">
            <w:pPr>
              <w:numPr>
                <w:ilvl w:val="0"/>
                <w:numId w:val="133"/>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Calibri" w:cs="Times New Roman"/>
                <w:sz w:val="16"/>
                <w:szCs w:val="16"/>
                <w:lang w:eastAsia="en-US"/>
              </w:rPr>
            </w:pPr>
            <w:r w:rsidRPr="001E582B">
              <w:rPr>
                <w:rFonts w:eastAsia="Times New Roman" w:cs="Arial"/>
                <w:b/>
                <w:sz w:val="20"/>
                <w:szCs w:val="20"/>
              </w:rPr>
              <w:t>Czy projekt służy wdrożeniu standardów funkcjonowania cyfrowego?</w:t>
            </w:r>
            <w:r w:rsidRPr="001E582B">
              <w:rPr>
                <w:rFonts w:eastAsia="Times New Roman" w:cs="Arial"/>
                <w:b/>
                <w:strike/>
                <w:sz w:val="20"/>
                <w:szCs w:val="20"/>
              </w:rPr>
              <w:t xml:space="preserve"> </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Weryfikacji podlega, czy projekt służy: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[a] wdrożeniu standardów funkcjonowania cyfrowego </w:t>
            </w:r>
          </w:p>
          <w:p w:rsidR="00477AEE" w:rsidRPr="001E582B" w:rsidRDefault="00477AEE" w:rsidP="00477AEE">
            <w:pPr>
              <w:autoSpaceDE w:val="0"/>
              <w:autoSpaceDN w:val="0"/>
              <w:adjustRightInd w:val="0"/>
              <w:spacing w:after="0" w:line="240" w:lineRule="auto"/>
              <w:rPr>
                <w:rFonts w:eastAsia="Times New Roman" w:cs="Arial"/>
                <w:b/>
                <w:sz w:val="20"/>
                <w:szCs w:val="20"/>
              </w:rPr>
            </w:pPr>
            <w:r w:rsidRPr="001E582B">
              <w:rPr>
                <w:rFonts w:eastAsia="Times New Roman" w:cs="Arial"/>
                <w:sz w:val="20"/>
                <w:szCs w:val="20"/>
              </w:rPr>
              <w:t xml:space="preserve">Przykładem standardu </w:t>
            </w:r>
            <w:r w:rsidRPr="001E582B">
              <w:rPr>
                <w:rFonts w:eastAsia="Times New Roman" w:cstheme="minorHAnsi"/>
                <w:sz w:val="20"/>
                <w:szCs w:val="20"/>
              </w:rPr>
              <w:t xml:space="preserve">(w odniesieniu do </w:t>
            </w:r>
            <w:r w:rsidRPr="001E582B">
              <w:rPr>
                <w:rFonts w:eastAsia="Calibri" w:cstheme="minorHAnsi"/>
                <w:sz w:val="20"/>
                <w:szCs w:val="20"/>
              </w:rPr>
              <w:t>sposobów interakcji osób z różnymi niepełnosprawnościami z informacją i interfejsami</w:t>
            </w:r>
            <w:r w:rsidRPr="001E582B">
              <w:rPr>
                <w:rFonts w:eastAsia="Times New Roman" w:cstheme="minorHAnsi"/>
                <w:sz w:val="20"/>
                <w:szCs w:val="20"/>
              </w:rPr>
              <w:t>)</w:t>
            </w:r>
            <w:r w:rsidRPr="001E582B">
              <w:rPr>
                <w:rFonts w:eastAsia="Times New Roman" w:cs="Arial"/>
                <w:sz w:val="20"/>
                <w:szCs w:val="20"/>
              </w:rPr>
              <w:t xml:space="preserve"> jest</w:t>
            </w:r>
            <w:r w:rsidRPr="001E582B">
              <w:rPr>
                <w:rFonts w:eastAsia="Times New Roman" w:cs="Arial"/>
                <w:b/>
                <w:sz w:val="20"/>
                <w:szCs w:val="20"/>
              </w:rPr>
              <w:t xml:space="preserve"> </w:t>
            </w:r>
            <w:r w:rsidRPr="001E582B">
              <w:rPr>
                <w:rFonts w:eastAsia="Calibri" w:cs="Times New Roman"/>
                <w:sz w:val="20"/>
                <w:szCs w:val="20"/>
                <w:lang w:eastAsia="en-US"/>
              </w:rPr>
              <w:t>WCAG 2.0. Stosowanie innych standardów zależy od specyfiki branżowej projektu. Weryfikację obowiązywania standardów cyfrowych w poszczególnych dziedzinach należy przeprowadzić z zachowaniem wymogów norm ISO 27001 i 27002.</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oraz osiągnięciu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[b] awansu cyfrowego w ramach administracji publicznej.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Za awans cyfrowy uznaje się wdrożenie działań wykorzystujących rozwiązania cyfrowe w celu upowszechnienia standardów wynikających z przepisów prawa oraz wytycznych i zaleceń w zakresie informatyzacji działalności podmiotów realizujących zadania publiczne, w szczególności w zakresie: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informatyzacji procedur,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podniesienia poziomu bezpieczeństwa teleinformatycznego,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zarządzania cyfrowymi rejestrami publicznymi w państwowym zasobie geodezyjnym </w:t>
            </w:r>
            <w:r w:rsidRPr="001E582B">
              <w:rPr>
                <w:rFonts w:eastAsia="Calibri" w:cs="Times New Roman"/>
                <w:sz w:val="20"/>
                <w:szCs w:val="20"/>
                <w:lang w:eastAsia="en-US"/>
              </w:rPr>
              <w:br/>
              <w:t xml:space="preserve">i kartograficznym – dotyczy projektów z dziedziny geodezji,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zgodności elektronicznego dostępu do informacji sektora publicznego na obszarze informacji przestrzennej – dotyczy projektów z dziedziny geodezji,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interoperacyjności systemów teleinformatycznych oraz ich integracji,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dostosowania systemów teleinformatycznych, używanych do realizacji zadań publicznych oraz rejestrów publicznych i wymiany informacji w postaci elektronicznej z podmiotami publicznymi do minimalnych wymagań wynikających z przepisów prawa. </w:t>
            </w:r>
          </w:p>
          <w:p w:rsidR="00477AEE" w:rsidRPr="001E582B" w:rsidRDefault="00477AEE" w:rsidP="00D147BB">
            <w:pPr>
              <w:numPr>
                <w:ilvl w:val="0"/>
                <w:numId w:val="136"/>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Zgodność ze standardem WCAG 2.0 na poziomie co najmniej AA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Projekt uzyska pozytywną ocenę w przypadku, gdy Wnioskodawca przedstawi analizę aktualnego stanu cyfryzacji podmiotu oraz wykaże, że planowany w ramach projektu zakres przedsięwzięć zapewnia awans cyfrowy wnioskodawcy a realizacja planowanych działań przyczyni się do uproszczenia wewnętrznych procedur i ograniczenia czasu obsługi interesantów, optymalnego wykorzystania współpracujących ze </w:t>
            </w:r>
            <w:r w:rsidRPr="001E582B">
              <w:rPr>
                <w:rFonts w:eastAsia="Calibri" w:cs="Times New Roman"/>
                <w:sz w:val="20"/>
                <w:szCs w:val="20"/>
                <w:lang w:eastAsia="en-US"/>
              </w:rPr>
              <w:lastRenderedPageBreak/>
              <w:t xml:space="preserve">sobą urządzeń informatycznych i oprogramowania, w zakresie gromadzenia, przetwarzania, udostępniania danych poprzez sieci telekomunikacyjne.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bl>
    <w:p w:rsidR="00BB1C05" w:rsidRPr="001E582B" w:rsidRDefault="00BB1C05" w:rsidP="00477AEE">
      <w:pPr>
        <w:spacing w:after="0" w:line="240" w:lineRule="auto"/>
        <w:jc w:val="center"/>
        <w:rPr>
          <w:rFonts w:eastAsia="Calibri" w:cs="Times New Roman"/>
          <w:sz w:val="24"/>
          <w:szCs w:val="24"/>
        </w:rPr>
      </w:pPr>
    </w:p>
    <w:p w:rsidR="00477AEE" w:rsidRPr="001E582B" w:rsidRDefault="00477AEE" w:rsidP="00477AEE">
      <w:pPr>
        <w:spacing w:after="0" w:line="240" w:lineRule="auto"/>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F24780" w:rsidP="00F24780">
      <w:pPr>
        <w:ind w:left="5664"/>
        <w:rPr>
          <w:rFonts w:eastAsia="Times New Roman"/>
          <w:b/>
          <w:sz w:val="24"/>
          <w:szCs w:val="24"/>
        </w:rPr>
      </w:pPr>
      <w:bookmarkStart w:id="145" w:name="_Toc527022285"/>
      <w:r>
        <w:rPr>
          <w:rFonts w:eastAsia="Times New Roman"/>
        </w:rPr>
        <w:t xml:space="preserve">     </w:t>
      </w:r>
      <w:r w:rsidR="00477AEE" w:rsidRPr="00F24780">
        <w:rPr>
          <w:rFonts w:eastAsia="Times New Roman"/>
          <w:b/>
          <w:sz w:val="24"/>
          <w:szCs w:val="24"/>
        </w:rPr>
        <w:t>KRYTERIA PUNKTOWE</w:t>
      </w:r>
      <w:bookmarkEnd w:id="145"/>
    </w:p>
    <w:p w:rsidR="00477AEE" w:rsidRPr="001E582B" w:rsidRDefault="00477AEE" w:rsidP="00477AEE">
      <w:pPr>
        <w:spacing w:after="0" w:line="240" w:lineRule="auto"/>
        <w:jc w:val="center"/>
        <w:rPr>
          <w:rFonts w:eastAsia="Times New Roman" w:cs="Times New Roman"/>
          <w:bCs/>
          <w:sz w:val="20"/>
          <w:szCs w:val="20"/>
          <w:lang w:eastAsia="en-US"/>
        </w:rPr>
      </w:pPr>
      <w:r w:rsidRPr="001E582B">
        <w:rPr>
          <w:rFonts w:eastAsia="Times New Roman" w:cs="Times New Roman"/>
          <w:bCs/>
          <w:sz w:val="20"/>
          <w:szCs w:val="20"/>
          <w:lang w:eastAsia="en-US"/>
        </w:rPr>
        <w:t>(Nieuzyskanie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2268"/>
        <w:gridCol w:w="8753"/>
        <w:gridCol w:w="969"/>
        <w:gridCol w:w="1097"/>
        <w:gridCol w:w="1370"/>
      </w:tblGrid>
      <w:tr w:rsidR="00477AEE" w:rsidRPr="001E582B" w:rsidTr="00965ACD">
        <w:trPr>
          <w:trHeight w:val="887"/>
        </w:trPr>
        <w:tc>
          <w:tcPr>
            <w:tcW w:w="450" w:type="dxa"/>
            <w:shd w:val="clear" w:color="000000" w:fill="C0C0C0"/>
            <w:noWrap/>
            <w:vAlign w:val="center"/>
            <w:hideMark/>
          </w:tcPr>
          <w:p w:rsidR="00477AEE" w:rsidRPr="001E582B" w:rsidRDefault="00477AEE" w:rsidP="00477AEE">
            <w:pPr>
              <w:spacing w:after="0" w:line="240" w:lineRule="auto"/>
              <w:contextualSpacing/>
              <w:rPr>
                <w:rFonts w:eastAsia="Times New Roman" w:cs="Arial"/>
                <w:b/>
                <w:sz w:val="20"/>
              </w:rPr>
            </w:pPr>
            <w:r w:rsidRPr="001E582B">
              <w:rPr>
                <w:rFonts w:eastAsia="Times New Roman" w:cs="Times New Roman"/>
                <w:b/>
                <w:bCs/>
                <w:sz w:val="28"/>
                <w:szCs w:val="28"/>
              </w:rPr>
              <w:t xml:space="preserve"> </w:t>
            </w:r>
            <w:r w:rsidRPr="001E582B">
              <w:rPr>
                <w:rFonts w:eastAsia="Times New Roman" w:cs="Arial"/>
                <w:b/>
                <w:sz w:val="20"/>
              </w:rPr>
              <w:t>Lp.</w:t>
            </w:r>
          </w:p>
        </w:tc>
        <w:tc>
          <w:tcPr>
            <w:tcW w:w="2268" w:type="dxa"/>
            <w:shd w:val="clear" w:color="000000" w:fill="C0C0C0"/>
            <w:noWrap/>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Nazwa kryterium</w:t>
            </w:r>
          </w:p>
        </w:tc>
        <w:tc>
          <w:tcPr>
            <w:tcW w:w="8753" w:type="dxa"/>
            <w:shd w:val="clear" w:color="000000" w:fill="C0C0C0"/>
            <w:vAlign w:val="center"/>
            <w:hideMark/>
          </w:tcPr>
          <w:p w:rsidR="00477AEE" w:rsidRPr="001E582B" w:rsidRDefault="00477AEE" w:rsidP="00477AEE">
            <w:pPr>
              <w:keepNext/>
              <w:keepLines/>
              <w:spacing w:after="0" w:line="240" w:lineRule="auto"/>
              <w:contextualSpacing/>
              <w:jc w:val="center"/>
              <w:rPr>
                <w:rFonts w:eastAsia="Times New Roman" w:cs="Arial"/>
                <w:b/>
                <w:sz w:val="20"/>
              </w:rPr>
            </w:pPr>
            <w:r w:rsidRPr="001E582B">
              <w:rPr>
                <w:rFonts w:eastAsia="Times New Roman" w:cs="Arial"/>
                <w:b/>
                <w:sz w:val="20"/>
              </w:rPr>
              <w:t>Definicja kryterium (informacja o zasadach oceny)</w:t>
            </w:r>
          </w:p>
        </w:tc>
        <w:tc>
          <w:tcPr>
            <w:tcW w:w="969"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Liczba punktów (1)</w:t>
            </w:r>
          </w:p>
        </w:tc>
        <w:tc>
          <w:tcPr>
            <w:tcW w:w="1097"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 xml:space="preserve">Waga kryterium </w:t>
            </w:r>
            <w:r w:rsidRPr="001E582B">
              <w:rPr>
                <w:rFonts w:eastAsia="Times New Roman" w:cs="Arial"/>
                <w:b/>
                <w:sz w:val="20"/>
              </w:rPr>
              <w:br/>
              <w:t>(2)</w:t>
            </w:r>
          </w:p>
        </w:tc>
        <w:tc>
          <w:tcPr>
            <w:tcW w:w="1370"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Maksymalna liczba punktów (1x2)</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highlight w:val="green"/>
              </w:rPr>
            </w:pPr>
            <w:r w:rsidRPr="001E582B">
              <w:rPr>
                <w:rFonts w:eastAsia="Times New Roman" w:cs="Arial"/>
                <w:b/>
                <w:sz w:val="20"/>
                <w:szCs w:val="20"/>
              </w:rPr>
              <w:t>1.</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Times New Roman"/>
                <w:b/>
                <w:bCs/>
                <w:color w:val="FF0000"/>
                <w:sz w:val="20"/>
                <w:szCs w:val="20"/>
                <w:highlight w:val="green"/>
              </w:rPr>
            </w:pPr>
            <w:r w:rsidRPr="001E582B">
              <w:rPr>
                <w:rFonts w:eastAsia="Calibri" w:cs="Times New Roman"/>
                <w:b/>
                <w:color w:val="000000"/>
                <w:sz w:val="20"/>
                <w:szCs w:val="20"/>
                <w:lang w:eastAsia="en-US"/>
              </w:rPr>
              <w:t>Liczba podmiotów objętych projektem</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premiować będzie liczbę podmiotów z województwa świętokrzyskiego objętych projektem. Punkty w kryterium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jeden podmiot objęty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2 p. - więcej niż jeden, ale nie więcej niż 5 podmiotów objętych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 xml:space="preserve">3 p. - więcej niż 5 podmiotów objętych projektem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Uwzględnienie w projekcie usług A2C</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premiować będzie funkcjonalności projektów w zakresie usług dla ludności (usługi typu A2C), takich, jak stosowanie (lub rozszerzenie zastosowania) formularzy pobieranych, przetwarzanych </w:t>
            </w:r>
            <w:r w:rsidR="00BB1C05" w:rsidRPr="001E582B">
              <w:rPr>
                <w:rFonts w:eastAsia="Calibri" w:cs="Times New Roman"/>
                <w:color w:val="000000"/>
                <w:sz w:val="20"/>
                <w:szCs w:val="20"/>
                <w:lang w:eastAsia="en-US"/>
              </w:rPr>
              <w:br/>
            </w:r>
            <w:r w:rsidRPr="001E582B">
              <w:rPr>
                <w:rFonts w:eastAsia="Calibri" w:cs="Times New Roman"/>
                <w:color w:val="000000"/>
                <w:sz w:val="20"/>
                <w:szCs w:val="20"/>
                <w:lang w:eastAsia="en-US"/>
              </w:rPr>
              <w:t>i odsyłanych do użytkownika końcowego (obywatela) on-line, jak np. budowa/rozbudowa systemów e-rejestracji (pojazdów mechanicznych, dowodów osobistych itp.) obsługi bibliotecznej, czy zamawianie map w zakresie geodezji. W przypadku pełnego wdrożenia wizyta w urzędzie stanie się zbędna a proces ulegnie uproszczeniu. Punkty przyznawane będą w następujący sposób:</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przewiduje funkcjonalności wyżej opisanego typu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przewiduje wprowadzenie funkcjonalności, które pozwolą na zawarcie transakcji w trybie off-line np. wymianę informacji off-line (zgłoszenie-odpowiedź)</w:t>
            </w:r>
          </w:p>
          <w:p w:rsidR="00477AEE" w:rsidRPr="001E582B" w:rsidRDefault="00477AEE" w:rsidP="00BB1C05">
            <w:pPr>
              <w:spacing w:after="0" w:line="240" w:lineRule="auto"/>
              <w:contextualSpacing/>
              <w:jc w:val="both"/>
              <w:rPr>
                <w:rFonts w:eastAsia="Calibri" w:cs="Times New Roman"/>
                <w:color w:val="000000"/>
                <w:sz w:val="20"/>
                <w:szCs w:val="20"/>
                <w:highlight w:val="green"/>
                <w:lang w:eastAsia="en-US"/>
              </w:rPr>
            </w:pPr>
            <w:r w:rsidRPr="001E582B">
              <w:rPr>
                <w:rFonts w:eastAsia="Calibri" w:cs="Times New Roman"/>
                <w:color w:val="000000"/>
                <w:sz w:val="20"/>
                <w:szCs w:val="20"/>
                <w:lang w:eastAsia="en-US"/>
              </w:rPr>
              <w:t>2 p. - projekt przewiduje funkcjonalności, które pozwalają na zawarcie całej transakcji w trybie on-line np. umówienie wizyty czy rejestracja pojazdu on-line w czasie jednej sesji.</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green"/>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4</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8</w:t>
            </w:r>
          </w:p>
        </w:tc>
      </w:tr>
      <w:tr w:rsidR="00477AEE" w:rsidRPr="001E582B" w:rsidTr="00965ACD">
        <w:trPr>
          <w:trHeight w:val="162"/>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477AEE" w:rsidRPr="001E582B" w:rsidRDefault="00477AEE" w:rsidP="00477AEE">
            <w:pPr>
              <w:autoSpaceDE w:val="0"/>
              <w:autoSpaceDN w:val="0"/>
              <w:adjustRightInd w:val="0"/>
              <w:spacing w:after="0" w:line="240" w:lineRule="auto"/>
              <w:contextualSpacing/>
              <w:rPr>
                <w:rFonts w:eastAsia="Times New Roman" w:cs="Calibri"/>
                <w:bCs/>
                <w:sz w:val="20"/>
                <w:szCs w:val="20"/>
                <w:highlight w:val="green"/>
              </w:rPr>
            </w:pPr>
            <w:r w:rsidRPr="001E582B">
              <w:rPr>
                <w:rFonts w:eastAsia="Calibri" w:cs="Calibri"/>
                <w:b/>
                <w:color w:val="000000"/>
                <w:sz w:val="20"/>
                <w:szCs w:val="20"/>
                <w:lang w:eastAsia="en-US"/>
              </w:rPr>
              <w:t>Rozwiązania synergiczne w projekcie</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przewidujące zastosowanie rozwiązań synergicznych typu grupowe zakupy systemów wsparcia (oprogramowanie, sprzęt, usługi, itp.), czy tworzenie centrów kompetencji, które zapewnią wsparcie m. in. w zakresie budowy architektury systemów informacyjnych, zakupu usług ITS (realizowanych przy pomocy środków/aplikacji teleinformatycznych) i oprogramowania oraz przygotowania OPZ (</w:t>
            </w:r>
            <w:r w:rsidRPr="001E582B">
              <w:rPr>
                <w:rFonts w:eastAsia="Calibri" w:cs="Times New Roman"/>
                <w:i/>
                <w:color w:val="000000"/>
                <w:sz w:val="20"/>
                <w:szCs w:val="20"/>
                <w:lang w:eastAsia="en-US"/>
              </w:rPr>
              <w:t>Opisu Przedmiotu Zamówienia</w:t>
            </w:r>
            <w:r w:rsidRPr="001E582B">
              <w:rPr>
                <w:rFonts w:eastAsia="Calibri" w:cs="Times New Roman"/>
                <w:color w:val="000000"/>
                <w:sz w:val="20"/>
                <w:szCs w:val="20"/>
                <w:lang w:eastAsia="en-US"/>
              </w:rPr>
              <w:t>). Punkty przyznawane będą w następująco:</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projekt nie przewiduje zastosowania rozwiązań synergicznych opisanych powyżej </w:t>
            </w:r>
          </w:p>
          <w:p w:rsidR="00477AEE" w:rsidRPr="001E582B" w:rsidRDefault="00477AEE" w:rsidP="00BB1C05">
            <w:pPr>
              <w:spacing w:after="0" w:line="240" w:lineRule="auto"/>
              <w:contextualSpacing/>
              <w:jc w:val="both"/>
              <w:rPr>
                <w:rFonts w:eastAsia="Times New Roman" w:cs="Times New Roman"/>
                <w:sz w:val="20"/>
                <w:szCs w:val="20"/>
                <w:highlight w:val="green"/>
              </w:rPr>
            </w:pPr>
            <w:r w:rsidRPr="001E582B">
              <w:rPr>
                <w:rFonts w:eastAsia="Calibri" w:cs="Times New Roman"/>
                <w:color w:val="000000"/>
                <w:sz w:val="20"/>
                <w:szCs w:val="20"/>
                <w:lang w:eastAsia="en-US"/>
              </w:rPr>
              <w:t>1 p.</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projekt przewiduje zastosowanie rozwiązań synergicznych opisanych powyżej</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0-1</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Projekt przewiduje architekturę systemu gwarantującą  zachowanie ciągłości działania systemu wnioskodawcy</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które będą posiadać możliwość świadczenia usług w przypadku wystąpienia awarii lub braku zasilania.  Punkty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0 p. -  projekt nie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projekt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bCs/>
                <w:color w:val="000000"/>
                <w:sz w:val="20"/>
                <w:szCs w:val="20"/>
                <w:lang w:eastAsia="en-US"/>
              </w:rPr>
              <w:t xml:space="preserve">2 p. -  </w:t>
            </w:r>
            <w:r w:rsidRPr="001E582B">
              <w:rPr>
                <w:rFonts w:eastAsia="Calibri" w:cs="Times New Roman"/>
                <w:color w:val="000000"/>
                <w:sz w:val="20"/>
                <w:szCs w:val="20"/>
                <w:lang w:eastAsia="en-US"/>
              </w:rPr>
              <w:t>projekt uwzględnia zachowania ciągłości działania dla przypadku wyłączenia serwerowni (zapasowa serwerownia)</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 xml:space="preserve">5 </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10</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Poziom dojrzałości e</w:t>
            </w:r>
            <w:r w:rsidRPr="001E582B">
              <w:rPr>
                <w:rFonts w:eastAsia="Times New Roman" w:cs="Arial"/>
                <w:b/>
                <w:sz w:val="20"/>
                <w:szCs w:val="20"/>
              </w:rPr>
              <w:noBreakHyphen/>
              <w:t>usług objętych projektem</w:t>
            </w:r>
          </w:p>
        </w:tc>
        <w:tc>
          <w:tcPr>
            <w:tcW w:w="8753"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rPr>
            </w:pPr>
            <w:r w:rsidRPr="001E582B">
              <w:rPr>
                <w:rFonts w:eastAsia="Times New Roman" w:cs="Arial"/>
                <w:sz w:val="20"/>
                <w:szCs w:val="20"/>
              </w:rPr>
              <w:t>Liczba punktów zależy od poziomu (stopnia) doj</w:t>
            </w:r>
            <w:r w:rsidRPr="001E582B">
              <w:rPr>
                <w:rFonts w:eastAsia="Times New Roman" w:cs="Arial"/>
                <w:sz w:val="20"/>
                <w:szCs w:val="20"/>
              </w:rPr>
              <w:softHyphen/>
              <w:t xml:space="preserve">rzałości, jaki reprezentują e-usługi objęte projektem. </w:t>
            </w:r>
            <w:r w:rsidRPr="001E582B">
              <w:rPr>
                <w:rFonts w:eastAsia="Calibri" w:cs="Times New Roman"/>
                <w:sz w:val="20"/>
                <w:szCs w:val="20"/>
                <w:lang w:eastAsia="en-US"/>
              </w:rPr>
              <w:t xml:space="preserve">Gradację </w:t>
            </w:r>
            <w:r w:rsidRPr="001E582B">
              <w:rPr>
                <w:rFonts w:eastAsia="Times New Roman" w:cs="Arial"/>
                <w:sz w:val="20"/>
                <w:szCs w:val="20"/>
              </w:rPr>
              <w:t>stopni doj</w:t>
            </w:r>
            <w:r w:rsidRPr="001E582B">
              <w:rPr>
                <w:rFonts w:eastAsia="Times New Roman" w:cs="Arial"/>
                <w:sz w:val="20"/>
                <w:szCs w:val="20"/>
              </w:rPr>
              <w:softHyphen/>
              <w:t>rzałości</w:t>
            </w:r>
            <w:r w:rsidRPr="001E582B">
              <w:rPr>
                <w:rFonts w:eastAsia="Calibri" w:cs="Times New Roman"/>
                <w:sz w:val="20"/>
                <w:szCs w:val="20"/>
                <w:lang w:eastAsia="en-US"/>
              </w:rPr>
              <w:t xml:space="preserve"> </w:t>
            </w:r>
            <w:r w:rsidRPr="001E582B">
              <w:rPr>
                <w:rFonts w:eastAsia="Times New Roman" w:cs="Arial"/>
                <w:sz w:val="20"/>
                <w:szCs w:val="20"/>
              </w:rPr>
              <w:t xml:space="preserve">e-usług </w:t>
            </w:r>
            <w:r w:rsidRPr="001E582B">
              <w:rPr>
                <w:rFonts w:eastAsia="Calibri" w:cs="Times New Roman"/>
                <w:sz w:val="20"/>
                <w:szCs w:val="20"/>
                <w:lang w:eastAsia="en-US"/>
              </w:rPr>
              <w:t xml:space="preserve">przytoczono wyżej w opisie adekwatnego </w:t>
            </w:r>
            <w:r w:rsidRPr="001E582B">
              <w:rPr>
                <w:rFonts w:eastAsia="Times New Roman" w:cs="Arial"/>
                <w:sz w:val="20"/>
              </w:rPr>
              <w:t>kryterium</w:t>
            </w:r>
            <w:r w:rsidRPr="001E582B">
              <w:rPr>
                <w:rFonts w:eastAsia="Times New Roman" w:cs="Arial"/>
                <w:sz w:val="20"/>
                <w:szCs w:val="20"/>
              </w:rPr>
              <w:t xml:space="preserve"> dopuszczającego sektorowego (</w:t>
            </w:r>
            <w:r w:rsidRPr="001E582B">
              <w:rPr>
                <w:rFonts w:eastAsia="Times New Roman" w:cs="Arial"/>
                <w:i/>
                <w:sz w:val="20"/>
                <w:szCs w:val="20"/>
              </w:rPr>
              <w:t>Czy przynajmniej jedna z usług objętych projektem będzie udostępniona na co najmniej trzecim poziomie e-dojrzałości?</w:t>
            </w:r>
            <w:r w:rsidRPr="001E582B">
              <w:rPr>
                <w:rFonts w:eastAsia="Times New Roman" w:cs="Arial"/>
                <w:b/>
                <w:sz w:val="20"/>
                <w:szCs w:val="20"/>
              </w:rPr>
              <w:t>)</w:t>
            </w:r>
            <w:r w:rsidRPr="001E582B">
              <w:rPr>
                <w:rFonts w:eastAsia="Times New Roman" w:cs="Arial"/>
                <w:sz w:val="20"/>
                <w:szCs w:val="20"/>
              </w:rPr>
              <w:t xml:space="preserve">, przy czym poziomy 1) i 2) (poniżej minimum) zgodnie z tym kryterium nie są punktowane, </w:t>
            </w:r>
          </w:p>
          <w:p w:rsidR="00477AEE" w:rsidRPr="001E582B" w:rsidRDefault="00477AEE" w:rsidP="00D147BB">
            <w:pPr>
              <w:numPr>
                <w:ilvl w:val="0"/>
                <w:numId w:val="134"/>
              </w:numPr>
              <w:spacing w:after="0" w:line="240" w:lineRule="auto"/>
              <w:ind w:left="136" w:hanging="136"/>
              <w:jc w:val="both"/>
              <w:rPr>
                <w:rFonts w:eastAsia="Times New Roman" w:cs="Arial"/>
                <w:sz w:val="20"/>
                <w:szCs w:val="20"/>
              </w:rPr>
            </w:pPr>
            <w:r w:rsidRPr="001E582B">
              <w:rPr>
                <w:rFonts w:eastAsia="Times New Roman" w:cs="Arial"/>
                <w:sz w:val="20"/>
                <w:szCs w:val="20"/>
              </w:rPr>
              <w:t xml:space="preserve">p. - poziom 3) jako minimalny dopuszczalny </w:t>
            </w:r>
          </w:p>
          <w:p w:rsidR="00477AEE" w:rsidRPr="001E582B" w:rsidRDefault="00477AEE" w:rsidP="00D147BB">
            <w:pPr>
              <w:numPr>
                <w:ilvl w:val="0"/>
                <w:numId w:val="134"/>
              </w:numPr>
              <w:spacing w:after="0" w:line="240" w:lineRule="auto"/>
              <w:ind w:left="136" w:hanging="136"/>
              <w:rPr>
                <w:rFonts w:eastAsia="Times New Roman" w:cs="Arial"/>
                <w:sz w:val="20"/>
                <w:szCs w:val="20"/>
              </w:rPr>
            </w:pPr>
            <w:r w:rsidRPr="001E582B">
              <w:rPr>
                <w:rFonts w:eastAsia="Times New Roman" w:cs="Arial"/>
                <w:sz w:val="20"/>
                <w:szCs w:val="20"/>
              </w:rPr>
              <w:t xml:space="preserve">p. - poziomy powyżej minimum (tj. 4, 5)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6</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6.</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sz w:val="20"/>
                <w:lang w:eastAsia="en-US"/>
              </w:rPr>
            </w:pPr>
            <w:r w:rsidRPr="001E582B">
              <w:rPr>
                <w:rFonts w:eastAsia="Times New Roman" w:cs="Times New Roman"/>
                <w:b/>
                <w:bCs/>
                <w:sz w:val="20"/>
                <w:szCs w:val="20"/>
              </w:rPr>
              <w:t xml:space="preserve">Zastosowanie rozwiązań gwarantujących </w:t>
            </w:r>
            <w:r w:rsidRPr="001E582B">
              <w:rPr>
                <w:rFonts w:eastAsia="Times New Roman" w:cs="Times New Roman"/>
                <w:b/>
                <w:bCs/>
                <w:sz w:val="20"/>
                <w:szCs w:val="20"/>
              </w:rPr>
              <w:br/>
              <w:t xml:space="preserve">i podnoszących bezpieczeństwo </w:t>
            </w:r>
            <w:r w:rsidRPr="001E582B">
              <w:rPr>
                <w:rFonts w:eastAsia="Times New Roman" w:cs="Times New Roman"/>
                <w:b/>
                <w:bCs/>
                <w:sz w:val="20"/>
                <w:szCs w:val="20"/>
              </w:rPr>
              <w:br/>
              <w:t>w zakresie ciągłości działania systemów</w:t>
            </w:r>
          </w:p>
        </w:tc>
        <w:tc>
          <w:tcPr>
            <w:tcW w:w="8753" w:type="dxa"/>
            <w:shd w:val="clear" w:color="000000" w:fill="FFFFFF"/>
            <w:vAlign w:val="center"/>
            <w:hideMark/>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W celu oceny kryterium badana będzie dostępność usług (niezawodność systemu) jako miernik jakości zastosowanych rozwiązań. Pojęcie dostępności oznacza czas świadczenia usługi w stosunku do całości czasu, w którym usługa ta powinna być klientom świadczona w skali roku.</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Przyjęto punktację w oparciu o klasy dostępności systemów informatycznych (typ systemu; pułap czasu niedostępności w roku; dostępność; klasa dostępności):</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0 p. – otrzymuje projekt, w którym dostępność jest niższa od określonej dla klasy dostępności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1 p. – gdy: Kierowane; 5000 min (3 d 11 h 20 min); 99%,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gdy: Dobrze kierowane; 500 min (8 h 20 min); 99,9%; 3</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3 p. – gdy: Odporne na błędy; 50 min lub krócej; 99,99%; 4</w:t>
            </w:r>
          </w:p>
          <w:p w:rsidR="00477AEE" w:rsidRPr="001E582B" w:rsidRDefault="00477AEE" w:rsidP="00477AEE">
            <w:pPr>
              <w:spacing w:after="0" w:line="240" w:lineRule="auto"/>
              <w:contextualSpacing/>
              <w:rPr>
                <w:rFonts w:eastAsia="Times New Roman" w:cs="Arial"/>
                <w:sz w:val="20"/>
                <w:szCs w:val="20"/>
              </w:rPr>
            </w:pPr>
            <w:r w:rsidRPr="001E582B">
              <w:rPr>
                <w:rFonts w:eastAsia="Calibri" w:cs="Times New Roman"/>
                <w:color w:val="000000"/>
                <w:sz w:val="20"/>
                <w:szCs w:val="20"/>
                <w:lang w:eastAsia="en-US"/>
              </w:rPr>
              <w:t>W przypadku projektów złożonych o punktacji przesądza element systemu obsługujący procesy krytyczne.</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2147"/>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Zasięg i oddziaływanie projektu</w:t>
            </w:r>
          </w:p>
        </w:tc>
        <w:tc>
          <w:tcPr>
            <w:tcW w:w="8753" w:type="dxa"/>
            <w:shd w:val="clear" w:color="auto" w:fill="auto"/>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ma wykazać, że przynajmniej jedna z usług objętych projektem, bądź rozwiązań wdrażanych przez ten projekt lub odpowiedni zakres przetwarzanych danych będzie skierowana do licznej grupy odbiorców oraz istnieje duże prawdopodobieństwo, że będzie wykorzystywana przez znaczny odsetek danej grupy odbiorców. Projekt otrzymuje:</w:t>
            </w:r>
          </w:p>
          <w:p w:rsidR="00477AEE" w:rsidRPr="001E582B" w:rsidRDefault="00477AEE" w:rsidP="00D147BB">
            <w:pPr>
              <w:numPr>
                <w:ilvl w:val="0"/>
                <w:numId w:val="135"/>
              </w:numPr>
              <w:tabs>
                <w:tab w:val="left" w:pos="212"/>
              </w:tabs>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 - gdy ww. warunki spełnia jedna z usług realizowana przez produkty projektu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2 p. - gdy ww. warunki spełnia dwie z usług objętych projektem</w:t>
            </w:r>
          </w:p>
          <w:p w:rsidR="00477AEE" w:rsidRPr="001E582B" w:rsidRDefault="00477AEE" w:rsidP="00BB1C05">
            <w:pPr>
              <w:spacing w:after="0" w:line="240" w:lineRule="auto"/>
              <w:ind w:firstLine="7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3 p. - gdy ww. warunki spełnia trzy i więcej z usług objętych projektem</w:t>
            </w:r>
          </w:p>
          <w:p w:rsidR="00477AEE" w:rsidRPr="001E582B" w:rsidRDefault="00477AEE" w:rsidP="00BB1C05">
            <w:pPr>
              <w:spacing w:after="0" w:line="240" w:lineRule="auto"/>
              <w:contextualSpacing/>
              <w:jc w:val="both"/>
              <w:rPr>
                <w:rFonts w:eastAsia="Times New Roman" w:cs="Arial"/>
                <w:sz w:val="20"/>
                <w:szCs w:val="20"/>
              </w:rPr>
            </w:pPr>
            <w:r w:rsidRPr="001E582B">
              <w:rPr>
                <w:rFonts w:eastAsia="Times New Roman" w:cs="Arial"/>
                <w:sz w:val="20"/>
                <w:szCs w:val="20"/>
              </w:rPr>
              <w:t>W przypadku wielu partnerów zaangażowanych w projekt liczba usług wyliczona indywidualnie dla każdego z nich podlega uśrednieniu.</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4324"/>
        </w:trPr>
        <w:tc>
          <w:tcPr>
            <w:tcW w:w="450" w:type="dxa"/>
            <w:shd w:val="clear" w:color="auto" w:fill="auto"/>
            <w:vAlign w:val="center"/>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8.</w:t>
            </w:r>
          </w:p>
        </w:tc>
        <w:tc>
          <w:tcPr>
            <w:tcW w:w="2268" w:type="dxa"/>
            <w:shd w:val="clear" w:color="auto" w:fill="auto"/>
            <w:vAlign w:val="center"/>
          </w:tcPr>
          <w:p w:rsidR="00477AEE" w:rsidRPr="001E582B" w:rsidRDefault="00477AEE" w:rsidP="00477AEE">
            <w:pPr>
              <w:spacing w:after="0" w:line="240" w:lineRule="auto"/>
              <w:contextualSpacing/>
              <w:rPr>
                <w:rFonts w:eastAsia="Calibri" w:cs="Times New Roman"/>
                <w:b/>
                <w:bCs/>
                <w:sz w:val="20"/>
                <w:szCs w:val="20"/>
                <w:lang w:eastAsia="en-US"/>
              </w:rPr>
            </w:pPr>
            <w:r w:rsidRPr="001E582B">
              <w:rPr>
                <w:rFonts w:eastAsia="Calibri" w:cs="Times New Roman"/>
                <w:b/>
                <w:bCs/>
                <w:sz w:val="20"/>
                <w:szCs w:val="20"/>
                <w:lang w:eastAsia="en-US"/>
              </w:rPr>
              <w:t xml:space="preserve">Kontynuacja rozpoczętych przedsięwzięć oraz preferencja istniejącej bazy technicznej </w:t>
            </w:r>
          </w:p>
        </w:tc>
        <w:tc>
          <w:tcPr>
            <w:tcW w:w="8753" w:type="dxa"/>
            <w:shd w:val="clear" w:color="auto" w:fill="auto"/>
            <w:vAlign w:val="center"/>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Kryterium preferuje synergię związaną z kontynuacją rozpoczętych przedsięwzięć (m. in. projekty komplementarne w odniesieniu do inwestycji realizowanych w ramach poprzedniego okresu programowania 2007-2013) i osiągnięcie wyodrębnionych merytorycznie, wymiernych efektów na obecnym etapie projektu w dziedzinach, gdzie budowę infrastruktury już rozpoczęto wcześniej. Podejście takie gwarantuje jednocześnie zgodność z krajowymi preferencjami itp. Punktowane będą projekty, które dopełniają przedsięwzięcia rozpoczęte.</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otrzymuje:</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0 p. - gdy Wnioskodawca nie wykazał, że projekt jest komplementarny z inwestycjami realizowanymi na szczeblu centralnym i / lub lokalnym</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1 p. - gdy Wnioskodawca wykazał, że projekt jest komplementarny z inwestycjami realizowanymi na szczeblu centralnym</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 gdy Wnioskodawca wykazał, że projekt jest komplementarny z inwestycjami realizowanymi zarówno na szczeblu centralnym i lokalnym</w:t>
            </w:r>
          </w:p>
          <w:p w:rsidR="00477AEE" w:rsidRPr="001E582B" w:rsidRDefault="00477AEE" w:rsidP="00477AEE">
            <w:pPr>
              <w:spacing w:after="0" w:line="240" w:lineRule="auto"/>
              <w:contextualSpacing/>
              <w:rPr>
                <w:rFonts w:eastAsia="Times New Roman" w:cs="Times New Roman"/>
                <w:sz w:val="20"/>
                <w:szCs w:val="20"/>
              </w:rPr>
            </w:pPr>
            <w:r w:rsidRPr="001E582B">
              <w:rPr>
                <w:rFonts w:eastAsia="Calibri" w:cs="Times New Roman"/>
                <w:color w:val="000000"/>
                <w:sz w:val="20"/>
                <w:szCs w:val="20"/>
                <w:lang w:eastAsia="en-US"/>
              </w:rPr>
              <w:t>3 p. - gdy Wnioskodawca wykazał, że projekt jest komplementarny z inwestycjami realizowanymi na szczeblu centralnym, lokalnym, a projekt pozwoli osiągnąć wyodrębniony merytorycznie, wymierny efekt docelowy na obecnym etapie</w:t>
            </w:r>
          </w:p>
        </w:tc>
        <w:tc>
          <w:tcPr>
            <w:tcW w:w="969" w:type="dxa"/>
            <w:shd w:val="clear" w:color="auto" w:fill="auto"/>
            <w:vAlign w:val="center"/>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2</w:t>
            </w:r>
          </w:p>
        </w:tc>
        <w:tc>
          <w:tcPr>
            <w:tcW w:w="1370"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6</w:t>
            </w:r>
          </w:p>
        </w:tc>
      </w:tr>
      <w:tr w:rsidR="00477AEE" w:rsidRPr="001E582B" w:rsidTr="00965ACD">
        <w:trPr>
          <w:trHeight w:val="156"/>
        </w:trPr>
        <w:tc>
          <w:tcPr>
            <w:tcW w:w="13537" w:type="dxa"/>
            <w:gridSpan w:val="5"/>
            <w:shd w:val="clear" w:color="auto" w:fill="auto"/>
            <w:vAlign w:val="center"/>
          </w:tcPr>
          <w:p w:rsidR="00477AEE" w:rsidRPr="001E582B" w:rsidRDefault="00477AEE"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t>Suma</w:t>
            </w:r>
          </w:p>
        </w:tc>
        <w:tc>
          <w:tcPr>
            <w:tcW w:w="1370" w:type="dxa"/>
            <w:shd w:val="clear" w:color="auto" w:fill="auto"/>
            <w:vAlign w:val="center"/>
          </w:tcPr>
          <w:p w:rsidR="00477AEE" w:rsidRPr="001E582B" w:rsidRDefault="00E97815"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fldChar w:fldCharType="begin"/>
            </w:r>
            <w:r w:rsidR="00477AEE" w:rsidRPr="001E582B">
              <w:rPr>
                <w:rFonts w:eastAsia="Times New Roman" w:cs="Times New Roman"/>
                <w:b/>
                <w:sz w:val="24"/>
                <w:szCs w:val="24"/>
              </w:rPr>
              <w:instrText xml:space="preserve"> =SUM(ABOVE) </w:instrText>
            </w:r>
            <w:r w:rsidRPr="001E582B">
              <w:rPr>
                <w:rFonts w:eastAsia="Times New Roman" w:cs="Times New Roman"/>
                <w:b/>
                <w:sz w:val="24"/>
                <w:szCs w:val="24"/>
              </w:rPr>
              <w:fldChar w:fldCharType="separate"/>
            </w:r>
            <w:r w:rsidR="00477AEE" w:rsidRPr="001E582B">
              <w:rPr>
                <w:rFonts w:eastAsia="Times New Roman" w:cs="Times New Roman"/>
                <w:b/>
                <w:noProof/>
                <w:sz w:val="24"/>
                <w:szCs w:val="24"/>
              </w:rPr>
              <w:t>68</w:t>
            </w:r>
            <w:r w:rsidRPr="001E582B">
              <w:rPr>
                <w:rFonts w:eastAsia="Times New Roman" w:cs="Times New Roman"/>
                <w:b/>
                <w:sz w:val="24"/>
                <w:szCs w:val="24"/>
              </w:rPr>
              <w:fldChar w:fldCharType="end"/>
            </w:r>
          </w:p>
        </w:tc>
      </w:tr>
    </w:tbl>
    <w:p w:rsidR="00477AEE" w:rsidRPr="001E582B" w:rsidRDefault="00477AEE" w:rsidP="00477AEE">
      <w:pPr>
        <w:spacing w:after="0" w:line="240" w:lineRule="auto"/>
        <w:jc w:val="center"/>
        <w:rPr>
          <w:rFonts w:eastAsia="Calibri" w:cs="Times New Roman"/>
          <w:b/>
          <w:bCs/>
          <w:sz w:val="28"/>
          <w:szCs w:val="28"/>
          <w:lang w:eastAsia="en-US"/>
        </w:rPr>
      </w:pPr>
    </w:p>
    <w:p w:rsidR="00477AEE" w:rsidRPr="001E582B" w:rsidRDefault="00477AEE" w:rsidP="00477AEE">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477AEE" w:rsidRPr="001E582B" w:rsidRDefault="00477AEE" w:rsidP="00477AEE">
      <w:pPr>
        <w:spacing w:after="120" w:line="240" w:lineRule="auto"/>
        <w:jc w:val="both"/>
        <w:rPr>
          <w:rFonts w:eastAsia="Calibri" w:cs="Times New Roman"/>
          <w:sz w:val="20"/>
          <w:lang w:eastAsia="en-US"/>
        </w:rPr>
      </w:pPr>
      <w:r w:rsidRPr="001E582B">
        <w:rPr>
          <w:rFonts w:eastAsia="Calibri" w:cs="Times New Roman"/>
          <w:sz w:val="2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6. W przypadku jednakowej liczby punktów uzyskanych w kryterium numer 1 i 6 decyduje liczba punktów uzyskana w kryterium nr 7.</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Liczba podmiotów objętych projektem</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6 – </w:t>
      </w:r>
      <w:r w:rsidRPr="001E582B">
        <w:rPr>
          <w:rFonts w:eastAsia="Times New Roman" w:cs="Times New Roman"/>
          <w:bCs/>
          <w:sz w:val="20"/>
          <w:szCs w:val="20"/>
        </w:rPr>
        <w:t>Zastosowanie rozwiązań gwarantujących i podnoszących bezpieczeństwo w zakresie ciągłości działania systemów</w:t>
      </w:r>
    </w:p>
    <w:p w:rsidR="00477AEE" w:rsidRPr="001E582B" w:rsidRDefault="00477AEE" w:rsidP="00477AEE">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7 – </w:t>
      </w:r>
      <w:r w:rsidRPr="001E582B">
        <w:rPr>
          <w:rFonts w:eastAsia="Times New Roman" w:cs="Arial"/>
          <w:sz w:val="20"/>
          <w:szCs w:val="20"/>
        </w:rPr>
        <w:t>Zasięg i oddziaływanie projektu</w:t>
      </w:r>
    </w:p>
    <w:p w:rsidR="00A114D2" w:rsidRPr="001E582B" w:rsidRDefault="00A114D2" w:rsidP="00A114D2"/>
    <w:p w:rsidR="00477AEE" w:rsidRPr="001E582B" w:rsidRDefault="00477AEE" w:rsidP="00A114D2"/>
    <w:p w:rsidR="00477AEE" w:rsidRPr="001E582B" w:rsidRDefault="00477AEE" w:rsidP="00A114D2"/>
    <w:p w:rsidR="00477AEE" w:rsidRPr="001E582B" w:rsidRDefault="00477AEE" w:rsidP="00A114D2"/>
    <w:p w:rsidR="007E3C65" w:rsidRPr="001E582B" w:rsidRDefault="007E3C65" w:rsidP="00165F10">
      <w:pPr>
        <w:pStyle w:val="Nagwek3"/>
        <w:numPr>
          <w:ilvl w:val="0"/>
          <w:numId w:val="0"/>
        </w:numPr>
        <w:rPr>
          <w:rFonts w:asciiTheme="minorHAnsi" w:hAnsiTheme="minorHAnsi"/>
        </w:rPr>
      </w:pPr>
      <w:bookmarkStart w:id="146" w:name="_Toc527022286"/>
      <w:bookmarkStart w:id="147" w:name="_Toc527094943"/>
      <w:r w:rsidRPr="001E582B">
        <w:rPr>
          <w:rFonts w:asciiTheme="minorHAnsi" w:hAnsiTheme="minorHAnsi"/>
        </w:rPr>
        <w:lastRenderedPageBreak/>
        <w:t>Działanie</w:t>
      </w:r>
      <w:r w:rsidR="007A5AD8" w:rsidRPr="001E582B">
        <w:rPr>
          <w:rFonts w:asciiTheme="minorHAnsi" w:hAnsiTheme="minorHAnsi"/>
        </w:rPr>
        <w:t xml:space="preserve"> </w:t>
      </w:r>
      <w:r w:rsidR="001D0E7C" w:rsidRPr="001E582B">
        <w:rPr>
          <w:rFonts w:asciiTheme="minorHAnsi" w:hAnsiTheme="minorHAnsi"/>
        </w:rPr>
        <w:t>7.2 Rozwój potencjału endogenicznego jako element strategii terytorialnej dla określonych obszarów</w:t>
      </w:r>
      <w:bookmarkEnd w:id="146"/>
      <w:bookmarkEnd w:id="147"/>
    </w:p>
    <w:p w:rsidR="00D416EA" w:rsidRPr="001E582B" w:rsidRDefault="00D416EA" w:rsidP="00D416EA"/>
    <w:p w:rsidR="00D04437" w:rsidRPr="001E582B" w:rsidRDefault="00D04437" w:rsidP="00FB42D2">
      <w:pPr>
        <w:spacing w:after="0" w:line="259" w:lineRule="auto"/>
        <w:ind w:right="5"/>
        <w:rPr>
          <w:rFonts w:eastAsia="Calibri" w:cs="Calibri"/>
          <w:b/>
          <w:color w:val="000000"/>
          <w:sz w:val="28"/>
        </w:rPr>
      </w:pPr>
    </w:p>
    <w:p w:rsidR="00D416EA" w:rsidRPr="001E582B" w:rsidRDefault="00D416EA" w:rsidP="00D416EA">
      <w:pPr>
        <w:spacing w:after="0" w:line="259" w:lineRule="auto"/>
        <w:ind w:left="427" w:right="5" w:hanging="10"/>
        <w:jc w:val="center"/>
        <w:rPr>
          <w:rFonts w:eastAsia="Calibri" w:cs="Calibri"/>
          <w:b/>
          <w:color w:val="000000"/>
        </w:rPr>
      </w:pPr>
      <w:r w:rsidRPr="001E582B">
        <w:rPr>
          <w:rFonts w:eastAsia="Calibri" w:cs="Calibri"/>
          <w:b/>
          <w:color w:val="000000"/>
          <w:sz w:val="28"/>
        </w:rPr>
        <w:t xml:space="preserve">KRYTERIA DOPUSZCZAJĄCE OGÓLNE </w:t>
      </w:r>
    </w:p>
    <w:p w:rsidR="003C14C4" w:rsidRPr="001E582B" w:rsidRDefault="00D416EA" w:rsidP="009845A1">
      <w:pPr>
        <w:spacing w:after="0" w:line="259" w:lineRule="auto"/>
        <w:ind w:left="2501" w:hanging="10"/>
        <w:rPr>
          <w:rFonts w:eastAsia="Calibri" w:cs="Calibri"/>
          <w:b/>
          <w:color w:val="000000"/>
          <w:sz w:val="24"/>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jc w:val="center"/>
        <w:tblInd w:w="0" w:type="dxa"/>
        <w:tblCellMar>
          <w:top w:w="44" w:type="dxa"/>
          <w:left w:w="70" w:type="dxa"/>
          <w:right w:w="27" w:type="dxa"/>
        </w:tblCellMar>
        <w:tblLook w:val="04A0"/>
      </w:tblPr>
      <w:tblGrid>
        <w:gridCol w:w="448"/>
        <w:gridCol w:w="3124"/>
        <w:gridCol w:w="9511"/>
        <w:gridCol w:w="567"/>
        <w:gridCol w:w="568"/>
        <w:gridCol w:w="862"/>
      </w:tblGrid>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eastAsia="Calibri"/>
                <w:b/>
                <w:sz w:val="24"/>
              </w:rPr>
              <w:t>PRORYTET INWESTYCYJNY</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Times New Roman" w:cs="Arial"/>
                <w:b/>
                <w:sz w:val="24"/>
                <w:szCs w:val="24"/>
              </w:rPr>
              <w:t>8b</w:t>
            </w:r>
            <w:r w:rsidR="007815E7" w:rsidRPr="001E582B">
              <w:rPr>
                <w:rFonts w:eastAsia="Times New Roman" w:cs="Arial"/>
                <w:b/>
                <w:sz w:val="24"/>
                <w:szCs w:val="24"/>
              </w:rPr>
              <w:t xml:space="preserve">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7.2.  Rozwój potencjału endogenicznego jako element strategii terytorialnej dla określonych obszarów</w:t>
            </w:r>
          </w:p>
        </w:tc>
      </w:tr>
      <w:tr w:rsidR="003C14C4" w:rsidRPr="001E582B" w:rsidTr="00014F70">
        <w:trPr>
          <w:trHeight w:val="5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20"/>
              <w:rPr>
                <w:rFonts w:eastAsia="Calibri" w:cs="Calibri"/>
                <w:b/>
                <w:color w:val="000000"/>
                <w:sz w:val="24"/>
                <w:szCs w:val="24"/>
              </w:rPr>
            </w:pPr>
            <w:r w:rsidRPr="001E582B">
              <w:rPr>
                <w:rFonts w:eastAsia="Calibri" w:cs="Calibri"/>
                <w:b/>
                <w:color w:val="000000"/>
                <w:sz w:val="24"/>
                <w:szCs w:val="24"/>
              </w:rPr>
              <w:t xml:space="preserve">Lp. </w:t>
            </w:r>
          </w:p>
        </w:tc>
        <w:tc>
          <w:tcPr>
            <w:tcW w:w="312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4"/>
              <w:rPr>
                <w:rFonts w:eastAsia="Calibri" w:cs="Calibri"/>
                <w:color w:val="000000"/>
                <w:sz w:val="24"/>
                <w:szCs w:val="24"/>
              </w:rPr>
            </w:pPr>
            <w:r w:rsidRPr="001E582B">
              <w:rPr>
                <w:rFonts w:eastAsia="Calibri" w:cs="Calibri"/>
                <w:b/>
                <w:color w:val="000000"/>
                <w:sz w:val="24"/>
                <w:szCs w:val="24"/>
              </w:rPr>
              <w:t xml:space="preserve">Nazwa kryterium </w:t>
            </w:r>
          </w:p>
        </w:tc>
        <w:tc>
          <w:tcPr>
            <w:tcW w:w="95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7"/>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56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1"/>
              <w:rPr>
                <w:rFonts w:eastAsia="Calibri" w:cs="Calibri"/>
                <w:color w:val="000000"/>
                <w:sz w:val="24"/>
                <w:szCs w:val="24"/>
              </w:rPr>
            </w:pPr>
            <w:r w:rsidRPr="001E582B">
              <w:rPr>
                <w:rFonts w:eastAsia="Calibri" w:cs="Calibri"/>
                <w:b/>
                <w:color w:val="000000"/>
                <w:sz w:val="24"/>
                <w:szCs w:val="24"/>
              </w:rPr>
              <w:t xml:space="preserve">Tak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8"/>
              <w:rPr>
                <w:rFonts w:eastAsia="Calibri" w:cs="Calibri"/>
                <w:color w:val="000000"/>
                <w:sz w:val="24"/>
                <w:szCs w:val="24"/>
              </w:rPr>
            </w:pPr>
            <w:r w:rsidRPr="001E582B">
              <w:rPr>
                <w:rFonts w:eastAsia="Calibri" w:cs="Calibri"/>
                <w:b/>
                <w:color w:val="000000"/>
                <w:sz w:val="24"/>
                <w:szCs w:val="24"/>
              </w:rPr>
              <w:t xml:space="preserve">Nie </w:t>
            </w:r>
          </w:p>
        </w:tc>
        <w:tc>
          <w:tcPr>
            <w:tcW w:w="862" w:type="dxa"/>
            <w:tcBorders>
              <w:top w:val="single" w:sz="4" w:space="0" w:color="000000"/>
              <w:left w:val="single" w:sz="4" w:space="0" w:color="000000"/>
              <w:bottom w:val="single" w:sz="4" w:space="0" w:color="000000"/>
              <w:right w:val="single" w:sz="4" w:space="0" w:color="000000"/>
            </w:tcBorders>
            <w:shd w:val="clear" w:color="auto" w:fill="C0C0C0"/>
          </w:tcPr>
          <w:p w:rsidR="003C14C4" w:rsidRPr="001E582B" w:rsidRDefault="003C14C4" w:rsidP="003C14C4">
            <w:pPr>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3C14C4" w:rsidRPr="001E582B" w:rsidTr="00014F70">
        <w:trPr>
          <w:trHeight w:val="49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1.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294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2.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611"/>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Ministra właściwego ds. rozwoju regionalnego  </w:t>
            </w:r>
            <w:r w:rsidR="00BB1C05" w:rsidRPr="001E582B">
              <w:rPr>
                <w:rFonts w:eastAsia="Calibri" w:cs="Calibri"/>
                <w:color w:val="000000"/>
                <w:sz w:val="20"/>
              </w:rPr>
              <w:br/>
            </w:r>
            <w:r w:rsidRPr="001E582B">
              <w:rPr>
                <w:rFonts w:eastAsia="Calibri" w:cs="Calibri"/>
                <w:color w:val="000000"/>
                <w:sz w:val="20"/>
              </w:rPr>
              <w:t>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w:t>
            </w:r>
            <w:r w:rsidR="00BB1C05" w:rsidRPr="001E582B">
              <w:rPr>
                <w:rFonts w:eastAsia="Calibri" w:cs="Calibri"/>
                <w:color w:val="000000"/>
                <w:sz w:val="20"/>
              </w:rPr>
              <w:br/>
            </w:r>
            <w:r w:rsidRPr="001E582B">
              <w:rPr>
                <w:rFonts w:eastAsia="Calibri" w:cs="Calibri"/>
                <w:color w:val="000000"/>
                <w:sz w:val="20"/>
              </w:rPr>
              <w:t>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499"/>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3.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
              <w:rPr>
                <w:rFonts w:eastAsia="Calibri" w:cs="Calibri"/>
                <w:color w:val="000000"/>
              </w:rPr>
            </w:pPr>
            <w:r w:rsidRPr="001E582B">
              <w:rPr>
                <w:rFonts w:eastAsia="Calibri" w:cs="Calibri"/>
                <w:b/>
                <w:color w:val="000000"/>
                <w:sz w:val="20"/>
              </w:rPr>
              <w:t xml:space="preserve">Spójność dokumentacji  projektowej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lastRenderedPageBreak/>
              <w:t xml:space="preserve">4.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sz w:val="20"/>
              </w:rPr>
            </w:pPr>
            <w:r w:rsidRPr="001E582B">
              <w:rPr>
                <w:rFonts w:eastAsia="Calibri" w:cs="Calibri"/>
                <w:color w:val="000000"/>
                <w:sz w:val="20"/>
              </w:rPr>
              <w:t xml:space="preserve">Przy ocenie projektu weryfikacji podlegać będzie w szczególności metodologia i poprawność sporządzenia analiz </w:t>
            </w:r>
            <w:r w:rsidR="00BB1C0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W przypadku</w:t>
            </w:r>
          </w:p>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 gdy wymagane będzie obliczenie wskaźników finansowych/ ekonomicznych sprawdzane będą m.in. realność </w:t>
            </w:r>
            <w:r w:rsidR="00BB1C05" w:rsidRPr="001E582B">
              <w:rPr>
                <w:rFonts w:eastAsia="Calibri" w:cs="Calibri"/>
                <w:color w:val="000000"/>
                <w:sz w:val="20"/>
              </w:rPr>
              <w:br/>
            </w:r>
            <w:r w:rsidRPr="001E582B">
              <w:rPr>
                <w:rFonts w:eastAsia="Calibri" w:cs="Calibri"/>
                <w:color w:val="000000"/>
                <w:sz w:val="20"/>
              </w:rPr>
              <w:t>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5.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ight="18"/>
              <w:rPr>
                <w:rFonts w:eastAsia="Calibri" w:cs="Calibri"/>
                <w:color w:val="000000"/>
              </w:rPr>
            </w:pPr>
            <w:r w:rsidRPr="001E582B">
              <w:rPr>
                <w:rFonts w:eastAsia="Calibri" w:cs="Calibri"/>
                <w:b/>
                <w:color w:val="000000"/>
                <w:sz w:val="20"/>
              </w:rPr>
              <w:t xml:space="preserve">Efektywność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1" w:line="241" w:lineRule="auto"/>
              <w:ind w:left="2" w:right="102"/>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3C14C4">
            <w:pPr>
              <w:ind w:left="216" w:right="102"/>
              <w:jc w:val="both"/>
              <w:rPr>
                <w:rFonts w:eastAsia="Calibri" w:cs="Calibri"/>
                <w:color w:val="000000"/>
              </w:rPr>
            </w:pPr>
            <w:r w:rsidRPr="001E582B">
              <w:rPr>
                <w:rFonts w:eastAsia="Calibri" w:cs="Calibri"/>
                <w:color w:val="000000"/>
                <w:sz w:val="20"/>
              </w:rPr>
              <w:t xml:space="preserve">—  wartość wskaźnika ENPV powinna być &gt; 0;  </w:t>
            </w:r>
          </w:p>
          <w:p w:rsidR="003C14C4" w:rsidRPr="001E582B" w:rsidRDefault="003C14C4" w:rsidP="003C14C4">
            <w:pPr>
              <w:spacing w:line="242" w:lineRule="auto"/>
              <w:ind w:left="216" w:right="102"/>
              <w:jc w:val="both"/>
              <w:rPr>
                <w:rFonts w:eastAsia="Calibri" w:cs="Calibri"/>
                <w:color w:val="000000"/>
              </w:rPr>
            </w:pPr>
            <w:r w:rsidRPr="001E582B">
              <w:rPr>
                <w:rFonts w:eastAsia="Calibri" w:cs="Calibri"/>
                <w:color w:val="000000"/>
                <w:sz w:val="20"/>
              </w:rPr>
              <w:t xml:space="preserve">—  wartość wskaźnika ERR powinna przewyższać przyjętą stopę dyskontową;  —  relacja korzyści do kosztów (B/C) powinna być &gt; 1.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6.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line="241" w:lineRule="auto"/>
              <w:ind w:left="2"/>
              <w:rPr>
                <w:rFonts w:eastAsia="Calibri" w:cs="Calibri"/>
                <w:color w:val="00000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ind w:left="2"/>
              <w:rPr>
                <w:rFonts w:eastAsia="Calibri" w:cs="Calibri"/>
                <w:color w:val="000000"/>
              </w:rPr>
            </w:pPr>
            <w:r w:rsidRPr="001E582B">
              <w:rPr>
                <w:rFonts w:eastAsia="Calibri" w:cs="Calibri"/>
                <w:b/>
                <w:color w:val="000000"/>
                <w:sz w:val="20"/>
              </w:rPr>
              <w:t xml:space="preserve">projektów generujących dochód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2" w:line="239" w:lineRule="auto"/>
              <w:ind w:left="2" w:right="102"/>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7.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Potencjalna kwalifikowalność wydatków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lastRenderedPageBreak/>
              <w:t xml:space="preserve">8.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8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9.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D416EA" w:rsidP="00D416EA">
      <w:pPr>
        <w:spacing w:after="0" w:line="259" w:lineRule="auto"/>
        <w:ind w:left="427" w:right="5" w:hanging="10"/>
        <w:jc w:val="center"/>
        <w:rPr>
          <w:rFonts w:eastAsia="Calibri" w:cs="Calibri"/>
          <w:color w:val="000000"/>
        </w:rPr>
      </w:pPr>
      <w:r w:rsidRPr="001E582B">
        <w:rPr>
          <w:rFonts w:eastAsia="Calibri" w:cs="Calibri"/>
          <w:b/>
          <w:color w:val="000000"/>
          <w:sz w:val="28"/>
        </w:rPr>
        <w:t xml:space="preserve">KRYTERIA DOPUSZCZAJĄCE SEKTOROWE </w:t>
      </w:r>
    </w:p>
    <w:p w:rsidR="00D416EA" w:rsidRPr="001E582B" w:rsidRDefault="00D416EA" w:rsidP="00D416EA">
      <w:pPr>
        <w:spacing w:after="0" w:line="259" w:lineRule="auto"/>
        <w:ind w:left="2501" w:hanging="10"/>
        <w:rPr>
          <w:rFonts w:eastAsia="Calibri" w:cs="Calibri"/>
          <w:b/>
          <w:color w:val="000000"/>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tblInd w:w="-431" w:type="dxa"/>
        <w:tblCellMar>
          <w:top w:w="45" w:type="dxa"/>
          <w:left w:w="70" w:type="dxa"/>
          <w:bottom w:w="5" w:type="dxa"/>
          <w:right w:w="28" w:type="dxa"/>
        </w:tblCellMar>
        <w:tblLook w:val="04A0"/>
      </w:tblPr>
      <w:tblGrid>
        <w:gridCol w:w="560"/>
        <w:gridCol w:w="3280"/>
        <w:gridCol w:w="9242"/>
        <w:gridCol w:w="574"/>
        <w:gridCol w:w="550"/>
        <w:gridCol w:w="874"/>
      </w:tblGrid>
      <w:tr w:rsidR="00D416EA" w:rsidRPr="001E582B" w:rsidTr="00AE3AF5">
        <w:trPr>
          <w:trHeight w:val="545"/>
        </w:trPr>
        <w:tc>
          <w:tcPr>
            <w:tcW w:w="56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64"/>
              <w:rPr>
                <w:rFonts w:eastAsia="Calibri" w:cs="Calibri"/>
                <w:color w:val="000000"/>
              </w:rPr>
            </w:pPr>
            <w:r w:rsidRPr="001E582B">
              <w:rPr>
                <w:rFonts w:eastAsia="Calibri" w:cs="Calibri"/>
                <w:b/>
                <w:color w:val="000000"/>
                <w:sz w:val="24"/>
              </w:rPr>
              <w:t>Lp</w:t>
            </w:r>
            <w:r w:rsidRPr="001E582B">
              <w:rPr>
                <w:rFonts w:eastAsia="Calibri" w:cs="Calibri"/>
                <w:color w:val="000000"/>
                <w:sz w:val="24"/>
              </w:rPr>
              <w:t xml:space="preserve">. </w:t>
            </w:r>
          </w:p>
        </w:tc>
        <w:tc>
          <w:tcPr>
            <w:tcW w:w="328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5"/>
              <w:jc w:val="center"/>
              <w:rPr>
                <w:rFonts w:eastAsia="Calibri" w:cs="Calibri"/>
                <w:color w:val="000000"/>
              </w:rPr>
            </w:pPr>
            <w:r w:rsidRPr="001E582B">
              <w:rPr>
                <w:rFonts w:eastAsia="Calibri" w:cs="Calibri"/>
                <w:b/>
                <w:color w:val="000000"/>
                <w:sz w:val="24"/>
              </w:rPr>
              <w:t xml:space="preserve">Nazwa kryterium </w:t>
            </w:r>
          </w:p>
        </w:tc>
        <w:tc>
          <w:tcPr>
            <w:tcW w:w="924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4"/>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53"/>
              <w:rPr>
                <w:rFonts w:eastAsia="Calibri" w:cs="Calibri"/>
                <w:color w:val="000000"/>
              </w:rPr>
            </w:pPr>
            <w:r w:rsidRPr="001E582B">
              <w:rPr>
                <w:rFonts w:eastAsia="Calibri" w:cs="Calibri"/>
                <w:b/>
                <w:color w:val="000000"/>
              </w:rPr>
              <w:t xml:space="preserve">Tak </w:t>
            </w:r>
          </w:p>
        </w:tc>
        <w:tc>
          <w:tcPr>
            <w:tcW w:w="55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48"/>
              <w:rPr>
                <w:rFonts w:eastAsia="Calibri" w:cs="Calibri"/>
                <w:color w:val="000000"/>
              </w:rPr>
            </w:pPr>
            <w:r w:rsidRPr="001E582B">
              <w:rPr>
                <w:rFonts w:eastAsia="Calibri" w:cs="Calibri"/>
                <w:b/>
                <w:color w:val="000000"/>
              </w:rPr>
              <w:t xml:space="preserve">Nie </w:t>
            </w:r>
          </w:p>
        </w:tc>
        <w:tc>
          <w:tcPr>
            <w:tcW w:w="874"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jc w:val="center"/>
              <w:rPr>
                <w:rFonts w:eastAsia="Calibri" w:cs="Calibri"/>
                <w:color w:val="000000"/>
              </w:rPr>
            </w:pPr>
            <w:r w:rsidRPr="001E582B">
              <w:rPr>
                <w:rFonts w:eastAsia="Calibri" w:cs="Calibri"/>
                <w:b/>
                <w:color w:val="000000"/>
              </w:rPr>
              <w:t xml:space="preserve">Nie dotyczy </w:t>
            </w:r>
          </w:p>
        </w:tc>
      </w:tr>
      <w:tr w:rsidR="00D416EA" w:rsidRPr="001E582B" w:rsidTr="00FD2DF8">
        <w:trPr>
          <w:trHeight w:val="327"/>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t xml:space="preserve">1.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188"/>
              <w:rPr>
                <w:rFonts w:eastAsia="Calibri" w:cs="Calibri"/>
                <w:color w:val="000000"/>
              </w:rPr>
            </w:pPr>
            <w:r w:rsidRPr="001E582B">
              <w:rPr>
                <w:rFonts w:eastAsia="Calibri" w:cs="Calibri"/>
                <w:b/>
                <w:color w:val="000000"/>
                <w:sz w:val="20"/>
              </w:rPr>
              <w:t xml:space="preserve">Czy przedsięwzięcie wpływa pozytywnie na wzrost zatrudnienia i przedsiębiorczość?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69" w:line="242" w:lineRule="auto"/>
              <w:ind w:left="1" w:right="91"/>
              <w:jc w:val="both"/>
              <w:rPr>
                <w:rFonts w:eastAsia="Calibri" w:cs="Calibri"/>
                <w:color w:val="000000"/>
              </w:rPr>
            </w:pPr>
            <w:r w:rsidRPr="001E582B">
              <w:rPr>
                <w:rFonts w:eastAsia="Calibri" w:cs="Calibri"/>
                <w:color w:val="000000"/>
                <w:sz w:val="20"/>
              </w:rPr>
              <w:t xml:space="preserve">Warunkiem przyjęcia projektu do realizacji jest wykazanie przez Wnioskodawcę w dokumentacji aplikacyjnej pozytywnego wpływu realizacji projektu na wzrost zatrudnienia i przedsiębiorczość. Pod uwagę brane będzie wykazanie:  </w:t>
            </w:r>
          </w:p>
          <w:p w:rsidR="00D416EA" w:rsidRPr="001E582B" w:rsidRDefault="00D416EA" w:rsidP="00BE7F46">
            <w:pPr>
              <w:numPr>
                <w:ilvl w:val="0"/>
                <w:numId w:val="31"/>
              </w:numPr>
              <w:spacing w:after="65" w:line="245" w:lineRule="auto"/>
              <w:ind w:right="91" w:hanging="360"/>
              <w:jc w:val="both"/>
              <w:rPr>
                <w:rFonts w:eastAsia="Calibri" w:cs="Calibri"/>
                <w:color w:val="000000"/>
              </w:rPr>
            </w:pPr>
            <w:r w:rsidRPr="001E582B">
              <w:rPr>
                <w:rFonts w:eastAsia="Calibri" w:cs="Calibri"/>
                <w:color w:val="000000"/>
                <w:sz w:val="20"/>
              </w:rPr>
              <w:t xml:space="preserve">Pozytywnego wpływu projektu na wzrost zainteresowania usługami/produktami oferowanymi na obszarze objętym projektem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Pozytywnego wpływu projektu  na powstawanie nowych miejsc pracy </w:t>
            </w:r>
          </w:p>
          <w:p w:rsidR="00D416EA" w:rsidRPr="001E582B" w:rsidRDefault="00D416EA" w:rsidP="00BE7F46">
            <w:pPr>
              <w:numPr>
                <w:ilvl w:val="0"/>
                <w:numId w:val="31"/>
              </w:numPr>
              <w:spacing w:after="26"/>
              <w:ind w:right="91" w:hanging="360"/>
              <w:jc w:val="both"/>
              <w:rPr>
                <w:rFonts w:eastAsia="Calibri" w:cs="Calibri"/>
                <w:color w:val="000000"/>
              </w:rPr>
            </w:pPr>
            <w:r w:rsidRPr="001E582B">
              <w:rPr>
                <w:rFonts w:eastAsia="Calibri" w:cs="Calibri"/>
                <w:color w:val="000000"/>
                <w:sz w:val="20"/>
              </w:rPr>
              <w:t xml:space="preserve">Pozytywnego wpływu projektu na rozwój turystyki kulturowej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Podniesienia atrakcyjności turystycznej obszaru, na którym realizowany jest projekt </w:t>
            </w:r>
          </w:p>
          <w:p w:rsidR="00D416EA" w:rsidRPr="001E582B" w:rsidRDefault="00D416EA" w:rsidP="00BE7F46">
            <w:pPr>
              <w:numPr>
                <w:ilvl w:val="0"/>
                <w:numId w:val="31"/>
              </w:numPr>
              <w:ind w:right="91" w:hanging="360"/>
              <w:jc w:val="both"/>
              <w:rPr>
                <w:rFonts w:eastAsia="Calibri" w:cs="Calibri"/>
                <w:color w:val="000000"/>
              </w:rPr>
            </w:pPr>
            <w:r w:rsidRPr="001E582B">
              <w:rPr>
                <w:rFonts w:eastAsia="Calibri" w:cs="Calibri"/>
                <w:color w:val="000000"/>
                <w:sz w:val="20"/>
              </w:rPr>
              <w:t xml:space="preserve">Strategicznego znaczenie projektu dla danego obszaru </w:t>
            </w:r>
          </w:p>
          <w:p w:rsidR="00D416EA" w:rsidRPr="001E582B" w:rsidRDefault="00D416EA" w:rsidP="0000720B">
            <w:pPr>
              <w:ind w:left="1" w:right="91"/>
              <w:jc w:val="both"/>
              <w:rPr>
                <w:rFonts w:eastAsia="Calibri" w:cs="Calibri"/>
                <w:color w:val="000000"/>
              </w:rPr>
            </w:pPr>
            <w:r w:rsidRPr="001E582B">
              <w:rPr>
                <w:rFonts w:eastAsia="Calibri" w:cs="Calibri"/>
                <w:color w:val="000000"/>
                <w:sz w:val="20"/>
              </w:rPr>
              <w:t xml:space="preserve">Niniejsze kryterium zostanie uznane za spełnione, jeśli Wnioskodawca udokumentuje, iż przynajmniej jeden  </w:t>
            </w:r>
            <w:r w:rsidR="00BB1C05" w:rsidRPr="001E582B">
              <w:rPr>
                <w:rFonts w:eastAsia="Calibri" w:cs="Calibri"/>
                <w:color w:val="000000"/>
                <w:sz w:val="20"/>
              </w:rPr>
              <w:br/>
            </w:r>
            <w:r w:rsidRPr="001E582B">
              <w:rPr>
                <w:rFonts w:eastAsia="Calibri" w:cs="Calibri"/>
                <w:color w:val="000000"/>
                <w:sz w:val="20"/>
              </w:rPr>
              <w:t xml:space="preserve">z ww. celów będzie realizowany (weryfikacja nastąpi w szczególności w oparciu o wyniki analizy ekonomicznej).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AE3AF5">
        <w:trPr>
          <w:trHeight w:val="2491"/>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lastRenderedPageBreak/>
              <w:t xml:space="preserve">2.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10"/>
              <w:rPr>
                <w:rFonts w:eastAsia="Calibri" w:cs="Calibri"/>
                <w:color w:val="000000"/>
              </w:rPr>
            </w:pPr>
            <w:r w:rsidRPr="001E582B">
              <w:rPr>
                <w:rFonts w:eastAsia="Calibri" w:cs="Calibri"/>
                <w:b/>
                <w:color w:val="000000"/>
                <w:sz w:val="20"/>
              </w:rPr>
              <w:t xml:space="preserve">Czy logicznie zwarty zakres przedsięwzięć zamkniętych w projekcie wpisuje się w  plan działań?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70" w:line="241" w:lineRule="auto"/>
              <w:ind w:left="1" w:right="91"/>
              <w:jc w:val="both"/>
              <w:rPr>
                <w:rFonts w:eastAsia="Calibri" w:cs="Calibri"/>
                <w:color w:val="000000"/>
              </w:rPr>
            </w:pPr>
            <w:r w:rsidRPr="001E582B">
              <w:rPr>
                <w:rFonts w:eastAsia="Calibri" w:cs="Calibri"/>
                <w:color w:val="000000"/>
                <w:sz w:val="20"/>
              </w:rPr>
              <w:t xml:space="preserve">Wymagana jest zgodność projektu z </w:t>
            </w:r>
            <w:r w:rsidRPr="001E582B">
              <w:rPr>
                <w:rFonts w:eastAsia="Calibri" w:cs="Calibri"/>
                <w:b/>
                <w:color w:val="000000"/>
                <w:sz w:val="20"/>
              </w:rPr>
              <w:t>planem działań</w:t>
            </w:r>
            <w:r w:rsidRPr="001E582B">
              <w:rPr>
                <w:rFonts w:eastAsia="Calibri" w:cs="Calibri"/>
                <w:color w:val="000000"/>
                <w:sz w:val="20"/>
              </w:rPr>
              <w:t xml:space="preserve"> przygotowanym przez jednostkę samorządu terytorialnego, zatwierdzonym przez jej organ wykonawczy lub przyjętym uchwałą właściwej rady </w:t>
            </w:r>
            <w:r w:rsidR="00BB1C05" w:rsidRPr="001E582B">
              <w:rPr>
                <w:rFonts w:eastAsia="Calibri" w:cs="Calibri"/>
                <w:color w:val="000000"/>
                <w:sz w:val="20"/>
              </w:rPr>
              <w:br/>
            </w:r>
            <w:r w:rsidRPr="001E582B">
              <w:rPr>
                <w:rFonts w:eastAsia="Calibri" w:cs="Calibri"/>
                <w:color w:val="000000"/>
                <w:sz w:val="20"/>
              </w:rPr>
              <w:t xml:space="preserve">i stanowiącym załącznik do wniosku o dofinansowanie.  Plan działań powinien:  </w:t>
            </w:r>
          </w:p>
          <w:p w:rsidR="00D416EA" w:rsidRPr="001E582B" w:rsidRDefault="00D416EA" w:rsidP="00BE7F46">
            <w:pPr>
              <w:numPr>
                <w:ilvl w:val="0"/>
                <w:numId w:val="32"/>
              </w:numPr>
              <w:spacing w:after="64" w:line="244" w:lineRule="auto"/>
              <w:ind w:right="91" w:hanging="314"/>
              <w:jc w:val="both"/>
              <w:rPr>
                <w:rFonts w:eastAsia="Calibri" w:cs="Calibri"/>
                <w:color w:val="000000"/>
              </w:rPr>
            </w:pPr>
            <w:r w:rsidRPr="001E582B">
              <w:rPr>
                <w:rFonts w:eastAsia="Calibri" w:cs="Calibri"/>
                <w:color w:val="000000"/>
                <w:sz w:val="20"/>
              </w:rPr>
              <w:t xml:space="preserve">zawierać </w:t>
            </w:r>
            <w:r w:rsidRPr="001E582B">
              <w:rPr>
                <w:rFonts w:eastAsia="Calibri" w:cs="Calibri"/>
                <w:i/>
                <w:color w:val="000000"/>
                <w:sz w:val="20"/>
              </w:rPr>
              <w:t>diagnozę</w:t>
            </w:r>
            <w:r w:rsidRPr="001E582B">
              <w:rPr>
                <w:rFonts w:eastAsia="Calibri" w:cs="Calibri"/>
                <w:color w:val="000000"/>
                <w:sz w:val="20"/>
              </w:rPr>
              <w:t xml:space="preserve"> obecnej sytuacji na obszarze objętym planem działań wraz z analizą SWOT (dane zawarte w tej części planu powinny zostać przedstawione w oparciu o dane GUS, ekspertyzy, dokumenty planistyczne lub inne opracowania);  </w:t>
            </w:r>
          </w:p>
          <w:p w:rsidR="00D416EA" w:rsidRPr="001E582B" w:rsidRDefault="00D416EA" w:rsidP="00BE7F46">
            <w:pPr>
              <w:numPr>
                <w:ilvl w:val="0"/>
                <w:numId w:val="32"/>
              </w:numPr>
              <w:spacing w:line="247" w:lineRule="auto"/>
              <w:ind w:right="91" w:hanging="314"/>
              <w:jc w:val="both"/>
              <w:rPr>
                <w:rFonts w:eastAsia="Calibri" w:cs="Calibri"/>
                <w:color w:val="000000"/>
              </w:rPr>
            </w:pPr>
            <w:r w:rsidRPr="001E582B">
              <w:rPr>
                <w:rFonts w:eastAsia="Calibri" w:cs="Calibri"/>
                <w:color w:val="000000"/>
                <w:sz w:val="20"/>
              </w:rPr>
              <w:t xml:space="preserve">wskazywać zgodność ze strategicznymi dokumentami dotyczącymi rozwoju obszaru, którego dotyczy plan działań (np. strategią rozwoju gminy, strategią rozwoju miasta) oraz ze Strategią Rozwoju Województwa </w:t>
            </w:r>
          </w:p>
          <w:p w:rsidR="00D416EA" w:rsidRPr="001E582B" w:rsidRDefault="00D416EA" w:rsidP="0000720B">
            <w:pPr>
              <w:spacing w:after="71"/>
              <w:ind w:left="436" w:right="91"/>
              <w:jc w:val="both"/>
              <w:rPr>
                <w:rFonts w:eastAsia="Calibri" w:cs="Calibri"/>
                <w:color w:val="000000"/>
              </w:rPr>
            </w:pPr>
            <w:r w:rsidRPr="001E582B">
              <w:rPr>
                <w:rFonts w:eastAsia="Calibri" w:cs="Calibri"/>
                <w:color w:val="000000"/>
                <w:sz w:val="20"/>
              </w:rPr>
              <w:t xml:space="preserve">Świętokrzyskiego do roku 2020 (można również wskazać powiązania z innymi dokumentami takimi jak Studium uwarunkowań i kierunków zagospodarowania przestrzennego gminy lub miejscowy plan zagospodarowania przestrzennego);  </w:t>
            </w:r>
          </w:p>
          <w:p w:rsidR="00D416EA" w:rsidRPr="001E582B" w:rsidRDefault="00D416EA" w:rsidP="00BE7F46">
            <w:pPr>
              <w:numPr>
                <w:ilvl w:val="0"/>
                <w:numId w:val="32"/>
              </w:numPr>
              <w:ind w:right="91" w:hanging="314"/>
              <w:jc w:val="both"/>
              <w:rPr>
                <w:rFonts w:eastAsia="Calibri" w:cs="Calibri"/>
                <w:color w:val="000000"/>
              </w:rPr>
            </w:pPr>
            <w:r w:rsidRPr="001E582B">
              <w:rPr>
                <w:rFonts w:eastAsia="Calibri" w:cs="Calibri"/>
                <w:color w:val="000000"/>
                <w:sz w:val="20"/>
              </w:rPr>
              <w:t xml:space="preserve">przedstawiać działania, które opierają się na endogenicznych potencjałach obszaru objętego planem działań, wynikających w szczególności ze specyficznych uwarunkowań i zasobów przyrodniczych, przestrzennych i kulturowych;  </w:t>
            </w:r>
          </w:p>
          <w:p w:rsidR="00D416EA" w:rsidRPr="001E582B" w:rsidRDefault="00D416EA" w:rsidP="00BE7F46">
            <w:pPr>
              <w:numPr>
                <w:ilvl w:val="0"/>
                <w:numId w:val="33"/>
              </w:numPr>
              <w:spacing w:after="66" w:line="245" w:lineRule="auto"/>
              <w:ind w:right="91" w:hanging="327"/>
              <w:jc w:val="both"/>
              <w:rPr>
                <w:rFonts w:eastAsia="Calibri" w:cs="Calibri"/>
                <w:color w:val="000000"/>
              </w:rPr>
            </w:pPr>
            <w:r w:rsidRPr="001E582B">
              <w:rPr>
                <w:rFonts w:eastAsia="Calibri" w:cs="Calibri"/>
                <w:color w:val="000000"/>
                <w:sz w:val="20"/>
              </w:rPr>
              <w:t xml:space="preserve">uwzględniać wykorzystanie walorów danego obszaru do rozwoju przedsiębiorczości i gospodarki turystycznej; </w:t>
            </w:r>
          </w:p>
          <w:p w:rsidR="00D416EA" w:rsidRPr="001E582B" w:rsidRDefault="00D416EA" w:rsidP="00BE7F46">
            <w:pPr>
              <w:numPr>
                <w:ilvl w:val="0"/>
                <w:numId w:val="33"/>
              </w:numPr>
              <w:spacing w:after="61" w:line="247" w:lineRule="auto"/>
              <w:ind w:right="91" w:hanging="327"/>
              <w:jc w:val="both"/>
              <w:rPr>
                <w:rFonts w:eastAsia="Calibri" w:cs="Calibri"/>
                <w:color w:val="000000"/>
              </w:rPr>
            </w:pPr>
            <w:r w:rsidRPr="001E582B">
              <w:rPr>
                <w:rFonts w:eastAsia="Calibri" w:cs="Calibri"/>
                <w:color w:val="000000"/>
                <w:sz w:val="20"/>
              </w:rPr>
              <w:t xml:space="preserve">zawierać wykaz działań, których realizacja przyczyni się do tworzenia warunków dla powstawania nowych miejsc pracy, a także zapewnienia trwałości istniejących miejsc pracy;  </w:t>
            </w:r>
          </w:p>
          <w:p w:rsidR="00D416EA" w:rsidRPr="001E582B" w:rsidRDefault="00D416EA" w:rsidP="00BE7F46">
            <w:pPr>
              <w:numPr>
                <w:ilvl w:val="0"/>
                <w:numId w:val="33"/>
              </w:numPr>
              <w:spacing w:after="29"/>
              <w:ind w:right="91" w:hanging="327"/>
              <w:jc w:val="both"/>
              <w:rPr>
                <w:rFonts w:eastAsia="Calibri" w:cs="Calibri"/>
                <w:color w:val="000000"/>
              </w:rPr>
            </w:pPr>
            <w:r w:rsidRPr="001E582B">
              <w:rPr>
                <w:rFonts w:eastAsia="Calibri" w:cs="Calibri"/>
                <w:color w:val="000000"/>
                <w:sz w:val="20"/>
              </w:rPr>
              <w:t xml:space="preserve">uwzględniać przedsięwzięcia realizowane przez podmioty prywatne;  </w:t>
            </w:r>
          </w:p>
          <w:p w:rsidR="00D416EA" w:rsidRPr="001E582B" w:rsidRDefault="00D416EA" w:rsidP="00BE7F46">
            <w:pPr>
              <w:numPr>
                <w:ilvl w:val="0"/>
                <w:numId w:val="33"/>
              </w:numPr>
              <w:spacing w:line="243" w:lineRule="auto"/>
              <w:ind w:right="91" w:hanging="327"/>
              <w:jc w:val="both"/>
              <w:rPr>
                <w:rFonts w:eastAsia="Calibri" w:cs="Calibri"/>
                <w:color w:val="000000"/>
              </w:rPr>
            </w:pPr>
            <w:r w:rsidRPr="001E582B">
              <w:rPr>
                <w:rFonts w:eastAsia="Calibri" w:cs="Calibri"/>
                <w:color w:val="000000"/>
                <w:sz w:val="20"/>
              </w:rPr>
              <w:t xml:space="preserve">przedstawiać listę powiązanych ze sobą projektów lub typów projektów, które potwierdzają spójność koncepcji rozwoju danego terytorium i łącznie tworzą produkt turystyczny (w celu wyeliminowania wspierania projektów jednorazowych i odosobnionych).  </w:t>
            </w:r>
          </w:p>
          <w:p w:rsidR="00D416EA" w:rsidRPr="001E582B" w:rsidRDefault="00D416EA" w:rsidP="0000720B">
            <w:pPr>
              <w:spacing w:line="242" w:lineRule="auto"/>
              <w:ind w:left="14" w:right="91" w:firstLine="10"/>
              <w:jc w:val="both"/>
              <w:rPr>
                <w:rFonts w:eastAsia="Calibri" w:cs="Calibri"/>
                <w:color w:val="000000"/>
              </w:rPr>
            </w:pPr>
            <w:r w:rsidRPr="001E582B">
              <w:rPr>
                <w:rFonts w:eastAsia="Calibri" w:cs="Calibri"/>
                <w:color w:val="000000"/>
                <w:sz w:val="20"/>
              </w:rPr>
              <w:t xml:space="preserve">Plan działań może być odrębnym dokumentem, bądź stanowić element innego dokumentu pod warunkiem, że spełnia on wskazane wyżej wymogi. Przykładem planu działań jest lokalna strategia  rozwoju na dowolnym szczeblu. </w:t>
            </w:r>
          </w:p>
          <w:p w:rsidR="00D416EA" w:rsidRPr="001E582B" w:rsidRDefault="00D416EA" w:rsidP="0000720B">
            <w:pPr>
              <w:spacing w:after="13"/>
              <w:ind w:left="24" w:right="91"/>
              <w:jc w:val="both"/>
              <w:rPr>
                <w:rFonts w:eastAsia="Calibri" w:cs="Calibri"/>
                <w:color w:val="000000"/>
              </w:rPr>
            </w:pPr>
            <w:r w:rsidRPr="001E582B">
              <w:rPr>
                <w:rFonts w:eastAsia="Calibri" w:cs="Calibri"/>
                <w:color w:val="000000"/>
                <w:sz w:val="20"/>
              </w:rPr>
              <w:t xml:space="preserve">Projekt będzie uznany za spójny z planem działań, gdy:  </w:t>
            </w:r>
          </w:p>
          <w:p w:rsidR="00D416EA" w:rsidRPr="001E582B" w:rsidRDefault="00D416EA" w:rsidP="00BE7F46">
            <w:pPr>
              <w:numPr>
                <w:ilvl w:val="0"/>
                <w:numId w:val="34"/>
              </w:numPr>
              <w:spacing w:after="13"/>
              <w:ind w:right="91" w:hanging="307"/>
              <w:jc w:val="both"/>
              <w:rPr>
                <w:rFonts w:eastAsia="Calibri" w:cs="Calibri"/>
                <w:color w:val="000000"/>
              </w:rPr>
            </w:pPr>
            <w:r w:rsidRPr="001E582B">
              <w:rPr>
                <w:rFonts w:eastAsia="Calibri" w:cs="Calibri"/>
                <w:color w:val="000000"/>
                <w:sz w:val="20"/>
              </w:rPr>
              <w:t>albo będzie wynikał bezpośrednio z tego planu (</w:t>
            </w:r>
            <w:r w:rsidRPr="001E582B">
              <w:rPr>
                <w:rFonts w:eastAsia="Calibri" w:cs="Calibri"/>
                <w:color w:val="000000"/>
                <w:sz w:val="20"/>
                <w:u w:val="single" w:color="000000"/>
              </w:rPr>
              <w:t>wprost w nim wymieniony</w:t>
            </w:r>
            <w:r w:rsidRPr="001E582B">
              <w:rPr>
                <w:rFonts w:eastAsia="Calibri" w:cs="Calibri"/>
                <w:color w:val="000000"/>
                <w:sz w:val="20"/>
              </w:rPr>
              <w:t xml:space="preserve">),  </w:t>
            </w:r>
          </w:p>
          <w:p w:rsidR="00D416EA" w:rsidRPr="001E582B" w:rsidRDefault="00D416EA" w:rsidP="00BE7F46">
            <w:pPr>
              <w:pStyle w:val="Akapitzlist"/>
              <w:numPr>
                <w:ilvl w:val="0"/>
                <w:numId w:val="34"/>
              </w:numPr>
              <w:spacing w:line="240" w:lineRule="auto"/>
              <w:ind w:right="91" w:hanging="317"/>
              <w:rPr>
                <w:rFonts w:asciiTheme="minorHAnsi" w:eastAsia="Calibri" w:hAnsiTheme="minorHAnsi" w:cs="Calibri"/>
                <w:color w:val="000000"/>
              </w:rPr>
            </w:pPr>
            <w:r w:rsidRPr="001E582B">
              <w:rPr>
                <w:rFonts w:asciiTheme="minorHAnsi" w:eastAsia="Calibri" w:hAnsiTheme="minorHAnsi" w:cs="Calibri"/>
                <w:color w:val="000000"/>
                <w:sz w:val="20"/>
              </w:rPr>
              <w:t xml:space="preserve">albo będzie on realizacją kierunków działań wskazanych w tym dokumencie.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211594">
        <w:trPr>
          <w:trHeight w:val="1782"/>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211594">
            <w:pPr>
              <w:ind w:left="2"/>
              <w:jc w:val="center"/>
              <w:rPr>
                <w:rFonts w:eastAsia="Calibri" w:cs="Calibri"/>
                <w:color w:val="000000"/>
              </w:rPr>
            </w:pPr>
            <w:r w:rsidRPr="001E582B">
              <w:rPr>
                <w:rFonts w:eastAsia="Calibri" w:cs="Calibri"/>
                <w:b/>
                <w:color w:val="000000"/>
              </w:rPr>
              <w:lastRenderedPageBreak/>
              <w:t>3.</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9" w:right="5"/>
              <w:rPr>
                <w:rFonts w:eastAsia="Calibri" w:cs="Calibri"/>
                <w:color w:val="000000"/>
              </w:rPr>
            </w:pPr>
            <w:r w:rsidRPr="001E582B">
              <w:rPr>
                <w:rFonts w:eastAsia="Calibri" w:cs="Calibri"/>
                <w:b/>
                <w:color w:val="000000"/>
                <w:sz w:val="20"/>
              </w:rPr>
              <w:t>Czy projekt uwzględnia potrzeby osób z niepełnosprawnościami?</w:t>
            </w:r>
            <w:r w:rsidRPr="001E582B">
              <w:rPr>
                <w:rFonts w:eastAsia="Calibri" w:cs="Calibri"/>
                <w:b/>
                <w:color w:val="000000"/>
              </w:rPr>
              <w:t xml:space="preserv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jc w:val="both"/>
              <w:rPr>
                <w:rFonts w:eastAsia="Calibri" w:cs="Calibri"/>
                <w:color w:val="000000"/>
              </w:rPr>
            </w:pPr>
            <w:r w:rsidRPr="001E582B">
              <w:rPr>
                <w:rFonts w:eastAsia="Calibri" w:cs="Calibri"/>
                <w:color w:val="000000"/>
                <w:sz w:val="20"/>
              </w:rPr>
              <w:t xml:space="preserve">Zgodnie z zapisami RPOWŚ na lata 2014-2020 projekty realizowane w ramach Priorytetu Inwestycyjnego 8b (PI 8b) muszą uwzględniać potrzeby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w tym dostępności dla osób z niepełnosprawnościami oraz zasady równości szans kobiet i mężczyzn w ramach funduszy unijnych na lata 2014-2020, jak również zasad uniwersalnego projektowania (w przypadku nowej infrastruktury).</w:t>
            </w:r>
            <w:r w:rsidRPr="001E582B">
              <w:rPr>
                <w:rFonts w:eastAsia="Calibri" w:cs="Calibri"/>
                <w:color w:val="000000"/>
              </w:rPr>
              <w:t xml:space="preserv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3"/>
              <w:jc w:val="center"/>
              <w:rPr>
                <w:rFonts w:eastAsia="Calibri" w:cs="Calibri"/>
                <w:color w:val="000000"/>
              </w:rPr>
            </w:pPr>
            <w:r w:rsidRPr="001E582B">
              <w:rPr>
                <w:rFonts w:eastAsia="Calibri" w:cs="Calibri"/>
                <w:color w:val="00000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4"/>
              <w:jc w:val="center"/>
              <w:rPr>
                <w:rFonts w:eastAsia="Calibri" w:cs="Calibri"/>
                <w:color w:val="000000"/>
              </w:rPr>
            </w:pPr>
            <w:r w:rsidRPr="001E582B">
              <w:rPr>
                <w:rFonts w:eastAsia="Calibri" w:cs="Calibri"/>
                <w:color w:val="00000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47"/>
              <w:jc w:val="center"/>
              <w:rPr>
                <w:rFonts w:eastAsia="Calibri" w:cs="Calibri"/>
                <w:color w:val="000000"/>
              </w:rPr>
            </w:pPr>
            <w:r w:rsidRPr="001E582B">
              <w:rPr>
                <w:rFonts w:eastAsia="Calibri" w:cs="Calibri"/>
                <w:color w:val="000000"/>
              </w:rPr>
              <w:t xml:space="preserve"> </w:t>
            </w:r>
          </w:p>
        </w:tc>
      </w:tr>
      <w:tr w:rsidR="00D416EA" w:rsidRPr="001E582B" w:rsidTr="00AE3AF5">
        <w:trPr>
          <w:trHeight w:val="1495"/>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
              <w:jc w:val="center"/>
              <w:rPr>
                <w:rFonts w:eastAsia="Calibri" w:cs="Calibri"/>
                <w:color w:val="000000"/>
              </w:rPr>
            </w:pPr>
            <w:r w:rsidRPr="001E582B">
              <w:rPr>
                <w:rFonts w:eastAsia="Calibri" w:cs="Calibri"/>
                <w:b/>
                <w:color w:val="000000"/>
                <w:sz w:val="20"/>
              </w:rPr>
              <w:t xml:space="preserve">4.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0" w:right="48"/>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w:t>
            </w:r>
            <w:r w:rsidR="00BB1C05" w:rsidRPr="001E582B">
              <w:rPr>
                <w:rFonts w:eastAsia="Calibri" w:cs="Calibri"/>
                <w:color w:val="000000"/>
                <w:sz w:val="20"/>
              </w:rPr>
              <w:br/>
            </w:r>
            <w:r w:rsidRPr="001E582B">
              <w:rPr>
                <w:rFonts w:eastAsia="Calibri" w:cs="Calibri"/>
                <w:color w:val="000000"/>
                <w:sz w:val="20"/>
              </w:rPr>
              <w:t xml:space="preserve">z dyrektywą 2007/60/WE), powinny być zaprojektowane w sposób, który uwzględnia to ryzyko. Dokumentacja projektowa powinna wyraźnie wskazywać czy inwestycja ma wpływ na ryzyko powodziowe, a jeśli tak, to w jaki sposób zarządza się tym ryzykiem.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5"/>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D416EA" w:rsidRPr="001E582B" w:rsidRDefault="00D416EA" w:rsidP="0000720B">
            <w:pPr>
              <w:ind w:left="21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A114D2" w:rsidP="00A114D2">
      <w:pPr>
        <w:spacing w:after="0" w:line="259" w:lineRule="auto"/>
        <w:ind w:left="567"/>
        <w:jc w:val="center"/>
        <w:rPr>
          <w:rFonts w:eastAsia="Calibri" w:cs="Calibri"/>
          <w:b/>
          <w:color w:val="000000"/>
          <w:sz w:val="28"/>
          <w:szCs w:val="28"/>
        </w:rPr>
      </w:pPr>
      <w:r w:rsidRPr="001E582B">
        <w:rPr>
          <w:rFonts w:eastAsia="Calibri" w:cs="Calibri"/>
          <w:b/>
          <w:color w:val="000000"/>
          <w:sz w:val="28"/>
          <w:szCs w:val="28"/>
        </w:rPr>
        <w:t>KRYTERIA PUNKTOWE</w:t>
      </w:r>
    </w:p>
    <w:p w:rsidR="00D416EA" w:rsidRPr="001E582B" w:rsidRDefault="00D416EA" w:rsidP="00D416EA">
      <w:pPr>
        <w:spacing w:after="0" w:line="259" w:lineRule="auto"/>
        <w:ind w:left="3363" w:hanging="10"/>
        <w:rPr>
          <w:rFonts w:eastAsia="Calibri" w:cs="Calibri"/>
          <w:b/>
          <w:color w:val="000000"/>
        </w:rPr>
      </w:pPr>
      <w:r w:rsidRPr="001E582B">
        <w:rPr>
          <w:rFonts w:eastAsia="Calibri" w:cs="Calibri"/>
          <w:b/>
          <w:color w:val="000000"/>
          <w:sz w:val="24"/>
          <w:szCs w:val="24"/>
        </w:rPr>
        <w:t>(Nieuzyskanie co najmniej 60% maksymalnej liczby punktów powoduje odrzucenie projektu)</w:t>
      </w:r>
      <w:r w:rsidRPr="001E582B">
        <w:rPr>
          <w:rFonts w:eastAsia="Calibri" w:cs="Calibri"/>
          <w:b/>
          <w:color w:val="000000"/>
        </w:rPr>
        <w:t xml:space="preserve"> </w:t>
      </w:r>
    </w:p>
    <w:tbl>
      <w:tblPr>
        <w:tblStyle w:val="TableGrid9"/>
        <w:tblW w:w="15084" w:type="dxa"/>
        <w:tblInd w:w="-431" w:type="dxa"/>
        <w:tblCellMar>
          <w:top w:w="44" w:type="dxa"/>
          <w:left w:w="68" w:type="dxa"/>
          <w:right w:w="19" w:type="dxa"/>
        </w:tblCellMar>
        <w:tblLook w:val="04A0"/>
      </w:tblPr>
      <w:tblGrid>
        <w:gridCol w:w="475"/>
        <w:gridCol w:w="1968"/>
        <w:gridCol w:w="9213"/>
        <w:gridCol w:w="994"/>
        <w:gridCol w:w="1128"/>
        <w:gridCol w:w="1306"/>
      </w:tblGrid>
      <w:tr w:rsidR="00D416EA" w:rsidRPr="001E582B" w:rsidTr="00AE3AF5">
        <w:trPr>
          <w:trHeight w:val="1083"/>
        </w:trPr>
        <w:tc>
          <w:tcPr>
            <w:tcW w:w="47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rPr>
                <w:rFonts w:eastAsia="Calibri" w:cs="Calibri"/>
                <w:color w:val="000000"/>
              </w:rPr>
            </w:pPr>
            <w:r w:rsidRPr="001E582B">
              <w:rPr>
                <w:rFonts w:eastAsia="Calibri" w:cs="Calibri"/>
                <w:color w:val="000000"/>
                <w:sz w:val="28"/>
              </w:rPr>
              <w:t xml:space="preserve"> </w:t>
            </w:r>
            <w:r w:rsidRPr="001E582B">
              <w:rPr>
                <w:rFonts w:eastAsia="Calibri" w:cs="Calibri"/>
                <w:b/>
                <w:color w:val="000000"/>
              </w:rPr>
              <w:t>Lp.</w:t>
            </w:r>
            <w:r w:rsidRPr="001E582B">
              <w:rPr>
                <w:rFonts w:eastAsia="Calibri" w:cs="Calibri"/>
                <w:color w:val="000000"/>
              </w:rPr>
              <w:t xml:space="preserve"> </w:t>
            </w:r>
          </w:p>
        </w:tc>
        <w:tc>
          <w:tcPr>
            <w:tcW w:w="19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131"/>
              <w:rPr>
                <w:rFonts w:eastAsia="Calibri" w:cs="Calibri"/>
                <w:color w:val="000000"/>
              </w:rPr>
            </w:pPr>
            <w:r w:rsidRPr="001E582B">
              <w:rPr>
                <w:rFonts w:eastAsia="Calibri" w:cs="Calibri"/>
                <w:b/>
                <w:color w:val="000000"/>
              </w:rPr>
              <w:t xml:space="preserve">Nazwa kryterium </w:t>
            </w:r>
          </w:p>
        </w:tc>
        <w:tc>
          <w:tcPr>
            <w:tcW w:w="92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Definicja kryterium (informacja o zasadach oceny)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Liczba punktów </w:t>
            </w:r>
          </w:p>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(1) </w:t>
            </w:r>
          </w:p>
        </w:tc>
        <w:tc>
          <w:tcPr>
            <w:tcW w:w="112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Waga kryterium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(2) </w:t>
            </w:r>
          </w:p>
        </w:tc>
        <w:tc>
          <w:tcPr>
            <w:tcW w:w="1306"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ind w:left="2"/>
              <w:rPr>
                <w:rFonts w:eastAsia="Calibri" w:cs="Calibri"/>
                <w:color w:val="000000"/>
              </w:rPr>
            </w:pPr>
            <w:r w:rsidRPr="001E582B">
              <w:rPr>
                <w:rFonts w:eastAsia="Calibri" w:cs="Calibri"/>
                <w:b/>
                <w:color w:val="000000"/>
              </w:rPr>
              <w:t xml:space="preserve">Maksymalna </w:t>
            </w:r>
          </w:p>
          <w:p w:rsidR="00D416EA" w:rsidRPr="001E582B" w:rsidRDefault="00D416EA" w:rsidP="0000720B">
            <w:pPr>
              <w:ind w:right="49"/>
              <w:jc w:val="center"/>
              <w:rPr>
                <w:rFonts w:eastAsia="Calibri" w:cs="Calibri"/>
                <w:color w:val="000000"/>
              </w:rPr>
            </w:pPr>
            <w:r w:rsidRPr="001E582B">
              <w:rPr>
                <w:rFonts w:eastAsia="Calibri" w:cs="Calibri"/>
                <w:b/>
                <w:color w:val="000000"/>
              </w:rPr>
              <w:t xml:space="preserve">liczba </w:t>
            </w:r>
          </w:p>
          <w:p w:rsidR="00D416EA" w:rsidRPr="001E582B" w:rsidRDefault="00D416EA" w:rsidP="0000720B">
            <w:pPr>
              <w:ind w:right="51"/>
              <w:jc w:val="center"/>
              <w:rPr>
                <w:rFonts w:eastAsia="Calibri" w:cs="Calibri"/>
                <w:color w:val="000000"/>
              </w:rPr>
            </w:pPr>
            <w:r w:rsidRPr="001E582B">
              <w:rPr>
                <w:rFonts w:eastAsia="Calibri" w:cs="Calibri"/>
                <w:b/>
                <w:color w:val="000000"/>
              </w:rPr>
              <w:t xml:space="preserve">punktów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(1x2) </w:t>
            </w:r>
          </w:p>
        </w:tc>
      </w:tr>
      <w:tr w:rsidR="00D416EA" w:rsidRPr="001E582B" w:rsidTr="00AE3AF5">
        <w:trPr>
          <w:trHeight w:val="2846"/>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t xml:space="preserve">1.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ight="255"/>
              <w:rPr>
                <w:rFonts w:eastAsia="Calibri" w:cs="Calibri"/>
                <w:color w:val="000000"/>
              </w:rPr>
            </w:pPr>
            <w:r w:rsidRPr="001E582B">
              <w:rPr>
                <w:rFonts w:eastAsia="Calibri" w:cs="Calibri"/>
                <w:b/>
                <w:color w:val="000000"/>
                <w:sz w:val="20"/>
              </w:rPr>
              <w:t xml:space="preserve">Kompleksowość i wieloaspektowość projektu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1" w:right="129"/>
              <w:jc w:val="both"/>
              <w:rPr>
                <w:rFonts w:eastAsia="Calibri" w:cs="Calibri"/>
                <w:color w:val="000000"/>
              </w:rPr>
            </w:pPr>
            <w:r w:rsidRPr="001E582B">
              <w:rPr>
                <w:rFonts w:eastAsia="Calibri" w:cs="Calibri"/>
                <w:color w:val="000000"/>
                <w:sz w:val="20"/>
              </w:rPr>
              <w:t xml:space="preserve">Oceniana będzie relacja projektowanych działań i ich rezultatów do zdefiniowanego problemu (pakietu celów). Preferowane będą projekty kompleksowe, tj. te które przewidują rozwiązanie problemu w całości, a nie tylko niektórych z jego elementów: </w:t>
            </w:r>
          </w:p>
          <w:p w:rsidR="00D416EA" w:rsidRPr="001E582B" w:rsidRDefault="00D416EA" w:rsidP="0000720B">
            <w:pPr>
              <w:spacing w:after="2" w:line="239" w:lineRule="auto"/>
              <w:ind w:left="917" w:right="129" w:hanging="708"/>
              <w:jc w:val="both"/>
              <w:rPr>
                <w:rFonts w:eastAsia="Calibri" w:cs="Calibri"/>
                <w:color w:val="000000"/>
              </w:rPr>
            </w:pPr>
            <w:r w:rsidRPr="001E582B">
              <w:rPr>
                <w:rFonts w:eastAsia="Calibri" w:cs="Calibri"/>
                <w:color w:val="000000"/>
                <w:sz w:val="20"/>
              </w:rPr>
              <w:t xml:space="preserve">0 p. –    nietrafnie zdefiniowany problem (zawężony pakiet celów) lub projekt nie przewiduje osiągnięcia </w:t>
            </w:r>
            <w:r w:rsidR="00BB1C05" w:rsidRPr="001E582B">
              <w:rPr>
                <w:rFonts w:eastAsia="Calibri" w:cs="Calibri"/>
                <w:color w:val="000000"/>
                <w:sz w:val="20"/>
              </w:rPr>
              <w:br/>
            </w:r>
            <w:r w:rsidRPr="001E582B">
              <w:rPr>
                <w:rFonts w:eastAsia="Calibri" w:cs="Calibri"/>
                <w:color w:val="000000"/>
                <w:sz w:val="20"/>
              </w:rPr>
              <w:t xml:space="preserve">w pełni żadnego z istotnych celów (etapów)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1 p. –   projekt obejmuje pojedynczy wątek lub etap w ramach większego przedsięwzięcia i prowadzi do częściowego rozwiązania problemu (np. przedsięwzięcie wieloetapowe)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2 p. –     projekt obejmuje pojedynczy wątek lub etap, ale prowadzi on do całkowitego rozwiązania problemu (przypadek problemu o małej złożoności) </w:t>
            </w:r>
          </w:p>
          <w:p w:rsidR="00D416EA" w:rsidRPr="001E582B" w:rsidRDefault="00D416EA" w:rsidP="0000720B">
            <w:pPr>
              <w:ind w:left="917" w:right="129" w:hanging="705"/>
              <w:jc w:val="both"/>
              <w:rPr>
                <w:rFonts w:eastAsia="Calibri" w:cs="Calibri"/>
                <w:color w:val="000000"/>
              </w:rPr>
            </w:pPr>
            <w:r w:rsidRPr="001E582B">
              <w:rPr>
                <w:rFonts w:eastAsia="Calibri" w:cs="Calibri"/>
                <w:color w:val="000000"/>
                <w:sz w:val="20"/>
              </w:rPr>
              <w:t xml:space="preserve">3 p. – projekt obejmuje całą sekwencję logicznie powiązanych etapów (elementów) niezbędnych do całościowego rozwiązania problemu (przypadek problemu o znacznej złożoności)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0-3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5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943"/>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lastRenderedPageBreak/>
              <w:t xml:space="preserve">2.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Pr>
                <w:rFonts w:eastAsia="Calibri" w:cs="Calibri"/>
                <w:color w:val="000000"/>
              </w:rPr>
            </w:pPr>
            <w:r w:rsidRPr="001E582B">
              <w:rPr>
                <w:rFonts w:eastAsia="Calibri" w:cs="Calibri"/>
                <w:b/>
                <w:color w:val="000000"/>
                <w:sz w:val="20"/>
              </w:rPr>
              <w:t xml:space="preserve">Wpływ na wzrost zainteresowania usługami/produktami oferowanymi na obszarze objętym projektem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ind w:left="1" w:right="129"/>
              <w:jc w:val="both"/>
              <w:rPr>
                <w:rFonts w:eastAsia="Calibri" w:cs="Calibri"/>
                <w:color w:val="000000"/>
              </w:rPr>
            </w:pPr>
            <w:r w:rsidRPr="001E582B">
              <w:rPr>
                <w:rFonts w:eastAsia="Calibri" w:cs="Calibri"/>
                <w:color w:val="000000"/>
                <w:sz w:val="20"/>
              </w:rPr>
              <w:t xml:space="preserve">Ocenie podlegać będzie analiza popytu na usługi-produkty oferowane przez podmioty publiczne i gospodarcze funkcjonujące na obszarze objętym projektem. Punktacja zależeć będzie od przewidywanego przyrostu ruchu turystycznego na obszarze objętym projektem.  </w:t>
            </w:r>
          </w:p>
          <w:p w:rsidR="00D416EA" w:rsidRPr="001E582B" w:rsidRDefault="00D416EA" w:rsidP="0000720B">
            <w:pPr>
              <w:spacing w:line="241" w:lineRule="auto"/>
              <w:ind w:left="1" w:right="129"/>
              <w:jc w:val="both"/>
              <w:rPr>
                <w:rFonts w:eastAsia="Calibri" w:cs="Calibri"/>
                <w:color w:val="000000"/>
              </w:rPr>
            </w:pPr>
            <w:r w:rsidRPr="001E582B">
              <w:rPr>
                <w:rFonts w:eastAsia="Calibri" w:cs="Calibri"/>
                <w:color w:val="000000"/>
                <w:sz w:val="20"/>
              </w:rPr>
              <w:t xml:space="preserve">Miernikiem będzie przewidywany wzrost liczby odwiedzających obszar objęty projektem. Liczba punktów będzie zależna od osiągnięć wszystkich projektów przekazanych do oceny merytorycznej w danym konkursie. Punktacja w ramach kryterium będzie przyznawana wg następujących zasad: nr rankingowy każdego projektu na liście ułożonej malejąco według wzrostu liczby odwiedzających obszar objęty projektem dzielimy przez liczbę projektów.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W przypadku, gdy wynik zawiera się w przedziale: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− 0 – 0,25 włącznie - projekt otrzymuje 4 punkty;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powyżej 0,25 – 0,5 włącznie - projekt otrzymuje 3 punkty,  </w:t>
            </w:r>
          </w:p>
          <w:p w:rsidR="00D416EA" w:rsidRPr="001E582B" w:rsidRDefault="00D416EA" w:rsidP="0000720B">
            <w:pPr>
              <w:ind w:left="1" w:right="129"/>
              <w:jc w:val="both"/>
              <w:rPr>
                <w:rFonts w:eastAsia="Calibri" w:cs="Calibri"/>
                <w:color w:val="000000"/>
                <w:sz w:val="20"/>
              </w:rPr>
            </w:pPr>
            <w:r w:rsidRPr="001E582B">
              <w:rPr>
                <w:rFonts w:eastAsia="Calibri" w:cs="Calibri"/>
                <w:color w:val="000000"/>
                <w:sz w:val="20"/>
              </w:rPr>
              <w:t xml:space="preserve">− powyżej 0,5 – 0,75 włącznie - projekt otrzymuje 2 punkty,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 powyżej 0,75 – 1 - projekt otrzymuje 1 punkt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W przypadku, gdy ocenie podlegać będą mniej niż 4 projekty, najlepszy projekt otrzyma maksymalną liczbę punktów, a pozostałe odpowiednio mniej.</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1-4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12 </w:t>
            </w:r>
          </w:p>
        </w:tc>
      </w:tr>
      <w:tr w:rsidR="00D416EA" w:rsidRPr="001E582B" w:rsidTr="0011076B">
        <w:trPr>
          <w:trHeight w:val="213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3.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3" w:line="239" w:lineRule="auto"/>
              <w:ind w:left="70"/>
              <w:rPr>
                <w:rFonts w:eastAsia="Calibri" w:cs="Calibri"/>
                <w:color w:val="000000"/>
              </w:rPr>
            </w:pPr>
            <w:r w:rsidRPr="001E582B">
              <w:rPr>
                <w:rFonts w:eastAsia="Calibri" w:cs="Calibri"/>
                <w:b/>
                <w:color w:val="000000"/>
                <w:sz w:val="20"/>
              </w:rPr>
              <w:t xml:space="preserve">Wpływ na powstawanie nowych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miejsc pracy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70" w:right="129"/>
              <w:jc w:val="both"/>
              <w:rPr>
                <w:rFonts w:eastAsia="Calibri" w:cs="Calibri"/>
                <w:color w:val="000000"/>
              </w:rPr>
            </w:pPr>
            <w:r w:rsidRPr="001E582B">
              <w:rPr>
                <w:rFonts w:eastAsia="Calibri" w:cs="Calibri"/>
                <w:color w:val="000000"/>
                <w:sz w:val="20"/>
              </w:rPr>
              <w:t xml:space="preserve">Kryterium promować będzie projekty generujące nowe, stałe miejsca pracy powstałe bezpośrednio w wyniku ich realizacji (mierzone wzrostem zatrudnienia we wspieranych podmiotach [EPC]).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0 p. – projekt nie generuje nowych, stałych miejsc pracy </w:t>
            </w:r>
          </w:p>
          <w:p w:rsidR="00D416EA" w:rsidRPr="001E582B" w:rsidRDefault="00D416EA" w:rsidP="0000720B">
            <w:pPr>
              <w:ind w:left="67" w:right="129" w:firstLine="142"/>
              <w:jc w:val="both"/>
              <w:rPr>
                <w:rFonts w:eastAsia="Calibri" w:cs="Calibri"/>
                <w:color w:val="000000"/>
              </w:rPr>
            </w:pPr>
            <w:r w:rsidRPr="001E582B">
              <w:rPr>
                <w:rFonts w:eastAsia="Calibri" w:cs="Calibri"/>
                <w:color w:val="000000"/>
                <w:sz w:val="20"/>
              </w:rPr>
              <w:t xml:space="preserve">1 p. – projekt generuje do 3 nowych, stałych miejsce pracy włącznie </w:t>
            </w:r>
          </w:p>
          <w:p w:rsidR="00D416EA" w:rsidRPr="001E582B" w:rsidRDefault="00D416EA" w:rsidP="0000720B">
            <w:pPr>
              <w:ind w:left="209" w:right="129"/>
              <w:jc w:val="both"/>
              <w:rPr>
                <w:rFonts w:eastAsia="Calibri" w:cs="Calibri"/>
                <w:color w:val="000000"/>
              </w:rPr>
            </w:pPr>
            <w:r w:rsidRPr="001E582B">
              <w:rPr>
                <w:rFonts w:eastAsia="Calibri" w:cs="Calibri"/>
                <w:color w:val="000000"/>
                <w:sz w:val="20"/>
              </w:rPr>
              <w:t xml:space="preserve">2 p. – projekt generuje powyżej 3 do 5 nowych, stałych miejsc pracy włącznie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3 p. - projekt generuje powyżej 5 nowych, stałych miejsc pracy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Dodatkowo, maksymalnie 2 punkty, projekt otrzyma za wpływ na tworzenie nowych miejsc pracy w otoczeniu (weryfikacja nastąpi w oparciu o wyniki analizy ekonomicznej).  </w:t>
            </w:r>
            <w:r w:rsidRPr="001E582B">
              <w:rPr>
                <w:rFonts w:eastAsia="Calibri" w:cs="Calibri"/>
                <w:b/>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067"/>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4.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Wpływa na rozwój turystyki kulturowej</w:t>
            </w:r>
            <w:r w:rsidRPr="001E582B">
              <w:rPr>
                <w:rFonts w:eastAsia="Calibri" w:cs="Calibri"/>
                <w:color w:val="000000"/>
                <w:sz w:val="20"/>
              </w:rPr>
              <w:t xml:space="preserve">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Punkty w kryterium przyznawane będą za nowe produkty turystyczne, rozwój turystyki kulturowej, poprawę dostępu do zabytków, obiektów i atrakcji turystycznych oraz inne poszerzenie oferty dostępnej na danym obszarze (projekt uzyska 1 punkt za każdy nowy produkt). Suma punktów za nowe produkty nie może przekroczyć  3 (trzech), ale jeśli w grę wchodzi poprawa dostępu do zabytków, obiektów i atrakcji turystycznych projektowi przysługuje dodatkowy punkt. Ponadto za uwzględnienie działań promocyjnych </w:t>
            </w:r>
            <w:r w:rsidR="00BB1C05" w:rsidRPr="001E582B">
              <w:rPr>
                <w:rFonts w:eastAsia="Calibri" w:cs="Calibri"/>
                <w:color w:val="000000"/>
                <w:sz w:val="20"/>
              </w:rPr>
              <w:br/>
            </w:r>
            <w:r w:rsidRPr="001E582B">
              <w:rPr>
                <w:rFonts w:eastAsia="Calibri" w:cs="Calibri"/>
                <w:color w:val="000000"/>
                <w:sz w:val="20"/>
              </w:rPr>
              <w:t xml:space="preserve">i informacyjnych w celu stworzenia spójnego wizerunku regionu przysługuje kolejny dodatkowy 1 punkt. </w:t>
            </w:r>
            <w:r w:rsidR="00BB1C05" w:rsidRPr="001E582B">
              <w:rPr>
                <w:rFonts w:eastAsia="Calibri" w:cs="Calibri"/>
                <w:color w:val="000000"/>
                <w:sz w:val="20"/>
              </w:rPr>
              <w:br/>
            </w:r>
            <w:r w:rsidRPr="001E582B">
              <w:rPr>
                <w:rFonts w:eastAsia="Calibri" w:cs="Calibri"/>
                <w:color w:val="000000"/>
                <w:sz w:val="20"/>
              </w:rPr>
              <w:t xml:space="preserve">W sumie maksymalnie do uzyskania w kryterium 5 punktów przed zważeniem.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10 </w:t>
            </w:r>
          </w:p>
        </w:tc>
      </w:tr>
      <w:tr w:rsidR="00D416EA" w:rsidRPr="001E582B" w:rsidTr="0011076B">
        <w:trPr>
          <w:trHeight w:val="5289"/>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lastRenderedPageBreak/>
              <w:t xml:space="preserve">5.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Wartość przyrodnicza i kulturowa obszaru objętego projektem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8"/>
              <w:jc w:val="both"/>
              <w:rPr>
                <w:rFonts w:eastAsia="Calibri" w:cs="Calibri"/>
                <w:color w:val="000000"/>
                <w:sz w:val="20"/>
              </w:rPr>
            </w:pPr>
            <w:r w:rsidRPr="001E582B">
              <w:rPr>
                <w:rFonts w:eastAsia="Calibri" w:cs="Calibri"/>
                <w:color w:val="000000"/>
                <w:sz w:val="20"/>
              </w:rPr>
              <w:t xml:space="preserve">Punkty przyznawane będą w następujący sposób: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jest zlokalizowana na obszarze (lub w jego bezpośrednim otoczeniu, pod warunkiem, że służy temu obszarowi) objętym co najmniej jedną z następujących form ochrony </w:t>
            </w:r>
            <w:r w:rsidRPr="001E582B">
              <w:rPr>
                <w:rFonts w:asciiTheme="minorHAnsi" w:eastAsia="Calibri" w:hAnsiTheme="minorHAnsi" w:cs="Calibri"/>
                <w:color w:val="000000"/>
                <w:sz w:val="20"/>
                <w:szCs w:val="22"/>
              </w:rPr>
              <w:t>przyrody</w:t>
            </w:r>
            <w:r w:rsidRPr="001E582B">
              <w:rPr>
                <w:rFonts w:asciiTheme="minorHAnsi" w:eastAsia="Calibri" w:hAnsiTheme="minorHAnsi" w:cs="Calibri"/>
                <w:color w:val="000000"/>
                <w:sz w:val="20"/>
                <w:szCs w:val="22"/>
                <w:vertAlign w:val="superscript"/>
              </w:rPr>
              <w:footnoteReference w:id="2"/>
            </w:r>
            <w:r w:rsidRPr="001E582B">
              <w:rPr>
                <w:rFonts w:asciiTheme="minorHAnsi" w:eastAsia="Calibri" w:hAnsiTheme="minorHAnsi" w:cs="Calibri"/>
                <w:color w:val="000000"/>
                <w:sz w:val="20"/>
              </w:rPr>
              <w:t xml:space="preserve">: park narodowy, rezerwat przyrody, park krajobrazowy, obszar chronionego krajobrazu, obszar Natura 2000 — 2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zlokalizowana jest na obszarze (lub w bezpośrednim otoczeniu pod warunkiem, że służy temu obszarowi) objętym co najmniej jedną z pozostałych form ochrony </w:t>
            </w:r>
            <w:r w:rsidRPr="001E582B">
              <w:rPr>
                <w:rFonts w:asciiTheme="minorHAnsi" w:eastAsia="Calibri" w:hAnsiTheme="minorHAnsi" w:cs="Calibri"/>
                <w:color w:val="000000"/>
                <w:sz w:val="20"/>
                <w:szCs w:val="22"/>
              </w:rPr>
              <w:t>przyrody</w:t>
            </w:r>
            <w:r w:rsidR="00800AA5" w:rsidRPr="001E582B">
              <w:rPr>
                <w:rStyle w:val="Odwoanieprzypisudolnego"/>
                <w:rFonts w:asciiTheme="minorHAnsi" w:eastAsia="Calibri" w:hAnsiTheme="minorHAnsi" w:cs="Calibri"/>
                <w:color w:val="000000"/>
                <w:sz w:val="20"/>
                <w:szCs w:val="22"/>
              </w:rPr>
              <w:footnoteReference w:id="3"/>
            </w:r>
            <w:r w:rsidRPr="001E582B">
              <w:rPr>
                <w:rFonts w:asciiTheme="minorHAnsi" w:eastAsia="Calibri" w:hAnsiTheme="minorHAnsi" w:cs="Calibri"/>
                <w:color w:val="000000"/>
                <w:sz w:val="20"/>
              </w:rPr>
              <w:t xml:space="preserve">: pomnik przyrody, stanowisko dokumentacyjne, użytki ekologiczne, zespoły przyrodniczo-krajobrazowe, ochrona gatunkowa roślin, zwierząt i grzybów) — 1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zakres rzeczowy projektu obejmuje zabytki nieruchome wpisane do rejestru Świętokrzyskiego</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Wojewódzkiego Konserwatora Zabytków — 2 p.</w:t>
            </w:r>
          </w:p>
          <w:p w:rsidR="00D416EA" w:rsidRPr="001E582B" w:rsidRDefault="00D416EA" w:rsidP="0000720B">
            <w:pPr>
              <w:ind w:right="128"/>
              <w:jc w:val="both"/>
              <w:rPr>
                <w:rFonts w:eastAsia="Calibr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zakres rzeczowy projektu obejmuje zabytki nieruchome wpisane do ewidencji innej niż rejestr Świętokrzyskiego Wojewódzkiego Konserwatora Zabytków — 1 p.   </w:t>
            </w: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u w:val="single"/>
              </w:rPr>
              <w:t>Uwaga:</w:t>
            </w:r>
            <w:r w:rsidRPr="001E582B">
              <w:rPr>
                <w:rFonts w:eastAsia="Calibri" w:cs="Calibri"/>
                <w:color w:val="000000"/>
                <w:sz w:val="20"/>
              </w:rPr>
              <w:t xml:space="preserve">  Punkty uzyskane w pozycji a) i b) podlegają sumowaniu. Projekt może uzyskać maksymalnie 4 punkty przed zważeniem. W przypadku, gdy projekt  nie wpisuje się w żaden z powyższych wariantów, uzyska 0 p.</w:t>
            </w:r>
          </w:p>
          <w:p w:rsidR="00D416EA" w:rsidRPr="001E582B" w:rsidRDefault="00D416EA" w:rsidP="0000720B">
            <w:pPr>
              <w:ind w:left="70"/>
              <w:jc w:val="both"/>
              <w:rPr>
                <w:rFonts w:eastAsia="Calibri" w:cs="Calibri"/>
                <w:color w:val="000000"/>
                <w:sz w:val="20"/>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500"/>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6. </w:t>
            </w:r>
          </w:p>
        </w:tc>
        <w:tc>
          <w:tcPr>
            <w:tcW w:w="1968"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line="241" w:lineRule="auto"/>
              <w:ind w:left="70"/>
              <w:rPr>
                <w:rFonts w:eastAsia="Calibri" w:cs="Calibri"/>
                <w:color w:val="000000"/>
              </w:rPr>
            </w:pPr>
            <w:r w:rsidRPr="001E582B">
              <w:rPr>
                <w:rFonts w:eastAsia="Calibri" w:cs="Calibri"/>
                <w:b/>
                <w:color w:val="000000"/>
                <w:sz w:val="20"/>
              </w:rPr>
              <w:t xml:space="preserve">Podniesienie atrakcyjności turystycznej obszaru,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na którym realizowany jest projekt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2"/>
              <w:ind w:left="70" w:right="129"/>
              <w:jc w:val="both"/>
              <w:rPr>
                <w:rFonts w:eastAsia="Calibri" w:cs="Calibri"/>
                <w:color w:val="000000"/>
              </w:rPr>
            </w:pPr>
            <w:r w:rsidRPr="001E582B">
              <w:rPr>
                <w:rFonts w:eastAsia="Calibri" w:cs="Calibri"/>
                <w:color w:val="000000"/>
                <w:sz w:val="20"/>
              </w:rPr>
              <w:t xml:space="preserve">Kryterium oceniane będzie na podstawie zasięgu terytorialnego projektu. Służy ono promowaniu projektów </w:t>
            </w:r>
            <w:r w:rsidR="00BB1C05" w:rsidRPr="001E582B">
              <w:rPr>
                <w:rFonts w:eastAsia="Calibri" w:cs="Calibri"/>
                <w:color w:val="000000"/>
                <w:sz w:val="20"/>
              </w:rPr>
              <w:br/>
            </w:r>
            <w:r w:rsidRPr="001E582B">
              <w:rPr>
                <w:rFonts w:eastAsia="Calibri" w:cs="Calibri"/>
                <w:color w:val="000000"/>
                <w:sz w:val="20"/>
              </w:rPr>
              <w:t xml:space="preserve">o jak najszerszym zasięgu terytorialnym.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zasięg lokalny (1 do 5 gmin)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2 p. – zasięg ponadlokalny (więcej niż 5 gmin)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3 p. –zasięg co najmniej regionalny (obszar całego województwa)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1-3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9 </w:t>
            </w:r>
          </w:p>
        </w:tc>
      </w:tr>
      <w:tr w:rsidR="00D416EA" w:rsidRPr="001E582B" w:rsidTr="00AE3AF5">
        <w:trPr>
          <w:trHeight w:val="106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lastRenderedPageBreak/>
              <w:t xml:space="preserve">7.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Komplementarność projektu z innymi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W ocenie kryterium pod uwagę brany będzie stopień komplementarności projektu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0 p. – wnioskodawca nie wykazał powiązania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wnioskodawca wykazał pośrednie powiązanie z innymi projektami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2 p. – wnioskodawca wykazał bezpośrednie powiązanie z innymi projektami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0-2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661"/>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8.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7"/>
              <w:rPr>
                <w:rFonts w:eastAsia="Calibri" w:cs="Calibri"/>
                <w:color w:val="000000"/>
              </w:rPr>
            </w:pPr>
            <w:r w:rsidRPr="001E582B">
              <w:rPr>
                <w:rFonts w:eastAsia="Calibri" w:cs="Calibri"/>
                <w:b/>
                <w:color w:val="000000"/>
                <w:sz w:val="20"/>
              </w:rPr>
              <w:t xml:space="preserve">Strategiczne znaczenie projektu dla danego obszaru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BB1C05">
            <w:pPr>
              <w:spacing w:after="1" w:line="241" w:lineRule="auto"/>
              <w:ind w:left="70" w:right="129"/>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danym obszarze (m.in. poziom bezrobocia, poziom przedsiębiorczości, itp.). Ponadto pod uwagę brane będą uwarunkowania społeczne (m. 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w:t>
            </w:r>
            <w:r w:rsidRPr="001E582B">
              <w:rPr>
                <w:rFonts w:eastAsia="Calibri" w:cs="Calibri"/>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1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r>
      <w:tr w:rsidR="00D416EA" w:rsidRPr="001E582B" w:rsidTr="00AE3AF5">
        <w:tblPrEx>
          <w:tblCellMar>
            <w:top w:w="20" w:type="dxa"/>
            <w:left w:w="0" w:type="dxa"/>
            <w:right w:w="30" w:type="dxa"/>
          </w:tblCellMar>
        </w:tblPrEx>
        <w:trPr>
          <w:trHeight w:val="401"/>
        </w:trPr>
        <w:tc>
          <w:tcPr>
            <w:tcW w:w="475" w:type="dxa"/>
            <w:tcBorders>
              <w:top w:val="single" w:sz="4" w:space="0" w:color="000000"/>
              <w:left w:val="single" w:sz="4" w:space="0" w:color="000000"/>
              <w:bottom w:val="single" w:sz="4" w:space="0" w:color="000000"/>
              <w:right w:val="nil"/>
            </w:tcBorders>
          </w:tcPr>
          <w:p w:rsidR="00D416EA" w:rsidRPr="001E582B" w:rsidRDefault="00D416EA" w:rsidP="0000720B">
            <w:pPr>
              <w:rPr>
                <w:rFonts w:eastAsia="Calibri" w:cs="Calibri"/>
                <w:color w:val="000000"/>
              </w:rPr>
            </w:pPr>
          </w:p>
        </w:tc>
        <w:tc>
          <w:tcPr>
            <w:tcW w:w="1968" w:type="dxa"/>
            <w:tcBorders>
              <w:top w:val="single" w:sz="4" w:space="0" w:color="000000"/>
              <w:left w:val="nil"/>
              <w:bottom w:val="single" w:sz="4" w:space="0" w:color="000000"/>
              <w:right w:val="nil"/>
            </w:tcBorders>
          </w:tcPr>
          <w:p w:rsidR="00D416EA" w:rsidRPr="001E582B" w:rsidRDefault="00D416EA" w:rsidP="00761765">
            <w:pPr>
              <w:ind w:left="122"/>
              <w:jc w:val="right"/>
              <w:rPr>
                <w:rFonts w:eastAsia="Calibri" w:cs="Calibri"/>
                <w:color w:val="000000"/>
              </w:rPr>
            </w:pPr>
          </w:p>
        </w:tc>
        <w:tc>
          <w:tcPr>
            <w:tcW w:w="9213"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994"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1128" w:type="dxa"/>
            <w:tcBorders>
              <w:top w:val="single" w:sz="4" w:space="0" w:color="000000"/>
              <w:left w:val="nil"/>
              <w:bottom w:val="single" w:sz="4" w:space="0" w:color="000000"/>
              <w:right w:val="single" w:sz="4" w:space="0" w:color="000000"/>
            </w:tcBorders>
          </w:tcPr>
          <w:p w:rsidR="00D416EA" w:rsidRPr="001E582B" w:rsidRDefault="00761765" w:rsidP="00761765">
            <w:pPr>
              <w:jc w:val="right"/>
              <w:rPr>
                <w:rFonts w:eastAsia="Calibri" w:cs="Calibri"/>
                <w:b/>
                <w:color w:val="000000"/>
              </w:rPr>
            </w:pPr>
            <w:r w:rsidRPr="001E582B">
              <w:rPr>
                <w:rFonts w:eastAsia="Calibri" w:cs="Calibri"/>
                <w:b/>
                <w:color w:val="000000"/>
                <w:sz w:val="32"/>
              </w:rPr>
              <w:t>Suma</w:t>
            </w:r>
          </w:p>
        </w:tc>
        <w:tc>
          <w:tcPr>
            <w:tcW w:w="1306"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650"/>
              <w:rPr>
                <w:rFonts w:eastAsia="Calibri" w:cs="Calibri"/>
                <w:color w:val="000000"/>
              </w:rPr>
            </w:pPr>
            <w:r w:rsidRPr="001E582B">
              <w:rPr>
                <w:rFonts w:eastAsia="Calibri" w:cs="Calibri"/>
                <w:b/>
                <w:color w:val="000000"/>
                <w:sz w:val="32"/>
              </w:rPr>
              <w:t xml:space="preserve">81 </w:t>
            </w:r>
          </w:p>
        </w:tc>
      </w:tr>
    </w:tbl>
    <w:p w:rsidR="00D416EA" w:rsidRPr="001E582B" w:rsidRDefault="00D416EA" w:rsidP="00D416EA">
      <w:pPr>
        <w:spacing w:after="0" w:line="259" w:lineRule="auto"/>
        <w:ind w:left="-1078" w:right="15605"/>
        <w:rPr>
          <w:rFonts w:eastAsia="Calibri" w:cs="Calibri"/>
          <w:color w:val="000000"/>
        </w:rPr>
      </w:pPr>
    </w:p>
    <w:p w:rsidR="00A114D2" w:rsidRPr="001E582B" w:rsidRDefault="00A114D2" w:rsidP="00A114D2">
      <w:pPr>
        <w:spacing w:after="0" w:line="259" w:lineRule="auto"/>
        <w:ind w:left="-5" w:hanging="10"/>
        <w:jc w:val="center"/>
        <w:rPr>
          <w:rFonts w:eastAsia="Calibri" w:cs="Calibri"/>
          <w:b/>
          <w:color w:val="000000"/>
          <w:sz w:val="28"/>
          <w:szCs w:val="28"/>
        </w:rPr>
      </w:pPr>
      <w:r w:rsidRPr="001E582B">
        <w:rPr>
          <w:rFonts w:eastAsia="Calibri" w:cs="Calibri"/>
          <w:b/>
          <w:color w:val="000000"/>
          <w:sz w:val="28"/>
          <w:szCs w:val="28"/>
        </w:rPr>
        <w:t>KRYTERIA ROZSTRZYGAJĄCE</w:t>
      </w:r>
    </w:p>
    <w:p w:rsidR="0011076B" w:rsidRPr="001E582B" w:rsidRDefault="0011076B" w:rsidP="00A114D2">
      <w:pPr>
        <w:spacing w:after="0" w:line="259" w:lineRule="auto"/>
        <w:ind w:left="-5" w:hanging="10"/>
        <w:jc w:val="center"/>
        <w:rPr>
          <w:rFonts w:eastAsia="Calibri" w:cs="Calibri"/>
          <w:b/>
          <w:color w:val="000000"/>
          <w:sz w:val="28"/>
          <w:szCs w:val="28"/>
        </w:rPr>
      </w:pPr>
    </w:p>
    <w:p w:rsidR="00D416EA" w:rsidRPr="001E582B" w:rsidRDefault="00D416EA" w:rsidP="00076537">
      <w:pPr>
        <w:spacing w:after="0" w:line="259" w:lineRule="auto"/>
        <w:ind w:left="-5" w:right="-740" w:hanging="10"/>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076537" w:rsidRPr="001E582B" w:rsidRDefault="00076537" w:rsidP="00076537">
      <w:pPr>
        <w:spacing w:after="0" w:line="259" w:lineRule="auto"/>
        <w:ind w:left="-5" w:right="-740" w:hanging="10"/>
        <w:rPr>
          <w:rFonts w:eastAsia="Calibri" w:cs="Calibri"/>
          <w:b/>
          <w:color w:val="000000"/>
        </w:rPr>
      </w:pP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1</w:t>
      </w:r>
      <w:r w:rsidRPr="001E582B">
        <w:rPr>
          <w:rFonts w:eastAsia="Calibri" w:cs="Calibri"/>
          <w:color w:val="000000"/>
        </w:rPr>
        <w:t xml:space="preserve">  </w:t>
      </w:r>
      <w:r w:rsidRPr="001E582B">
        <w:rPr>
          <w:rFonts w:eastAsia="Calibri" w:cs="Calibri"/>
          <w:b/>
          <w:color w:val="000000"/>
        </w:rPr>
        <w:t>Kompleksowość i wieloaspektowość projektu</w:t>
      </w:r>
      <w:r w:rsidRPr="001E582B">
        <w:rPr>
          <w:rFonts w:eastAsia="Calibri" w:cs="Calibri"/>
          <w:color w:val="000000"/>
        </w:rPr>
        <w:t xml:space="preserve"> (kryterium punktowe nr 1).</w:t>
      </w: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2  Wpływ na wzrost zainteresowania usługami/produktami oferowanymi na obszarze objętym projektem</w:t>
      </w:r>
      <w:r w:rsidRPr="001E582B">
        <w:rPr>
          <w:rFonts w:eastAsia="Calibri" w:cs="Calibri"/>
          <w:color w:val="000000"/>
        </w:rPr>
        <w:t xml:space="preserve"> (kryterium punktowe nr 2).</w:t>
      </w:r>
    </w:p>
    <w:p w:rsidR="0011076B" w:rsidRPr="001E582B" w:rsidRDefault="00076537"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3  Wpływ na powstawanie nowych miejsc pracy</w:t>
      </w:r>
      <w:r w:rsidRPr="001E582B">
        <w:rPr>
          <w:rFonts w:eastAsia="Calibri" w:cs="Calibri"/>
          <w:color w:val="000000"/>
        </w:rPr>
        <w:t xml:space="preserve"> (kryterium punktowe nr 3).</w:t>
      </w:r>
    </w:p>
    <w:p w:rsidR="00076537" w:rsidRPr="001E582B" w:rsidRDefault="00076537" w:rsidP="00076537">
      <w:pPr>
        <w:spacing w:after="0" w:line="259" w:lineRule="auto"/>
        <w:ind w:left="-5" w:right="-740" w:hanging="10"/>
        <w:rPr>
          <w:rFonts w:eastAsia="Calibri" w:cs="Calibri"/>
          <w:color w:val="000000"/>
        </w:rPr>
      </w:pPr>
    </w:p>
    <w:p w:rsidR="00D416EA" w:rsidRPr="001E582B" w:rsidRDefault="00D416EA" w:rsidP="00D416EA"/>
    <w:p w:rsidR="0021541D" w:rsidRPr="001E582B" w:rsidRDefault="0021541D" w:rsidP="00D416EA"/>
    <w:p w:rsidR="0021541D" w:rsidRPr="001E582B" w:rsidRDefault="0021541D" w:rsidP="00D416EA"/>
    <w:p w:rsidR="0021541D" w:rsidRPr="001E582B" w:rsidRDefault="0021541D" w:rsidP="00D416EA"/>
    <w:p w:rsidR="0021541D" w:rsidRPr="001E582B" w:rsidRDefault="0021541D" w:rsidP="00D416EA"/>
    <w:p w:rsidR="001D0E7C" w:rsidRDefault="007A5AD8" w:rsidP="00165F10">
      <w:pPr>
        <w:pStyle w:val="Nagwek3"/>
        <w:numPr>
          <w:ilvl w:val="0"/>
          <w:numId w:val="0"/>
        </w:numPr>
        <w:rPr>
          <w:rFonts w:asciiTheme="minorHAnsi" w:hAnsiTheme="minorHAnsi"/>
        </w:rPr>
      </w:pPr>
      <w:bookmarkStart w:id="148" w:name="_Toc527022287"/>
      <w:bookmarkStart w:id="149" w:name="_Toc527094944"/>
      <w:r w:rsidRPr="001E582B">
        <w:rPr>
          <w:rFonts w:asciiTheme="minorHAnsi" w:hAnsiTheme="minorHAnsi"/>
        </w:rPr>
        <w:t>Działani</w:t>
      </w:r>
      <w:r w:rsidR="007E3C65" w:rsidRPr="001E582B">
        <w:rPr>
          <w:rFonts w:asciiTheme="minorHAnsi" w:hAnsiTheme="minorHAnsi"/>
        </w:rPr>
        <w:t>e</w:t>
      </w:r>
      <w:r w:rsidR="000F1343" w:rsidRPr="001E582B">
        <w:rPr>
          <w:rFonts w:asciiTheme="minorHAnsi" w:hAnsiTheme="minorHAnsi"/>
        </w:rPr>
        <w:t xml:space="preserve"> 7.3</w:t>
      </w:r>
      <w:r w:rsidR="001D0E7C" w:rsidRPr="001E582B">
        <w:rPr>
          <w:rFonts w:asciiTheme="minorHAnsi" w:hAnsiTheme="minorHAnsi"/>
        </w:rPr>
        <w:t xml:space="preserve"> Infrastruktura zdrowotna i społeczna</w:t>
      </w:r>
      <w:bookmarkEnd w:id="148"/>
      <w:bookmarkEnd w:id="149"/>
    </w:p>
    <w:p w:rsidR="00D212AE" w:rsidRPr="00D212AE" w:rsidRDefault="00D212AE" w:rsidP="00D212AE"/>
    <w:p w:rsidR="00CB229A" w:rsidRPr="00D212AE" w:rsidRDefault="00CB229A" w:rsidP="00CB229A">
      <w:pPr>
        <w:spacing w:after="0" w:line="259" w:lineRule="auto"/>
        <w:rPr>
          <w:rFonts w:eastAsia="Calibri" w:cs="Calibri"/>
          <w:color w:val="000000"/>
          <w:sz w:val="24"/>
          <w:szCs w:val="24"/>
          <w:u w:val="single"/>
        </w:rPr>
      </w:pPr>
      <w:r w:rsidRPr="00D212AE">
        <w:rPr>
          <w:rFonts w:eastAsia="Calibri" w:cs="Calibri"/>
          <w:b/>
          <w:color w:val="000000"/>
          <w:sz w:val="24"/>
          <w:szCs w:val="24"/>
          <w:u w:val="single"/>
        </w:rPr>
        <w:t xml:space="preserve">TYP PROJEKTU: Inwestycje w infrastrukturę usług społecznych </w:t>
      </w:r>
    </w:p>
    <w:p w:rsidR="00D56F66" w:rsidRPr="001E582B" w:rsidRDefault="00D56F66" w:rsidP="00D47BD4">
      <w:pPr>
        <w:spacing w:after="0" w:line="259" w:lineRule="auto"/>
        <w:jc w:val="center"/>
        <w:rPr>
          <w:rFonts w:eastAsia="Calibri" w:cs="Calibri"/>
          <w:b/>
          <w:color w:val="000000"/>
          <w:sz w:val="28"/>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A114D2">
      <w:pPr>
        <w:spacing w:after="0" w:line="259" w:lineRule="auto"/>
        <w:jc w:val="center"/>
        <w:rPr>
          <w:rFonts w:eastAsia="Calibri" w:cs="Calibri"/>
          <w:b/>
          <w:color w:val="000000"/>
          <w:sz w:val="24"/>
        </w:rPr>
      </w:pPr>
      <w:r w:rsidRPr="001E582B">
        <w:rPr>
          <w:rFonts w:eastAsia="Calibri" w:cs="Calibri"/>
          <w:b/>
          <w:color w:val="000000"/>
          <w:sz w:val="24"/>
        </w:rPr>
        <w:t>(Niespełnienie co najmniej jednego z wymienionych poniżej kryteriów powoduje odrzucenie projektu)</w:t>
      </w:r>
    </w:p>
    <w:p w:rsidR="003C14C4" w:rsidRPr="001E582B" w:rsidRDefault="003C14C4" w:rsidP="00A114D2">
      <w:pPr>
        <w:spacing w:after="0" w:line="259" w:lineRule="auto"/>
        <w:jc w:val="center"/>
        <w:rPr>
          <w:rFonts w:eastAsia="Calibri" w:cs="Calibri"/>
          <w:color w:val="000000"/>
          <w:sz w:val="20"/>
        </w:rPr>
      </w:pPr>
    </w:p>
    <w:tbl>
      <w:tblPr>
        <w:tblStyle w:val="TableGrid"/>
        <w:tblW w:w="14908" w:type="dxa"/>
        <w:jc w:val="center"/>
        <w:tblInd w:w="0" w:type="dxa"/>
        <w:tblCellMar>
          <w:left w:w="68" w:type="dxa"/>
          <w:right w:w="30" w:type="dxa"/>
        </w:tblCellMar>
        <w:tblLook w:val="04A0"/>
      </w:tblPr>
      <w:tblGrid>
        <w:gridCol w:w="448"/>
        <w:gridCol w:w="3120"/>
        <w:gridCol w:w="9073"/>
        <w:gridCol w:w="710"/>
        <w:gridCol w:w="566"/>
        <w:gridCol w:w="991"/>
      </w:tblGrid>
      <w:tr w:rsidR="003C14C4" w:rsidRPr="001E582B" w:rsidTr="00014F70">
        <w:trPr>
          <w:trHeight w:val="606"/>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8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7815E7" w:rsidRPr="001E582B" w:rsidRDefault="00217F9A" w:rsidP="007815E7">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7815E7"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3C14C4" w:rsidRPr="001E582B" w:rsidRDefault="007815E7" w:rsidP="003C14C4">
            <w:pPr>
              <w:rPr>
                <w:rFonts w:eastAsia="Calibri" w:cs="Calibri"/>
                <w:b/>
                <w:color w:val="000000"/>
                <w:sz w:val="24"/>
                <w:szCs w:val="24"/>
              </w:rPr>
            </w:pPr>
            <w:r w:rsidRPr="001E582B">
              <w:rPr>
                <w:rFonts w:eastAsia="Calibri" w:cs="Calibri"/>
                <w:b/>
                <w:color w:val="000000"/>
                <w:sz w:val="24"/>
                <w:szCs w:val="24"/>
              </w:rPr>
              <w:t xml:space="preserve">z usług instytucjonalnych na usługi na </w:t>
            </w:r>
            <w:r w:rsidR="009277CF" w:rsidRPr="001E582B">
              <w:rPr>
                <w:rFonts w:eastAsia="Calibri" w:cs="Calibri"/>
                <w:b/>
                <w:color w:val="000000"/>
                <w:sz w:val="24"/>
                <w:szCs w:val="24"/>
              </w:rPr>
              <w:t>poziomie społeczności lokalnych</w:t>
            </w:r>
          </w:p>
        </w:tc>
      </w:tr>
      <w:tr w:rsidR="003C14C4" w:rsidRPr="001E582B" w:rsidTr="00014F70">
        <w:trPr>
          <w:trHeight w:val="527"/>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217F9A"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3C14C4" w:rsidRPr="001E582B" w:rsidTr="00014F70">
        <w:trPr>
          <w:trHeight w:val="670"/>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4"/>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3C14C4" w:rsidRPr="001E582B" w:rsidTr="00014F70">
        <w:trPr>
          <w:trHeight w:val="69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2"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MIiR i wytycznymi IZ RPOWŚ na lata </w:t>
            </w:r>
          </w:p>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82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o dofinansowanie, </w:t>
            </w:r>
            <w:r w:rsidR="00D56F66"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D56F66" w:rsidRPr="001E582B">
              <w:rPr>
                <w:rFonts w:eastAsia="Calibri" w:cs="Calibri"/>
                <w:color w:val="000000"/>
                <w:sz w:val="20"/>
              </w:rPr>
              <w:br/>
            </w:r>
            <w:r w:rsidRPr="001E582B">
              <w:rPr>
                <w:rFonts w:eastAsia="Calibri" w:cs="Calibri"/>
                <w:color w:val="000000"/>
                <w:sz w:val="20"/>
              </w:rPr>
              <w:t xml:space="preserve">o dofinansowanie).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9845A1">
        <w:trPr>
          <w:trHeight w:val="292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1" w:lineRule="auto"/>
              <w:ind w:right="9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lastRenderedPageBreak/>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after="1" w:line="241" w:lineRule="auto"/>
              <w:ind w:right="9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ENPV powinna być &gt; 0;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relacja korzyści do kosztów (B/C) powinna być &gt; 1.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82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26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31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17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lastRenderedPageBreak/>
              <w:t xml:space="preserve">9.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after="2" w:line="239" w:lineRule="auto"/>
              <w:rPr>
                <w:rFonts w:eastAsia="Calibri" w:cs="Calibri"/>
                <w:color w:val="000000"/>
                <w:sz w:val="20"/>
              </w:rPr>
            </w:pPr>
            <w:r w:rsidRPr="001E582B">
              <w:rPr>
                <w:rFonts w:eastAsia="Calibri" w:cs="Calibri"/>
                <w:b/>
                <w:color w:val="000000"/>
                <w:sz w:val="20"/>
              </w:rPr>
              <w:t xml:space="preserve">Poprawność przeprowadzenia procedury Oceny Oddziaływania na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Środowisko (OOŚ)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bl>
    <w:p w:rsidR="00297A0D" w:rsidRPr="001E582B" w:rsidRDefault="00297A0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4"/>
        </w:rPr>
        <w:t xml:space="preserve">(Niespełnienie co najmniej jednego z wymienionych poniżej kryteriów powoduje odrzucenie projektu) </w:t>
      </w:r>
    </w:p>
    <w:tbl>
      <w:tblPr>
        <w:tblStyle w:val="TableGrid"/>
        <w:tblW w:w="14766" w:type="dxa"/>
        <w:jc w:val="center"/>
        <w:tblInd w:w="0" w:type="dxa"/>
        <w:tblCellMar>
          <w:left w:w="68" w:type="dxa"/>
          <w:bottom w:w="105" w:type="dxa"/>
          <w:right w:w="57" w:type="dxa"/>
        </w:tblCellMar>
        <w:tblLook w:val="04A0"/>
      </w:tblPr>
      <w:tblGrid>
        <w:gridCol w:w="590"/>
        <w:gridCol w:w="3394"/>
        <w:gridCol w:w="8475"/>
        <w:gridCol w:w="710"/>
        <w:gridCol w:w="707"/>
        <w:gridCol w:w="890"/>
      </w:tblGrid>
      <w:tr w:rsidR="00E3239F" w:rsidRPr="001E582B" w:rsidTr="00E3239F">
        <w:trPr>
          <w:trHeight w:val="41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3"/>
              <w:jc w:val="center"/>
              <w:rPr>
                <w:rFonts w:eastAsia="Calibri" w:cs="Calibri"/>
                <w:b/>
                <w:color w:val="000000"/>
                <w:sz w:val="24"/>
                <w:szCs w:val="24"/>
              </w:rPr>
            </w:pPr>
            <w:r w:rsidRPr="001E582B">
              <w:rPr>
                <w:rFonts w:eastAsia="Calibri" w:cs="Calibri"/>
                <w:b/>
                <w:color w:val="000000"/>
                <w:sz w:val="24"/>
                <w:szCs w:val="24"/>
              </w:rPr>
              <w:t>L.p.</w:t>
            </w:r>
          </w:p>
        </w:tc>
        <w:tc>
          <w:tcPr>
            <w:tcW w:w="33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b/>
                <w:color w:val="000000"/>
                <w:sz w:val="24"/>
                <w:szCs w:val="24"/>
              </w:rPr>
            </w:pPr>
            <w:r w:rsidRPr="001E582B">
              <w:rPr>
                <w:rFonts w:eastAsia="Calibri" w:cs="Calibri"/>
                <w:b/>
                <w:color w:val="000000"/>
                <w:sz w:val="24"/>
                <w:szCs w:val="24"/>
              </w:rPr>
              <w:t>Nazwa kryterium</w:t>
            </w:r>
          </w:p>
        </w:tc>
        <w:tc>
          <w:tcPr>
            <w:tcW w:w="84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after="1"/>
              <w:ind w:right="69"/>
              <w:jc w:val="center"/>
              <w:rPr>
                <w:rFonts w:eastAsia="Calibri" w:cs="Calibri"/>
                <w:color w:val="000000"/>
                <w:sz w:val="24"/>
                <w:szCs w:val="24"/>
              </w:rPr>
            </w:pPr>
            <w:r w:rsidRPr="001E582B">
              <w:rPr>
                <w:rFonts w:eastAsia="Calibri" w:cs="Calibri"/>
                <w:b/>
                <w:color w:val="000000"/>
                <w:sz w:val="24"/>
                <w:szCs w:val="24"/>
              </w:rPr>
              <w:t>Definicja kryterium (informacja o zasadach oceny)</w:t>
            </w:r>
          </w:p>
        </w:tc>
        <w:tc>
          <w:tcPr>
            <w:tcW w:w="7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8"/>
              <w:jc w:val="center"/>
              <w:rPr>
                <w:rFonts w:eastAsia="Calibri" w:cs="Calibri"/>
                <w:color w:val="000000"/>
                <w:sz w:val="24"/>
                <w:szCs w:val="24"/>
              </w:rPr>
            </w:pPr>
            <w:r w:rsidRPr="001E582B">
              <w:rPr>
                <w:rFonts w:eastAsia="Calibri" w:cs="Calibri"/>
                <w:b/>
                <w:color w:val="000000"/>
                <w:sz w:val="24"/>
                <w:szCs w:val="24"/>
              </w:rPr>
              <w:t xml:space="preserve">Tak </w:t>
            </w:r>
          </w:p>
        </w:tc>
        <w:tc>
          <w:tcPr>
            <w:tcW w:w="70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2"/>
              <w:jc w:val="center"/>
              <w:rPr>
                <w:rFonts w:eastAsia="Calibri" w:cs="Calibri"/>
                <w:color w:val="000000"/>
                <w:sz w:val="24"/>
                <w:szCs w:val="24"/>
              </w:rPr>
            </w:pPr>
            <w:r w:rsidRPr="001E582B">
              <w:rPr>
                <w:rFonts w:eastAsia="Calibri" w:cs="Calibri"/>
                <w:b/>
                <w:color w:val="000000"/>
                <w:sz w:val="24"/>
                <w:szCs w:val="24"/>
              </w:rPr>
              <w:t xml:space="preserve">Nie </w:t>
            </w:r>
          </w:p>
        </w:tc>
        <w:tc>
          <w:tcPr>
            <w:tcW w:w="8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13"/>
              <w:jc w:val="center"/>
              <w:rPr>
                <w:rFonts w:eastAsia="Calibri" w:cs="Calibri"/>
                <w:color w:val="000000"/>
                <w:sz w:val="20"/>
              </w:rPr>
            </w:pPr>
            <w:r w:rsidRPr="001E582B">
              <w:rPr>
                <w:rFonts w:eastAsia="Calibri" w:cs="Calibri"/>
                <w:b/>
                <w:color w:val="000000"/>
                <w:sz w:val="20"/>
              </w:rPr>
              <w:t xml:space="preserve">1.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projekt jest wykonalny z prawnego punktu widzenia?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1"/>
              <w:ind w:right="69"/>
              <w:jc w:val="both"/>
              <w:rPr>
                <w:rFonts w:eastAsia="Calibri" w:cs="Calibri"/>
                <w:color w:val="000000"/>
                <w:sz w:val="20"/>
              </w:rPr>
            </w:pPr>
            <w:r w:rsidRPr="001E582B">
              <w:rPr>
                <w:rFonts w:eastAsia="Calibri" w:cs="Calibri"/>
                <w:color w:val="000000"/>
                <w:sz w:val="20"/>
              </w:rPr>
              <w:t xml:space="preserve">Czy projekt jest zgodny ze standardami wymaganymi przez  prawo (np. Ustawa o pomocy społecznej  </w:t>
            </w:r>
            <w:r w:rsidR="00A8074B" w:rsidRPr="001E582B">
              <w:rPr>
                <w:rFonts w:eastAsia="Calibri" w:cs="Calibri"/>
                <w:color w:val="000000"/>
                <w:sz w:val="20"/>
              </w:rPr>
              <w:br/>
            </w:r>
            <w:r w:rsidRPr="001E582B">
              <w:rPr>
                <w:rFonts w:eastAsia="Calibri" w:cs="Calibri"/>
                <w:color w:val="000000"/>
                <w:sz w:val="20"/>
              </w:rPr>
              <w:t xml:space="preserve">z dn. 12.03.2004 Dz.U. 2004 nr 64 poz. 593 z późn. zmianami, Ust. o opiece nad dziećmi w wieku do lat trzech z 4.02.2011, Dz.U. 2011 nr 45 poz. 235 z późn. zmianami, Rozp. MPPiS z dn.17.03.2012 ws. </w:t>
            </w:r>
          </w:p>
          <w:p w:rsidR="00E3239F" w:rsidRPr="001E582B" w:rsidRDefault="00E3239F" w:rsidP="00E3239F">
            <w:pPr>
              <w:spacing w:line="259" w:lineRule="auto"/>
              <w:jc w:val="both"/>
              <w:rPr>
                <w:color w:val="000000"/>
                <w:sz w:val="24"/>
              </w:rPr>
            </w:pPr>
            <w:r w:rsidRPr="001E582B">
              <w:rPr>
                <w:rFonts w:eastAsia="Calibri" w:cs="Calibri"/>
                <w:color w:val="000000"/>
                <w:sz w:val="20"/>
              </w:rPr>
              <w:t>mieszkań chronionych, Dz. U. poz.305) itd.) Zgodność prawna przedsięwzięcia winna być potwierdzona stosownymi dokumentami.</w:t>
            </w:r>
            <w:r w:rsidRPr="001E582B">
              <w:rPr>
                <w:color w:val="000000"/>
                <w:sz w:val="24"/>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908"/>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2. </w:t>
            </w:r>
          </w:p>
        </w:tc>
        <w:tc>
          <w:tcPr>
            <w:tcW w:w="3394"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
              <w:rPr>
                <w:rFonts w:eastAsia="Calibri" w:cs="Calibri"/>
                <w:color w:val="000000"/>
                <w:sz w:val="20"/>
              </w:rPr>
            </w:pPr>
            <w:r w:rsidRPr="001E582B">
              <w:rPr>
                <w:rFonts w:eastAsia="Calibri" w:cs="Calibri"/>
                <w:b/>
                <w:color w:val="000000"/>
                <w:sz w:val="20"/>
              </w:rPr>
              <w:t xml:space="preserve">Czy projekt  wyklucza budowę nowych obiektów o charakterze wyłącznie mieszkalnym?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3"/>
              <w:jc w:val="both"/>
              <w:rPr>
                <w:rFonts w:eastAsia="Calibri" w:cs="Calibri"/>
                <w:color w:val="000000"/>
                <w:sz w:val="20"/>
              </w:rPr>
            </w:pPr>
            <w:r w:rsidRPr="001E582B">
              <w:rPr>
                <w:rFonts w:eastAsia="Calibri" w:cs="Calibri"/>
                <w:color w:val="000000"/>
                <w:sz w:val="20"/>
              </w:rPr>
              <w:t xml:space="preserve">W zakresie mieszkalnictwa wsparcie uzyskają jedynie inwestycje polegające na przebudowie lub remoncie zdegradowanych budynków w celu ich adaptacji na mieszkania socjalne, wspomagane </w:t>
            </w:r>
            <w:r w:rsidR="00A8074B" w:rsidRPr="001E582B">
              <w:rPr>
                <w:rFonts w:eastAsia="Calibri" w:cs="Calibri"/>
                <w:color w:val="000000"/>
                <w:sz w:val="20"/>
              </w:rPr>
              <w:br/>
            </w:r>
            <w:r w:rsidRPr="001E582B">
              <w:rPr>
                <w:rFonts w:eastAsia="Calibri" w:cs="Calibri"/>
                <w:color w:val="000000"/>
                <w:sz w:val="20"/>
              </w:rPr>
              <w:t xml:space="preserve">i chronione.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463"/>
              <w:rPr>
                <w:rFonts w:eastAsia="Calibri" w:cs="Calibri"/>
                <w:color w:val="000000"/>
                <w:sz w:val="20"/>
              </w:rPr>
            </w:pPr>
            <w:r w:rsidRPr="001E582B">
              <w:rPr>
                <w:rFonts w:eastAsia="Calibri" w:cs="Calibri"/>
                <w:b/>
                <w:color w:val="000000"/>
                <w:sz w:val="20"/>
              </w:rPr>
              <w:t xml:space="preserve">Czy projekt wykazuje zdolność do adaptacji do zmian klimatu  </w:t>
            </w:r>
            <w:r w:rsidR="00D56F66" w:rsidRPr="001E582B">
              <w:rPr>
                <w:rFonts w:eastAsia="Calibri" w:cs="Calibri"/>
                <w:b/>
                <w:color w:val="000000"/>
                <w:sz w:val="20"/>
              </w:rPr>
              <w:br/>
            </w:r>
            <w:r w:rsidRPr="001E582B">
              <w:rPr>
                <w:rFonts w:eastAsia="Calibri" w:cs="Calibri"/>
                <w:b/>
                <w:color w:val="000000"/>
                <w:sz w:val="20"/>
              </w:rPr>
              <w:t xml:space="preserve">i reagowania na ryzyko powodziowe? (jeśli dotyczy)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E3239F" w:rsidRPr="001E582B" w:rsidRDefault="00E3239F" w:rsidP="00E3239F">
            <w:pPr>
              <w:spacing w:after="1" w:line="241" w:lineRule="auto"/>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sz w:val="20"/>
                <w:vertAlign w:val="superscript"/>
              </w:rPr>
              <w:footnoteReference w:id="4"/>
            </w:r>
            <w:r w:rsidRPr="001E582B">
              <w:rPr>
                <w:sz w:val="20"/>
              </w:rPr>
              <w:t xml:space="preserve"> </w:t>
            </w:r>
            <w:r w:rsidRPr="001E582B">
              <w:rPr>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4.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42"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strategii na rzecz inteligentnego </w:t>
            </w:r>
            <w:r w:rsidR="00D56F66" w:rsidRPr="001E582B">
              <w:rPr>
                <w:rFonts w:eastAsia="Calibri" w:cs="Calibri"/>
                <w:b/>
                <w:color w:val="000000"/>
                <w:sz w:val="20"/>
              </w:rPr>
              <w:br/>
            </w:r>
            <w:r w:rsidRPr="001E582B">
              <w:rPr>
                <w:rFonts w:eastAsia="Calibri" w:cs="Calibri"/>
                <w:b/>
                <w:color w:val="000000"/>
                <w:sz w:val="20"/>
              </w:rPr>
              <w:t xml:space="preserve">i zrównoważonego rozwoju sprzyjającego włączeniu społecznemu EUROPA 2020?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5.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opiera się na analizie potrzeb oraz trendów demograficznych w ujęciu terytorialnym?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51" w:line="259" w:lineRule="auto"/>
              <w:jc w:val="both"/>
              <w:rPr>
                <w:rFonts w:eastAsia="Calibri" w:cs="Calibri"/>
                <w:color w:val="000000"/>
                <w:sz w:val="20"/>
              </w:rPr>
            </w:pPr>
            <w:r w:rsidRPr="001E582B">
              <w:rPr>
                <w:rFonts w:eastAsia="Calibri" w:cs="Calibri"/>
                <w:color w:val="000000"/>
                <w:sz w:val="20"/>
              </w:rPr>
              <w:t xml:space="preserve">Kryterium to wymaga, by Interwencje podejmowane w ramach RPOWŚ miały charakter  </w:t>
            </w:r>
          </w:p>
          <w:p w:rsidR="00E3239F" w:rsidRPr="001E582B" w:rsidRDefault="00E3239F" w:rsidP="00BE7F46">
            <w:pPr>
              <w:numPr>
                <w:ilvl w:val="0"/>
                <w:numId w:val="17"/>
              </w:numPr>
              <w:spacing w:after="58" w:line="247" w:lineRule="auto"/>
              <w:ind w:left="729" w:hanging="542"/>
              <w:jc w:val="both"/>
              <w:rPr>
                <w:rFonts w:eastAsia="Calibri" w:cs="Calibri"/>
                <w:color w:val="000000"/>
                <w:sz w:val="20"/>
              </w:rPr>
            </w:pPr>
            <w:r w:rsidRPr="001E582B">
              <w:rPr>
                <w:rFonts w:eastAsia="Calibri" w:cs="Calibri"/>
                <w:b/>
                <w:color w:val="000000"/>
                <w:sz w:val="20"/>
              </w:rPr>
              <w:t>specyficzny</w:t>
            </w:r>
            <w:r w:rsidRPr="001E582B">
              <w:rPr>
                <w:rFonts w:eastAsia="Calibri" w:cs="Calibri"/>
                <w:color w:val="000000"/>
                <w:sz w:val="20"/>
              </w:rPr>
              <w:t xml:space="preserve"> (czyli zindywidualizowany w odniesieniu do regionu oraz potrzeb grup docelowych)  </w:t>
            </w:r>
          </w:p>
          <w:p w:rsidR="00E3239F" w:rsidRPr="001E582B" w:rsidRDefault="00E3239F" w:rsidP="00BE7F46">
            <w:pPr>
              <w:numPr>
                <w:ilvl w:val="0"/>
                <w:numId w:val="17"/>
              </w:numPr>
              <w:spacing w:after="25" w:line="259" w:lineRule="auto"/>
              <w:ind w:left="729" w:hanging="542"/>
              <w:jc w:val="both"/>
              <w:rPr>
                <w:rFonts w:eastAsia="Calibri" w:cs="Calibri"/>
                <w:color w:val="000000"/>
                <w:sz w:val="20"/>
              </w:rPr>
            </w:pPr>
            <w:r w:rsidRPr="001E582B">
              <w:rPr>
                <w:rFonts w:eastAsia="Calibri" w:cs="Calibri"/>
                <w:b/>
                <w:color w:val="000000"/>
                <w:sz w:val="20"/>
              </w:rPr>
              <w:t>kompleksowy</w:t>
            </w:r>
            <w:r w:rsidRPr="001E582B">
              <w:rPr>
                <w:rFonts w:eastAsia="Calibri" w:cs="Calibri"/>
                <w:color w:val="000000"/>
                <w:sz w:val="20"/>
              </w:rPr>
              <w:t xml:space="preserve">  </w:t>
            </w:r>
          </w:p>
          <w:p w:rsidR="00E3239F" w:rsidRPr="001E582B" w:rsidRDefault="00E3239F" w:rsidP="00BE7F46">
            <w:pPr>
              <w:numPr>
                <w:ilvl w:val="0"/>
                <w:numId w:val="17"/>
              </w:numPr>
              <w:spacing w:after="4" w:line="259" w:lineRule="auto"/>
              <w:ind w:left="729" w:hanging="542"/>
              <w:jc w:val="both"/>
              <w:rPr>
                <w:rFonts w:eastAsia="Calibri" w:cs="Calibri"/>
                <w:color w:val="000000"/>
                <w:sz w:val="20"/>
              </w:rPr>
            </w:pPr>
            <w:r w:rsidRPr="001E582B">
              <w:rPr>
                <w:rFonts w:eastAsia="Calibri" w:cs="Calibri"/>
                <w:b/>
                <w:color w:val="000000"/>
                <w:sz w:val="20"/>
              </w:rPr>
              <w:t>długofalowy</w:t>
            </w:r>
            <w:r w:rsidRPr="001E582B">
              <w:rPr>
                <w:rFonts w:eastAsia="Calibri" w:cs="Calibri"/>
                <w:color w:val="000000"/>
                <w:sz w:val="20"/>
              </w:rPr>
              <w:t xml:space="preserv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Wykazanie spełnienia powyższych wymogów stanowi kluczowy element </w:t>
            </w:r>
            <w:r w:rsidRPr="001E582B">
              <w:rPr>
                <w:rFonts w:eastAsia="Calibri" w:cs="Calibri"/>
                <w:color w:val="000000"/>
                <w:sz w:val="20"/>
                <w:u w:val="single" w:color="000000"/>
              </w:rPr>
              <w:t>analizy</w:t>
            </w:r>
            <w:r w:rsidRPr="001E582B">
              <w:rPr>
                <w:rFonts w:eastAsia="Calibri" w:cs="Calibri"/>
                <w:color w:val="000000"/>
                <w:sz w:val="20"/>
              </w:rPr>
              <w:t>, jaką wnioskodawca powinien zamieścić w dokumentacji aplikacyjnej (</w:t>
            </w:r>
            <w:r w:rsidRPr="001E582B">
              <w:rPr>
                <w:rFonts w:eastAsia="Calibri" w:cs="Calibri"/>
                <w:i/>
                <w:color w:val="000000"/>
                <w:sz w:val="20"/>
              </w:rPr>
              <w:t xml:space="preserve">studium wykonalności – </w:t>
            </w:r>
            <w:r w:rsidRPr="001E582B">
              <w:rPr>
                <w:rFonts w:eastAsia="Calibri" w:cs="Calibri"/>
                <w:color w:val="000000"/>
                <w:sz w:val="20"/>
              </w:rPr>
              <w:t xml:space="preserve">pożądane jest przywołanie stosownych opracowań na szczeblu regionalnym), w celu wykazania że interwencja będzie dostosowana do </w:t>
            </w:r>
            <w:r w:rsidRPr="001E582B">
              <w:rPr>
                <w:rFonts w:eastAsia="Calibri" w:cs="Calibri"/>
                <w:color w:val="000000"/>
                <w:sz w:val="20"/>
                <w:u w:val="single" w:color="000000"/>
              </w:rPr>
              <w:t>specyficznych potrzeb grup docelowych regionu</w:t>
            </w:r>
            <w:r w:rsidRPr="001E582B">
              <w:rPr>
                <w:rFonts w:eastAsia="Calibri" w:cs="Calibri"/>
                <w:color w:val="000000"/>
                <w:sz w:val="20"/>
              </w:rPr>
              <w:t xml:space="preserve">. Należy również wykazać kompleksowy </w:t>
            </w:r>
            <w:r w:rsidR="00A8074B" w:rsidRPr="001E582B">
              <w:rPr>
                <w:rFonts w:eastAsia="Calibri" w:cs="Calibri"/>
                <w:color w:val="000000"/>
                <w:sz w:val="20"/>
              </w:rPr>
              <w:br/>
            </w:r>
            <w:r w:rsidRPr="001E582B">
              <w:rPr>
                <w:rFonts w:eastAsia="Calibri" w:cs="Calibri"/>
                <w:color w:val="000000"/>
                <w:sz w:val="20"/>
              </w:rPr>
              <w:t xml:space="preserve">i długofalowy charakter interwencji. Wykazanie ww. walorów w </w:t>
            </w:r>
            <w:r w:rsidRPr="001E582B">
              <w:rPr>
                <w:rFonts w:eastAsia="Calibri" w:cs="Calibri"/>
                <w:i/>
                <w:color w:val="000000"/>
                <w:sz w:val="20"/>
              </w:rPr>
              <w:t>studium wykonalności</w:t>
            </w:r>
            <w:r w:rsidRPr="001E582B">
              <w:rPr>
                <w:rFonts w:eastAsia="Calibri" w:cs="Calibri"/>
                <w:color w:val="000000"/>
                <w:sz w:val="20"/>
              </w:rPr>
              <w:t xml:space="preserve"> stanowi próg dopuszczalności wsparcia projektu.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56"/>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52"/>
              <w:rPr>
                <w:rFonts w:eastAsia="Calibri" w:cs="Calibri"/>
                <w:color w:val="000000"/>
                <w:sz w:val="20"/>
              </w:rPr>
            </w:pPr>
            <w:r w:rsidRPr="001E582B">
              <w:rPr>
                <w:rFonts w:eastAsia="Calibri" w:cs="Calibri"/>
                <w:b/>
                <w:color w:val="000000"/>
                <w:sz w:val="20"/>
              </w:rPr>
              <w:t xml:space="preserve">Czy przedsięwzięcie jest zgodne </w:t>
            </w:r>
            <w:r w:rsidRPr="001E582B">
              <w:rPr>
                <w:rFonts w:eastAsia="Calibri" w:cs="Calibri"/>
                <w:b/>
                <w:i/>
                <w:color w:val="000000"/>
                <w:sz w:val="20"/>
              </w:rPr>
              <w:t>Ogólnoeuropejskimi wytycznymi dotyczącymi przejścia od opieki instytucjonalnej do opieki świadczonej na poziomie lokalnych społeczności</w:t>
            </w:r>
            <w:r w:rsidRPr="001E582B">
              <w:rPr>
                <w:rFonts w:eastAsia="Calibri" w:cs="Calibri"/>
                <w:b/>
                <w:color w:val="000000"/>
                <w:sz w:val="20"/>
              </w:rPr>
              <w:t xml:space="preserve"> w </w:t>
            </w:r>
            <w:r w:rsidRPr="001E582B">
              <w:rPr>
                <w:rFonts w:eastAsia="Calibri" w:cs="Calibri"/>
                <w:b/>
                <w:color w:val="000000"/>
                <w:sz w:val="20"/>
              </w:rPr>
              <w:lastRenderedPageBreak/>
              <w:t xml:space="preserve">zakresie wykluczenia wsparcia infrastruktury opieki instytucjonalnej?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lastRenderedPageBreak/>
              <w:t xml:space="preserve">Kryterium wymaga, by interwencje podejmowane w ramach RPOWŚ były zgodne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 Ogólnoeuropejskimi wytycznymi dotyczącymi przejścia od opieki instytucjonalnej do opieki świadczonej na poziomie lokalnych społeczności. Wynika stąd – między innymi – że nie można uzyskać wsparcia na tworzenie nowych miejsc świadczenia usług opiekuńczych w ramach infrastruktury opieki instytucjonalnej (rozumianej zgodnie z Wytycznymi Ministra Rozwoju w zakresie realizacji </w:t>
            </w:r>
            <w:r w:rsidRPr="001E582B">
              <w:rPr>
                <w:rFonts w:eastAsia="Calibri" w:cs="Calibri"/>
                <w:color w:val="000000"/>
                <w:sz w:val="20"/>
              </w:rPr>
              <w:lastRenderedPageBreak/>
              <w:t xml:space="preserve">przedsięwzięć w obszarze włączenia społecznego i zwalczania ubóstwa z wykorzystaniem środków Europejskiego Funduszu Społecznego i Europejskiego Funduszu Rozwoju Regionalnego na lata 20142020, znak: MR/H 2014-2020/1(2)/03/2016).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7.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jest komplementarne z EFS?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Kryterium wymaga, by interwencje podejmowane w ramach RPOWŚ były komplementarne z EFS (</w:t>
            </w:r>
            <w:r w:rsidRPr="001E582B">
              <w:rPr>
                <w:rFonts w:eastAsia="Calibri" w:cs="Calibri"/>
                <w:i/>
                <w:color w:val="000000"/>
                <w:sz w:val="20"/>
              </w:rPr>
              <w:t>projekty finansowane z Europejskiego Funduszu Rozwoju Regionalnego będą realizowane w ścisłym połączeniu z działaniami podejmowanymi w ramach wsparcia Europejskiego Funduszu Społecznego, który pełni funkcję wiodącą w tym obszarze</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D04437">
      <w:pPr>
        <w:spacing w:after="0" w:line="259" w:lineRule="auto"/>
        <w:ind w:right="2774"/>
        <w:jc w:val="right"/>
        <w:rPr>
          <w:rFonts w:eastAsia="Calibri" w:cs="Calibri"/>
          <w:color w:val="000000"/>
          <w:sz w:val="20"/>
        </w:rPr>
      </w:pPr>
      <w:r w:rsidRPr="001E582B">
        <w:rPr>
          <w:rFonts w:eastAsia="Calibri" w:cs="Calibri"/>
          <w:b/>
          <w:color w:val="000000"/>
          <w:sz w:val="24"/>
        </w:rPr>
        <w:t>(Nieuzyskanie co najmniej 60% maksymalnej liczby punktów powoduje odrzucenie projektu)</w:t>
      </w:r>
      <w:r w:rsidRPr="001E582B">
        <w:rPr>
          <w:rFonts w:eastAsia="Calibri" w:cs="Calibri"/>
          <w:b/>
          <w:color w:val="000000"/>
          <w:sz w:val="28"/>
        </w:rPr>
        <w:t xml:space="preserve"> </w:t>
      </w:r>
    </w:p>
    <w:tbl>
      <w:tblPr>
        <w:tblStyle w:val="TableGrid"/>
        <w:tblW w:w="14852" w:type="dxa"/>
        <w:jc w:val="center"/>
        <w:tblInd w:w="0" w:type="dxa"/>
        <w:tblCellMar>
          <w:top w:w="44" w:type="dxa"/>
          <w:bottom w:w="5" w:type="dxa"/>
          <w:right w:w="50" w:type="dxa"/>
        </w:tblCellMar>
        <w:tblLook w:val="04A0"/>
      </w:tblPr>
      <w:tblGrid>
        <w:gridCol w:w="473"/>
        <w:gridCol w:w="3132"/>
        <w:gridCol w:w="7926"/>
        <w:gridCol w:w="961"/>
        <w:gridCol w:w="1037"/>
        <w:gridCol w:w="1323"/>
      </w:tblGrid>
      <w:tr w:rsidR="00F57712"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112E9">
            <w:pPr>
              <w:spacing w:line="259" w:lineRule="auto"/>
              <w:jc w:val="center"/>
              <w:rPr>
                <w:rFonts w:eastAsia="Calibri" w:cs="Calibri"/>
                <w:color w:val="000000"/>
                <w:sz w:val="24"/>
                <w:szCs w:val="24"/>
              </w:rPr>
            </w:pPr>
            <w:r w:rsidRPr="001E582B">
              <w:rPr>
                <w:rFonts w:eastAsia="Calibri" w:cs="Calibri"/>
                <w:b/>
                <w:color w:val="000000"/>
                <w:sz w:val="24"/>
                <w:szCs w:val="24"/>
              </w:rPr>
              <w:t>Lp.</w:t>
            </w:r>
          </w:p>
        </w:tc>
        <w:tc>
          <w:tcPr>
            <w:tcW w:w="314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795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8D53B9" w:rsidRPr="001E582B" w:rsidRDefault="00F57712" w:rsidP="008D53B9">
            <w:pPr>
              <w:spacing w:line="259" w:lineRule="auto"/>
              <w:ind w:right="2563"/>
              <w:jc w:val="center"/>
              <w:rPr>
                <w:rFonts w:eastAsia="Calibri" w:cs="Calibri"/>
                <w:b/>
                <w:color w:val="000000"/>
                <w:sz w:val="24"/>
                <w:szCs w:val="24"/>
              </w:rPr>
            </w:pPr>
            <w:r w:rsidRPr="001E582B">
              <w:rPr>
                <w:rFonts w:eastAsia="Calibri" w:cs="Calibri"/>
                <w:b/>
                <w:color w:val="000000"/>
                <w:sz w:val="24"/>
                <w:szCs w:val="24"/>
              </w:rPr>
              <w:t xml:space="preserve">Definicja kryterium  (informacja o zasadach oceny) </w:t>
            </w:r>
          </w:p>
        </w:tc>
        <w:tc>
          <w:tcPr>
            <w:tcW w:w="96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 </w:t>
            </w:r>
          </w:p>
        </w:tc>
        <w:tc>
          <w:tcPr>
            <w:tcW w:w="10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Maksymalna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(1x2)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jc w:val="center"/>
              <w:rPr>
                <w:rFonts w:eastAsia="Calibri" w:cs="Calibri"/>
                <w:b/>
                <w:color w:val="000000"/>
                <w:sz w:val="20"/>
              </w:rPr>
            </w:pPr>
            <w:r w:rsidRPr="001E582B">
              <w:rPr>
                <w:rFonts w:eastAsia="Calibri" w:cs="Calibri"/>
                <w:b/>
                <w:color w:val="000000"/>
                <w:sz w:val="20"/>
              </w:rPr>
              <w:t>1.</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284" w:line="239" w:lineRule="auto"/>
              <w:ind w:right="106"/>
              <w:rPr>
                <w:rFonts w:eastAsia="Calibri" w:cs="Calibri"/>
                <w:color w:val="000000"/>
                <w:sz w:val="20"/>
              </w:rPr>
            </w:pPr>
            <w:r w:rsidRPr="001E582B">
              <w:rPr>
                <w:rFonts w:eastAsia="Calibri" w:cs="Calibri"/>
                <w:b/>
                <w:color w:val="000000"/>
                <w:sz w:val="20"/>
              </w:rPr>
              <w:t xml:space="preserve">Jakość i kompleksowość  wsparcia grup docelowych </w:t>
            </w:r>
          </w:p>
          <w:p w:rsidR="008D53B9" w:rsidRPr="001E582B" w:rsidRDefault="008D53B9" w:rsidP="00F57712">
            <w:pPr>
              <w:spacing w:line="259" w:lineRule="auto"/>
              <w:jc w:val="center"/>
              <w:rPr>
                <w:rFonts w:eastAsia="Calibri" w:cs="Calibri"/>
                <w:b/>
                <w:color w:val="000000"/>
                <w:sz w:val="20"/>
              </w:rPr>
            </w:pP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Punktowane będą następujące elementy: </w:t>
            </w:r>
          </w:p>
          <w:p w:rsidR="008D53B9" w:rsidRPr="001E582B" w:rsidRDefault="008D53B9" w:rsidP="00431571">
            <w:pPr>
              <w:spacing w:line="259" w:lineRule="auto"/>
              <w:ind w:right="141"/>
              <w:jc w:val="both"/>
              <w:rPr>
                <w:rFonts w:eastAsia="Calibri" w:cs="Calibri"/>
                <w:color w:val="000000"/>
                <w:sz w:val="20"/>
              </w:rPr>
            </w:pPr>
          </w:p>
          <w:p w:rsidR="008D53B9" w:rsidRPr="001E582B" w:rsidRDefault="008D53B9" w:rsidP="00431571">
            <w:pPr>
              <w:spacing w:line="259" w:lineRule="auto"/>
              <w:ind w:right="141" w:firstLine="277"/>
              <w:jc w:val="both"/>
              <w:rPr>
                <w:rFonts w:eastAsia="Calibri" w:cs="Calibri"/>
                <w:color w:val="000000"/>
                <w:sz w:val="20"/>
              </w:rPr>
            </w:pPr>
            <w:r w:rsidRPr="001E582B">
              <w:rPr>
                <w:rFonts w:eastAsia="Calibri" w:cs="Calibri"/>
                <w:color w:val="000000"/>
                <w:sz w:val="20"/>
              </w:rPr>
              <w:t xml:space="preserve">1) Jeśli przedmiotem projektu są mieszkania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a) zlokalizowane w sposób, który gwarantuje dostęp do pełnego pakietu usług (podstawowych i specjalistycznych, np. w centrum miasta) ale ponad ½ godz. — 0 punktów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b) zlokalizowane w sposób, który gwarantuje dostęp do pełnego pakietu usług (podstawowych i specjalistycznych) do ½ godz. — 1 punkt </w:t>
            </w:r>
          </w:p>
          <w:p w:rsidR="008D53B9" w:rsidRPr="001E582B" w:rsidRDefault="008D53B9" w:rsidP="00431571">
            <w:pPr>
              <w:spacing w:line="259" w:lineRule="auto"/>
              <w:ind w:right="141" w:firstLine="560"/>
              <w:jc w:val="both"/>
              <w:rPr>
                <w:rFonts w:eastAsia="Calibri" w:cs="Calibri"/>
                <w:color w:val="000000"/>
                <w:sz w:val="20"/>
              </w:rPr>
            </w:pPr>
            <w:r w:rsidRPr="001E582B">
              <w:rPr>
                <w:rFonts w:eastAsia="Calibri" w:cs="Calibri"/>
                <w:color w:val="000000"/>
                <w:sz w:val="20"/>
              </w:rPr>
              <w:t xml:space="preserve">c) lokalizacja gwarantuje pieszy dostęp do pełnego pakietu usług (jw.) — 2 punkty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lastRenderedPageBreak/>
              <w:t xml:space="preserve">2) Jeśli przedmiotem projektu jest wprowadzenie nowych </w:t>
            </w:r>
            <w:r w:rsidRPr="001E582B">
              <w:rPr>
                <w:rFonts w:eastAsia="Calibri" w:cs="Calibri"/>
                <w:b/>
                <w:color w:val="000000"/>
                <w:sz w:val="20"/>
              </w:rPr>
              <w:t>usług specjalistycznych</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rPr>
              <w:t xml:space="preserve">w odniesieniu do specyficznych potrzeb grup defaworyzowanych (jak pomoc osobista dla osób niepełnosprawnych, opieka krótkoterminowa w zastępstwie itp. zgodnych </w:t>
            </w:r>
            <w:r w:rsidR="00D56F66" w:rsidRPr="001E582B">
              <w:rPr>
                <w:rFonts w:eastAsia="Calibri" w:cs="Calibri"/>
                <w:color w:val="000000"/>
                <w:sz w:val="20"/>
              </w:rPr>
              <w:br/>
            </w:r>
            <w:r w:rsidRPr="001E582B">
              <w:rPr>
                <w:rFonts w:eastAsia="Calibri" w:cs="Calibri"/>
                <w:color w:val="000000"/>
                <w:sz w:val="20"/>
              </w:rPr>
              <w:t xml:space="preserve">z definicją rozdz. III „Wytycznych europejskich”) w celu </w:t>
            </w:r>
            <w:r w:rsidRPr="001E582B">
              <w:rPr>
                <w:rFonts w:eastAsia="Calibri" w:cs="Calibri"/>
                <w:b/>
                <w:color w:val="000000"/>
                <w:sz w:val="20"/>
              </w:rPr>
              <w:t>aktywizacji</w:t>
            </w:r>
            <w:r w:rsidRPr="001E582B">
              <w:rPr>
                <w:rFonts w:eastAsia="Calibri" w:cs="Calibri"/>
                <w:color w:val="000000"/>
                <w:sz w:val="20"/>
              </w:rPr>
              <w:t xml:space="preserve"> i/lub </w:t>
            </w:r>
            <w:r w:rsidRPr="001E582B">
              <w:rPr>
                <w:rFonts w:eastAsia="Calibri" w:cs="Calibri"/>
                <w:b/>
                <w:color w:val="000000"/>
                <w:sz w:val="20"/>
              </w:rPr>
              <w:t>włączenia społecznego</w:t>
            </w:r>
            <w:r w:rsidRPr="001E582B">
              <w:rPr>
                <w:rFonts w:eastAsia="Calibri" w:cs="Calibri"/>
                <w:color w:val="000000"/>
                <w:sz w:val="20"/>
              </w:rPr>
              <w:t xml:space="preserve"> (a nie wszystkie wymienione powyżej)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t xml:space="preserve">3) Jeśli przedmiotem projektu jest opieka nad dziećmi, a jakość świadczonych usług (wyposażenie, zakres technik nauczania warunkowany nowa infrastrukturą itp.) jest adekwatna do celów przedsięwzięcia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AC7E5C">
            <w:pPr>
              <w:spacing w:line="259" w:lineRule="auto"/>
              <w:ind w:left="81" w:right="141"/>
              <w:jc w:val="both"/>
              <w:rPr>
                <w:rFonts w:eastAsia="Calibri" w:cs="Calibri"/>
                <w:b/>
                <w:color w:val="000000"/>
                <w:sz w:val="20"/>
              </w:rPr>
            </w:pPr>
            <w:r w:rsidRPr="001E582B">
              <w:rPr>
                <w:rFonts w:eastAsia="Calibri" w:cs="Calibri"/>
                <w:color w:val="000000"/>
                <w:sz w:val="20"/>
              </w:rPr>
              <w:t>Punkty za poszczególne elementy (1-3) podlegają sumowaniu. Ponadto, jeśli projekt uzyska punkty za więcej niż jeden element — tj. 1) mieszkania, 2) aktywizacja społeczna przez usługi specjalistyczne, 3) opieka nad dziećmi — będzie to premiowane dodatkowym punktem.</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59" w:lineRule="auto"/>
              <w:jc w:val="center"/>
              <w:rPr>
                <w:rFonts w:eastAsia="Calibri" w:cs="Calibri"/>
                <w:b/>
                <w:color w:val="000000"/>
                <w:sz w:val="20"/>
              </w:rPr>
            </w:pPr>
            <w:r w:rsidRPr="001E582B">
              <w:rPr>
                <w:rFonts w:eastAsia="Calibri" w:cs="Calibri"/>
                <w:color w:val="000000"/>
                <w:sz w:val="20"/>
              </w:rPr>
              <w:lastRenderedPageBreak/>
              <w:t>0-9</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42" w:lineRule="auto"/>
              <w:jc w:val="center"/>
              <w:rPr>
                <w:rFonts w:eastAsia="Calibri" w:cs="Calibri"/>
                <w:b/>
                <w:color w:val="000000"/>
                <w:sz w:val="20"/>
              </w:rPr>
            </w:pPr>
            <w:r w:rsidRPr="001E582B">
              <w:rPr>
                <w:rFonts w:eastAsia="Calibri" w:cs="Calibri"/>
                <w:color w:val="000000"/>
                <w:sz w:val="20"/>
              </w:rPr>
              <w:t>2</w:t>
            </w:r>
          </w:p>
        </w:tc>
        <w:tc>
          <w:tcPr>
            <w:tcW w:w="1309"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8D53B9">
            <w:pPr>
              <w:spacing w:line="259" w:lineRule="auto"/>
              <w:jc w:val="center"/>
              <w:rPr>
                <w:rFonts w:eastAsia="Calibri" w:cs="Calibri"/>
                <w:b/>
                <w:color w:val="000000"/>
                <w:sz w:val="20"/>
              </w:rPr>
            </w:pPr>
            <w:r w:rsidRPr="001E582B">
              <w:rPr>
                <w:rFonts w:eastAsia="Calibri" w:cs="Calibri"/>
                <w:color w:val="000000"/>
                <w:sz w:val="20"/>
              </w:rPr>
              <w:t>18</w:t>
            </w:r>
          </w:p>
        </w:tc>
      </w:tr>
      <w:tr w:rsidR="008D53B9" w:rsidRPr="001E582B" w:rsidTr="009845A1">
        <w:trPr>
          <w:trHeight w:val="611"/>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lastRenderedPageBreak/>
              <w:t>2.</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1"/>
              <w:rPr>
                <w:rFonts w:eastAsia="Calibri" w:cs="Calibri"/>
                <w:color w:val="000000"/>
                <w:sz w:val="20"/>
              </w:rPr>
            </w:pPr>
            <w:r w:rsidRPr="001E582B">
              <w:rPr>
                <w:rFonts w:eastAsia="Calibri" w:cs="Calibri"/>
                <w:b/>
                <w:color w:val="000000"/>
                <w:sz w:val="20"/>
              </w:rPr>
              <w:t>Nasycenie obszarów (grup) docelowych</w:t>
            </w:r>
            <w:r w:rsidRPr="001E582B">
              <w:rPr>
                <w:rFonts w:eastAsia="Calibri" w:cs="Calibri"/>
                <w:color w:val="000000"/>
                <w:sz w:val="20"/>
              </w:rPr>
              <w:t xml:space="preserve"> </w:t>
            </w:r>
            <w:r w:rsidRPr="001E582B">
              <w:rPr>
                <w:rFonts w:eastAsia="Calibri" w:cs="Calibri"/>
                <w:b/>
                <w:color w:val="000000"/>
                <w:sz w:val="20"/>
              </w:rPr>
              <w:t>populacjami</w:t>
            </w:r>
            <w:r w:rsidRPr="001E582B">
              <w:rPr>
                <w:rFonts w:eastAsia="Calibri" w:cs="Calibri"/>
                <w:color w:val="000000"/>
                <w:sz w:val="20"/>
              </w:rPr>
              <w:t xml:space="preserve"> </w:t>
            </w:r>
            <w:r w:rsidRPr="001E582B">
              <w:rPr>
                <w:rFonts w:eastAsia="Calibri" w:cs="Calibri"/>
                <w:b/>
                <w:color w:val="000000"/>
                <w:sz w:val="20"/>
              </w:rPr>
              <w:t xml:space="preserve">defaworyzowanymi </w:t>
            </w:r>
          </w:p>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(efektywność  wsparcia)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77" w:lineRule="auto"/>
              <w:ind w:left="81" w:right="141"/>
              <w:jc w:val="both"/>
              <w:rPr>
                <w:rFonts w:eastAsia="Calibri" w:cs="Calibri"/>
                <w:color w:val="000000"/>
                <w:sz w:val="20"/>
              </w:rPr>
            </w:pPr>
            <w:r w:rsidRPr="001E582B">
              <w:rPr>
                <w:rFonts w:eastAsia="Calibri" w:cs="Calibri"/>
                <w:color w:val="000000"/>
                <w:sz w:val="20"/>
              </w:rPr>
              <w:t xml:space="preserve">Przy ocenie efektywności brana będzie pod uwagę zdolność projektu do dotarcia ze wsparciem do  osób zagrożonych wykluczeniem w obrębie całej zidentyfikowanej statystycznie na obszarze oddziaływania projektu grupy docelowej osób zagrożonych wykluczeniem społecznym.  Punkty będą przyznawane następująco: wnioskodawca obowiązany jest podać wskaźnik liczby osób objętych zakresem projektu podzielonej przez liczebność pełnej lokalnej grupy docelowej wg diagnozy.  </w:t>
            </w:r>
          </w:p>
          <w:p w:rsidR="008D53B9" w:rsidRPr="001E582B" w:rsidRDefault="008D53B9" w:rsidP="00431571">
            <w:pPr>
              <w:spacing w:after="69" w:line="277" w:lineRule="auto"/>
              <w:ind w:right="141"/>
              <w:jc w:val="center"/>
              <w:rPr>
                <w:rFonts w:eastAsia="Calibri" w:cs="Calibri"/>
                <w:color w:val="000000"/>
                <w:sz w:val="20"/>
              </w:rPr>
            </w:pPr>
            <w:r w:rsidRPr="001E582B">
              <w:rPr>
                <w:rFonts w:eastAsia="Calibri" w:cs="Calibri"/>
                <w:color w:val="000000"/>
                <w:sz w:val="20"/>
              </w:rPr>
              <w:t>W = D/P</w:t>
            </w:r>
          </w:p>
          <w:p w:rsidR="008D53B9" w:rsidRPr="001E582B" w:rsidRDefault="008D53B9" w:rsidP="00AC7E5C">
            <w:pPr>
              <w:spacing w:after="69" w:line="277" w:lineRule="auto"/>
              <w:ind w:left="81" w:right="141"/>
              <w:rPr>
                <w:rFonts w:eastAsia="Calibri" w:cs="Calibri"/>
                <w:color w:val="000000"/>
                <w:sz w:val="20"/>
              </w:rPr>
            </w:pPr>
            <w:r w:rsidRPr="001E582B">
              <w:rPr>
                <w:rFonts w:eastAsia="Calibri" w:cs="Calibri"/>
                <w:color w:val="000000"/>
                <w:sz w:val="20"/>
              </w:rPr>
              <w:t xml:space="preserve">Gdzie:  </w:t>
            </w:r>
          </w:p>
          <w:p w:rsidR="008D53B9" w:rsidRPr="001E582B" w:rsidRDefault="008D53B9" w:rsidP="00BE7F46">
            <w:pPr>
              <w:numPr>
                <w:ilvl w:val="0"/>
                <w:numId w:val="18"/>
              </w:numPr>
              <w:spacing w:after="63" w:line="283" w:lineRule="auto"/>
              <w:ind w:left="1127" w:right="141" w:hanging="283"/>
              <w:rPr>
                <w:rFonts w:eastAsia="Calibri" w:cs="Calibri"/>
                <w:color w:val="000000"/>
                <w:sz w:val="20"/>
              </w:rPr>
            </w:pPr>
            <w:r w:rsidRPr="001E582B">
              <w:rPr>
                <w:rFonts w:eastAsia="Calibri" w:cs="Calibri"/>
                <w:color w:val="000000"/>
                <w:sz w:val="20"/>
              </w:rPr>
              <w:t xml:space="preserve">D = liczebność grupy docelowej osób zagrożonych wykluczeniem społecznym (suma wszystkich typów zagrożenia objętych projektem) </w:t>
            </w:r>
          </w:p>
          <w:p w:rsidR="009B5D20" w:rsidRPr="001E582B" w:rsidRDefault="008D53B9" w:rsidP="00BE7F46">
            <w:pPr>
              <w:numPr>
                <w:ilvl w:val="0"/>
                <w:numId w:val="18"/>
              </w:numPr>
              <w:spacing w:after="4" w:line="278" w:lineRule="auto"/>
              <w:ind w:left="1127" w:right="141" w:hanging="341"/>
              <w:rPr>
                <w:rFonts w:eastAsia="Calibri" w:cs="Calibri"/>
                <w:color w:val="000000"/>
                <w:sz w:val="20"/>
              </w:rPr>
            </w:pPr>
            <w:r w:rsidRPr="001E582B">
              <w:rPr>
                <w:rFonts w:eastAsia="Calibri" w:cs="Calibri"/>
                <w:color w:val="000000"/>
                <w:sz w:val="20"/>
              </w:rPr>
              <w:t>P = całkowita liczebność populacji na zdefiniowanym w projekcie podstawowym obszarze oddziaływania, dotkniętym typem zagrożeń objętych projektem, (społeczności lokalnej, która stanowi miejscowe zaplecze przedsięwzięcia)</w:t>
            </w:r>
          </w:p>
          <w:p w:rsidR="008D53B9" w:rsidRPr="001E582B" w:rsidRDefault="008D53B9" w:rsidP="00AC7E5C">
            <w:pPr>
              <w:spacing w:after="4" w:line="278" w:lineRule="auto"/>
              <w:ind w:left="81" w:right="141"/>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lastRenderedPageBreak/>
              <w:t xml:space="preserve">− do 0,25 włącznie – projekt otrzymuje 4 punkty;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0,75 – 1 – projekt otrzymuje 1 punkt.  </w:t>
            </w:r>
          </w:p>
          <w:p w:rsidR="00BE379D"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2"/>
              <w:jc w:val="center"/>
              <w:rPr>
                <w:rFonts w:eastAsia="Calibri" w:cs="Calibri"/>
                <w:color w:val="000000"/>
                <w:sz w:val="20"/>
              </w:rPr>
            </w:pPr>
            <w:r w:rsidRPr="001E582B">
              <w:rPr>
                <w:rFonts w:eastAsia="Calibri" w:cs="Calibri"/>
                <w:b/>
                <w:color w:val="000000"/>
                <w:sz w:val="20"/>
              </w:rPr>
              <w:lastRenderedPageBreak/>
              <w:t>3.</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67"/>
              <w:rPr>
                <w:rFonts w:eastAsia="Calibri" w:cs="Calibri"/>
                <w:color w:val="000000"/>
                <w:sz w:val="20"/>
              </w:rPr>
            </w:pPr>
            <w:r w:rsidRPr="001E582B">
              <w:rPr>
                <w:rFonts w:eastAsia="Calibri" w:cs="Calibri"/>
                <w:b/>
                <w:color w:val="000000"/>
                <w:sz w:val="20"/>
              </w:rPr>
              <w:t xml:space="preserve">Dostęp do infrastruktury pomocy społecznej dla grup najmocniej defaworyzowanych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67" w:line="241" w:lineRule="auto"/>
              <w:ind w:left="81" w:right="94"/>
              <w:jc w:val="both"/>
              <w:rPr>
                <w:rFonts w:eastAsia="Calibri" w:cs="Calibri"/>
                <w:color w:val="000000"/>
                <w:sz w:val="20"/>
              </w:rPr>
            </w:pPr>
            <w:r w:rsidRPr="001E582B">
              <w:rPr>
                <w:rFonts w:eastAsia="Calibri" w:cs="Calibri"/>
                <w:color w:val="000000"/>
                <w:sz w:val="20"/>
              </w:rPr>
              <w:t xml:space="preserve">Stopień zapotrzebowania na wsparcie mierzony odsetkiem mieszkańców, którzy kwalifikują się do pomocy w postaci dostępu do lokalu socjalnego, chronionego, wspomaganego lub treningowego, bądź też uzyskania miejsca w pobytowej placówce pomocy społecznej </w:t>
            </w:r>
            <w:r w:rsidR="00D56F66" w:rsidRPr="001E582B">
              <w:rPr>
                <w:rFonts w:eastAsia="Calibri" w:cs="Calibri"/>
                <w:color w:val="000000"/>
                <w:sz w:val="20"/>
              </w:rPr>
              <w:br/>
            </w:r>
            <w:r w:rsidRPr="001E582B">
              <w:rPr>
                <w:rFonts w:eastAsia="Calibri" w:cs="Calibri"/>
                <w:color w:val="000000"/>
                <w:sz w:val="20"/>
              </w:rPr>
              <w:t xml:space="preserve">w rozumieniu Wytycznych Ministra Rozwoju w zakresie realizacji przedsięwzięć w obszarze włączenia społecznego i zwalczania ubóstwa z wykorzystaniem środków Europejskiego Funduszu Społecznego i Europejskiego Funduszu Rozwoju Regionalnego na lata 2014-2020, znak: MR/H 2014-2020/1(2)/03/2016, co zapewni że nie spełnią one definicji opieki instytucjonalnej). Punkty będą przyznawane następująco: wnioskodawca obowiązany jest podać następujące liczby osób, jako dane wyjściowe  </w:t>
            </w:r>
          </w:p>
          <w:p w:rsidR="008D53B9" w:rsidRPr="001E582B" w:rsidRDefault="008D53B9" w:rsidP="00BE7F46">
            <w:pPr>
              <w:numPr>
                <w:ilvl w:val="0"/>
                <w:numId w:val="19"/>
              </w:numPr>
              <w:spacing w:after="66" w:line="245" w:lineRule="auto"/>
              <w:ind w:left="1269" w:hanging="483"/>
              <w:rPr>
                <w:rFonts w:eastAsia="Calibri" w:cs="Calibri"/>
                <w:color w:val="000000"/>
                <w:sz w:val="20"/>
              </w:rPr>
            </w:pPr>
            <w:r w:rsidRPr="001E582B">
              <w:rPr>
                <w:rFonts w:eastAsia="Calibri" w:cs="Calibri"/>
                <w:color w:val="000000"/>
                <w:sz w:val="20"/>
              </w:rPr>
              <w:t xml:space="preserve">K = łączna liczebność grupy docelowej projektu, złożonej z osób które w jego ramach kwalifikują się do pomocy </w:t>
            </w:r>
            <w:r w:rsidRPr="001E582B">
              <w:rPr>
                <w:rFonts w:eastAsia="Calibri" w:cs="Calibri"/>
                <w:color w:val="000000"/>
                <w:sz w:val="20"/>
                <w:u w:val="single" w:color="000000"/>
              </w:rPr>
              <w:t xml:space="preserve">w formie </w:t>
            </w:r>
            <w:r w:rsidRPr="001E582B">
              <w:rPr>
                <w:rFonts w:eastAsia="Calibri" w:cs="Calibri"/>
                <w:color w:val="000000"/>
                <w:sz w:val="20"/>
              </w:rPr>
              <w:t xml:space="preserve">przewidzianej w projekcie (spośród wymienionych powyżej)  </w:t>
            </w:r>
          </w:p>
          <w:p w:rsidR="008D53B9" w:rsidRPr="001E582B" w:rsidRDefault="008D53B9" w:rsidP="00BE7F46">
            <w:pPr>
              <w:numPr>
                <w:ilvl w:val="0"/>
                <w:numId w:val="19"/>
              </w:numPr>
              <w:spacing w:after="4" w:line="245" w:lineRule="auto"/>
              <w:ind w:left="1269" w:hanging="483"/>
              <w:rPr>
                <w:rFonts w:eastAsia="Calibri" w:cs="Calibri"/>
                <w:color w:val="000000"/>
                <w:sz w:val="20"/>
              </w:rPr>
            </w:pPr>
            <w:r w:rsidRPr="001E582B">
              <w:rPr>
                <w:rFonts w:eastAsia="Calibri" w:cs="Calibri"/>
                <w:color w:val="000000"/>
                <w:sz w:val="20"/>
              </w:rPr>
              <w:t xml:space="preserve">P = całkowita liczebność populacji na zdefiniowanym w projekcie obszarze oddziaływania projektu, tj. w gminie lub grupie gmin </w:t>
            </w:r>
          </w:p>
          <w:p w:rsidR="008D53B9" w:rsidRPr="001E582B" w:rsidRDefault="008D53B9" w:rsidP="00AC7E5C">
            <w:pPr>
              <w:spacing w:after="282"/>
              <w:ind w:left="81"/>
              <w:jc w:val="both"/>
              <w:rPr>
                <w:rFonts w:eastAsia="Calibri" w:cs="Calibri"/>
                <w:color w:val="000000"/>
                <w:sz w:val="20"/>
              </w:rPr>
            </w:pPr>
            <w:r w:rsidRPr="001E582B">
              <w:rPr>
                <w:rFonts w:eastAsia="Calibri" w:cs="Calibri"/>
                <w:color w:val="000000"/>
                <w:sz w:val="20"/>
              </w:rPr>
              <w:t xml:space="preserve">Wskaźnik stopnia zapotrzebowania (W), który jest stosunkiem liczby adresatów projektu (K) do liczebności ogółem społeczności, która stanowić będzie naturalne zaplecze przedsięwzięcia, stanowi kryterium kolejności projektów na liście zgłoszonych do danego konkursu. </w:t>
            </w:r>
          </w:p>
          <w:p w:rsidR="008D53B9" w:rsidRPr="001E582B" w:rsidRDefault="008D53B9" w:rsidP="008D53B9">
            <w:pPr>
              <w:spacing w:after="261" w:line="259" w:lineRule="auto"/>
              <w:jc w:val="center"/>
              <w:rPr>
                <w:rFonts w:eastAsia="Calibri" w:cs="Calibri"/>
                <w:color w:val="000000"/>
                <w:sz w:val="20"/>
              </w:rPr>
            </w:pPr>
            <w:r w:rsidRPr="001E582B">
              <w:rPr>
                <w:rFonts w:eastAsia="Calibri" w:cs="Calibri"/>
                <w:color w:val="000000"/>
                <w:sz w:val="20"/>
              </w:rPr>
              <w:t xml:space="preserve"> W = K/P </w:t>
            </w:r>
          </w:p>
          <w:p w:rsidR="008D53B9" w:rsidRPr="001E582B" w:rsidRDefault="008D53B9" w:rsidP="00AC7E5C">
            <w:pPr>
              <w:spacing w:after="1" w:line="241" w:lineRule="auto"/>
              <w:ind w:left="81" w:right="44"/>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t>
            </w:r>
            <w:r w:rsidR="00D56F66" w:rsidRPr="001E582B">
              <w:rPr>
                <w:rFonts w:eastAsia="Calibri" w:cs="Calibri"/>
                <w:color w:val="000000"/>
                <w:sz w:val="20"/>
              </w:rPr>
              <w:br/>
            </w:r>
            <w:r w:rsidRPr="001E582B">
              <w:rPr>
                <w:rFonts w:eastAsia="Calibri" w:cs="Calibri"/>
                <w:color w:val="000000"/>
                <w:sz w:val="20"/>
              </w:rPr>
              <w:t xml:space="preserve">w przedziale: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do 0,25 włącznie – projekt otrzymuje 4 punkty;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lastRenderedPageBreak/>
              <w:t xml:space="preserve">− powyżej 0,75 – 1 – projekt otrzymuje 1 punkt.  </w:t>
            </w:r>
          </w:p>
          <w:p w:rsidR="00BE379D"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4"/>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19"/>
              <w:jc w:val="center"/>
              <w:rPr>
                <w:rFonts w:eastAsia="Calibri" w:cs="Calibri"/>
                <w:color w:val="000000"/>
                <w:sz w:val="20"/>
              </w:rPr>
            </w:pPr>
            <w:r w:rsidRPr="001E582B">
              <w:rPr>
                <w:rFonts w:eastAsia="Calibri" w:cs="Calibri"/>
                <w:b/>
                <w:color w:val="000000"/>
                <w:sz w:val="20"/>
              </w:rPr>
              <w:lastRenderedPageBreak/>
              <w:t>4.</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309" w:line="242" w:lineRule="auto"/>
              <w:ind w:right="55"/>
              <w:rPr>
                <w:rFonts w:eastAsia="Calibri" w:cs="Calibri"/>
                <w:color w:val="000000"/>
                <w:sz w:val="20"/>
              </w:rPr>
            </w:pPr>
            <w:r w:rsidRPr="001E582B">
              <w:rPr>
                <w:rFonts w:eastAsia="Calibri" w:cs="Calibri"/>
                <w:b/>
                <w:color w:val="000000"/>
                <w:sz w:val="20"/>
              </w:rPr>
              <w:t xml:space="preserve">Skala wsparcia grup docelowych w zakresie: </w:t>
            </w:r>
          </w:p>
          <w:p w:rsidR="008D53B9"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mieszkań socjalnych, wspomaganych, treningowych i chronionych </w:t>
            </w:r>
          </w:p>
          <w:p w:rsidR="00CA67A2"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tworzenia miejsc w placówkach pomocy </w:t>
            </w:r>
          </w:p>
          <w:p w:rsidR="008D53B9" w:rsidRPr="001E582B" w:rsidRDefault="008D53B9" w:rsidP="00CA67A2">
            <w:pPr>
              <w:spacing w:after="32" w:line="241" w:lineRule="auto"/>
              <w:ind w:left="582" w:right="250"/>
              <w:rPr>
                <w:rFonts w:eastAsia="Calibri" w:cs="Calibri"/>
                <w:color w:val="000000"/>
                <w:sz w:val="20"/>
              </w:rPr>
            </w:pPr>
            <w:r w:rsidRPr="001E582B">
              <w:rPr>
                <w:rFonts w:eastAsia="Calibri" w:cs="Calibri"/>
                <w:b/>
                <w:color w:val="000000"/>
                <w:sz w:val="20"/>
              </w:rPr>
              <w:t xml:space="preserve">społecznej innych niż wymienione w punktach 1) i 3), w tym placówek opieki całodobowej </w:t>
            </w:r>
          </w:p>
          <w:p w:rsidR="008D53B9" w:rsidRPr="001E582B" w:rsidRDefault="008D53B9" w:rsidP="00BE7F46">
            <w:pPr>
              <w:numPr>
                <w:ilvl w:val="0"/>
                <w:numId w:val="20"/>
              </w:numPr>
              <w:spacing w:after="4" w:line="259" w:lineRule="auto"/>
              <w:ind w:right="44" w:hanging="222"/>
              <w:rPr>
                <w:rFonts w:eastAsia="Calibri" w:cs="Calibri"/>
                <w:color w:val="000000"/>
                <w:sz w:val="20"/>
              </w:rPr>
            </w:pPr>
            <w:r w:rsidRPr="001E582B">
              <w:rPr>
                <w:rFonts w:eastAsia="Calibri" w:cs="Calibri"/>
                <w:b/>
                <w:color w:val="000000"/>
                <w:sz w:val="20"/>
              </w:rPr>
              <w:t xml:space="preserve">objęcia opieką w żłobkach lub klubach dziecięcych dzieci  do lat 3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1" w:line="241" w:lineRule="auto"/>
              <w:ind w:left="81"/>
              <w:jc w:val="both"/>
              <w:rPr>
                <w:rFonts w:eastAsia="Calibri" w:cs="Calibri"/>
                <w:color w:val="000000"/>
                <w:sz w:val="20"/>
              </w:rPr>
            </w:pPr>
            <w:r w:rsidRPr="001E582B">
              <w:rPr>
                <w:rFonts w:eastAsia="Calibri" w:cs="Calibri"/>
                <w:color w:val="000000"/>
                <w:sz w:val="20"/>
              </w:rPr>
              <w:t xml:space="preserve">W przypadku mieszkań skala wsparcia mierzona wskaźnikiem liczby powstałych mieszkań we wspartych obiektach zaadaptowanych na mieszkania socjalne, wspomagane, treningowe lub chronione, </w:t>
            </w:r>
            <w:r w:rsidRPr="001E582B">
              <w:rPr>
                <w:rFonts w:eastAsia="Calibri" w:cs="Calibri"/>
                <w:color w:val="000000"/>
                <w:sz w:val="18"/>
              </w:rPr>
              <w:t xml:space="preserve"> </w:t>
            </w:r>
            <w:r w:rsidRPr="001E582B">
              <w:rPr>
                <w:rFonts w:eastAsia="Calibri" w:cs="Calibri"/>
                <w:color w:val="000000"/>
                <w:sz w:val="20"/>
              </w:rPr>
              <w:t xml:space="preserve">zgodnych z kryteriami wskazanymi w polskim systemie prawnym (np. </w:t>
            </w:r>
          </w:p>
          <w:p w:rsidR="008D53B9" w:rsidRPr="001E582B" w:rsidRDefault="008D53B9" w:rsidP="00AC7E5C">
            <w:pPr>
              <w:spacing w:line="242" w:lineRule="auto"/>
              <w:ind w:left="81"/>
              <w:jc w:val="both"/>
              <w:rPr>
                <w:rFonts w:eastAsia="Calibri" w:cs="Calibri"/>
                <w:color w:val="000000"/>
                <w:sz w:val="20"/>
              </w:rPr>
            </w:pPr>
            <w:r w:rsidRPr="001E582B">
              <w:rPr>
                <w:rFonts w:eastAsia="Calibri" w:cs="Calibri"/>
                <w:color w:val="000000"/>
                <w:sz w:val="20"/>
              </w:rPr>
              <w:t>Rozporządzenie Ministra Pracy i Polityki społecznej z dnia 14 marca 2012 r. w sprawie mieszkań chronionych itp.)</w:t>
            </w:r>
            <w:r w:rsidRPr="001E582B">
              <w:rPr>
                <w:rFonts w:eastAsia="Calibri" w:cs="Calibri"/>
                <w:color w:val="000000"/>
                <w:sz w:val="18"/>
              </w:rPr>
              <w:t xml:space="preserv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1 mieszkanie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2-5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6-9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751217" w:rsidRPr="001E582B">
              <w:rPr>
                <w:rFonts w:eastAsia="Calibri" w:cs="Calibri"/>
                <w:color w:val="000000"/>
                <w:sz w:val="20"/>
              </w:rPr>
              <w:t xml:space="preserve">p. –10 i więcej mieszkań.  </w:t>
            </w:r>
          </w:p>
          <w:p w:rsidR="008D53B9" w:rsidRPr="001E582B" w:rsidRDefault="008D53B9" w:rsidP="00AC7E5C">
            <w:pPr>
              <w:spacing w:line="241" w:lineRule="auto"/>
              <w:ind w:left="81" w:right="65"/>
              <w:jc w:val="both"/>
              <w:rPr>
                <w:rFonts w:eastAsia="Calibri" w:cs="Calibri"/>
                <w:color w:val="000000"/>
                <w:sz w:val="20"/>
              </w:rPr>
            </w:pPr>
            <w:r w:rsidRPr="001E582B">
              <w:rPr>
                <w:rFonts w:eastAsia="Calibri" w:cs="Calibri"/>
                <w:color w:val="000000"/>
                <w:sz w:val="20"/>
              </w:rPr>
              <w:t xml:space="preserve">W przypadku placówek pomocy społecznej innych niż wymienione w punktach 1) i 3) (w tym placówek opieki całodobowej) skala wsparcia będzie  mierzona miejscami (lokatorami / użytkownikami) w lokalach powstałych w ramach projektu z przeznaczeniem na mieszkania chronione, treningowe, socjalne, wspomagane lub liczbą dzieci i dorosłych (niepełnosprawnych, defaworyzowanych) objętych opieką, które to miejsca spełnią wymogi Wytycznych Ministra Rozwoju  w zakresie realizacji przedsięwzięć w obszarze włączenia społecznego i zwalczania ubóstwa z wykorzystaniem środków Europejskiego Funduszu Społecznego i Europejskiego Funduszu Rozwoju Regionalnego na lata 2014-2020, znak:  MR/H 2014-2020/1(2)/03/2016, w tym zachowują obowiązujące limity miejsc w skali 1 placówki, co zapewni że nie spełnią one definicji opieki instytucjonalnej </w:t>
            </w:r>
          </w:p>
          <w:p w:rsidR="008D53B9" w:rsidRPr="001E582B" w:rsidRDefault="00CA67A2" w:rsidP="00D56F66">
            <w:pPr>
              <w:spacing w:after="4" w:line="259" w:lineRule="auto"/>
              <w:ind w:left="222"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20 miejsc  </w:t>
            </w:r>
          </w:p>
          <w:p w:rsidR="008D53B9" w:rsidRPr="001E582B" w:rsidRDefault="00CA67A2" w:rsidP="00AC7E5C">
            <w:pPr>
              <w:spacing w:after="4" w:line="259" w:lineRule="auto"/>
              <w:ind w:left="216"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21-30 miejsc </w:t>
            </w:r>
          </w:p>
          <w:p w:rsidR="00CA67A2"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31-40 miejsc </w:t>
            </w:r>
          </w:p>
          <w:p w:rsidR="008D53B9"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40 miejsc.  </w:t>
            </w:r>
          </w:p>
          <w:p w:rsidR="008D53B9" w:rsidRPr="001E582B" w:rsidRDefault="008D53B9" w:rsidP="00AC7E5C">
            <w:pPr>
              <w:spacing w:line="259" w:lineRule="auto"/>
              <w:ind w:firstLine="81"/>
              <w:rPr>
                <w:rFonts w:eastAsia="Calibri" w:cs="Calibri"/>
                <w:color w:val="000000"/>
                <w:sz w:val="20"/>
              </w:rPr>
            </w:pPr>
            <w:r w:rsidRPr="001E582B">
              <w:rPr>
                <w:rFonts w:eastAsia="Calibri" w:cs="Calibri"/>
                <w:color w:val="000000"/>
                <w:sz w:val="20"/>
              </w:rPr>
              <w:t xml:space="preserve"> </w:t>
            </w:r>
          </w:p>
          <w:p w:rsidR="008D53B9" w:rsidRPr="001E582B" w:rsidRDefault="008D53B9" w:rsidP="00AC7E5C">
            <w:pPr>
              <w:spacing w:line="242" w:lineRule="auto"/>
              <w:ind w:left="81" w:right="82"/>
              <w:jc w:val="both"/>
              <w:rPr>
                <w:rFonts w:eastAsia="Calibri" w:cs="Calibri"/>
                <w:color w:val="000000"/>
                <w:sz w:val="20"/>
              </w:rPr>
            </w:pPr>
            <w:r w:rsidRPr="001E582B">
              <w:rPr>
                <w:rFonts w:eastAsia="Calibri" w:cs="Calibri"/>
                <w:color w:val="000000"/>
                <w:sz w:val="20"/>
              </w:rPr>
              <w:t xml:space="preserve">W przypadku żłobków lub klubów dziecięcych skala wsparcia mierzona miejscami powstałymi w ramach projektu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10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11-15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16-20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20 miejsc.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508"/>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lastRenderedPageBreak/>
              <w:t>5.</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bottom"/>
          </w:tcPr>
          <w:p w:rsidR="008D53B9" w:rsidRPr="001E582B" w:rsidRDefault="008D53B9" w:rsidP="00D56F66">
            <w:pPr>
              <w:spacing w:after="60" w:line="277" w:lineRule="auto"/>
              <w:ind w:left="81" w:right="132"/>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8D53B9" w:rsidRPr="001E582B" w:rsidRDefault="008D53B9" w:rsidP="00D56F66">
            <w:pPr>
              <w:tabs>
                <w:tab w:val="left" w:pos="277"/>
              </w:tabs>
              <w:spacing w:after="18" w:line="259" w:lineRule="auto"/>
              <w:ind w:left="364" w:right="55"/>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8D53B9" w:rsidRPr="001E582B" w:rsidRDefault="008D53B9" w:rsidP="00D56F66">
            <w:pPr>
              <w:spacing w:after="18" w:line="259" w:lineRule="auto"/>
              <w:ind w:left="844"/>
              <w:jc w:val="both"/>
              <w:rPr>
                <w:rFonts w:eastAsia="Calibri" w:cs="Calibri"/>
                <w:color w:val="000000"/>
                <w:sz w:val="20"/>
              </w:rPr>
            </w:pPr>
            <w:r w:rsidRPr="001E582B">
              <w:rPr>
                <w:rFonts w:eastAsia="Calibri" w:cs="Calibri"/>
                <w:color w:val="000000"/>
                <w:sz w:val="20"/>
              </w:rPr>
              <w:t xml:space="preserve">(nie będzie realizowany na obszarze objętym PR) </w:t>
            </w:r>
          </w:p>
          <w:p w:rsidR="008D53B9" w:rsidRPr="001E582B" w:rsidRDefault="008D53B9" w:rsidP="00D56F66">
            <w:pPr>
              <w:spacing w:line="259" w:lineRule="auto"/>
              <w:ind w:left="277" w:firstLine="141"/>
              <w:jc w:val="both"/>
              <w:rPr>
                <w:rFonts w:eastAsia="Calibri" w:cs="Calibri"/>
                <w:color w:val="000000"/>
                <w:sz w:val="20"/>
              </w:rPr>
            </w:pPr>
            <w:r w:rsidRPr="001E582B">
              <w:rPr>
                <w:rFonts w:eastAsia="Calibri" w:cs="Calibri"/>
                <w:color w:val="000000"/>
                <w:sz w:val="20"/>
              </w:rPr>
              <w:t xml:space="preserve">2 p. – projekt jest powiązany z działaniami rewitalizacyjnymi i został lub zostanie objęty PR </w:t>
            </w:r>
          </w:p>
          <w:p w:rsidR="00BE379D" w:rsidRPr="001E582B" w:rsidRDefault="008D53B9" w:rsidP="00D56F66">
            <w:pPr>
              <w:spacing w:line="259" w:lineRule="auto"/>
              <w:ind w:left="844"/>
              <w:jc w:val="both"/>
              <w:rPr>
                <w:rFonts w:eastAsia="Calibri" w:cs="Calibri"/>
                <w:color w:val="000000"/>
                <w:sz w:val="20"/>
              </w:rPr>
            </w:pPr>
            <w:r w:rsidRPr="001E582B">
              <w:rPr>
                <w:rFonts w:eastAsia="Calibri" w:cs="Calibri"/>
                <w:color w:val="000000"/>
                <w:sz w:val="20"/>
              </w:rPr>
              <w:t xml:space="preserve">(będzie realizowany na obszarze objętym lub przewidzianym do objęcia PR)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81"/>
              <w:jc w:val="right"/>
              <w:rPr>
                <w:rFonts w:eastAsia="Calibri" w:cs="Calibri"/>
                <w:color w:val="000000"/>
                <w:sz w:val="20"/>
              </w:rPr>
            </w:pPr>
            <w:r w:rsidRPr="001E582B">
              <w:rPr>
                <w:rFonts w:eastAsia="Calibri" w:cs="Calibri"/>
                <w:color w:val="000000"/>
                <w:sz w:val="20"/>
              </w:rPr>
              <w:t xml:space="preserve">0 lub 2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6.</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81"/>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7.</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236"/>
              <w:rPr>
                <w:rFonts w:eastAsia="Calibri" w:cs="Calibri"/>
                <w:color w:val="000000"/>
                <w:sz w:val="20"/>
              </w:rPr>
            </w:pPr>
            <w:r w:rsidRPr="001E582B">
              <w:rPr>
                <w:rFonts w:eastAsia="Calibri" w:cs="Calibri"/>
                <w:b/>
                <w:color w:val="000000"/>
                <w:sz w:val="20"/>
              </w:rPr>
              <w:t xml:space="preserve">Doświadczenie i dorobek </w:t>
            </w:r>
          </w:p>
          <w:p w:rsidR="008D53B9" w:rsidRPr="001E582B" w:rsidRDefault="008D53B9" w:rsidP="008D53B9">
            <w:pPr>
              <w:spacing w:line="259" w:lineRule="auto"/>
              <w:ind w:right="60"/>
              <w:jc w:val="center"/>
              <w:rPr>
                <w:rFonts w:eastAsia="Calibri" w:cs="Calibri"/>
                <w:color w:val="000000"/>
                <w:sz w:val="20"/>
              </w:rPr>
            </w:pPr>
            <w:r w:rsidRPr="001E582B">
              <w:rPr>
                <w:rFonts w:eastAsia="Calibri" w:cs="Calibri"/>
                <w:b/>
                <w:color w:val="000000"/>
                <w:sz w:val="20"/>
              </w:rPr>
              <w:t xml:space="preserve">(organizacyjny) Wnioskodawcy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after="345" w:line="242" w:lineRule="auto"/>
              <w:ind w:left="81" w:right="369"/>
              <w:rPr>
                <w:rFonts w:eastAsia="Calibri" w:cs="Calibri"/>
                <w:color w:val="000000"/>
                <w:sz w:val="20"/>
              </w:rPr>
            </w:pPr>
            <w:r w:rsidRPr="001E582B">
              <w:rPr>
                <w:rFonts w:eastAsia="Calibri" w:cs="Calibri"/>
                <w:color w:val="000000"/>
                <w:sz w:val="20"/>
              </w:rPr>
              <w:t xml:space="preserve">Preferowane będzie doświadczenie Wnioskodawców, którzy udokumentowali działalność  w dziedzinie usług społecznych: </w:t>
            </w:r>
          </w:p>
          <w:p w:rsidR="008D53B9" w:rsidRPr="001E582B" w:rsidRDefault="008D53B9" w:rsidP="00BE7F46">
            <w:pPr>
              <w:numPr>
                <w:ilvl w:val="0"/>
                <w:numId w:val="21"/>
              </w:numPr>
              <w:spacing w:after="27" w:line="259" w:lineRule="auto"/>
              <w:ind w:left="759" w:hanging="542"/>
              <w:rPr>
                <w:rFonts w:eastAsia="Calibri" w:cs="Calibri"/>
                <w:color w:val="000000"/>
                <w:sz w:val="20"/>
              </w:rPr>
            </w:pPr>
            <w:r w:rsidRPr="001E582B">
              <w:rPr>
                <w:rFonts w:eastAsia="Calibri" w:cs="Calibri"/>
                <w:color w:val="000000"/>
                <w:sz w:val="20"/>
              </w:rPr>
              <w:t xml:space="preserve">Do 1 roku — 1 p.  </w:t>
            </w:r>
          </w:p>
          <w:p w:rsidR="008D53B9" w:rsidRPr="001E582B" w:rsidRDefault="008D53B9" w:rsidP="00BE7F46">
            <w:pPr>
              <w:numPr>
                <w:ilvl w:val="0"/>
                <w:numId w:val="21"/>
              </w:numPr>
              <w:spacing w:after="24" w:line="259" w:lineRule="auto"/>
              <w:ind w:left="759" w:hanging="542"/>
              <w:rPr>
                <w:rFonts w:eastAsia="Calibri" w:cs="Calibri"/>
                <w:color w:val="000000"/>
                <w:sz w:val="20"/>
              </w:rPr>
            </w:pPr>
            <w:r w:rsidRPr="001E582B">
              <w:rPr>
                <w:rFonts w:eastAsia="Calibri" w:cs="Calibri"/>
                <w:color w:val="000000"/>
                <w:sz w:val="20"/>
              </w:rPr>
              <w:t xml:space="preserve">powyżej 1 roku do lat 3 — 2 p.  </w:t>
            </w:r>
          </w:p>
          <w:p w:rsidR="00BE379D" w:rsidRPr="001E582B" w:rsidRDefault="008D53B9" w:rsidP="00BE7F46">
            <w:pPr>
              <w:numPr>
                <w:ilvl w:val="0"/>
                <w:numId w:val="21"/>
              </w:numPr>
              <w:spacing w:after="4" w:line="259" w:lineRule="auto"/>
              <w:ind w:left="759" w:hanging="542"/>
              <w:rPr>
                <w:rFonts w:eastAsia="Calibri" w:cs="Calibri"/>
                <w:color w:val="000000"/>
                <w:sz w:val="20"/>
              </w:rPr>
            </w:pPr>
            <w:r w:rsidRPr="001E582B">
              <w:rPr>
                <w:rFonts w:eastAsia="Calibri" w:cs="Calibri"/>
                <w:color w:val="000000"/>
                <w:sz w:val="20"/>
              </w:rPr>
              <w:t xml:space="preserve">Powyżej lat 3 — 3 p.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1-3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t>8.</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Stopień przygotowania projektu do realizacji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92" w:line="241" w:lineRule="auto"/>
              <w:ind w:left="81"/>
              <w:jc w:val="both"/>
              <w:rPr>
                <w:rFonts w:eastAsia="Calibri" w:cs="Calibri"/>
                <w:color w:val="000000"/>
                <w:sz w:val="20"/>
              </w:rPr>
            </w:pPr>
            <w:r w:rsidRPr="001E582B">
              <w:rPr>
                <w:rFonts w:eastAsia="Calibri" w:cs="Calibri"/>
                <w:color w:val="000000"/>
                <w:sz w:val="20"/>
              </w:rPr>
              <w:t xml:space="preserve">Ocena uzależniona będzie od stanu przygotowania przedsięwzięcia do realizacji (projekt w fazie pomysłu/koncepcji otrzyma 0 punktów, co nie oznacza jego odrzucenia). Sposób przyznawania punktów:  </w:t>
            </w:r>
          </w:p>
          <w:p w:rsidR="008D53B9" w:rsidRPr="001E582B" w:rsidRDefault="008D53B9" w:rsidP="00BE7F46">
            <w:pPr>
              <w:numPr>
                <w:ilvl w:val="0"/>
                <w:numId w:val="22"/>
              </w:numPr>
              <w:spacing w:after="73" w:line="259"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infrastrukturalnego</w:t>
            </w:r>
            <w:r w:rsidRPr="001E582B">
              <w:rPr>
                <w:rFonts w:eastAsia="Calibri" w:cs="Calibri"/>
                <w:color w:val="000000"/>
                <w:sz w:val="20"/>
              </w:rPr>
              <w:t xml:space="preserve"> 1 punkt będzie przyznawany za: </w:t>
            </w:r>
          </w:p>
          <w:p w:rsidR="008D53B9" w:rsidRPr="001E582B" w:rsidRDefault="008D53B9" w:rsidP="00BE7F46">
            <w:pPr>
              <w:numPr>
                <w:ilvl w:val="1"/>
                <w:numId w:val="22"/>
              </w:numPr>
              <w:spacing w:after="32"/>
              <w:ind w:left="1137" w:hanging="593"/>
              <w:jc w:val="both"/>
              <w:rPr>
                <w:rFonts w:eastAsia="Calibri" w:cs="Calibri"/>
                <w:color w:val="000000"/>
                <w:sz w:val="20"/>
              </w:rPr>
            </w:pPr>
            <w:r w:rsidRPr="001E582B">
              <w:rPr>
                <w:rFonts w:eastAsia="Calibri" w:cs="Calibri"/>
                <w:color w:val="000000"/>
                <w:sz w:val="20"/>
              </w:rPr>
              <w:t xml:space="preserve">w pełni uregulowane (posiadane) prawo do dysponowania nieruchomością na cele budowlane i posiadanie dokumentacji technicznej (projektu budowlanego)/programu funkcjonalno-użytkowego  </w:t>
            </w:r>
          </w:p>
          <w:p w:rsidR="008D53B9" w:rsidRPr="001E582B" w:rsidRDefault="008D53B9" w:rsidP="00BE7F46">
            <w:pPr>
              <w:numPr>
                <w:ilvl w:val="1"/>
                <w:numId w:val="22"/>
              </w:numPr>
              <w:spacing w:after="29" w:line="242" w:lineRule="auto"/>
              <w:ind w:left="1137" w:hanging="593"/>
              <w:jc w:val="both"/>
              <w:rPr>
                <w:rFonts w:eastAsia="Calibri" w:cs="Calibri"/>
                <w:color w:val="000000"/>
                <w:sz w:val="20"/>
              </w:rPr>
            </w:pPr>
            <w:r w:rsidRPr="001E582B">
              <w:rPr>
                <w:rFonts w:eastAsia="Calibri" w:cs="Calibri"/>
                <w:color w:val="000000"/>
                <w:sz w:val="20"/>
              </w:rPr>
              <w:t xml:space="preserve">złożony wniosek o wydanie decyzji o środowiskowych uwarunkowaniach obejmujący cały zakres projektu (w przypadku, gdy decyzja środowiskowa nie jest wymagana projekt również otrzyma jeden punkt) </w:t>
            </w:r>
          </w:p>
          <w:p w:rsidR="008D53B9" w:rsidRPr="001E582B" w:rsidRDefault="008D53B9" w:rsidP="00BE7F46">
            <w:pPr>
              <w:numPr>
                <w:ilvl w:val="1"/>
                <w:numId w:val="22"/>
              </w:numPr>
              <w:spacing w:after="60" w:line="242" w:lineRule="auto"/>
              <w:ind w:left="1137" w:hanging="593"/>
              <w:jc w:val="both"/>
              <w:rPr>
                <w:rFonts w:eastAsia="Calibri" w:cs="Calibri"/>
                <w:color w:val="000000"/>
                <w:sz w:val="20"/>
              </w:rPr>
            </w:pPr>
            <w:r w:rsidRPr="001E582B">
              <w:rPr>
                <w:rFonts w:eastAsia="Calibri" w:cs="Calibri"/>
                <w:color w:val="000000"/>
                <w:sz w:val="20"/>
              </w:rPr>
              <w:lastRenderedPageBreak/>
              <w:t xml:space="preserve">złożony wniosek o pozwolenie na budowę/zgłoszenie robót na cały zakres projektu. </w:t>
            </w:r>
          </w:p>
          <w:p w:rsidR="008D53B9" w:rsidRPr="001E582B" w:rsidRDefault="008D53B9" w:rsidP="00AC7E5C">
            <w:pPr>
              <w:spacing w:after="70" w:line="259" w:lineRule="auto"/>
              <w:ind w:firstLine="81"/>
              <w:jc w:val="both"/>
              <w:rPr>
                <w:rFonts w:eastAsia="Calibri" w:cs="Calibri"/>
                <w:color w:val="000000"/>
                <w:sz w:val="20"/>
              </w:rPr>
            </w:pPr>
            <w:r w:rsidRPr="001E582B">
              <w:rPr>
                <w:rFonts w:eastAsia="Calibri" w:cs="Calibri"/>
                <w:color w:val="000000"/>
                <w:sz w:val="20"/>
              </w:rPr>
              <w:t xml:space="preserve">Punkty podlegają sumowaniu. </w:t>
            </w:r>
          </w:p>
          <w:p w:rsidR="008D53B9" w:rsidRPr="001E582B" w:rsidRDefault="008D53B9" w:rsidP="00BE7F46">
            <w:pPr>
              <w:numPr>
                <w:ilvl w:val="0"/>
                <w:numId w:val="22"/>
              </w:numPr>
              <w:spacing w:after="91" w:line="242"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nieinfrastrukturalnego</w:t>
            </w:r>
            <w:r w:rsidRPr="001E582B">
              <w:rPr>
                <w:rFonts w:eastAsia="Calibri" w:cs="Calibri"/>
                <w:color w:val="000000"/>
                <w:sz w:val="20"/>
              </w:rPr>
              <w:t xml:space="preserve"> dla którego wyżej wymienione dokumenty/etapy przygotowania projektu nie są konieczne, punkty będą przyznawane za: </w:t>
            </w:r>
          </w:p>
          <w:p w:rsidR="008D53B9" w:rsidRPr="001E582B" w:rsidRDefault="008D53B9" w:rsidP="00BE7F46">
            <w:pPr>
              <w:numPr>
                <w:ilvl w:val="1"/>
                <w:numId w:val="22"/>
              </w:numPr>
              <w:spacing w:after="94" w:line="239" w:lineRule="auto"/>
              <w:ind w:left="1137" w:hanging="593"/>
              <w:jc w:val="both"/>
              <w:rPr>
                <w:rFonts w:eastAsia="Calibri" w:cs="Calibri"/>
                <w:color w:val="000000"/>
                <w:sz w:val="20"/>
              </w:rPr>
            </w:pPr>
            <w:r w:rsidRPr="001E582B">
              <w:rPr>
                <w:rFonts w:eastAsia="Calibri" w:cs="Calibri"/>
                <w:color w:val="000000"/>
                <w:sz w:val="20"/>
              </w:rPr>
              <w:t xml:space="preserve">posiadanie specyfikacji technicznych obejmujących zakres całego projektu (opis przedmiotu zamówienia dla przeprowadzenia poszczególnych postępowań) </w:t>
            </w:r>
          </w:p>
          <w:p w:rsidR="008D53B9" w:rsidRPr="001E582B" w:rsidRDefault="008D53B9" w:rsidP="00BE7F46">
            <w:pPr>
              <w:numPr>
                <w:ilvl w:val="1"/>
                <w:numId w:val="22"/>
              </w:numPr>
              <w:spacing w:after="91" w:line="242" w:lineRule="auto"/>
              <w:ind w:left="1137" w:hanging="593"/>
              <w:jc w:val="both"/>
              <w:rPr>
                <w:rFonts w:eastAsia="Calibri" w:cs="Calibri"/>
                <w:color w:val="000000"/>
                <w:sz w:val="20"/>
              </w:rPr>
            </w:pPr>
            <w:r w:rsidRPr="001E582B">
              <w:rPr>
                <w:rFonts w:eastAsia="Calibri" w:cs="Calibri"/>
                <w:color w:val="000000"/>
                <w:sz w:val="20"/>
              </w:rPr>
              <w:t xml:space="preserve">posiadanie Specyfikacji Istotnych Warunków Zamówienia obejmujących zakres całego projektu (dla przeprowadzenia poszczególnych postępowań) </w:t>
            </w:r>
          </w:p>
          <w:p w:rsidR="008D53B9" w:rsidRPr="001E582B" w:rsidRDefault="008D53B9" w:rsidP="00BE7F46">
            <w:pPr>
              <w:numPr>
                <w:ilvl w:val="1"/>
                <w:numId w:val="22"/>
              </w:numPr>
              <w:spacing w:after="88" w:line="239" w:lineRule="auto"/>
              <w:ind w:left="1137" w:hanging="593"/>
              <w:jc w:val="both"/>
              <w:rPr>
                <w:rFonts w:eastAsia="Calibri" w:cs="Calibri"/>
                <w:color w:val="000000"/>
                <w:sz w:val="20"/>
              </w:rPr>
            </w:pPr>
            <w:r w:rsidRPr="001E582B">
              <w:rPr>
                <w:rFonts w:eastAsia="Calibri" w:cs="Calibri"/>
                <w:color w:val="000000"/>
                <w:sz w:val="20"/>
              </w:rPr>
              <w:t xml:space="preserve">posiadanie pełnej dokumentacji niezbędnej do wszczęcia postępowania </w:t>
            </w:r>
            <w:r w:rsidR="00D56F66" w:rsidRPr="001E582B">
              <w:rPr>
                <w:rFonts w:eastAsia="Calibri" w:cs="Calibri"/>
                <w:color w:val="000000"/>
                <w:sz w:val="20"/>
              </w:rPr>
              <w:br/>
            </w:r>
            <w:r w:rsidRPr="001E582B">
              <w:rPr>
                <w:rFonts w:eastAsia="Calibri" w:cs="Calibri"/>
                <w:color w:val="000000"/>
                <w:sz w:val="20"/>
              </w:rPr>
              <w:t xml:space="preserve">o udzielenie zamówienia publicznego (gotowa dokumentacja przetargowa). </w:t>
            </w:r>
          </w:p>
          <w:p w:rsidR="008D53B9" w:rsidRPr="001E582B" w:rsidRDefault="008D53B9" w:rsidP="00AC7E5C">
            <w:pPr>
              <w:spacing w:after="28" w:line="259" w:lineRule="auto"/>
              <w:ind w:firstLine="81"/>
              <w:jc w:val="both"/>
              <w:rPr>
                <w:rFonts w:eastAsia="Calibri" w:cs="Calibri"/>
                <w:color w:val="000000"/>
                <w:sz w:val="20"/>
              </w:rPr>
            </w:pPr>
            <w:r w:rsidRPr="001E582B">
              <w:rPr>
                <w:rFonts w:eastAsia="Calibri" w:cs="Calibri"/>
                <w:color w:val="000000"/>
                <w:sz w:val="20"/>
              </w:rPr>
              <w:t xml:space="preserve">Uwagi: </w:t>
            </w:r>
            <w:r w:rsidRPr="001E582B">
              <w:rPr>
                <w:rFonts w:eastAsia="Calibri" w:cs="Calibri"/>
                <w:color w:val="000000"/>
                <w:sz w:val="24"/>
              </w:rPr>
              <w:t xml:space="preserve">  </w:t>
            </w:r>
          </w:p>
          <w:p w:rsidR="008D53B9" w:rsidRPr="001E582B" w:rsidRDefault="008D53B9" w:rsidP="00BE7F46">
            <w:pPr>
              <w:numPr>
                <w:ilvl w:val="0"/>
                <w:numId w:val="23"/>
              </w:numPr>
              <w:spacing w:after="49" w:line="259" w:lineRule="auto"/>
              <w:ind w:hanging="10"/>
              <w:jc w:val="both"/>
              <w:rPr>
                <w:rFonts w:eastAsia="Calibri" w:cs="Calibri"/>
                <w:color w:val="000000"/>
                <w:sz w:val="20"/>
              </w:rPr>
            </w:pPr>
            <w:r w:rsidRPr="001E582B">
              <w:rPr>
                <w:rFonts w:eastAsia="Calibri" w:cs="Calibri"/>
                <w:color w:val="000000"/>
                <w:sz w:val="20"/>
              </w:rPr>
              <w:t xml:space="preserve">Projekt może uzyskać maksymalnie 3 p. </w:t>
            </w:r>
          </w:p>
          <w:p w:rsidR="008D53B9" w:rsidRPr="001E582B" w:rsidRDefault="008D53B9" w:rsidP="00BE7F46">
            <w:pPr>
              <w:numPr>
                <w:ilvl w:val="0"/>
                <w:numId w:val="23"/>
              </w:numPr>
              <w:spacing w:after="4" w:line="259" w:lineRule="auto"/>
              <w:ind w:hanging="10"/>
              <w:jc w:val="both"/>
              <w:rPr>
                <w:rFonts w:eastAsia="Calibri" w:cs="Calibri"/>
                <w:color w:val="000000"/>
                <w:sz w:val="20"/>
              </w:rPr>
            </w:pPr>
            <w:r w:rsidRPr="001E582B">
              <w:rPr>
                <w:rFonts w:eastAsia="Calibri" w:cs="Calibri"/>
                <w:color w:val="000000"/>
                <w:sz w:val="20"/>
              </w:rPr>
              <w:t xml:space="preserve">W przypadku, gdy któryś z wymienionych etapów przygotowania projektu nie jest konieczny, a projekt jest gotowy do realizacji otrzymuje on maksymalną liczbę punktów możliwych do uzyskania.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2"/>
              <w:jc w:val="center"/>
              <w:rPr>
                <w:rFonts w:eastAsia="Calibri" w:cs="Calibri"/>
                <w:color w:val="000000"/>
                <w:sz w:val="20"/>
              </w:rPr>
            </w:pPr>
            <w:r w:rsidRPr="001E582B">
              <w:rPr>
                <w:rFonts w:eastAsia="Calibri" w:cs="Calibri"/>
                <w:color w:val="000000"/>
                <w:sz w:val="20"/>
              </w:rPr>
              <w:lastRenderedPageBreak/>
              <w:t xml:space="preserve">0-3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613"/>
          <w:jc w:val="center"/>
        </w:trPr>
        <w:tc>
          <w:tcPr>
            <w:tcW w:w="1354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761765">
            <w:pPr>
              <w:spacing w:line="259" w:lineRule="auto"/>
              <w:jc w:val="right"/>
              <w:rPr>
                <w:rFonts w:eastAsia="Calibri" w:cs="Calibri"/>
                <w:color w:val="000000"/>
                <w:sz w:val="28"/>
                <w:szCs w:val="28"/>
              </w:rPr>
            </w:pPr>
            <w:r w:rsidRPr="001E582B">
              <w:rPr>
                <w:rFonts w:eastAsia="Calibri" w:cs="Calibri"/>
                <w:b/>
                <w:color w:val="000000"/>
                <w:sz w:val="28"/>
                <w:szCs w:val="28"/>
              </w:rPr>
              <w:lastRenderedPageBreak/>
              <w:t>Suma</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8"/>
                <w:szCs w:val="28"/>
              </w:rPr>
            </w:pPr>
            <w:r w:rsidRPr="001E582B">
              <w:rPr>
                <w:rFonts w:eastAsia="Calibri" w:cs="Calibri"/>
                <w:b/>
                <w:color w:val="000000"/>
                <w:sz w:val="28"/>
                <w:szCs w:val="28"/>
              </w:rPr>
              <w:t>74</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 xml:space="preserve"> 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599"/>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599"/>
        <w:rPr>
          <w:rFonts w:eastAsia="Calibri" w:cs="Calibri"/>
          <w:color w:val="000000"/>
        </w:rPr>
      </w:pPr>
      <w:r w:rsidRPr="001E582B">
        <w:rPr>
          <w:rFonts w:eastAsia="Calibri" w:cs="Calibri"/>
          <w:color w:val="000000"/>
        </w:rPr>
        <w:t xml:space="preserve">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1. Jakość i kompleksowość  wsparcia grup docelowych. </w:t>
      </w:r>
    </w:p>
    <w:p w:rsidR="00084B7A"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2. Nasycenie obszarów (grup) docelowych populacjami defaworyzowanymi (efektywność  wsparcia).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3. Dostęp do infrastruktury pomocy społecznej dla grup najmocniej defaworyzowanych. </w:t>
      </w:r>
    </w:p>
    <w:p w:rsidR="00F57712" w:rsidRPr="001E582B" w:rsidRDefault="00F57712" w:rsidP="00F57712">
      <w:pPr>
        <w:spacing w:after="36"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4"/>
        </w:rPr>
        <w:lastRenderedPageBreak/>
        <w:t xml:space="preserve"> </w:t>
      </w:r>
      <w:r w:rsidRPr="001E582B">
        <w:rPr>
          <w:rFonts w:eastAsia="Calibri" w:cs="Calibri"/>
          <w:color w:val="000000"/>
          <w:sz w:val="24"/>
        </w:rPr>
        <w:tab/>
      </w:r>
      <w:r w:rsidRPr="001E582B">
        <w:rPr>
          <w:rFonts w:eastAsia="Calibri" w:cs="Calibri"/>
          <w:b/>
          <w:color w:val="000000"/>
          <w:sz w:val="24"/>
        </w:rPr>
        <w:t xml:space="preserve"> </w:t>
      </w:r>
    </w:p>
    <w:p w:rsidR="00F57712" w:rsidRPr="00D212AE" w:rsidRDefault="00F57712" w:rsidP="00F57712">
      <w:pPr>
        <w:spacing w:after="2" w:line="259" w:lineRule="auto"/>
        <w:rPr>
          <w:rFonts w:eastAsia="Calibri" w:cs="Calibri"/>
          <w:b/>
          <w:color w:val="000000"/>
          <w:sz w:val="24"/>
          <w:szCs w:val="24"/>
          <w:u w:val="single"/>
        </w:rPr>
      </w:pPr>
      <w:r w:rsidRPr="00D212AE">
        <w:rPr>
          <w:rFonts w:eastAsia="Calibri" w:cs="Calibri"/>
          <w:b/>
          <w:color w:val="000000"/>
          <w:sz w:val="24"/>
          <w:szCs w:val="24"/>
          <w:u w:val="single"/>
        </w:rPr>
        <w:t xml:space="preserve">TYP PROJEKTU: Inwestycje w infrastrukturę usług ochrony zdrowia </w:t>
      </w:r>
    </w:p>
    <w:p w:rsidR="00BA40ED" w:rsidRPr="001E582B" w:rsidRDefault="00BA40ED" w:rsidP="00F57712">
      <w:pPr>
        <w:spacing w:after="2" w:line="259" w:lineRule="auto"/>
        <w:rPr>
          <w:rFonts w:eastAsia="Calibri" w:cs="Calibri"/>
          <w:color w:val="000000"/>
          <w:sz w:val="24"/>
          <w:szCs w:val="24"/>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D04437">
      <w:pPr>
        <w:spacing w:after="0" w:line="259" w:lineRule="auto"/>
        <w:ind w:right="2280"/>
        <w:jc w:val="right"/>
        <w:rPr>
          <w:rFonts w:eastAsia="Calibri" w:cs="Calibri"/>
          <w:b/>
          <w:color w:val="000000"/>
          <w:sz w:val="20"/>
        </w:rPr>
      </w:pP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p w:rsidR="00BA40ED" w:rsidRPr="001E582B" w:rsidRDefault="00BA40ED" w:rsidP="00D04437">
      <w:pPr>
        <w:spacing w:after="0" w:line="259" w:lineRule="auto"/>
        <w:ind w:right="2280"/>
        <w:jc w:val="right"/>
        <w:rPr>
          <w:rFonts w:eastAsia="Calibri" w:cs="Calibri"/>
          <w:color w:val="000000"/>
          <w:sz w:val="20"/>
        </w:rPr>
      </w:pPr>
    </w:p>
    <w:tbl>
      <w:tblPr>
        <w:tblStyle w:val="TableGrid"/>
        <w:tblW w:w="14908" w:type="dxa"/>
        <w:jc w:val="center"/>
        <w:tblInd w:w="0" w:type="dxa"/>
        <w:tblCellMar>
          <w:top w:w="105" w:type="dxa"/>
          <w:left w:w="68" w:type="dxa"/>
          <w:bottom w:w="67" w:type="dxa"/>
          <w:right w:w="30" w:type="dxa"/>
        </w:tblCellMar>
        <w:tblLook w:val="04A0"/>
      </w:tblPr>
      <w:tblGrid>
        <w:gridCol w:w="448"/>
        <w:gridCol w:w="3120"/>
        <w:gridCol w:w="9073"/>
        <w:gridCol w:w="710"/>
        <w:gridCol w:w="566"/>
        <w:gridCol w:w="991"/>
      </w:tblGrid>
      <w:tr w:rsidR="00BA40ED" w:rsidRPr="001E582B" w:rsidTr="00014F70">
        <w:trPr>
          <w:trHeight w:val="409"/>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Times New Roman" w:cs="Arial"/>
                <w:b/>
                <w:sz w:val="24"/>
                <w:szCs w:val="24"/>
              </w:rPr>
            </w:pPr>
            <w:r w:rsidRPr="001E582B">
              <w:rPr>
                <w:rFonts w:eastAsia="Calibri"/>
                <w:b/>
                <w:sz w:val="24"/>
              </w:rPr>
              <w:t>Oś priorytetowa 7. Sprawne usługi publiczne</w:t>
            </w:r>
          </w:p>
        </w:tc>
      </w:tr>
      <w:tr w:rsidR="00BA40ED" w:rsidRPr="001E582B" w:rsidTr="00014F70">
        <w:trPr>
          <w:trHeight w:val="551"/>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9277CF" w:rsidRPr="001E582B" w:rsidRDefault="00BA40ED" w:rsidP="009277CF">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9277CF"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BA40ED" w:rsidRPr="001E582B" w:rsidRDefault="009277CF" w:rsidP="00BA40ED">
            <w:pPr>
              <w:rPr>
                <w:rFonts w:eastAsia="Calibri" w:cs="Calibri"/>
                <w:b/>
                <w:color w:val="000000"/>
                <w:sz w:val="24"/>
                <w:szCs w:val="24"/>
              </w:rPr>
            </w:pPr>
            <w:r w:rsidRPr="001E582B">
              <w:rPr>
                <w:rFonts w:eastAsia="Calibri" w:cs="Calibri"/>
                <w:b/>
                <w:color w:val="000000"/>
                <w:sz w:val="24"/>
                <w:szCs w:val="24"/>
              </w:rPr>
              <w:t>z usług instytucjonalnych na usługi na poziomie społeczności lokalnych</w:t>
            </w:r>
          </w:p>
        </w:tc>
      </w:tr>
      <w:tr w:rsidR="00BA40ED" w:rsidRPr="001E582B" w:rsidTr="00014F70">
        <w:trPr>
          <w:trHeight w:val="354"/>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BA40ED" w:rsidRPr="001E582B" w:rsidTr="00014F70">
        <w:trPr>
          <w:trHeight w:val="628"/>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39"/>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BA40ED" w:rsidRPr="001E582B" w:rsidTr="00014F70">
        <w:trPr>
          <w:trHeight w:val="86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31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przepisami prawa odnoszącymi się do jego stosowania oraz wytycznymi MIiR i wytycznymi IZ RPOWŚ na lata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ind w:right="578"/>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w:t>
            </w:r>
            <w:r w:rsidR="00D56F66" w:rsidRPr="001E582B">
              <w:rPr>
                <w:rFonts w:eastAsia="Calibri" w:cs="Calibri"/>
                <w:color w:val="000000"/>
                <w:sz w:val="20"/>
              </w:rPr>
              <w:br/>
            </w:r>
            <w:r w:rsidRPr="001E582B">
              <w:rPr>
                <w:rFonts w:eastAsia="Calibri" w:cs="Calibri"/>
                <w:color w:val="000000"/>
                <w:sz w:val="20"/>
              </w:rPr>
              <w:t xml:space="preserve">o dofinansowanie, a pozostałą dokumentacją aplikacyjną (tj. Studium wykonalności/Biznes plan, załączniki do Wniosku o dofinansowanie).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41" w:lineRule="auto"/>
              <w:ind w:right="6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BA40ED" w:rsidRPr="001E582B" w:rsidRDefault="00BA40ED" w:rsidP="00431571">
            <w:pPr>
              <w:spacing w:line="242" w:lineRule="auto"/>
              <w:ind w:right="6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after="1" w:line="241" w:lineRule="auto"/>
              <w:ind w:right="6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  wartość wskaźnika ENPV powinna być &gt; 0;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lastRenderedPageBreak/>
              <w:t xml:space="preserve">—  relacja korzyści do kosztów (B/C) powinna być &gt; 1.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58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r w:rsidRPr="001E582B">
        <w:rPr>
          <w:rFonts w:eastAsia="Calibri" w:cs="Calibri"/>
          <w:b/>
          <w:color w:val="000000"/>
          <w:sz w:val="28"/>
        </w:rPr>
        <w:t xml:space="preserve"> </w:t>
      </w:r>
    </w:p>
    <w:tbl>
      <w:tblPr>
        <w:tblStyle w:val="TableGrid"/>
        <w:tblW w:w="14766" w:type="dxa"/>
        <w:jc w:val="center"/>
        <w:tblInd w:w="0" w:type="dxa"/>
        <w:tblCellMar>
          <w:top w:w="59" w:type="dxa"/>
          <w:left w:w="68" w:type="dxa"/>
          <w:bottom w:w="11" w:type="dxa"/>
          <w:right w:w="63" w:type="dxa"/>
        </w:tblCellMar>
        <w:tblLook w:val="04A0"/>
      </w:tblPr>
      <w:tblGrid>
        <w:gridCol w:w="588"/>
        <w:gridCol w:w="3392"/>
        <w:gridCol w:w="3386"/>
        <w:gridCol w:w="5087"/>
        <w:gridCol w:w="710"/>
        <w:gridCol w:w="707"/>
        <w:gridCol w:w="896"/>
      </w:tblGrid>
      <w:tr w:rsidR="00F57712" w:rsidRPr="001E582B" w:rsidTr="00297A0D">
        <w:trPr>
          <w:trHeight w:val="608"/>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8"/>
              <w:jc w:val="center"/>
              <w:rPr>
                <w:rFonts w:eastAsia="Calibri" w:cs="Calibri"/>
                <w:color w:val="000000"/>
                <w:sz w:val="20"/>
              </w:rPr>
            </w:pPr>
            <w:r w:rsidRPr="001E582B">
              <w:rPr>
                <w:rFonts w:eastAsia="Calibri" w:cs="Calibri"/>
                <w:b/>
                <w:color w:val="000000"/>
                <w:sz w:val="24"/>
              </w:rPr>
              <w:t xml:space="preserve">Nazwa kryterium </w:t>
            </w:r>
          </w:p>
        </w:tc>
        <w:tc>
          <w:tcPr>
            <w:tcW w:w="850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E379D" w:rsidRPr="001E582B" w:rsidRDefault="00F57712" w:rsidP="00297A0D">
            <w:pPr>
              <w:spacing w:line="259" w:lineRule="auto"/>
              <w:ind w:right="248"/>
              <w:jc w:val="center"/>
              <w:rPr>
                <w:rFonts w:eastAsia="Calibri" w:cs="Calibri"/>
                <w:b/>
                <w:color w:val="000000"/>
                <w:sz w:val="24"/>
              </w:rPr>
            </w:pPr>
            <w:r w:rsidRPr="001E582B">
              <w:rPr>
                <w:rFonts w:eastAsia="Calibri" w:cs="Calibri"/>
                <w:b/>
                <w:color w:val="000000"/>
                <w:sz w:val="24"/>
              </w:rPr>
              <w:t>Definicja kryterium  (informacja o zasadach oceny)</w:t>
            </w:r>
          </w:p>
        </w:tc>
        <w:tc>
          <w:tcPr>
            <w:tcW w:w="7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11"/>
              <w:jc w:val="center"/>
              <w:rPr>
                <w:rFonts w:eastAsia="Calibri" w:cs="Calibri"/>
                <w:color w:val="000000"/>
                <w:sz w:val="24"/>
                <w:szCs w:val="24"/>
              </w:rPr>
            </w:pPr>
            <w:r w:rsidRPr="001E582B">
              <w:rPr>
                <w:rFonts w:eastAsia="Calibri" w:cs="Calibri"/>
                <w:b/>
                <w:color w:val="000000"/>
                <w:sz w:val="24"/>
                <w:szCs w:val="24"/>
              </w:rPr>
              <w:t xml:space="preserve">Tak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6"/>
              <w:jc w:val="center"/>
              <w:rPr>
                <w:rFonts w:eastAsia="Calibri" w:cs="Calibri"/>
                <w:color w:val="000000"/>
                <w:sz w:val="24"/>
                <w:szCs w:val="24"/>
              </w:rPr>
            </w:pPr>
            <w:r w:rsidRPr="001E582B">
              <w:rPr>
                <w:rFonts w:eastAsia="Calibri" w:cs="Calibri"/>
                <w:b/>
                <w:color w:val="000000"/>
                <w:sz w:val="24"/>
                <w:szCs w:val="24"/>
              </w:rPr>
              <w:t xml:space="preserve">Nie </w:t>
            </w:r>
          </w:p>
        </w:tc>
        <w:tc>
          <w:tcPr>
            <w:tcW w:w="850"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F57712" w:rsidRPr="001E582B" w:rsidTr="00014F70">
        <w:trPr>
          <w:trHeight w:val="31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lastRenderedPageBreak/>
              <w:t xml:space="preserve">1.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
              <w:rPr>
                <w:rFonts w:eastAsia="Calibri" w:cs="Calibri"/>
                <w:color w:val="000000"/>
                <w:sz w:val="20"/>
              </w:rPr>
            </w:pPr>
            <w:r w:rsidRPr="001E582B">
              <w:rPr>
                <w:rFonts w:eastAsia="Calibri" w:cs="Calibri"/>
                <w:b/>
                <w:color w:val="000000"/>
                <w:sz w:val="20"/>
              </w:rPr>
              <w:t>Czy świadczenia opieki zdrowotnej finansowane ze środków publicznych</w:t>
            </w:r>
            <w:r w:rsidRPr="001E582B">
              <w:rPr>
                <w:rFonts w:cs="Arial"/>
                <w:color w:val="000000"/>
                <w:sz w:val="20"/>
              </w:rPr>
              <w:t xml:space="preserve"> </w:t>
            </w:r>
            <w:r w:rsidRPr="001E582B">
              <w:rPr>
                <w:rFonts w:eastAsia="Calibri" w:cs="Calibri"/>
                <w:b/>
                <w:color w:val="000000"/>
                <w:sz w:val="20"/>
              </w:rPr>
              <w:t xml:space="preserve">mieszczą się w zakresie lub pozostają w związku z zakresem objętym wsparciem?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after="121"/>
              <w:jc w:val="both"/>
              <w:rPr>
                <w:rFonts w:eastAsia="Calibri" w:cs="Calibri"/>
                <w:color w:val="000000"/>
                <w:sz w:val="20"/>
              </w:rPr>
            </w:pPr>
            <w:r w:rsidRPr="001E582B">
              <w:rPr>
                <w:rFonts w:eastAsia="Calibri" w:cs="Calibri"/>
                <w:color w:val="000000"/>
                <w:sz w:val="20"/>
              </w:rPr>
              <w:t xml:space="preserve">Podmiot wykonujący działalność leczniczą udziela / będzie udzielać świadczeń opieki zdrowotnej na podstawie umowy zawartej z Dyrektorem oddziału wojewódzkiego NFZ o udzielanie świadczeń opieki zdrowotnej w adekwatnym dla projektu zakresie. </w:t>
            </w:r>
          </w:p>
          <w:p w:rsidR="00F57712" w:rsidRPr="001E582B" w:rsidRDefault="00F57712" w:rsidP="00316E4B">
            <w:pPr>
              <w:spacing w:after="93" w:line="239" w:lineRule="auto"/>
              <w:ind w:right="8"/>
              <w:jc w:val="both"/>
              <w:rPr>
                <w:rFonts w:eastAsia="Calibri" w:cs="Calibri"/>
                <w:color w:val="000000"/>
                <w:sz w:val="20"/>
              </w:rPr>
            </w:pPr>
            <w:r w:rsidRPr="001E582B">
              <w:rPr>
                <w:rFonts w:eastAsia="Calibri" w:cs="Calibri"/>
                <w:color w:val="000000"/>
                <w:sz w:val="20"/>
              </w:rPr>
              <w:t xml:space="preserve">W przypadku poszerzenia działalności podmiotu wykonującego działalność leczniczą, wymagane będzie zobowiązanie do świadczenia usług po zakończeniu realizacji projektu:  </w:t>
            </w:r>
          </w:p>
          <w:p w:rsidR="00BE379D"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1)</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w ramach kontraktu z NFZ najpóźniej w kolejnym okresie kontraktowania usług przez Fundusz,  </w:t>
            </w:r>
          </w:p>
          <w:p w:rsidR="00F57712"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2)</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a w przypadku braku kontraktu z NFZ:  </w:t>
            </w:r>
          </w:p>
          <w:p w:rsidR="00F57712" w:rsidRPr="001E582B" w:rsidRDefault="00F57712" w:rsidP="00BE7F46">
            <w:pPr>
              <w:numPr>
                <w:ilvl w:val="0"/>
                <w:numId w:val="24"/>
              </w:numPr>
              <w:spacing w:after="71" w:line="259" w:lineRule="auto"/>
              <w:ind w:left="927" w:hanging="291"/>
              <w:jc w:val="both"/>
              <w:rPr>
                <w:rFonts w:eastAsia="Calibri" w:cs="Calibri"/>
                <w:color w:val="000000"/>
                <w:sz w:val="20"/>
              </w:rPr>
            </w:pPr>
            <w:r w:rsidRPr="001E582B">
              <w:rPr>
                <w:rFonts w:eastAsia="Calibri" w:cs="Calibri"/>
                <w:color w:val="000000"/>
                <w:sz w:val="20"/>
              </w:rPr>
              <w:t xml:space="preserve">ze środków własnych (nieodpłatnie dla pacjenta) lub  </w:t>
            </w:r>
          </w:p>
          <w:p w:rsidR="00F57712" w:rsidRPr="001E582B" w:rsidRDefault="00F57712" w:rsidP="00BE7F46">
            <w:pPr>
              <w:numPr>
                <w:ilvl w:val="0"/>
                <w:numId w:val="24"/>
              </w:numPr>
              <w:spacing w:after="4" w:line="259" w:lineRule="auto"/>
              <w:ind w:left="927" w:hanging="291"/>
              <w:jc w:val="both"/>
              <w:rPr>
                <w:rFonts w:eastAsia="Calibri" w:cs="Calibri"/>
                <w:color w:val="000000"/>
                <w:sz w:val="20"/>
              </w:rPr>
            </w:pPr>
            <w:r w:rsidRPr="001E582B">
              <w:rPr>
                <w:rFonts w:eastAsia="Calibri" w:cs="Calibri"/>
                <w:color w:val="000000"/>
                <w:sz w:val="20"/>
              </w:rPr>
              <w:t xml:space="preserve">poprzez ich kontraktację w drodze umowy podpisanej z innym podmiotem posiadającym </w:t>
            </w:r>
            <w:r w:rsidR="00D56F66" w:rsidRPr="001E582B">
              <w:rPr>
                <w:rFonts w:eastAsia="Calibri" w:cs="Calibri"/>
                <w:color w:val="000000"/>
                <w:sz w:val="20"/>
              </w:rPr>
              <w:br/>
            </w:r>
            <w:r w:rsidRPr="001E582B">
              <w:rPr>
                <w:rFonts w:eastAsia="Calibri" w:cs="Calibri"/>
                <w:color w:val="000000"/>
                <w:sz w:val="20"/>
              </w:rPr>
              <w:t xml:space="preserve">w danym okresie kontrakt z NFZ.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F57712"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 xml:space="preserve">Czy projekt wpisuje się w narzędzie Policy paper dla ochrony zdrowia, którego dotyczy wsparcie?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line="259" w:lineRule="auto"/>
              <w:jc w:val="both"/>
              <w:rPr>
                <w:rFonts w:eastAsia="Calibri" w:cs="Calibri"/>
                <w:color w:val="000000"/>
                <w:sz w:val="20"/>
              </w:rPr>
            </w:pPr>
            <w:r w:rsidRPr="001E582B">
              <w:rPr>
                <w:rFonts w:eastAsia="Calibri" w:cs="Calibri"/>
                <w:color w:val="000000"/>
                <w:sz w:val="20"/>
              </w:rPr>
              <w:t xml:space="preserve">Dokument pn. Krajowe ramy strategiczne. Policy paper dla ochrony zdrowia na lata 2014-2020, zgodnie z RPO WŚ i </w:t>
            </w:r>
            <w:r w:rsidRPr="001E582B">
              <w:rPr>
                <w:rFonts w:eastAsia="Calibri" w:cs="Calibri"/>
                <w:i/>
                <w:color w:val="000000"/>
                <w:sz w:val="20"/>
              </w:rPr>
              <w:t>Umową Partnerstwa</w:t>
            </w:r>
            <w:r w:rsidRPr="001E582B">
              <w:rPr>
                <w:rFonts w:eastAsia="Calibri" w:cs="Calibri"/>
                <w:color w:val="000000"/>
                <w:sz w:val="20"/>
              </w:rPr>
              <w:t xml:space="preserve"> stanowi krajowe ramy strategiczne dla wszystkich przedsięwzięć realizowanych w obszarze zdrowia w perspektywie 2014-2020. </w:t>
            </w:r>
            <w:r w:rsidRPr="001E582B">
              <w:rPr>
                <w:color w:val="000000"/>
                <w:sz w:val="24"/>
              </w:rPr>
              <w:t xml:space="preserve">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42" w:lineRule="auto"/>
              <w:rPr>
                <w:rFonts w:eastAsia="Calibri" w:cs="Calibri"/>
                <w:color w:val="000000"/>
                <w:sz w:val="20"/>
              </w:rPr>
            </w:pPr>
            <w:r w:rsidRPr="001E582B">
              <w:rPr>
                <w:rFonts w:eastAsia="Calibri" w:cs="Calibri"/>
                <w:b/>
                <w:color w:val="000000"/>
                <w:sz w:val="20"/>
              </w:rPr>
              <w:t xml:space="preserve">Czy projekt jest zgodny z </w:t>
            </w:r>
            <w:r w:rsidRPr="001E582B">
              <w:rPr>
                <w:rFonts w:eastAsia="Calibri" w:cs="Calibri"/>
                <w:b/>
                <w:i/>
                <w:color w:val="000000"/>
                <w:sz w:val="20"/>
              </w:rPr>
              <w:t>Planem działań w sektorze zdrowia</w:t>
            </w:r>
            <w:r w:rsidRPr="001E582B">
              <w:rPr>
                <w:rFonts w:eastAsia="Calibri" w:cs="Calibri"/>
                <w:b/>
                <w:color w:val="000000"/>
                <w:sz w:val="20"/>
              </w:rPr>
              <w:t xml:space="preserve"> na dany rok,</w:t>
            </w:r>
            <w:r w:rsidRPr="001E582B">
              <w:rPr>
                <w:rFonts w:eastAsia="Calibri" w:cs="Calibri"/>
                <w:b/>
                <w:i/>
                <w:color w:val="000000"/>
                <w:sz w:val="20"/>
              </w:rPr>
              <w:t xml:space="preserve">  w zakresie Regionalnego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 xml:space="preserve">Programu Operacyjnego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Województwa Świętokrzyskiego</w:t>
            </w:r>
            <w:r w:rsidRPr="001E582B">
              <w:rPr>
                <w:rFonts w:eastAsia="Calibri" w:cs="Calibri"/>
                <w:b/>
                <w:color w:val="000000"/>
                <w:sz w:val="20"/>
              </w:rPr>
              <w:t xml:space="preserve">?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316E4B">
            <w:pPr>
              <w:spacing w:line="259" w:lineRule="auto"/>
              <w:ind w:right="10"/>
              <w:jc w:val="both"/>
              <w:rPr>
                <w:rFonts w:eastAsia="Calibri" w:cs="Calibri"/>
                <w:color w:val="000000"/>
                <w:sz w:val="20"/>
              </w:rPr>
            </w:pPr>
            <w:r w:rsidRPr="001E582B">
              <w:rPr>
                <w:rFonts w:eastAsia="Calibri" w:cs="Calibri"/>
                <w:color w:val="000000"/>
                <w:sz w:val="20"/>
              </w:rPr>
              <w:t xml:space="preserve">Zgodnie z RPO warunkiem koniecznym podejmowania interwencji w sektorze zdrowia  ze środków EFSI jest przystawanie do uzgodnionego przez Komitet Sterujący Planu działań w sektorze zdrowia (Plan działań), który jest bezpośrednio powiązany z </w:t>
            </w:r>
            <w:r w:rsidRPr="001E582B">
              <w:rPr>
                <w:rFonts w:eastAsia="Calibri" w:cs="Calibri"/>
                <w:i/>
                <w:color w:val="000000"/>
                <w:sz w:val="20"/>
              </w:rPr>
              <w:t>Umową Partnerstwa</w:t>
            </w:r>
            <w:r w:rsidRPr="001E582B">
              <w:rPr>
                <w:rFonts w:eastAsia="Calibri" w:cs="Calibri"/>
                <w:color w:val="000000"/>
                <w:sz w:val="20"/>
              </w:rPr>
              <w:t xml:space="preserve"> oraz uwzględnia inwestycje podejmowane ze środków krajowych (w tym w ramach konkursów na zadania finansowane ze środków publicznych oraz kontraktów na świadczone usługi). Zawiera m.in. listę potencjalnych projektów realizowanych na poziomie krajowym i regionalnym utworzoną po analizie pod kątem komplementarności i efektywności kosztowej propozycji przedstawionych przez IZ , zasady dotyczące trybów i kryteriów wyboru projektów w ramach naborów ogłaszanych w ramach programów centralnych i regionalnych. Inwestycje będą realizowane wyłącznie przez podmioty wykonujące działalność leczniczą (publiczne i prywatne) udzielające świadczeń opieki zdrowotnej finansowanych ze środków publicznych.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90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3402" w:type="dxa"/>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jest zgodny z odpowiednią mapą potrzeb zdrowotnych (jeśli dotyczy)?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ind w:right="42"/>
              <w:rPr>
                <w:rFonts w:eastAsia="Calibri" w:cs="Calibri"/>
                <w:color w:val="000000"/>
                <w:sz w:val="20"/>
              </w:rPr>
            </w:pPr>
            <w:r w:rsidRPr="001E582B">
              <w:rPr>
                <w:rFonts w:eastAsia="Calibri" w:cs="Calibri"/>
                <w:color w:val="000000"/>
                <w:sz w:val="20"/>
              </w:rPr>
              <w:t xml:space="preserve">Należy wykazać, że projekt jest zgodny z odpowiednią mapą potrzeb zdrowotnych stworzoną zgodnie z zapisami ustawy z dnia 22 lipca 2014 r. o zmianie ustawy o świadczeniach opieki zdrowotnej finansowanych ze środków publicznych oraz niektórych innych ustaw.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500"/>
          <w:jc w:val="center"/>
        </w:trPr>
        <w:tc>
          <w:tcPr>
            <w:tcW w:w="590" w:type="dxa"/>
            <w:vMerge w:val="restart"/>
            <w:tcBorders>
              <w:top w:val="single" w:sz="4" w:space="0" w:color="000000"/>
              <w:left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r w:rsidRPr="001E582B">
              <w:rPr>
                <w:rFonts w:eastAsia="Calibri" w:cs="Calibri"/>
                <w:b/>
                <w:color w:val="000000"/>
                <w:sz w:val="20"/>
              </w:rPr>
              <w:lastRenderedPageBreak/>
              <w:t>5.</w:t>
            </w:r>
          </w:p>
        </w:tc>
        <w:tc>
          <w:tcPr>
            <w:tcW w:w="3402" w:type="dxa"/>
            <w:vMerge w:val="restart"/>
            <w:tcBorders>
              <w:top w:val="single" w:sz="4" w:space="0" w:color="000000"/>
              <w:left w:val="single" w:sz="4" w:space="0" w:color="000000"/>
              <w:right w:val="single" w:sz="4" w:space="0" w:color="000000"/>
            </w:tcBorders>
          </w:tcPr>
          <w:p w:rsidR="00084B7A" w:rsidRPr="001E582B" w:rsidRDefault="00084B7A" w:rsidP="00084B7A">
            <w:pPr>
              <w:spacing w:line="259" w:lineRule="auto"/>
              <w:rPr>
                <w:rFonts w:eastAsia="Calibri" w:cs="Calibri"/>
                <w:b/>
                <w:color w:val="000000"/>
                <w:sz w:val="20"/>
              </w:rPr>
            </w:pPr>
            <w:r w:rsidRPr="001E582B">
              <w:rPr>
                <w:rFonts w:eastAsia="Calibri" w:cs="Calibri"/>
                <w:b/>
                <w:color w:val="000000"/>
                <w:sz w:val="20"/>
              </w:rPr>
              <w:t>Czy projekt posiada pozytywną opinię Wojewody Świętokrzyskiego</w:t>
            </w:r>
            <w:r w:rsidRPr="001E582B">
              <w:rPr>
                <w:rFonts w:eastAsia="Calibri" w:cs="Calibri"/>
                <w:color w:val="000000"/>
                <w:sz w:val="20"/>
              </w:rPr>
              <w:t>?</w:t>
            </w:r>
          </w:p>
        </w:tc>
        <w:tc>
          <w:tcPr>
            <w:tcW w:w="3397" w:type="dxa"/>
            <w:vMerge w:val="restart"/>
            <w:tcBorders>
              <w:top w:val="single" w:sz="4" w:space="0" w:color="000000"/>
              <w:left w:val="single" w:sz="4" w:space="0" w:color="000000"/>
              <w:right w:val="single" w:sz="4" w:space="0" w:color="000000"/>
            </w:tcBorders>
          </w:tcPr>
          <w:p w:rsidR="00084B7A" w:rsidRPr="001E582B" w:rsidRDefault="00084B7A" w:rsidP="00316E4B">
            <w:pPr>
              <w:spacing w:line="259" w:lineRule="auto"/>
              <w:ind w:right="42"/>
              <w:jc w:val="both"/>
              <w:rPr>
                <w:rFonts w:eastAsia="Calibri" w:cs="Calibri"/>
                <w:color w:val="000000"/>
                <w:sz w:val="20"/>
                <w:szCs w:val="20"/>
              </w:rPr>
            </w:pPr>
            <w:r w:rsidRPr="001E582B">
              <w:rPr>
                <w:rFonts w:eastAsia="Calibri" w:cs="Calibri"/>
                <w:color w:val="000000"/>
                <w:sz w:val="20"/>
                <w:szCs w:val="20"/>
              </w:rPr>
              <w:t>Realizowane będą jedynie projekty, które posiadają pozytywną opinię Wojewody Świętokrzyskiego co do celowości przedsięwzięcia, kiedy opinia taka jest ustawowo wymagana, a mianowicie w przypadku:</w:t>
            </w:r>
          </w:p>
        </w:tc>
        <w:tc>
          <w:tcPr>
            <w:tcW w:w="5108" w:type="dxa"/>
            <w:tcBorders>
              <w:top w:val="single" w:sz="4" w:space="0" w:color="000000"/>
              <w:left w:val="single" w:sz="4" w:space="0" w:color="000000"/>
              <w:bottom w:val="single" w:sz="4" w:space="0" w:color="auto"/>
              <w:right w:val="single" w:sz="4" w:space="0" w:color="000000"/>
            </w:tcBorders>
          </w:tcPr>
          <w:p w:rsidR="00084B7A" w:rsidRPr="001E582B" w:rsidRDefault="00084B7A" w:rsidP="00BE7F46">
            <w:pPr>
              <w:pStyle w:val="Akapitzlist"/>
              <w:numPr>
                <w:ilvl w:val="0"/>
                <w:numId w:val="30"/>
              </w:numPr>
              <w:spacing w:line="259" w:lineRule="auto"/>
              <w:ind w:left="358" w:right="42" w:hanging="284"/>
              <w:rPr>
                <w:rFonts w:asciiTheme="minorHAnsi" w:eastAsia="Calibri" w:hAnsiTheme="minorHAnsi" w:cs="Calibri"/>
                <w:color w:val="000000"/>
                <w:sz w:val="20"/>
                <w:szCs w:val="20"/>
              </w:rPr>
            </w:pPr>
            <w:r w:rsidRPr="001E582B">
              <w:rPr>
                <w:rFonts w:asciiTheme="minorHAnsi" w:eastAsia="Calibri" w:hAnsiTheme="minorHAnsi" w:cs="Calibri"/>
                <w:color w:val="000000"/>
                <w:sz w:val="20"/>
                <w:szCs w:val="20"/>
              </w:rPr>
              <w:t>realizacji inwestycji w komórkach organizacyjnych podmiotu leczniczego. Jeżeli inwestycja w zakresie kosztów nie wpisuje się w wymogi ustawowe obowiązuje wskazanie innych adekwatnych danych potwierdzających zasadność realizacji inwestycji.</w:t>
            </w:r>
          </w:p>
        </w:tc>
        <w:tc>
          <w:tcPr>
            <w:tcW w:w="711"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vMerge/>
            <w:tcBorders>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p>
        </w:tc>
        <w:tc>
          <w:tcPr>
            <w:tcW w:w="3402"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rPr>
                <w:rFonts w:eastAsia="Calibri" w:cs="Calibri"/>
                <w:b/>
                <w:color w:val="000000"/>
                <w:sz w:val="20"/>
              </w:rPr>
            </w:pPr>
          </w:p>
        </w:tc>
        <w:tc>
          <w:tcPr>
            <w:tcW w:w="3397"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ind w:right="42"/>
              <w:rPr>
                <w:rFonts w:eastAsia="Calibri" w:cs="Calibri"/>
                <w:color w:val="000000"/>
                <w:sz w:val="20"/>
                <w:szCs w:val="20"/>
              </w:rPr>
            </w:pPr>
          </w:p>
        </w:tc>
        <w:tc>
          <w:tcPr>
            <w:tcW w:w="5108" w:type="dxa"/>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ind w:left="358" w:right="42" w:hanging="284"/>
              <w:jc w:val="both"/>
              <w:rPr>
                <w:rFonts w:eastAsia="Calibri" w:cs="Calibri"/>
                <w:color w:val="000000"/>
                <w:sz w:val="20"/>
                <w:szCs w:val="20"/>
              </w:rPr>
            </w:pPr>
            <w:r w:rsidRPr="001E582B">
              <w:rPr>
                <w:rFonts w:eastAsia="Calibri" w:cs="Calibri"/>
                <w:color w:val="000000"/>
                <w:sz w:val="20"/>
                <w:szCs w:val="20"/>
              </w:rPr>
              <w:t>B)</w:t>
            </w:r>
            <w:r w:rsidRPr="001E582B">
              <w:rPr>
                <w:rFonts w:cs="Arial"/>
                <w:color w:val="000000"/>
                <w:sz w:val="20"/>
                <w:szCs w:val="20"/>
              </w:rPr>
              <w:t xml:space="preserve"> </w:t>
            </w:r>
            <w:r w:rsidRPr="001E582B">
              <w:rPr>
                <w:rFonts w:eastAsia="Calibri" w:cs="Calibri"/>
                <w:color w:val="000000"/>
                <w:sz w:val="20"/>
                <w:szCs w:val="20"/>
              </w:rPr>
              <w:t>utworzenia na obszarze województwa nowego podmiotu leczniczego lub nowych jednostek bądź komórek organizacyjnych podmiotu leczniczego, przy pomocy których ma być prowadzona działalność lecznicza związana z zakresem objętym wsparciem.</w:t>
            </w:r>
          </w:p>
        </w:tc>
        <w:tc>
          <w:tcPr>
            <w:tcW w:w="711"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after="2" w:line="239"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strategii na rzecz inteligentnego i zrównoważonego rozwoju sprzyjającego włączeniu społecznemu EUROPA 2020?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7. </w:t>
            </w:r>
          </w:p>
        </w:tc>
        <w:tc>
          <w:tcPr>
            <w:tcW w:w="3402" w:type="dxa"/>
            <w:tcBorders>
              <w:top w:val="single" w:sz="4" w:space="0" w:color="auto"/>
              <w:left w:val="single" w:sz="4" w:space="0" w:color="000000"/>
              <w:bottom w:val="single" w:sz="4" w:space="0" w:color="auto"/>
              <w:right w:val="single" w:sz="4" w:space="0" w:color="000000"/>
            </w:tcBorders>
          </w:tcPr>
          <w:p w:rsidR="00084B7A" w:rsidRPr="001E582B" w:rsidRDefault="00084B7A" w:rsidP="00084B7A">
            <w:pPr>
              <w:spacing w:line="259" w:lineRule="auto"/>
              <w:ind w:right="222"/>
              <w:rPr>
                <w:rFonts w:eastAsia="Calibri" w:cs="Calibri"/>
                <w:color w:val="000000"/>
                <w:sz w:val="20"/>
              </w:rPr>
            </w:pPr>
            <w:r w:rsidRPr="001E582B">
              <w:rPr>
                <w:rFonts w:eastAsia="Calibri" w:cs="Calibri"/>
                <w:b/>
                <w:color w:val="000000"/>
                <w:sz w:val="20"/>
              </w:rPr>
              <w:t xml:space="preserve">Czy ewentualne dostosowanie w ramach projektu istniejącej infrastruktury do obowiązujących przepisów, jest uzasadnione również z punktu widzenia poprawy efektywności i dostępu do świadczeń opieki zdrowotnej?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BE379D"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Inwestycje, które  polegają na dostosowaniu istniejącej już infrastruktury do obowiązujących przepisów, będą kwalifikowalne pod warunkiem, że ich realizacja jest uzasadniona także z punktu widzenia poprawy efektywności (w tym kosztowej) i dostępu do świadczeń opieki zdrowotnej. Natomiast projekty, których jedynym celem jest dostosowanie istniejącej infrastruktury do obowiązujących przepisów będą uważane za niekwalifikowalne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8.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521"/>
              <w:rPr>
                <w:rFonts w:eastAsia="Calibri" w:cs="Calibri"/>
                <w:color w:val="000000"/>
                <w:sz w:val="20"/>
              </w:rPr>
            </w:pPr>
            <w:r w:rsidRPr="001E582B">
              <w:rPr>
                <w:rFonts w:eastAsia="Calibri" w:cs="Calibri"/>
                <w:b/>
                <w:color w:val="000000"/>
                <w:sz w:val="20"/>
              </w:rPr>
              <w:t xml:space="preserve">Czy projekt wykazuje zdolność do adaptacji do zmian klimatu i reagowania na ryzyko powodziowe? (jeśli dotyczy) </w:t>
            </w:r>
          </w:p>
        </w:tc>
        <w:tc>
          <w:tcPr>
            <w:tcW w:w="8505" w:type="dxa"/>
            <w:gridSpan w:val="2"/>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084B7A" w:rsidRPr="001E582B" w:rsidRDefault="00084B7A" w:rsidP="00316E4B">
            <w:pPr>
              <w:spacing w:line="242" w:lineRule="auto"/>
              <w:ind w:right="1"/>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color w:val="000000"/>
                <w:sz w:val="20"/>
                <w:vertAlign w:val="superscript"/>
              </w:rPr>
              <w:footnoteReference w:id="5"/>
            </w:r>
            <w:r w:rsidRPr="001E582B">
              <w:rPr>
                <w:color w:val="000000"/>
                <w:sz w:val="20"/>
              </w:rPr>
              <w:t xml:space="preserv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przejście od opieki instytucjonalnej do środowiskowej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69"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że realizacja przedsięwzięcia będzie prowadzić do poprawy co najmniej jednego ze wskaźników wymienionych poniżej: </w:t>
            </w:r>
          </w:p>
          <w:p w:rsidR="00084B7A" w:rsidRPr="001E582B" w:rsidRDefault="00084B7A" w:rsidP="00BE7F46">
            <w:pPr>
              <w:numPr>
                <w:ilvl w:val="0"/>
                <w:numId w:val="25"/>
              </w:numPr>
              <w:spacing w:after="28" w:line="259" w:lineRule="auto"/>
              <w:ind w:hanging="542"/>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084B7A" w:rsidRPr="001E582B" w:rsidRDefault="00084B7A" w:rsidP="00BE7F46">
            <w:pPr>
              <w:numPr>
                <w:ilvl w:val="0"/>
                <w:numId w:val="25"/>
              </w:numPr>
              <w:spacing w:after="66" w:line="245" w:lineRule="auto"/>
              <w:ind w:hanging="542"/>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084B7A" w:rsidRPr="001E582B" w:rsidRDefault="00084B7A" w:rsidP="00BE7F46">
            <w:pPr>
              <w:numPr>
                <w:ilvl w:val="0"/>
                <w:numId w:val="25"/>
              </w:numPr>
              <w:spacing w:after="4" w:line="243" w:lineRule="auto"/>
              <w:ind w:hanging="542"/>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084B7A" w:rsidRPr="001E582B" w:rsidRDefault="00084B7A" w:rsidP="00316E4B">
            <w:pPr>
              <w:spacing w:line="259" w:lineRule="auto"/>
              <w:ind w:right="255"/>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10.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będzie realizowany w zakresie innym niż zakres leczenia szpitalnego działalności leczniczej wykonywanej przez podmiot leczniczy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1"/>
              <w:jc w:val="both"/>
              <w:rPr>
                <w:rFonts w:eastAsia="Calibri" w:cs="Calibri"/>
                <w:color w:val="000000"/>
                <w:sz w:val="20"/>
              </w:rPr>
            </w:pPr>
            <w:r w:rsidRPr="001E582B">
              <w:rPr>
                <w:rFonts w:eastAsia="Calibri" w:cs="Calibri"/>
                <w:color w:val="000000"/>
                <w:sz w:val="20"/>
              </w:rPr>
              <w:t xml:space="preserve">Realizowane będą mogły być jedynie projekty, w których udokumentowano, że będą one realizowane przez podmiot leczniczy w ramach udzielanych świadczeń zdrowotnych w rodzaju innym niż leczenie szpitalne. </w:t>
            </w:r>
          </w:p>
          <w:p w:rsidR="00084B7A" w:rsidRPr="001E582B" w:rsidRDefault="00084B7A" w:rsidP="00316E4B">
            <w:pPr>
              <w:spacing w:after="2" w:line="239" w:lineRule="auto"/>
              <w:jc w:val="both"/>
              <w:rPr>
                <w:rFonts w:eastAsia="Calibri" w:cs="Calibri"/>
                <w:color w:val="000000"/>
                <w:sz w:val="20"/>
              </w:rPr>
            </w:pPr>
            <w:r w:rsidRPr="001E582B">
              <w:rPr>
                <w:rFonts w:eastAsia="Calibri" w:cs="Calibri"/>
                <w:color w:val="000000"/>
                <w:sz w:val="20"/>
              </w:rPr>
              <w:t xml:space="preserve">Projekty, które będą wskazywać na realizację przedsięwzięcia w ramach wykonywanej działalności leczniczej w rodzaju leczenie szpitalne, nie zostaną przyjęte do realizacji.  </w:t>
            </w:r>
          </w:p>
          <w:p w:rsidR="000A66CF" w:rsidRPr="001E582B" w:rsidRDefault="00084B7A" w:rsidP="00316E4B">
            <w:pPr>
              <w:spacing w:line="259" w:lineRule="auto"/>
              <w:ind w:right="173"/>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11.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rozwój opieki koordynowanej z uwzględnieniem środowiskowych form opieki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realizację co najmniej jednego skoordynowanego modelu opieki / schematu postępowania medycznego zgodnego z aktualną wiedzą medyczną. </w:t>
            </w:r>
          </w:p>
          <w:p w:rsidR="00084B7A" w:rsidRPr="001E582B" w:rsidRDefault="00084B7A" w:rsidP="00316E4B">
            <w:pPr>
              <w:spacing w:line="259" w:lineRule="auto"/>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podstawowej opieki zdrowotnej</w:t>
            </w:r>
            <w:r w:rsidRPr="001E582B">
              <w:rPr>
                <w:rFonts w:eastAsia="Calibri" w:cs="Calibri"/>
                <w:color w:val="000000"/>
                <w:sz w:val="20"/>
              </w:rPr>
              <w:t xml:space="preserve">, które </w:t>
            </w:r>
            <w:r w:rsidR="00D56F66" w:rsidRPr="001E582B">
              <w:rPr>
                <w:rFonts w:eastAsia="Calibri" w:cs="Calibri"/>
                <w:color w:val="000000"/>
                <w:sz w:val="20"/>
              </w:rPr>
              <w:br/>
            </w:r>
            <w:r w:rsidRPr="001E582B">
              <w:rPr>
                <w:rFonts w:eastAsia="Calibri" w:cs="Calibri"/>
                <w:color w:val="000000"/>
                <w:sz w:val="20"/>
              </w:rPr>
              <w:t xml:space="preserve">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96"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297A0D">
      <w:pPr>
        <w:spacing w:after="0" w:line="259" w:lineRule="auto"/>
        <w:ind w:right="252"/>
        <w:jc w:val="center"/>
        <w:rPr>
          <w:rFonts w:eastAsia="Calibri" w:cs="Calibri"/>
          <w:color w:val="000000"/>
          <w:sz w:val="20"/>
        </w:rPr>
      </w:pPr>
      <w:r w:rsidRPr="001E582B">
        <w:rPr>
          <w:rFonts w:eastAsia="Calibri" w:cs="Calibri"/>
          <w:b/>
          <w:color w:val="000000"/>
          <w:sz w:val="24"/>
        </w:rPr>
        <w:t>(Nieuzyskanie co najmniej 60% maksymalnej liczby punktów powoduje odrzucenie projektu)</w:t>
      </w:r>
    </w:p>
    <w:tbl>
      <w:tblPr>
        <w:tblStyle w:val="TableGrid"/>
        <w:tblW w:w="15415" w:type="dxa"/>
        <w:jc w:val="center"/>
        <w:tblInd w:w="0" w:type="dxa"/>
        <w:tblLayout w:type="fixed"/>
        <w:tblCellMar>
          <w:top w:w="44" w:type="dxa"/>
          <w:left w:w="70" w:type="dxa"/>
          <w:right w:w="42" w:type="dxa"/>
        </w:tblCellMar>
        <w:tblLook w:val="04A0"/>
      </w:tblPr>
      <w:tblGrid>
        <w:gridCol w:w="710"/>
        <w:gridCol w:w="2977"/>
        <w:gridCol w:w="1861"/>
        <w:gridCol w:w="4820"/>
        <w:gridCol w:w="1689"/>
        <w:gridCol w:w="1010"/>
        <w:gridCol w:w="1103"/>
        <w:gridCol w:w="1245"/>
      </w:tblGrid>
      <w:tr w:rsidR="00F57712" w:rsidRPr="001E582B" w:rsidTr="00297A0D">
        <w:trPr>
          <w:trHeight w:val="985"/>
          <w:jc w:val="center"/>
        </w:trPr>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0"/>
              <w:jc w:val="center"/>
              <w:rPr>
                <w:rFonts w:eastAsia="Calibri" w:cs="Calibri"/>
                <w:color w:val="000000"/>
                <w:sz w:val="24"/>
                <w:szCs w:val="24"/>
              </w:rPr>
            </w:pPr>
            <w:r w:rsidRPr="001E582B">
              <w:rPr>
                <w:rFonts w:eastAsia="Calibri" w:cs="Calibri"/>
                <w:b/>
                <w:color w:val="000000"/>
                <w:sz w:val="24"/>
                <w:szCs w:val="24"/>
              </w:rPr>
              <w:t xml:space="preserve">Lp. </w:t>
            </w:r>
          </w:p>
        </w:tc>
        <w:tc>
          <w:tcPr>
            <w:tcW w:w="297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2"/>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370" w:type="dxa"/>
            <w:gridSpan w:val="3"/>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5"/>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10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ind w:right="27"/>
              <w:jc w:val="center"/>
              <w:rPr>
                <w:rFonts w:eastAsia="Calibri" w:cs="Calibri"/>
                <w:color w:val="000000"/>
                <w:sz w:val="24"/>
                <w:szCs w:val="24"/>
              </w:rPr>
            </w:pPr>
            <w:r w:rsidRPr="001E582B">
              <w:rPr>
                <w:rFonts w:eastAsia="Calibri" w:cs="Calibri"/>
                <w:b/>
                <w:color w:val="000000"/>
                <w:sz w:val="24"/>
                <w:szCs w:val="24"/>
              </w:rPr>
              <w:t xml:space="preserve">(1) </w:t>
            </w:r>
          </w:p>
        </w:tc>
        <w:tc>
          <w:tcPr>
            <w:tcW w:w="110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(2) </w:t>
            </w:r>
          </w:p>
        </w:tc>
        <w:tc>
          <w:tcPr>
            <w:tcW w:w="124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297A0D" w:rsidP="00297A0D">
            <w:pPr>
              <w:spacing w:line="259" w:lineRule="auto"/>
              <w:jc w:val="center"/>
              <w:rPr>
                <w:rFonts w:eastAsia="Calibri" w:cs="Calibri"/>
                <w:color w:val="000000"/>
                <w:sz w:val="24"/>
                <w:szCs w:val="24"/>
              </w:rPr>
            </w:pPr>
            <w:r w:rsidRPr="001E582B">
              <w:rPr>
                <w:rFonts w:eastAsia="Calibri" w:cs="Calibri"/>
                <w:b/>
                <w:color w:val="000000"/>
                <w:sz w:val="24"/>
                <w:szCs w:val="24"/>
              </w:rPr>
              <w:t>Maksymalna</w:t>
            </w:r>
            <w:r w:rsidRPr="001E582B">
              <w:rPr>
                <w:rFonts w:eastAsia="Calibri" w:cs="Calibri"/>
                <w:color w:val="000000"/>
                <w:sz w:val="24"/>
                <w:szCs w:val="24"/>
              </w:rPr>
              <w:t xml:space="preserve"> </w:t>
            </w:r>
            <w:r w:rsidR="00F57712" w:rsidRPr="001E582B">
              <w:rPr>
                <w:rFonts w:eastAsia="Calibri" w:cs="Calibri"/>
                <w:b/>
                <w:color w:val="000000"/>
                <w:sz w:val="24"/>
                <w:szCs w:val="24"/>
              </w:rPr>
              <w:t>liczba</w:t>
            </w:r>
          </w:p>
          <w:p w:rsidR="00F57712" w:rsidRPr="001E582B" w:rsidRDefault="00F57712" w:rsidP="00297A0D">
            <w:pPr>
              <w:spacing w:line="259" w:lineRule="auto"/>
              <w:ind w:right="25"/>
              <w:jc w:val="center"/>
              <w:rPr>
                <w:rFonts w:eastAsia="Calibri" w:cs="Calibri"/>
                <w:color w:val="000000"/>
                <w:sz w:val="24"/>
                <w:szCs w:val="24"/>
              </w:rPr>
            </w:pPr>
            <w:r w:rsidRPr="001E582B">
              <w:rPr>
                <w:rFonts w:eastAsia="Calibri" w:cs="Calibri"/>
                <w:b/>
                <w:color w:val="000000"/>
                <w:sz w:val="24"/>
                <w:szCs w:val="24"/>
              </w:rPr>
              <w:t>punktów</w:t>
            </w:r>
          </w:p>
          <w:p w:rsidR="00F57712" w:rsidRPr="001E582B" w:rsidRDefault="00F57712" w:rsidP="00297A0D">
            <w:pPr>
              <w:spacing w:line="259" w:lineRule="auto"/>
              <w:ind w:right="30"/>
              <w:jc w:val="center"/>
              <w:rPr>
                <w:rFonts w:eastAsia="Calibri" w:cs="Calibri"/>
                <w:color w:val="000000"/>
                <w:sz w:val="24"/>
                <w:szCs w:val="24"/>
              </w:rPr>
            </w:pPr>
            <w:r w:rsidRPr="001E582B">
              <w:rPr>
                <w:rFonts w:eastAsia="Calibri" w:cs="Calibri"/>
                <w:b/>
                <w:color w:val="000000"/>
                <w:sz w:val="24"/>
                <w:szCs w:val="24"/>
              </w:rPr>
              <w:t>(1x2)</w:t>
            </w:r>
          </w:p>
        </w:tc>
      </w:tr>
      <w:tr w:rsidR="00F57712" w:rsidRPr="001E582B" w:rsidTr="00297A0D">
        <w:trPr>
          <w:trHeight w:val="2738"/>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0"/>
              <w:jc w:val="center"/>
              <w:rPr>
                <w:rFonts w:eastAsia="Calibri" w:cs="Calibri"/>
                <w:color w:val="000000"/>
                <w:sz w:val="20"/>
              </w:rPr>
            </w:pPr>
            <w:r w:rsidRPr="001E582B">
              <w:rPr>
                <w:rFonts w:eastAsia="Calibri" w:cs="Calibri"/>
                <w:b/>
                <w:color w:val="000000"/>
                <w:sz w:val="20"/>
              </w:rPr>
              <w:t xml:space="preserve">1. </w:t>
            </w:r>
          </w:p>
        </w:tc>
        <w:tc>
          <w:tcPr>
            <w:tcW w:w="2977"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Przejście od opieki instytucjonalnej do środowiskowej</w:t>
            </w:r>
            <w:r w:rsidRPr="001E582B">
              <w:rPr>
                <w:rFonts w:cs="Arial"/>
                <w:i/>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F57712" w:rsidRPr="001E582B" w:rsidRDefault="00F57712" w:rsidP="00431571">
            <w:pPr>
              <w:spacing w:after="30" w:line="242" w:lineRule="auto"/>
              <w:ind w:right="88"/>
              <w:rPr>
                <w:rFonts w:eastAsia="Calibri" w:cs="Calibri"/>
                <w:color w:val="000000"/>
                <w:sz w:val="20"/>
              </w:rPr>
            </w:pPr>
            <w:r w:rsidRPr="001E582B">
              <w:rPr>
                <w:rFonts w:eastAsia="Calibri" w:cs="Calibri"/>
                <w:color w:val="000000"/>
                <w:sz w:val="20"/>
              </w:rPr>
              <w:t>Zgodnie z „</w:t>
            </w:r>
            <w:r w:rsidRPr="001E582B">
              <w:rPr>
                <w:rFonts w:eastAsia="Calibri" w:cs="Calibri"/>
                <w:i/>
                <w:color w:val="000000"/>
                <w:sz w:val="20"/>
              </w:rPr>
              <w:t>Ogólnoeuropejskimi wytycznymi dotyczącymi przejścia od opieki instytucjonalnej do opieki świadczonej na poziomie lokalnych społeczności</w:t>
            </w:r>
            <w:r w:rsidRPr="001E582B">
              <w:rPr>
                <w:rFonts w:eastAsia="Calibri" w:cs="Calibri"/>
                <w:color w:val="000000"/>
                <w:sz w:val="20"/>
              </w:rPr>
              <w:t xml:space="preserve">” działania tego typu obejmują  </w:t>
            </w:r>
          </w:p>
          <w:p w:rsidR="00F57712" w:rsidRPr="001E582B" w:rsidRDefault="00F57712" w:rsidP="00BE7F46">
            <w:pPr>
              <w:numPr>
                <w:ilvl w:val="0"/>
                <w:numId w:val="26"/>
              </w:numPr>
              <w:spacing w:after="10" w:line="259" w:lineRule="auto"/>
              <w:ind w:right="88" w:hanging="523"/>
              <w:rPr>
                <w:rFonts w:eastAsia="Calibri" w:cs="Calibri"/>
                <w:color w:val="000000"/>
                <w:sz w:val="20"/>
              </w:rPr>
            </w:pPr>
            <w:r w:rsidRPr="001E582B">
              <w:rPr>
                <w:rFonts w:eastAsia="Calibri" w:cs="Calibri"/>
                <w:color w:val="000000"/>
                <w:sz w:val="20"/>
              </w:rPr>
              <w:t xml:space="preserve">rozwój i adaptację infrastruktury zdrowotnej  </w:t>
            </w:r>
          </w:p>
          <w:p w:rsidR="00F57712" w:rsidRPr="001E582B" w:rsidRDefault="00F57712" w:rsidP="00BE7F46">
            <w:pPr>
              <w:numPr>
                <w:ilvl w:val="0"/>
                <w:numId w:val="26"/>
              </w:numPr>
              <w:spacing w:after="4" w:line="259" w:lineRule="auto"/>
              <w:ind w:right="88" w:hanging="523"/>
              <w:jc w:val="both"/>
              <w:rPr>
                <w:rFonts w:eastAsia="Calibri" w:cs="Calibri"/>
                <w:color w:val="000000"/>
                <w:sz w:val="20"/>
              </w:rPr>
            </w:pPr>
            <w:r w:rsidRPr="001E582B">
              <w:rPr>
                <w:rFonts w:eastAsia="Calibri" w:cs="Calibri"/>
                <w:color w:val="000000"/>
                <w:sz w:val="20"/>
              </w:rPr>
              <w:t xml:space="preserve">poprawę jakości i wydajności istniejącej infrastruktury. </w:t>
            </w:r>
          </w:p>
          <w:p w:rsidR="00F57712" w:rsidRPr="001E582B" w:rsidRDefault="00F57712"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W obu przypadkach mowa  o infrastrukturze usług na poziomie lokalnych społeczności. </w:t>
            </w:r>
          </w:p>
          <w:p w:rsidR="00F57712" w:rsidRPr="001E582B" w:rsidRDefault="00F57712" w:rsidP="00431571">
            <w:pPr>
              <w:spacing w:line="259" w:lineRule="auto"/>
              <w:ind w:right="88"/>
              <w:jc w:val="both"/>
              <w:rPr>
                <w:rFonts w:eastAsia="Calibri" w:cs="Calibri"/>
                <w:color w:val="000000"/>
                <w:sz w:val="20"/>
              </w:rPr>
            </w:pPr>
            <w:r w:rsidRPr="001E582B">
              <w:rPr>
                <w:rFonts w:eastAsia="Calibri" w:cs="Calibri"/>
                <w:b/>
                <w:color w:val="000000"/>
                <w:sz w:val="20"/>
              </w:rPr>
              <w:t xml:space="preserve">Usługi świadczone na poziomie lokalnych społeczności – </w:t>
            </w:r>
            <w:r w:rsidRPr="001E582B">
              <w:rPr>
                <w:rFonts w:eastAsia="Calibri" w:cs="Calibri"/>
                <w:color w:val="000000"/>
                <w:sz w:val="20"/>
              </w:rPr>
              <w:t xml:space="preserve">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w:t>
            </w:r>
            <w:r w:rsidR="00D56F66" w:rsidRPr="001E582B">
              <w:rPr>
                <w:rFonts w:eastAsia="Calibri" w:cs="Calibri"/>
                <w:color w:val="000000"/>
                <w:sz w:val="20"/>
              </w:rPr>
              <w:br/>
            </w:r>
            <w:r w:rsidRPr="001E582B">
              <w:rPr>
                <w:rFonts w:eastAsia="Calibri" w:cs="Calibri"/>
                <w:color w:val="000000"/>
                <w:sz w:val="20"/>
              </w:rPr>
              <w:t xml:space="preserve">i sąsiedzkich. </w:t>
            </w:r>
          </w:p>
          <w:p w:rsidR="00BE379D" w:rsidRPr="001E582B" w:rsidRDefault="00BE379D" w:rsidP="00431571">
            <w:pPr>
              <w:spacing w:after="34" w:line="239" w:lineRule="auto"/>
              <w:ind w:right="88"/>
              <w:jc w:val="both"/>
              <w:rPr>
                <w:rFonts w:eastAsia="Calibri" w:cs="Calibri"/>
                <w:color w:val="000000"/>
                <w:sz w:val="20"/>
              </w:rPr>
            </w:pPr>
            <w:r w:rsidRPr="001E582B">
              <w:rPr>
                <w:rFonts w:eastAsia="Calibri" w:cs="Calibri"/>
                <w:b/>
                <w:color w:val="000000"/>
                <w:sz w:val="20"/>
              </w:rPr>
              <w:t>Punktowane będzie</w:t>
            </w:r>
            <w:r w:rsidRPr="001E582B">
              <w:rPr>
                <w:rFonts w:eastAsia="Calibri" w:cs="Calibri"/>
                <w:color w:val="000000"/>
                <w:sz w:val="20"/>
              </w:rPr>
              <w:t xml:space="preserve"> wykazanie we wniosku o dofinansowanie, wskaźników spośród wymienionych poniżej. Wybrane wskaźniki produktu: </w:t>
            </w:r>
          </w:p>
          <w:p w:rsidR="00BE379D" w:rsidRPr="001E582B" w:rsidRDefault="00BE379D" w:rsidP="00BE7F46">
            <w:pPr>
              <w:numPr>
                <w:ilvl w:val="0"/>
                <w:numId w:val="27"/>
              </w:numPr>
              <w:spacing w:after="10" w:line="259" w:lineRule="auto"/>
              <w:ind w:left="320" w:right="88" w:hanging="310"/>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BE379D" w:rsidRPr="001E582B" w:rsidRDefault="00BE379D" w:rsidP="00BE7F46">
            <w:pPr>
              <w:numPr>
                <w:ilvl w:val="0"/>
                <w:numId w:val="27"/>
              </w:numPr>
              <w:spacing w:after="31" w:line="242" w:lineRule="auto"/>
              <w:ind w:left="320" w:right="88" w:hanging="310"/>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BE379D" w:rsidRPr="001E582B" w:rsidRDefault="00BE379D" w:rsidP="00BE7F46">
            <w:pPr>
              <w:numPr>
                <w:ilvl w:val="0"/>
                <w:numId w:val="27"/>
              </w:numPr>
              <w:spacing w:after="83"/>
              <w:ind w:left="320" w:right="88" w:hanging="310"/>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BE379D" w:rsidRPr="001E582B" w:rsidRDefault="00BE379D" w:rsidP="00431571">
            <w:pPr>
              <w:spacing w:line="259" w:lineRule="auto"/>
              <w:ind w:right="88"/>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by realizacja przedsięwzięcia prowadziła do poprawy któregokolwiek z ww. wskaźników; </w:t>
            </w:r>
          </w:p>
          <w:p w:rsidR="00BE379D" w:rsidRPr="001E582B" w:rsidRDefault="00360542" w:rsidP="00431571">
            <w:pPr>
              <w:spacing w:after="2" w:line="239" w:lineRule="auto"/>
              <w:ind w:left="570" w:right="88" w:hanging="567"/>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w:t>
            </w:r>
            <w:r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jednego z ww. wskaźników; </w:t>
            </w:r>
          </w:p>
          <w:p w:rsidR="00BE379D" w:rsidRPr="001E582B" w:rsidRDefault="00A745BE"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dwóch z ww. wskaźników; </w:t>
            </w:r>
          </w:p>
          <w:p w:rsidR="00BE379D" w:rsidRPr="001E582B" w:rsidRDefault="00A745BE" w:rsidP="00A8074B">
            <w:pPr>
              <w:spacing w:after="4" w:line="259" w:lineRule="auto"/>
              <w:ind w:left="570" w:right="88" w:hanging="567"/>
              <w:rPr>
                <w:rFonts w:eastAsia="Calibri" w:cs="Calibri"/>
                <w:color w:val="000000"/>
                <w:sz w:val="20"/>
              </w:rPr>
            </w:pPr>
            <w:r w:rsidRPr="001E582B">
              <w:rPr>
                <w:rFonts w:eastAsia="Calibri" w:cs="Calibri"/>
                <w:color w:val="000000"/>
                <w:sz w:val="20"/>
              </w:rPr>
              <w:lastRenderedPageBreak/>
              <w:t xml:space="preserve">3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trzech z ww. wskaźników.</w:t>
            </w:r>
          </w:p>
        </w:tc>
        <w:tc>
          <w:tcPr>
            <w:tcW w:w="10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9"/>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8"/>
              <w:jc w:val="center"/>
              <w:rPr>
                <w:rFonts w:eastAsia="Calibri" w:cs="Calibri"/>
                <w:color w:val="000000"/>
                <w:sz w:val="20"/>
              </w:rPr>
            </w:pPr>
            <w:r w:rsidRPr="001E582B">
              <w:rPr>
                <w:rFonts w:eastAsia="Calibri" w:cs="Calibri"/>
                <w:color w:val="000000"/>
                <w:sz w:val="20"/>
              </w:rPr>
              <w:t xml:space="preserve">4 </w:t>
            </w:r>
          </w:p>
        </w:tc>
        <w:tc>
          <w:tcPr>
            <w:tcW w:w="1245"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5"/>
              <w:jc w:val="center"/>
              <w:rPr>
                <w:rFonts w:eastAsia="Calibri" w:cs="Calibri"/>
                <w:color w:val="000000"/>
                <w:sz w:val="20"/>
              </w:rPr>
            </w:pPr>
            <w:r w:rsidRPr="001E582B">
              <w:rPr>
                <w:rFonts w:eastAsia="Calibri" w:cs="Calibri"/>
                <w:color w:val="000000"/>
                <w:sz w:val="20"/>
              </w:rPr>
              <w:t xml:space="preserve">12 </w:t>
            </w:r>
          </w:p>
        </w:tc>
      </w:tr>
      <w:tr w:rsidR="00BE379D" w:rsidRPr="001E582B" w:rsidTr="00297A0D">
        <w:trPr>
          <w:trHeight w:val="649"/>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2. </w:t>
            </w:r>
          </w:p>
        </w:tc>
        <w:tc>
          <w:tcPr>
            <w:tcW w:w="2977"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46"/>
              <w:rPr>
                <w:rFonts w:eastAsia="Calibri" w:cs="Calibri"/>
                <w:color w:val="000000"/>
                <w:sz w:val="20"/>
              </w:rPr>
            </w:pPr>
            <w:r w:rsidRPr="001E582B">
              <w:rPr>
                <w:rFonts w:eastAsia="Calibri" w:cs="Calibri"/>
                <w:b/>
                <w:color w:val="000000"/>
                <w:sz w:val="20"/>
              </w:rPr>
              <w:t xml:space="preserve">Rozwój opieki koordynowanej </w:t>
            </w:r>
            <w:r w:rsidR="00D56F66" w:rsidRPr="001E582B">
              <w:rPr>
                <w:rFonts w:eastAsia="Calibri" w:cs="Calibri"/>
                <w:b/>
                <w:color w:val="000000"/>
                <w:sz w:val="20"/>
              </w:rPr>
              <w:br/>
            </w:r>
            <w:r w:rsidRPr="001E582B">
              <w:rPr>
                <w:rFonts w:eastAsia="Calibri" w:cs="Calibri"/>
                <w:b/>
                <w:color w:val="000000"/>
                <w:sz w:val="20"/>
              </w:rPr>
              <w:t xml:space="preserve">z uwzględnieniem środowiskowych form opieki </w:t>
            </w:r>
          </w:p>
        </w:tc>
        <w:tc>
          <w:tcPr>
            <w:tcW w:w="8370" w:type="dxa"/>
            <w:gridSpan w:val="3"/>
            <w:tcBorders>
              <w:top w:val="single" w:sz="4" w:space="0" w:color="000000"/>
              <w:left w:val="single" w:sz="4" w:space="0" w:color="000000"/>
              <w:bottom w:val="single" w:sz="4" w:space="0" w:color="000000"/>
              <w:right w:val="single" w:sz="4" w:space="0" w:color="000000"/>
            </w:tcBorders>
          </w:tcPr>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Projekt przewiduje działania odnoszące się do wsparcia opieki koordynowanej z uwzględnieniem środowiskowych form opieki.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b/>
                <w:color w:val="000000"/>
                <w:sz w:val="20"/>
              </w:rPr>
              <w:t>Opieka Koordynowana</w:t>
            </w:r>
            <w:r w:rsidRPr="001E582B">
              <w:rPr>
                <w:rFonts w:eastAsia="Calibri" w:cs="Calibri"/>
                <w:color w:val="000000"/>
                <w:sz w:val="20"/>
              </w:rPr>
              <w:t xml:space="preserve"> – rozwiązania organizacyjne, których celem jest poprawa efektów zdrowotnych, poprzez przezwyciężenie fragmentacji opieki, za pomocą łączenia albo koordynowania działań różnych świadczeniodawców w procesie le</w:t>
            </w:r>
            <w:r w:rsidR="00D56F66" w:rsidRPr="001E582B">
              <w:rPr>
                <w:rFonts w:eastAsia="Calibri" w:cs="Calibri"/>
                <w:color w:val="000000"/>
                <w:sz w:val="20"/>
              </w:rPr>
              <w:t>czenia (ciągłość opieki, protoko</w:t>
            </w:r>
            <w:r w:rsidRPr="001E582B">
              <w:rPr>
                <w:rFonts w:eastAsia="Calibri" w:cs="Calibri"/>
                <w:color w:val="000000"/>
                <w:sz w:val="20"/>
              </w:rPr>
              <w:t xml:space="preserve">ły postępowania medycznego).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Przyjęte w opiece koordynowanej standardy organizacyjne i medyczne powinny doprowadzić do integracji poszczególnych etapów postępowania medycznego: profilaktyki, diagnostyki, leczenia </w:t>
            </w:r>
            <w:r w:rsidR="00D56F66" w:rsidRPr="001E582B">
              <w:rPr>
                <w:rFonts w:eastAsia="Calibri" w:cs="Calibri"/>
                <w:color w:val="000000"/>
                <w:sz w:val="20"/>
              </w:rPr>
              <w:br/>
            </w:r>
            <w:r w:rsidRPr="001E582B">
              <w:rPr>
                <w:rFonts w:eastAsia="Calibri" w:cs="Calibri"/>
                <w:color w:val="000000"/>
                <w:sz w:val="20"/>
              </w:rPr>
              <w:t xml:space="preserve">i rehabilitacji pomiędzy różnymi poziomami systemu ochrony zdrowia. </w:t>
            </w:r>
          </w:p>
          <w:p w:rsidR="00BE379D" w:rsidRPr="001E582B" w:rsidRDefault="00BE379D" w:rsidP="00431571">
            <w:pPr>
              <w:spacing w:after="43"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60" w:line="242" w:lineRule="auto"/>
              <w:ind w:left="712" w:right="88" w:hanging="712"/>
              <w:jc w:val="both"/>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realizacji skoordynowanego modelu opieki / schematu postępowania medycznego zgodnego z aktualną wiedzą medyczną; </w:t>
            </w:r>
          </w:p>
          <w:p w:rsidR="00BE379D" w:rsidRPr="001E582B" w:rsidRDefault="00360542" w:rsidP="00431571">
            <w:pPr>
              <w:spacing w:after="62" w:line="239" w:lineRule="auto"/>
              <w:ind w:left="570" w:right="88" w:hanging="570"/>
              <w:jc w:val="both"/>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 gdy udokumentowano realizację jednego skoordynowanego modelu opieki / schematu postępowania medycznego zgodnego z aktualną wiedzą medyczną; </w:t>
            </w:r>
          </w:p>
          <w:p w:rsidR="007C7250" w:rsidRPr="001E582B" w:rsidRDefault="00360542" w:rsidP="00431571">
            <w:pPr>
              <w:spacing w:after="4" w:line="259" w:lineRule="auto"/>
              <w:ind w:left="570" w:right="88" w:hanging="570"/>
              <w:jc w:val="both"/>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 gdy udokumentowano realizację więcej niż jednego skoordynowanego modelu opieki / schematu postępowania medycznego zgodnego z aktualną wiedzą medyczną; </w:t>
            </w:r>
          </w:p>
        </w:tc>
        <w:tc>
          <w:tcPr>
            <w:tcW w:w="10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8"/>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4"/>
              <w:jc w:val="center"/>
              <w:rPr>
                <w:rFonts w:eastAsia="Calibri" w:cs="Calibri"/>
                <w:color w:val="000000"/>
                <w:sz w:val="20"/>
              </w:rPr>
            </w:pPr>
            <w:r w:rsidRPr="001E582B">
              <w:rPr>
                <w:rFonts w:eastAsia="Calibri" w:cs="Calibri"/>
                <w:color w:val="000000"/>
                <w:sz w:val="20"/>
              </w:rPr>
              <w:t xml:space="preserve">10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3.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Poprawa dostępu do świadczeń opieki zdrowotnej</w:t>
            </w:r>
            <w:r w:rsidRPr="001E582B">
              <w:rPr>
                <w:rFonts w:cs="Arial"/>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Promowane będą projekty, które wpłyną na:  </w:t>
            </w:r>
          </w:p>
          <w:p w:rsidR="007C7250" w:rsidRPr="001E582B" w:rsidRDefault="007C7250" w:rsidP="00431571">
            <w:pPr>
              <w:spacing w:after="2" w:line="259" w:lineRule="auto"/>
              <w:ind w:right="88"/>
              <w:jc w:val="both"/>
              <w:rPr>
                <w:rFonts w:eastAsia="Calibri" w:cs="Calibri"/>
                <w:color w:val="000000"/>
                <w:sz w:val="20"/>
              </w:rPr>
            </w:pPr>
            <w:r w:rsidRPr="001E582B">
              <w:rPr>
                <w:rFonts w:eastAsia="Calibri" w:cs="Calibri"/>
                <w:color w:val="000000"/>
                <w:sz w:val="20"/>
              </w:rPr>
              <w:t xml:space="preserve">skrócenie czasu oczekiwania na świadczenia zdrowotne, lub  </w:t>
            </w:r>
          </w:p>
          <w:p w:rsidR="007C7250" w:rsidRPr="001E582B" w:rsidRDefault="007C7250" w:rsidP="00431571">
            <w:pPr>
              <w:spacing w:after="17" w:line="242" w:lineRule="auto"/>
              <w:ind w:right="88"/>
              <w:jc w:val="both"/>
              <w:rPr>
                <w:rFonts w:eastAsia="Calibri" w:cs="Calibri"/>
                <w:color w:val="000000"/>
                <w:sz w:val="20"/>
              </w:rPr>
            </w:pPr>
            <w:r w:rsidRPr="001E582B">
              <w:rPr>
                <w:rFonts w:eastAsia="Calibri" w:cs="Calibri"/>
                <w:color w:val="000000"/>
                <w:sz w:val="20"/>
              </w:rPr>
              <w:t xml:space="preserve">zmniejszenie liczby osób oczekujących na świadczenie zdrowotne dłużej niż średni czas oczekiwania na dane świadczenie lub  </w:t>
            </w:r>
          </w:p>
          <w:p w:rsidR="007C7250" w:rsidRPr="001E582B" w:rsidRDefault="007C7250" w:rsidP="00431571">
            <w:pPr>
              <w:spacing w:after="191" w:line="300" w:lineRule="auto"/>
              <w:ind w:right="88"/>
              <w:jc w:val="both"/>
              <w:rPr>
                <w:rFonts w:eastAsia="Calibri" w:cs="Calibri"/>
                <w:color w:val="000000"/>
                <w:sz w:val="20"/>
              </w:rPr>
            </w:pPr>
            <w:r w:rsidRPr="001E582B">
              <w:rPr>
                <w:rFonts w:eastAsia="Calibri" w:cs="Calibri"/>
                <w:color w:val="000000"/>
                <w:sz w:val="20"/>
              </w:rPr>
              <w:t>poprawę wskaźnika „przelotowości” tj. liczby osób leczonych w ciągu roku na 1 łóżko szpitalne</w:t>
            </w:r>
            <w:r w:rsidRPr="001E582B">
              <w:rPr>
                <w:rFonts w:cs="Arial"/>
                <w:color w:val="000000"/>
                <w:sz w:val="20"/>
                <w:vertAlign w:val="superscript"/>
              </w:rPr>
              <w:t xml:space="preserve"> </w:t>
            </w:r>
            <w:r w:rsidRPr="001E582B">
              <w:rPr>
                <w:rFonts w:eastAsia="Calibri" w:cs="Calibri"/>
                <w:color w:val="000000"/>
                <w:sz w:val="20"/>
              </w:rPr>
              <w:t xml:space="preserve">oraz wskaźnika ich wykorzystania (dotyczy usług / świadczeń szpitalnych): </w:t>
            </w:r>
          </w:p>
          <w:p w:rsidR="007C7250" w:rsidRPr="001E582B" w:rsidRDefault="00AB399B"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0 </w:t>
            </w:r>
            <w:r w:rsidR="007C7250" w:rsidRPr="001E582B">
              <w:rPr>
                <w:rFonts w:eastAsia="Calibri" w:cs="Calibri"/>
                <w:color w:val="000000"/>
                <w:sz w:val="20"/>
              </w:rPr>
              <w:t xml:space="preserve">pkt – wnioskodawca nie wykazał znaczącej poprawy żadnego z ww. wskaźników </w:t>
            </w:r>
          </w:p>
          <w:p w:rsidR="007C7250" w:rsidRPr="001E582B" w:rsidRDefault="00AB399B" w:rsidP="00431571">
            <w:pPr>
              <w:spacing w:after="4" w:line="259" w:lineRule="auto"/>
              <w:ind w:right="88"/>
              <w:jc w:val="both"/>
              <w:rPr>
                <w:rFonts w:eastAsia="Calibri" w:cs="Calibri"/>
                <w:color w:val="000000"/>
                <w:sz w:val="20"/>
              </w:rPr>
            </w:pPr>
            <w:r w:rsidRPr="001E582B">
              <w:rPr>
                <w:rFonts w:eastAsia="Calibri" w:cs="Calibri"/>
                <w:color w:val="000000"/>
                <w:sz w:val="20"/>
              </w:rPr>
              <w:t xml:space="preserve">1 </w:t>
            </w:r>
            <w:r w:rsidR="007C7250" w:rsidRPr="001E582B">
              <w:rPr>
                <w:rFonts w:eastAsia="Calibri" w:cs="Calibri"/>
                <w:color w:val="000000"/>
                <w:sz w:val="20"/>
              </w:rPr>
              <w:t xml:space="preserve">pkt – wnioskodawca wykazał istotną poprawę któregokolwiek z ww. wskaźników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40"/>
              <w:jc w:val="center"/>
              <w:rPr>
                <w:rFonts w:eastAsia="Calibri" w:cs="Calibri"/>
                <w:color w:val="000000"/>
                <w:sz w:val="20"/>
              </w:rPr>
            </w:pPr>
            <w:r w:rsidRPr="001E582B">
              <w:rPr>
                <w:rFonts w:eastAsia="Calibri" w:cs="Calibri"/>
                <w:color w:val="000000"/>
                <w:sz w:val="20"/>
              </w:rPr>
              <w:t xml:space="preserve">0 -1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4"/>
              <w:jc w:val="center"/>
              <w:rPr>
                <w:rFonts w:eastAsia="Calibri" w:cs="Calibri"/>
                <w:color w:val="000000"/>
                <w:sz w:val="20"/>
              </w:rPr>
            </w:pPr>
            <w:r w:rsidRPr="001E582B">
              <w:rPr>
                <w:rFonts w:eastAsia="Calibri" w:cs="Calibri"/>
                <w:color w:val="000000"/>
                <w:sz w:val="20"/>
              </w:rPr>
              <w:t xml:space="preserve">5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 xml:space="preserve">Efektywność kosztowa projektu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Punktowanie będzie spełnienie poniższych warunków: </w:t>
            </w:r>
          </w:p>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1 pkt - kiedy wszystkie wydatki przedstawione w kalkulacji kosztów są efektywne kosztowo tj. </w:t>
            </w:r>
          </w:p>
          <w:p w:rsidR="007C7250" w:rsidRPr="001E582B" w:rsidRDefault="007C7250" w:rsidP="00431571">
            <w:pPr>
              <w:spacing w:after="120" w:line="242" w:lineRule="auto"/>
              <w:ind w:left="570" w:right="88"/>
              <w:jc w:val="both"/>
              <w:rPr>
                <w:rFonts w:eastAsia="Calibri" w:cs="Calibri"/>
                <w:color w:val="000000"/>
                <w:sz w:val="20"/>
              </w:rPr>
            </w:pPr>
            <w:r w:rsidRPr="001E582B">
              <w:rPr>
                <w:rFonts w:eastAsia="Calibri" w:cs="Calibri"/>
                <w:color w:val="000000"/>
                <w:sz w:val="20"/>
              </w:rPr>
              <w:t xml:space="preserve">uzasadnione i adekwatne z punktu widzenia zakresu i celów projektu oraz wydatki w zakresie robót budowlanych i usług lub dostaw są racjonalne tzn. oparte na wiarygodnych źródłach (kosztorys inwestorski, rozeznanie rynku).  </w:t>
            </w:r>
          </w:p>
          <w:p w:rsidR="007C7250" w:rsidRPr="001E582B" w:rsidRDefault="007C7250" w:rsidP="00431571">
            <w:pPr>
              <w:spacing w:after="122" w:line="239" w:lineRule="auto"/>
              <w:ind w:left="570" w:right="88" w:hanging="567"/>
              <w:jc w:val="both"/>
              <w:rPr>
                <w:rFonts w:eastAsia="Calibri" w:cs="Calibri"/>
                <w:color w:val="000000"/>
                <w:sz w:val="20"/>
              </w:rPr>
            </w:pPr>
            <w:r w:rsidRPr="001E582B">
              <w:rPr>
                <w:rFonts w:eastAsia="Calibri" w:cs="Calibri"/>
                <w:color w:val="000000"/>
                <w:sz w:val="20"/>
              </w:rPr>
              <w:t xml:space="preserve">1 pkt - kiedy rozwiązanie przyjęte do realizacji jest rozwiązaniem najlepszym biorąc pod uwagę aspekty: instytucjonalny, techniczny i środowiskowy. </w:t>
            </w:r>
          </w:p>
          <w:p w:rsidR="00705638"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Punkty podlegają sumowaniu.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4 </w:t>
            </w:r>
          </w:p>
        </w:tc>
      </w:tr>
      <w:tr w:rsidR="00A27D15" w:rsidRPr="001E582B" w:rsidTr="00297A0D">
        <w:trPr>
          <w:trHeight w:val="328"/>
          <w:jc w:val="center"/>
        </w:trPr>
        <w:tc>
          <w:tcPr>
            <w:tcW w:w="710"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r w:rsidRPr="001E582B">
              <w:rPr>
                <w:rFonts w:eastAsia="Calibri" w:cs="Calibri"/>
                <w:b/>
                <w:color w:val="000000"/>
                <w:sz w:val="20"/>
              </w:rPr>
              <w:t>5.</w:t>
            </w:r>
          </w:p>
        </w:tc>
        <w:tc>
          <w:tcPr>
            <w:tcW w:w="2977"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r w:rsidRPr="001E582B">
              <w:rPr>
                <w:rFonts w:eastAsia="Calibri" w:cs="Calibri"/>
                <w:b/>
                <w:color w:val="000000"/>
                <w:sz w:val="20"/>
              </w:rPr>
              <w:t>Efektywność finansowa podmiotu leczniczego</w:t>
            </w:r>
          </w:p>
        </w:tc>
        <w:tc>
          <w:tcPr>
            <w:tcW w:w="1861" w:type="dxa"/>
            <w:vMerge w:val="restart"/>
            <w:tcBorders>
              <w:top w:val="single" w:sz="4" w:space="0" w:color="000000"/>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rentowności netto (ROS):</w:t>
            </w:r>
          </w:p>
        </w:tc>
        <w:tc>
          <w:tcPr>
            <w:tcW w:w="4820" w:type="dxa"/>
            <w:tcBorders>
              <w:top w:val="single" w:sz="4" w:space="0" w:color="000000"/>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zysk netto * 100 %</w:t>
            </w:r>
          </w:p>
        </w:tc>
        <w:tc>
          <w:tcPr>
            <w:tcW w:w="1689" w:type="dxa"/>
            <w:tcBorders>
              <w:top w:val="single" w:sz="4" w:space="0" w:color="000000"/>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w:t>
            </w:r>
          </w:p>
        </w:tc>
        <w:tc>
          <w:tcPr>
            <w:tcW w:w="1010" w:type="dxa"/>
            <w:tcBorders>
              <w:top w:val="single" w:sz="4" w:space="0" w:color="000000"/>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37"/>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przychody ze sprzedaży netto (przychody ze sprzedaży + </w:t>
            </w:r>
          </w:p>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pozostałe przychody operacyjne + przychody finansowe + zyski nadzwyczajne) </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 1,50%&gt;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1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(1,50%; 3,00%&gt;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33"/>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&gt;3,00%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4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bieżącej płynności:</w:t>
            </w:r>
          </w:p>
        </w:tc>
        <w:tc>
          <w:tcPr>
            <w:tcW w:w="4820" w:type="dxa"/>
            <w:vMerge w:val="restart"/>
            <w:tcBorders>
              <w:top w:val="single" w:sz="4" w:space="0" w:color="auto"/>
              <w:left w:val="single" w:sz="4" w:space="0" w:color="auto"/>
              <w:right w:val="single" w:sz="4" w:space="0" w:color="auto"/>
            </w:tcBorders>
          </w:tcPr>
          <w:p w:rsidR="00A27D15" w:rsidRPr="001E582B" w:rsidRDefault="00A27D15">
            <w:pPr>
              <w:rPr>
                <w:rFonts w:eastAsia="Calibri" w:cs="Calibri"/>
                <w:color w:val="000000"/>
                <w:sz w:val="20"/>
              </w:rPr>
            </w:pPr>
          </w:p>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aktywa obrotowe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8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 0,90&gt;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7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zobowiązania krótkoterminowe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(0,90; 1,20&gt;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58"/>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&gt;1,20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359"/>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p w:rsidR="00705638" w:rsidRPr="001E582B" w:rsidRDefault="00705638" w:rsidP="000A66CF">
            <w:pPr>
              <w:spacing w:after="102" w:line="259" w:lineRule="auto"/>
              <w:jc w:val="both"/>
              <w:rPr>
                <w:rFonts w:eastAsia="Calibri" w:cs="Calibri"/>
                <w:color w:val="000000"/>
                <w:sz w:val="20"/>
              </w:rPr>
            </w:pPr>
            <w:r w:rsidRPr="001E582B">
              <w:rPr>
                <w:rFonts w:eastAsia="Calibri" w:cs="Calibri"/>
                <w:color w:val="000000"/>
                <w:sz w:val="20"/>
              </w:rPr>
              <w:lastRenderedPageBreak/>
              <w:t>Wskaźnik zadłużenia ogółem:</w:t>
            </w:r>
          </w:p>
          <w:p w:rsidR="00705638" w:rsidRPr="001E582B" w:rsidRDefault="00705638"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705638" w:rsidRPr="001E582B" w:rsidRDefault="00705638">
            <w:pPr>
              <w:rPr>
                <w:rFonts w:eastAsia="Calibri" w:cs="Calibri"/>
                <w:color w:val="000000"/>
                <w:sz w:val="20"/>
              </w:rPr>
            </w:pPr>
          </w:p>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zobowiązania długoterminowe + zobowiązania krótkoterminowe + rezerwy na zobowiązania</w:t>
            </w: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≤0,25</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r>
      <w:tr w:rsidR="00705638" w:rsidRPr="001E582B" w:rsidTr="00297A0D">
        <w:trPr>
          <w:trHeight w:val="366"/>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705638" w:rsidRPr="001E582B" w:rsidRDefault="00705638">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t>(0,25; 0,50&gt;</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c>
          <w:tcPr>
            <w:tcW w:w="1245"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r>
      <w:tr w:rsidR="00A27D15" w:rsidRPr="001E582B" w:rsidTr="00297A0D">
        <w:trPr>
          <w:trHeight w:val="571"/>
          <w:jc w:val="center"/>
        </w:trPr>
        <w:tc>
          <w:tcPr>
            <w:tcW w:w="710"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tcBorders>
              <w:top w:val="single" w:sz="4" w:space="0" w:color="auto"/>
              <w:left w:val="single" w:sz="4" w:space="0" w:color="auto"/>
              <w:bottom w:val="single" w:sz="4" w:space="0" w:color="000000"/>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przychody ogółem (przychody netto ze sprzedaży + pozostałe przychody operacyjne + przychody finansowe)</w:t>
            </w:r>
          </w:p>
        </w:tc>
        <w:tc>
          <w:tcPr>
            <w:tcW w:w="1689" w:type="dxa"/>
            <w:tcBorders>
              <w:top w:val="single" w:sz="4" w:space="0" w:color="auto"/>
              <w:left w:val="single" w:sz="4" w:space="0" w:color="auto"/>
              <w:bottom w:val="single" w:sz="4" w:space="0" w:color="000000"/>
              <w:right w:val="single" w:sz="4" w:space="0" w:color="000000"/>
            </w:tcBorders>
          </w:tcPr>
          <w:p w:rsidR="00A27D15" w:rsidRPr="001E582B" w:rsidRDefault="00705638" w:rsidP="00705638">
            <w:pPr>
              <w:rPr>
                <w:rFonts w:eastAsia="Calibri" w:cs="Calibri"/>
                <w:color w:val="000000"/>
                <w:sz w:val="20"/>
              </w:rPr>
            </w:pPr>
            <w:r w:rsidRPr="001E582B">
              <w:rPr>
                <w:rFonts w:eastAsia="Calibri" w:cs="Calibri"/>
                <w:color w:val="000000"/>
                <w:sz w:val="20"/>
              </w:rPr>
              <w:t>&gt;0,50</w:t>
            </w:r>
          </w:p>
        </w:tc>
        <w:tc>
          <w:tcPr>
            <w:tcW w:w="1010" w:type="dxa"/>
            <w:tcBorders>
              <w:top w:val="single" w:sz="4" w:space="0" w:color="auto"/>
              <w:left w:val="single" w:sz="4" w:space="0" w:color="000000"/>
              <w:bottom w:val="single" w:sz="4" w:space="0" w:color="000000"/>
              <w:right w:val="single" w:sz="4" w:space="0" w:color="000000"/>
            </w:tcBorders>
            <w:vAlign w:val="center"/>
          </w:tcPr>
          <w:p w:rsidR="00A27D15"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Konsolidacyjny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color w:val="000000"/>
                <w:sz w:val="20"/>
              </w:rPr>
              <w:t>Promowane będą projekty, które przewidują działania konsolidacyjne –</w:t>
            </w:r>
            <w:r w:rsidRPr="001E582B">
              <w:rPr>
                <w:rFonts w:eastAsia="Calibri" w:cs="Calibri"/>
                <w:b/>
                <w:color w:val="000000"/>
                <w:sz w:val="20"/>
              </w:rPr>
              <w:t xml:space="preserve"> </w:t>
            </w:r>
            <w:r w:rsidRPr="001E582B">
              <w:rPr>
                <w:rFonts w:eastAsia="Calibri" w:cs="Calibri"/>
                <w:color w:val="000000"/>
                <w:sz w:val="20"/>
                <w:u w:val="single" w:color="000000"/>
              </w:rPr>
              <w:t>połączenie</w:t>
            </w:r>
            <w:r w:rsidRPr="001E582B">
              <w:rPr>
                <w:rFonts w:eastAsia="Calibri" w:cs="Calibri"/>
                <w:color w:val="000000"/>
                <w:sz w:val="20"/>
              </w:rPr>
              <w:t xml:space="preserve"> podmiotów leczniczych w celu wzmocnienia efektywności finansowej podmiotu leczniczego. </w:t>
            </w:r>
          </w:p>
          <w:p w:rsidR="00705638" w:rsidRPr="001E582B" w:rsidRDefault="00705638" w:rsidP="00431571">
            <w:pPr>
              <w:spacing w:after="42" w:line="259" w:lineRule="auto"/>
              <w:ind w:right="88"/>
              <w:jc w:val="both"/>
              <w:rPr>
                <w:rFonts w:eastAsia="Calibri" w:cs="Calibri"/>
                <w:color w:val="000000"/>
                <w:sz w:val="20"/>
              </w:rPr>
            </w:pPr>
            <w:r w:rsidRPr="001E582B">
              <w:rPr>
                <w:rFonts w:eastAsia="Calibri" w:cs="Calibri"/>
                <w:color w:val="000000"/>
                <w:sz w:val="20"/>
              </w:rPr>
              <w:t xml:space="preserve">W związku z tym projekt otrzyma: </w:t>
            </w:r>
          </w:p>
          <w:p w:rsidR="00705638" w:rsidRPr="001E582B" w:rsidRDefault="00705638" w:rsidP="00431571">
            <w:pPr>
              <w:spacing w:after="133" w:line="259" w:lineRule="auto"/>
              <w:ind w:left="70" w:right="88"/>
              <w:jc w:val="both"/>
              <w:rPr>
                <w:rFonts w:eastAsia="Calibri" w:cs="Calibri"/>
                <w:color w:val="000000"/>
                <w:sz w:val="20"/>
              </w:rPr>
            </w:pPr>
            <w:r w:rsidRPr="001E582B">
              <w:rPr>
                <w:rFonts w:eastAsia="Calibri" w:cs="Calibri"/>
                <w:color w:val="000000"/>
                <w:sz w:val="20"/>
              </w:rPr>
              <w:t xml:space="preserve">0 pkt – gdy nie udokumentowano prowadzonych lub planowanych działań konsolidacyjnych </w:t>
            </w:r>
          </w:p>
          <w:p w:rsidR="00705638" w:rsidRPr="001E582B" w:rsidRDefault="00705638" w:rsidP="00431571">
            <w:pPr>
              <w:spacing w:after="4" w:line="259" w:lineRule="auto"/>
              <w:ind w:left="70" w:right="88"/>
              <w:jc w:val="both"/>
              <w:rPr>
                <w:rFonts w:eastAsia="Calibri" w:cs="Calibri"/>
                <w:color w:val="000000"/>
                <w:sz w:val="20"/>
              </w:rPr>
            </w:pPr>
            <w:r w:rsidRPr="001E582B">
              <w:rPr>
                <w:rFonts w:eastAsia="Calibri" w:cs="Calibri"/>
                <w:color w:val="000000"/>
                <w:sz w:val="20"/>
              </w:rPr>
              <w:t>1 pkt – gdy udokumentowano prowadzoną lub planowaną realizację działań konsolidacyjnych</w:t>
            </w:r>
            <w:r w:rsidRPr="001E582B">
              <w:rPr>
                <w:rFonts w:eastAsia="Calibri" w:cs="Calibri"/>
                <w:color w:val="000000"/>
                <w:sz w:val="24"/>
              </w:rPr>
              <w:t xml:space="preserve">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7.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Współpraca instytucjonalna (inna niż konsolidacja podmiotów leczniczych)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79" w:line="242" w:lineRule="auto"/>
              <w:ind w:right="88"/>
              <w:jc w:val="both"/>
              <w:rPr>
                <w:rFonts w:eastAsia="Calibri" w:cs="Calibri"/>
                <w:color w:val="000000"/>
                <w:sz w:val="20"/>
              </w:rPr>
            </w:pPr>
            <w:r w:rsidRPr="001E582B">
              <w:rPr>
                <w:rFonts w:eastAsia="Calibri" w:cs="Calibri"/>
                <w:color w:val="000000"/>
                <w:sz w:val="20"/>
              </w:rPr>
              <w:t xml:space="preserve">Projekt przewiduje instytucjonalną współpracę z podmiotami leczniczymi oraz z podmiotami pomocy i integracji społeczne oraz organizacjami pozarządowymi, której celem jest zapewnienie ciągłości i kompleksowości opieki . </w:t>
            </w:r>
          </w:p>
          <w:p w:rsidR="00705638" w:rsidRPr="001E582B" w:rsidRDefault="00705638" w:rsidP="00431571">
            <w:pPr>
              <w:spacing w:after="92" w:line="259" w:lineRule="auto"/>
              <w:ind w:right="88"/>
              <w:jc w:val="both"/>
              <w:rPr>
                <w:rFonts w:eastAsia="Calibri" w:cs="Calibri"/>
                <w:color w:val="000000"/>
                <w:sz w:val="20"/>
              </w:rPr>
            </w:pPr>
            <w:r w:rsidRPr="001E582B">
              <w:rPr>
                <w:rFonts w:eastAsia="Calibri" w:cs="Calibri"/>
                <w:color w:val="000000"/>
                <w:sz w:val="20"/>
              </w:rPr>
              <w:t xml:space="preserve">Beneficjent udokumentował (umowa) instytucjonalną współpracę z podmiotami: </w:t>
            </w:r>
          </w:p>
          <w:p w:rsidR="00705638" w:rsidRPr="001E582B" w:rsidRDefault="00705638" w:rsidP="00BE7F46">
            <w:pPr>
              <w:numPr>
                <w:ilvl w:val="0"/>
                <w:numId w:val="28"/>
              </w:numPr>
              <w:spacing w:after="107" w:line="242" w:lineRule="auto"/>
              <w:ind w:right="88" w:hanging="360"/>
              <w:jc w:val="both"/>
              <w:rPr>
                <w:rFonts w:eastAsia="Calibri" w:cs="Calibri"/>
                <w:color w:val="000000"/>
                <w:sz w:val="20"/>
              </w:rPr>
            </w:pPr>
            <w:r w:rsidRPr="001E582B">
              <w:rPr>
                <w:rFonts w:eastAsia="Calibri" w:cs="Calibri"/>
                <w:color w:val="000000"/>
                <w:sz w:val="20"/>
              </w:rPr>
              <w:t xml:space="preserve">leczniczymi realizującymi ambulatoryjne świadczenia zdrowotne (w tym dzienne lub środowiskowe) i / lub realizującymi szpitalne świadczenia zdrowotne, </w:t>
            </w:r>
          </w:p>
          <w:p w:rsidR="00705638" w:rsidRPr="001E582B" w:rsidRDefault="00705638" w:rsidP="00BE7F46">
            <w:pPr>
              <w:numPr>
                <w:ilvl w:val="0"/>
                <w:numId w:val="28"/>
              </w:numPr>
              <w:spacing w:after="107" w:line="244" w:lineRule="auto"/>
              <w:ind w:right="88" w:hanging="360"/>
              <w:jc w:val="both"/>
              <w:rPr>
                <w:rFonts w:eastAsia="Calibri" w:cs="Calibri"/>
                <w:color w:val="000000"/>
                <w:sz w:val="20"/>
              </w:rPr>
            </w:pPr>
            <w:r w:rsidRPr="001E582B">
              <w:rPr>
                <w:rFonts w:eastAsia="Calibri" w:cs="Calibri"/>
                <w:color w:val="000000"/>
                <w:sz w:val="20"/>
              </w:rPr>
              <w:t xml:space="preserve">leczniczymi  realizującymi stacjonarne i całodobowe świadczenia zdrowotne inne niż szpitalne, </w:t>
            </w:r>
          </w:p>
          <w:p w:rsidR="00705638" w:rsidRPr="001E582B" w:rsidRDefault="00705638" w:rsidP="00BE7F46">
            <w:pPr>
              <w:numPr>
                <w:ilvl w:val="0"/>
                <w:numId w:val="28"/>
              </w:numPr>
              <w:spacing w:after="90" w:line="259" w:lineRule="auto"/>
              <w:ind w:right="88" w:hanging="360"/>
              <w:jc w:val="both"/>
              <w:rPr>
                <w:rFonts w:eastAsia="Calibri" w:cs="Calibri"/>
                <w:color w:val="000000"/>
                <w:sz w:val="20"/>
              </w:rPr>
            </w:pPr>
            <w:r w:rsidRPr="001E582B">
              <w:rPr>
                <w:rFonts w:eastAsia="Calibri" w:cs="Calibri"/>
                <w:color w:val="000000"/>
                <w:sz w:val="20"/>
              </w:rPr>
              <w:t xml:space="preserve">pomocy i integracji społecznej, </w:t>
            </w:r>
          </w:p>
          <w:p w:rsidR="00705638" w:rsidRPr="001E582B" w:rsidRDefault="00705638" w:rsidP="00BE7F46">
            <w:pPr>
              <w:numPr>
                <w:ilvl w:val="0"/>
                <w:numId w:val="28"/>
              </w:numPr>
              <w:spacing w:after="78" w:line="243" w:lineRule="auto"/>
              <w:ind w:right="88" w:hanging="360"/>
              <w:jc w:val="both"/>
              <w:rPr>
                <w:rFonts w:eastAsia="Calibri" w:cs="Calibri"/>
                <w:color w:val="000000"/>
                <w:sz w:val="20"/>
              </w:rPr>
            </w:pPr>
            <w:r w:rsidRPr="001E582B">
              <w:rPr>
                <w:rFonts w:eastAsia="Calibri" w:cs="Calibri"/>
                <w:color w:val="000000"/>
                <w:sz w:val="20"/>
              </w:rPr>
              <w:t xml:space="preserve">organizacjami pozarządowymi, których działalność statutowa związana jest z działalnością na rzecz społeczności lokalnych lub upowszechnianiem edukacji, profilaktyki i promocji zdrowia.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8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8.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129"/>
              <w:rPr>
                <w:rFonts w:eastAsia="Calibri" w:cs="Calibri"/>
                <w:color w:val="000000"/>
                <w:sz w:val="20"/>
              </w:rPr>
            </w:pPr>
            <w:r w:rsidRPr="001E582B">
              <w:rPr>
                <w:rFonts w:eastAsia="Calibri" w:cs="Calibri"/>
                <w:b/>
                <w:color w:val="000000"/>
                <w:sz w:val="20"/>
              </w:rPr>
              <w:t xml:space="preserve">Wewnętrzna reorganizacja </w:t>
            </w:r>
            <w:r w:rsidR="00D56F66" w:rsidRPr="001E582B">
              <w:rPr>
                <w:rFonts w:eastAsia="Calibri" w:cs="Calibri"/>
                <w:b/>
                <w:color w:val="000000"/>
                <w:sz w:val="20"/>
              </w:rPr>
              <w:br/>
            </w:r>
            <w:r w:rsidRPr="001E582B">
              <w:rPr>
                <w:rFonts w:eastAsia="Calibri" w:cs="Calibri"/>
                <w:b/>
                <w:color w:val="000000"/>
                <w:sz w:val="20"/>
              </w:rPr>
              <w:t>i restrukturyzacja podmiotu leczniczego, w tym maksymalizacja wykorzystania infrastruktury</w:t>
            </w:r>
            <w:r w:rsidRPr="001E582B">
              <w:rPr>
                <w:rFonts w:eastAsia="Calibri" w:cs="Calibri"/>
                <w:color w:val="000000"/>
                <w:sz w:val="20"/>
              </w:rPr>
              <w:t xml:space="preserve">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121"/>
              <w:ind w:right="88"/>
              <w:jc w:val="both"/>
              <w:rPr>
                <w:rFonts w:eastAsia="Calibri" w:cs="Calibri"/>
                <w:color w:val="000000"/>
                <w:sz w:val="20"/>
              </w:rPr>
            </w:pPr>
            <w:r w:rsidRPr="001E582B">
              <w:rPr>
                <w:rFonts w:eastAsia="Calibri" w:cs="Calibri"/>
                <w:color w:val="000000"/>
                <w:sz w:val="20"/>
              </w:rPr>
              <w:t xml:space="preserve">Promowane będą projekty w zakresie reorganizacji i restrukturyzacji wewnątrz podmiotu leczniczego, w celu maksymalizacji wykorzystania infrastruktury, w tym sąsiadującej, oraz stopnia jej dostosowania do istniejących deficytów. </w:t>
            </w:r>
          </w:p>
          <w:p w:rsidR="00705638" w:rsidRPr="001E582B" w:rsidRDefault="00705638" w:rsidP="00431571">
            <w:pPr>
              <w:spacing w:after="52"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 punkty za:</w:t>
            </w:r>
            <w:r w:rsidRPr="001E582B">
              <w:rPr>
                <w:rFonts w:eastAsia="Calibri" w:cs="Calibri"/>
                <w:color w:val="000000"/>
                <w:sz w:val="20"/>
              </w:rPr>
              <w:t xml:space="preserve"> </w:t>
            </w:r>
          </w:p>
          <w:p w:rsidR="00705638" w:rsidRPr="001E582B" w:rsidRDefault="00705638" w:rsidP="00BE7F46">
            <w:pPr>
              <w:numPr>
                <w:ilvl w:val="0"/>
                <w:numId w:val="29"/>
              </w:numPr>
              <w:spacing w:after="4" w:line="259" w:lineRule="auto"/>
              <w:ind w:right="88" w:hanging="540"/>
              <w:jc w:val="both"/>
              <w:rPr>
                <w:rFonts w:eastAsia="Calibri" w:cs="Calibri"/>
                <w:color w:val="000000"/>
                <w:sz w:val="20"/>
              </w:rPr>
            </w:pPr>
            <w:r w:rsidRPr="001E582B">
              <w:rPr>
                <w:rFonts w:eastAsia="Calibri" w:cs="Calibri"/>
                <w:color w:val="000000"/>
                <w:sz w:val="20"/>
              </w:rPr>
              <w:t xml:space="preserve">posiadanie programu restrukturyzacji zatwierdzonego przez organ właścicielski. </w:t>
            </w:r>
          </w:p>
          <w:p w:rsidR="00705638" w:rsidRPr="001E582B" w:rsidRDefault="00705638" w:rsidP="00431571">
            <w:pPr>
              <w:spacing w:after="51" w:line="259" w:lineRule="auto"/>
              <w:ind w:right="88"/>
              <w:jc w:val="both"/>
              <w:rPr>
                <w:rFonts w:eastAsia="Calibri" w:cs="Calibri"/>
                <w:color w:val="000000"/>
                <w:sz w:val="20"/>
              </w:rPr>
            </w:pPr>
            <w:r w:rsidRPr="001E582B">
              <w:rPr>
                <w:rFonts w:eastAsia="Calibri" w:cs="Calibri"/>
                <w:color w:val="000000"/>
                <w:sz w:val="20"/>
              </w:rPr>
              <w:t xml:space="preserve">Projekt stanowi element programu restrukturyzacji; </w:t>
            </w:r>
          </w:p>
          <w:p w:rsidR="00705638" w:rsidRPr="001E582B" w:rsidRDefault="00705638" w:rsidP="00BE7F46">
            <w:pPr>
              <w:numPr>
                <w:ilvl w:val="0"/>
                <w:numId w:val="29"/>
              </w:numPr>
              <w:spacing w:after="63" w:line="247" w:lineRule="auto"/>
              <w:ind w:right="88" w:hanging="540"/>
              <w:jc w:val="both"/>
              <w:rPr>
                <w:rFonts w:eastAsia="Calibri" w:cs="Calibri"/>
                <w:color w:val="000000"/>
                <w:sz w:val="20"/>
              </w:rPr>
            </w:pPr>
            <w:r w:rsidRPr="001E582B">
              <w:rPr>
                <w:rFonts w:eastAsia="Calibri" w:cs="Calibri"/>
                <w:color w:val="000000"/>
                <w:sz w:val="20"/>
              </w:rPr>
              <w:t xml:space="preserve">prowadzoną restrukturyzację zasobów rzeczowych, polegająca na zwiększeniu wydajności majątku rzeczowego; </w:t>
            </w:r>
          </w:p>
          <w:p w:rsidR="00705638" w:rsidRPr="001E582B" w:rsidRDefault="00705638" w:rsidP="00BE7F46">
            <w:pPr>
              <w:numPr>
                <w:ilvl w:val="0"/>
                <w:numId w:val="29"/>
              </w:numPr>
              <w:spacing w:after="117" w:line="245" w:lineRule="auto"/>
              <w:ind w:right="88" w:hanging="540"/>
              <w:jc w:val="both"/>
              <w:rPr>
                <w:rFonts w:eastAsia="Calibri" w:cs="Calibri"/>
                <w:color w:val="000000"/>
                <w:sz w:val="20"/>
              </w:rPr>
            </w:pPr>
            <w:r w:rsidRPr="001E582B">
              <w:rPr>
                <w:rFonts w:eastAsia="Calibri" w:cs="Calibri"/>
                <w:color w:val="000000"/>
                <w:sz w:val="20"/>
              </w:rPr>
              <w:t xml:space="preserve">prowadzoną optymalizację struktury zatrudnienia (w szczególności związaną ze zmianą </w:t>
            </w:r>
            <w:r w:rsidRPr="001E582B">
              <w:rPr>
                <w:rFonts w:eastAsia="Calibri" w:cs="Calibri"/>
                <w:color w:val="000000"/>
                <w:sz w:val="20"/>
              </w:rPr>
              <w:lastRenderedPageBreak/>
              <w:t xml:space="preserve">stosunku personelu medycznego do niemedycznego).  </w:t>
            </w:r>
          </w:p>
          <w:p w:rsidR="00705638" w:rsidRPr="001E582B" w:rsidRDefault="00705638"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p w:rsidR="00705638" w:rsidRPr="001E582B" w:rsidRDefault="00705638" w:rsidP="00431571">
            <w:pPr>
              <w:spacing w:after="100" w:line="259" w:lineRule="auto"/>
              <w:ind w:right="88"/>
              <w:jc w:val="both"/>
              <w:rPr>
                <w:rFonts w:eastAsia="Calibri" w:cs="Calibri"/>
                <w:color w:val="000000"/>
                <w:sz w:val="20"/>
              </w:rPr>
            </w:pPr>
            <w:r w:rsidRPr="001E582B">
              <w:rPr>
                <w:rFonts w:eastAsia="Calibri" w:cs="Calibri"/>
                <w:color w:val="000000"/>
                <w:sz w:val="20"/>
                <w:u w:val="single" w:color="000000"/>
              </w:rPr>
              <w:t>Wskaźniki ilustrujące prowadzoną restrukturyzację zasobów rzeczowych:</w:t>
            </w:r>
            <w:r w:rsidRPr="001E582B">
              <w:rPr>
                <w:rFonts w:eastAsia="Calibri" w:cs="Calibri"/>
                <w:color w:val="000000"/>
                <w:sz w:val="20"/>
              </w:rPr>
              <w:t xml:space="preserve">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b/>
                <w:color w:val="000000"/>
                <w:sz w:val="20"/>
              </w:rPr>
              <w:t>Wskaźnik produktywności majątku</w:t>
            </w:r>
            <w:r w:rsidRPr="001E582B">
              <w:rPr>
                <w:rFonts w:eastAsia="Calibri" w:cs="Calibri"/>
                <w:color w:val="000000"/>
                <w:sz w:val="20"/>
              </w:rPr>
              <w:t xml:space="preserve"> </w:t>
            </w:r>
            <w:r w:rsidRPr="001E582B">
              <w:rPr>
                <w:rFonts w:eastAsia="Calibri" w:cs="Calibri"/>
                <w:b/>
                <w:color w:val="000000"/>
                <w:sz w:val="20"/>
              </w:rPr>
              <w:t>PMT</w:t>
            </w:r>
            <w:r w:rsidRPr="001E582B">
              <w:rPr>
                <w:rFonts w:eastAsia="Calibri" w:cs="Calibri"/>
                <w:color w:val="000000"/>
                <w:sz w:val="20"/>
              </w:rPr>
              <w:t xml:space="preserve"> = (PMT= S/MT, gdzie S = wartość produkcji lub przychodów ze sprzedaży, a MT = przeciętna wartość majątku trwałego). </w:t>
            </w:r>
          </w:p>
          <w:p w:rsidR="00705638" w:rsidRPr="001E582B" w:rsidRDefault="00705638" w:rsidP="00431571">
            <w:pPr>
              <w:spacing w:after="103" w:line="259" w:lineRule="auto"/>
              <w:ind w:right="88"/>
              <w:jc w:val="both"/>
              <w:rPr>
                <w:rFonts w:eastAsia="Calibri" w:cs="Calibri"/>
                <w:color w:val="000000"/>
                <w:sz w:val="20"/>
              </w:rPr>
            </w:pPr>
            <w:r w:rsidRPr="001E582B">
              <w:rPr>
                <w:rFonts w:eastAsia="Calibri" w:cs="Calibri"/>
                <w:b/>
                <w:color w:val="000000"/>
                <w:sz w:val="20"/>
              </w:rPr>
              <w:t>Wskaźnik kosztów serwisu</w:t>
            </w:r>
            <w:r w:rsidRPr="001E582B">
              <w:rPr>
                <w:rFonts w:eastAsia="Calibri" w:cs="Calibri"/>
                <w:color w:val="000000"/>
                <w:sz w:val="20"/>
              </w:rPr>
              <w:t xml:space="preserve"> =</w:t>
            </w:r>
            <w:r w:rsidRPr="001E582B">
              <w:rPr>
                <w:rFonts w:eastAsia="Calibri" w:cs="Calibri"/>
                <w:color w:val="000000"/>
                <w:sz w:val="20"/>
                <w:u w:val="single" w:color="000000"/>
              </w:rPr>
              <w:t xml:space="preserve"> </w:t>
            </w:r>
            <w:r w:rsidRPr="001E582B">
              <w:rPr>
                <w:rFonts w:eastAsia="Calibri" w:cs="Calibri"/>
                <w:color w:val="000000"/>
                <w:sz w:val="20"/>
              </w:rPr>
              <w:t xml:space="preserve">(Koszt serwisów / wartość brutto urządzeń medycznych) * 100 </w:t>
            </w:r>
          </w:p>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b/>
                <w:color w:val="000000"/>
                <w:sz w:val="20"/>
              </w:rPr>
              <w:t xml:space="preserve">Efektywność sprzętowa </w:t>
            </w:r>
            <w:r w:rsidRPr="001E582B">
              <w:rPr>
                <w:rFonts w:eastAsia="Calibri" w:cs="Calibri"/>
                <w:color w:val="000000"/>
                <w:sz w:val="20"/>
              </w:rPr>
              <w:t xml:space="preserve">= Koszt eksploatacji posiadanej aparatury / koszt eksploatacji nowej aparatury </w:t>
            </w:r>
          </w:p>
          <w:p w:rsidR="00705638" w:rsidRPr="001E582B" w:rsidRDefault="00705638" w:rsidP="00431571">
            <w:pPr>
              <w:spacing w:after="120" w:line="242" w:lineRule="auto"/>
              <w:ind w:right="88"/>
              <w:jc w:val="both"/>
              <w:rPr>
                <w:rFonts w:eastAsia="Calibri" w:cs="Calibri"/>
                <w:color w:val="000000"/>
                <w:sz w:val="20"/>
              </w:rPr>
            </w:pPr>
            <w:r w:rsidRPr="001E582B">
              <w:rPr>
                <w:rFonts w:eastAsia="Calibri" w:cs="Calibri"/>
                <w:b/>
                <w:color w:val="000000"/>
                <w:sz w:val="20"/>
              </w:rPr>
              <w:t>Ekstensywne wykorzystanie maszyn i urządzeń</w:t>
            </w:r>
            <w:r w:rsidRPr="001E582B">
              <w:rPr>
                <w:rFonts w:eastAsia="Calibri" w:cs="Calibri"/>
                <w:color w:val="000000"/>
                <w:sz w:val="20"/>
              </w:rPr>
              <w:t xml:space="preserve"> = Czas faktyczny pracy maszyn i urządzeń / czas potencjalny pracy maszyn i urządzeń </w:t>
            </w:r>
          </w:p>
          <w:p w:rsidR="00705638" w:rsidRPr="001E582B" w:rsidRDefault="00705638" w:rsidP="00431571">
            <w:pPr>
              <w:spacing w:after="2" w:line="239" w:lineRule="auto"/>
              <w:ind w:right="88"/>
              <w:jc w:val="both"/>
              <w:rPr>
                <w:rFonts w:eastAsia="Calibri" w:cs="Calibri"/>
                <w:color w:val="000000"/>
                <w:sz w:val="20"/>
              </w:rPr>
            </w:pPr>
            <w:r w:rsidRPr="001E582B">
              <w:rPr>
                <w:rFonts w:eastAsia="Calibri" w:cs="Calibri"/>
                <w:b/>
                <w:color w:val="000000"/>
                <w:sz w:val="20"/>
              </w:rPr>
              <w:t xml:space="preserve">Inne – </w:t>
            </w:r>
            <w:r w:rsidRPr="001E582B">
              <w:rPr>
                <w:rFonts w:eastAsia="Calibri" w:cs="Calibri"/>
                <w:color w:val="000000"/>
                <w:sz w:val="20"/>
              </w:rPr>
              <w:t xml:space="preserve">wskazane w opisie kryterium nr 5 załącznika do uchwały Nr 4/2015 Komitetu Sterującego do spraw koordynacji interwencji EFSI w sektorze zdrowia z dnia 20 lipca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2015r. w sprawie kryteriów wyboru projektów rekomendowanych przez Komitet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Sterujący do spraw koordynacji interwencji EFSI w sektorze zdrowia</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4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12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Komplementarność projektu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Zgodnie z definicją komplementarności przyjętą w dniu 22 marca 2012 r. przez Komitet </w:t>
            </w:r>
          </w:p>
          <w:p w:rsidR="00705638" w:rsidRPr="001E582B" w:rsidRDefault="00705638" w:rsidP="00431571">
            <w:pPr>
              <w:spacing w:after="111" w:line="251" w:lineRule="auto"/>
              <w:ind w:right="88"/>
              <w:jc w:val="both"/>
              <w:rPr>
                <w:rFonts w:eastAsia="Calibri" w:cs="Calibri"/>
                <w:color w:val="000000"/>
                <w:sz w:val="20"/>
              </w:rPr>
            </w:pPr>
            <w:r w:rsidRPr="001E582B">
              <w:rPr>
                <w:rFonts w:eastAsia="Calibri" w:cs="Calibri"/>
                <w:color w:val="000000"/>
                <w:sz w:val="20"/>
              </w:rPr>
              <w:t xml:space="preserve">Koordynacyjny </w:t>
            </w:r>
            <w:r w:rsidRPr="001E582B">
              <w:rPr>
                <w:rFonts w:eastAsia="Calibri" w:cs="Calibri"/>
                <w:i/>
                <w:color w:val="000000"/>
                <w:sz w:val="20"/>
              </w:rPr>
              <w:t>Narodowe Strategiczne Ramy Odniesienia na lata 2007-2013</w:t>
            </w:r>
            <w:r w:rsidRPr="001E582B">
              <w:rPr>
                <w:rFonts w:eastAsia="Calibri" w:cs="Calibri"/>
                <w:color w:val="000000"/>
                <w:sz w:val="20"/>
              </w:rPr>
              <w:t xml:space="preserve"> w ramach Uchwały </w:t>
            </w:r>
            <w:r w:rsidR="00D56F66" w:rsidRPr="001E582B">
              <w:rPr>
                <w:rFonts w:eastAsia="Calibri" w:cs="Calibri"/>
                <w:color w:val="000000"/>
                <w:sz w:val="20"/>
              </w:rPr>
              <w:br/>
            </w:r>
            <w:r w:rsidRPr="001E582B">
              <w:rPr>
                <w:rFonts w:eastAsia="Calibri" w:cs="Calibri"/>
                <w:color w:val="000000"/>
                <w:sz w:val="20"/>
              </w:rPr>
              <w:t>nr 64 w sprawie definicji „komplementarności”</w:t>
            </w:r>
            <w:r w:rsidRPr="001E582B">
              <w:rPr>
                <w:rFonts w:eastAsia="Calibri" w:cs="Calibri"/>
                <w:color w:val="000000"/>
                <w:sz w:val="20"/>
                <w:vertAlign w:val="superscript"/>
              </w:rPr>
              <w:t>,</w:t>
            </w:r>
            <w:r w:rsidRPr="001E582B">
              <w:rPr>
                <w:rFonts w:eastAsia="Calibri" w:cs="Calibri"/>
                <w:color w:val="000000"/>
                <w:sz w:val="20"/>
              </w:rPr>
              <w:t xml:space="preserve"> „komplementarność polityk, strategii, programów, działań, projektów to ich dopełnianie się prowadzące do realizacji określonego celu”. Do uznania działań czy projektów za komplementarne nie jest wystarczające spełnienie przesłanki takiego samego lub wspólnego celu, gdyż ten warunek może być wypełniony w odniesieniu do projektów konkurujących ze sobą.  </w:t>
            </w:r>
          </w:p>
          <w:p w:rsidR="00705638" w:rsidRPr="001E582B" w:rsidRDefault="00705638" w:rsidP="00431571">
            <w:pPr>
              <w:spacing w:after="121" w:line="241" w:lineRule="auto"/>
              <w:ind w:right="88"/>
              <w:jc w:val="both"/>
              <w:rPr>
                <w:rFonts w:eastAsia="Calibri" w:cs="Calibri"/>
                <w:color w:val="000000"/>
                <w:sz w:val="20"/>
              </w:rPr>
            </w:pPr>
            <w:r w:rsidRPr="001E582B">
              <w:rPr>
                <w:rFonts w:eastAsia="Calibri" w:cs="Calibri"/>
                <w:color w:val="000000"/>
                <w:sz w:val="20"/>
              </w:rPr>
              <w:t xml:space="preserve">Warunkiem koniecznym do określenia projektów jako komplementarne jest ich uzupełniający się charakter, wykluczający powielanie się działań. W świetle powyższego pod uwagę brany będzie stopień komplementarności projektu z innymi projektami. A zatem, związki komplementarności zachodzą, gdy dane czynniki się dopełniają i </w:t>
            </w:r>
            <w:r w:rsidRPr="001E582B">
              <w:rPr>
                <w:rFonts w:eastAsia="Calibri" w:cs="Calibri"/>
                <w:color w:val="000000"/>
                <w:sz w:val="20"/>
                <w:u w:val="single" w:color="000000"/>
              </w:rPr>
              <w:t>nie mogą działać osobno</w:t>
            </w:r>
            <w:r w:rsidRPr="001E582B">
              <w:rPr>
                <w:rFonts w:eastAsia="Calibri" w:cs="Calibri"/>
                <w:color w:val="000000"/>
                <w:sz w:val="20"/>
              </w:rPr>
              <w:t xml:space="preserve">. </w:t>
            </w:r>
          </w:p>
          <w:p w:rsidR="00705638" w:rsidRPr="001E582B" w:rsidRDefault="00705638" w:rsidP="00431571">
            <w:pPr>
              <w:spacing w:after="100" w:line="259" w:lineRule="auto"/>
              <w:ind w:right="88" w:firstLine="145"/>
              <w:jc w:val="both"/>
              <w:rPr>
                <w:rFonts w:eastAsia="Calibri" w:cs="Calibri"/>
                <w:color w:val="000000"/>
                <w:sz w:val="20"/>
              </w:rPr>
            </w:pPr>
            <w:r w:rsidRPr="001E582B">
              <w:rPr>
                <w:rFonts w:eastAsia="Calibri" w:cs="Calibri"/>
                <w:color w:val="000000"/>
                <w:sz w:val="20"/>
              </w:rPr>
              <w:t xml:space="preserve">0 pkt – wnioskodawca nie wykazał powiązania z innymi projektami; </w:t>
            </w:r>
          </w:p>
          <w:p w:rsidR="00705638" w:rsidRPr="001E582B" w:rsidRDefault="00705638" w:rsidP="00431571">
            <w:pPr>
              <w:spacing w:after="102" w:line="259" w:lineRule="auto"/>
              <w:ind w:left="2422" w:right="88" w:hanging="2277"/>
              <w:jc w:val="both"/>
              <w:rPr>
                <w:rFonts w:eastAsia="Calibri" w:cs="Calibri"/>
                <w:color w:val="000000"/>
                <w:sz w:val="20"/>
              </w:rPr>
            </w:pPr>
            <w:r w:rsidRPr="001E582B">
              <w:rPr>
                <w:rFonts w:eastAsia="Calibri" w:cs="Calibri"/>
                <w:color w:val="000000"/>
                <w:sz w:val="20"/>
              </w:rPr>
              <w:t xml:space="preserve">1 pkt – wnioskodawca wykazał powiązanie z innymi projektami poza EFS i EFRR; </w:t>
            </w:r>
          </w:p>
          <w:p w:rsidR="00705638" w:rsidRPr="001E582B" w:rsidRDefault="00705638" w:rsidP="00431571">
            <w:pPr>
              <w:spacing w:after="4" w:line="259" w:lineRule="auto"/>
              <w:ind w:left="712" w:right="88" w:hanging="566"/>
              <w:jc w:val="both"/>
              <w:rPr>
                <w:rFonts w:eastAsia="Calibri" w:cs="Calibri"/>
                <w:color w:val="000000"/>
                <w:sz w:val="20"/>
              </w:rPr>
            </w:pPr>
            <w:r w:rsidRPr="001E582B">
              <w:rPr>
                <w:rFonts w:eastAsia="Calibri" w:cs="Calibri"/>
                <w:color w:val="000000"/>
                <w:sz w:val="20"/>
              </w:rPr>
              <w:t xml:space="preserve">2 pkt  – wnioskodawca wykazał bezpośrednie powiązanie z innymi projektami realizowanymi </w:t>
            </w:r>
            <w:r w:rsidR="00D56F66" w:rsidRPr="001E582B">
              <w:rPr>
                <w:rFonts w:eastAsia="Calibri" w:cs="Calibri"/>
                <w:color w:val="000000"/>
                <w:sz w:val="20"/>
              </w:rPr>
              <w:br/>
            </w:r>
            <w:r w:rsidRPr="001E582B">
              <w:rPr>
                <w:rFonts w:eastAsia="Calibri" w:cs="Calibri"/>
                <w:color w:val="000000"/>
                <w:sz w:val="20"/>
              </w:rPr>
              <w:t xml:space="preserve">w ramach EFS lub EFRR.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0-2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8"/>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lastRenderedPageBreak/>
              <w:t xml:space="preserve">10.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60" w:line="277" w:lineRule="auto"/>
              <w:ind w:right="88"/>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w:t>
            </w:r>
            <w:r w:rsidR="00D56F66" w:rsidRPr="001E582B">
              <w:rPr>
                <w:rFonts w:eastAsia="Calibri" w:cs="Calibri"/>
                <w:color w:val="000000"/>
                <w:sz w:val="20"/>
              </w:rPr>
              <w:br/>
            </w:r>
            <w:r w:rsidRPr="001E582B">
              <w:rPr>
                <w:rFonts w:eastAsia="Calibri" w:cs="Calibri"/>
                <w:color w:val="000000"/>
                <w:sz w:val="20"/>
              </w:rPr>
              <w:t xml:space="preserve">z działaniami rewitalizacyjnymi na danym obszarze zdegradowanym.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705638" w:rsidRPr="001E582B" w:rsidRDefault="00705638" w:rsidP="00431571">
            <w:pPr>
              <w:spacing w:after="18" w:line="259" w:lineRule="auto"/>
              <w:ind w:left="429" w:right="88"/>
              <w:jc w:val="both"/>
              <w:rPr>
                <w:rFonts w:eastAsia="Calibri" w:cs="Calibri"/>
                <w:color w:val="000000"/>
                <w:sz w:val="20"/>
              </w:rPr>
            </w:pPr>
            <w:r w:rsidRPr="001E582B">
              <w:rPr>
                <w:rFonts w:eastAsia="Calibri" w:cs="Calibri"/>
                <w:color w:val="000000"/>
                <w:sz w:val="20"/>
              </w:rPr>
              <w:t xml:space="preserve">(nie będzie realizowany na obszarze objętym PR)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1 p. – projekt jest powiązany z działaniami rewitalizacyjnymi i został lub zostanie objęty </w:t>
            </w:r>
          </w:p>
          <w:p w:rsidR="00705638" w:rsidRPr="001E582B" w:rsidRDefault="00705638" w:rsidP="00431571">
            <w:pPr>
              <w:spacing w:line="259" w:lineRule="auto"/>
              <w:ind w:left="429" w:right="88"/>
              <w:jc w:val="both"/>
              <w:rPr>
                <w:rFonts w:eastAsia="Calibri" w:cs="Calibri"/>
                <w:color w:val="000000"/>
                <w:sz w:val="20"/>
              </w:rPr>
            </w:pPr>
            <w:r w:rsidRPr="001E582B">
              <w:rPr>
                <w:rFonts w:eastAsia="Calibri" w:cs="Calibri"/>
                <w:color w:val="000000"/>
                <w:sz w:val="20"/>
              </w:rPr>
              <w:t xml:space="preserve">PR (będzie realizowany na obszarze objętym lub przewidzianym do objęcia PR)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t xml:space="preserve">11.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 in. dane demograficzne, zidentyfikowane negatywne zjawiska społeczne itp.). Analiza oparta będzie w szczególności na dostępnych danych statystycznych.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642"/>
          <w:jc w:val="center"/>
        </w:trPr>
        <w:tc>
          <w:tcPr>
            <w:tcW w:w="14170" w:type="dxa"/>
            <w:gridSpan w:val="7"/>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right"/>
              <w:rPr>
                <w:rFonts w:eastAsia="Calibri" w:cs="Calibri"/>
                <w:color w:val="000000"/>
                <w:sz w:val="28"/>
                <w:szCs w:val="28"/>
              </w:rPr>
            </w:pPr>
            <w:r w:rsidRPr="001E582B">
              <w:rPr>
                <w:rFonts w:eastAsia="Calibri" w:cs="Calibri"/>
                <w:b/>
                <w:color w:val="000000"/>
                <w:sz w:val="28"/>
                <w:szCs w:val="28"/>
              </w:rPr>
              <w:t>Suma</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b/>
                <w:color w:val="000000"/>
                <w:sz w:val="28"/>
                <w:szCs w:val="28"/>
              </w:rPr>
            </w:pPr>
            <w:r w:rsidRPr="001E582B">
              <w:rPr>
                <w:rFonts w:eastAsia="Calibri" w:cs="Calibri"/>
                <w:b/>
                <w:color w:val="000000"/>
                <w:sz w:val="28"/>
                <w:szCs w:val="28"/>
              </w:rPr>
              <w:t>70</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57" w:line="259" w:lineRule="auto"/>
        <w:jc w:val="center"/>
        <w:rPr>
          <w:rFonts w:eastAsia="Calibri" w:cs="Calibri"/>
          <w:color w:val="000000"/>
          <w:sz w:val="20"/>
        </w:rPr>
      </w:pPr>
      <w:r w:rsidRPr="001E582B">
        <w:rPr>
          <w:rFonts w:eastAsia="Calibri" w:cs="Calibri"/>
          <w:b/>
          <w:color w:val="000000"/>
          <w:sz w:val="28"/>
        </w:rPr>
        <w:t>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74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740"/>
        <w:rPr>
          <w:rFonts w:eastAsia="Calibri" w:cs="Calibri"/>
          <w:b/>
          <w:color w:val="000000"/>
        </w:rPr>
      </w:pPr>
      <w:r w:rsidRPr="001E582B">
        <w:rPr>
          <w:rFonts w:eastAsia="Calibri" w:cs="Calibri"/>
          <w:b/>
          <w:color w:val="000000"/>
        </w:rPr>
        <w:t xml:space="preserve">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1. Przejście od opieki instytucjonalnej do środowiskowej.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2. Rozwój opieki koordynowanej z uwzględnieniem środowiskowych form opieki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Kryterium nr 3. Poprawa dostępu do świad</w:t>
      </w:r>
      <w:r w:rsidR="00DE5A0F" w:rsidRPr="001E582B">
        <w:rPr>
          <w:rFonts w:eastAsia="Calibri" w:cs="Calibri"/>
          <w:b/>
          <w:color w:val="000000"/>
        </w:rPr>
        <w:t xml:space="preserve">czeń opieki zdrowotnej </w:t>
      </w:r>
    </w:p>
    <w:p w:rsidR="00B643D0" w:rsidRDefault="00B643D0" w:rsidP="0026380F">
      <w:pPr>
        <w:keepNext/>
        <w:keepLines/>
        <w:spacing w:after="0"/>
        <w:outlineLvl w:val="0"/>
        <w:rPr>
          <w:rFonts w:eastAsia="Calibri" w:cs="Calibri"/>
          <w:b/>
          <w:color w:val="000000"/>
        </w:rPr>
      </w:pPr>
      <w:bookmarkStart w:id="150" w:name="_Toc489601285"/>
    </w:p>
    <w:p w:rsidR="00B643D0" w:rsidRDefault="00B643D0" w:rsidP="0026380F">
      <w:pPr>
        <w:keepNext/>
        <w:keepLines/>
        <w:spacing w:after="0"/>
        <w:outlineLvl w:val="0"/>
        <w:rPr>
          <w:rFonts w:eastAsia="Times New Roman" w:cstheme="majorBidi"/>
          <w:b/>
          <w:bCs/>
          <w:sz w:val="24"/>
          <w:szCs w:val="24"/>
          <w:u w:val="single"/>
        </w:rPr>
      </w:pPr>
    </w:p>
    <w:p w:rsidR="00B3524D" w:rsidRDefault="00B3524D" w:rsidP="00B3524D">
      <w:pPr>
        <w:rPr>
          <w:rFonts w:eastAsia="Times New Roman"/>
        </w:rPr>
      </w:pPr>
      <w:bookmarkStart w:id="151" w:name="_Toc527020920"/>
      <w:bookmarkStart w:id="152" w:name="_Toc527022288"/>
    </w:p>
    <w:p w:rsidR="000B5081" w:rsidRPr="00B3524D" w:rsidRDefault="000B5081" w:rsidP="00B3524D">
      <w:pPr>
        <w:rPr>
          <w:rFonts w:eastAsiaTheme="majorEastAsia"/>
          <w:b/>
          <w:lang w:eastAsia="en-US"/>
        </w:rPr>
      </w:pPr>
      <w:r w:rsidRPr="00B3524D">
        <w:rPr>
          <w:rFonts w:eastAsia="Times New Roman"/>
          <w:b/>
        </w:rPr>
        <w:lastRenderedPageBreak/>
        <w:t>TYP PROJEKTU:</w:t>
      </w:r>
      <w:r w:rsidRPr="00B3524D">
        <w:rPr>
          <w:rFonts w:eastAsia="Times New Roman"/>
          <w:b/>
          <w:sz w:val="28"/>
          <w:szCs w:val="28"/>
        </w:rPr>
        <w:t xml:space="preserve"> </w:t>
      </w:r>
      <w:r w:rsidRPr="00B3524D">
        <w:rPr>
          <w:rFonts w:eastAsiaTheme="majorEastAsia"/>
          <w:b/>
          <w:lang w:eastAsia="en-US"/>
        </w:rPr>
        <w:t>Inwestycje w infrastrukturę usług ochrony zdrowia – Geriatria, Opieka Paliatywna i Hospicyjna oraz Opieka Długoterminowa</w:t>
      </w:r>
      <w:bookmarkEnd w:id="150"/>
      <w:bookmarkEnd w:id="151"/>
      <w:bookmarkEnd w:id="152"/>
    </w:p>
    <w:p w:rsidR="000B5081" w:rsidRPr="001E582B" w:rsidRDefault="000B5081" w:rsidP="00F24780">
      <w:pPr>
        <w:jc w:val="center"/>
        <w:rPr>
          <w:rFonts w:eastAsia="Times New Roman"/>
        </w:rPr>
      </w:pPr>
      <w:r w:rsidRPr="001E582B">
        <w:rPr>
          <w:rFonts w:eastAsia="Times New Roman"/>
        </w:rPr>
        <w:t>Ocena kryteriów merytorycznych będzie dokonywana na podstawie informacji zawartych we wniosku o dofinansowanie oraz wszelkich niezbędnych załącznikach.</w:t>
      </w:r>
    </w:p>
    <w:p w:rsidR="000B5081" w:rsidRPr="001E582B" w:rsidRDefault="000B5081" w:rsidP="00F24780">
      <w:pPr>
        <w:jc w:val="center"/>
        <w:rPr>
          <w:rFonts w:eastAsia="Times New Roman" w:cs="Times New Roman"/>
          <w:b/>
          <w:bCs/>
          <w:sz w:val="28"/>
          <w:szCs w:val="28"/>
        </w:rPr>
      </w:pPr>
      <w:bookmarkStart w:id="153" w:name="_Toc489601286"/>
      <w:bookmarkStart w:id="154" w:name="_Toc527020921"/>
      <w:bookmarkStart w:id="155" w:name="_Toc527022289"/>
      <w:r w:rsidRPr="001E582B">
        <w:rPr>
          <w:rFonts w:eastAsia="Times New Roman" w:cs="Times New Roman"/>
          <w:b/>
          <w:bCs/>
          <w:sz w:val="28"/>
          <w:szCs w:val="28"/>
        </w:rPr>
        <w:t>Opis znaczenia kryteriów:</w:t>
      </w:r>
      <w:bookmarkEnd w:id="153"/>
      <w:bookmarkEnd w:id="154"/>
      <w:bookmarkEnd w:id="155"/>
    </w:p>
    <w:p w:rsidR="000B5081" w:rsidRPr="001E582B" w:rsidRDefault="000B5081" w:rsidP="00F24780">
      <w:pPr>
        <w:jc w:val="center"/>
        <w:rPr>
          <w:rFonts w:eastAsia="Times New Roman" w:cstheme="majorBidi"/>
          <w:b/>
          <w:bCs/>
          <w:sz w:val="28"/>
          <w:szCs w:val="28"/>
        </w:rPr>
      </w:pPr>
      <w:bookmarkStart w:id="156" w:name="_Toc489601287"/>
      <w:bookmarkStart w:id="157" w:name="_Toc527020922"/>
      <w:bookmarkStart w:id="158" w:name="_Toc527022290"/>
      <w:r w:rsidRPr="001E582B">
        <w:rPr>
          <w:rFonts w:eastAsia="Times New Roman" w:cstheme="majorBidi"/>
          <w:b/>
          <w:bCs/>
          <w:sz w:val="28"/>
          <w:szCs w:val="28"/>
        </w:rPr>
        <w:t xml:space="preserve">KRYTERIA DOPUSZCZAJĄCE OGÓLNE </w:t>
      </w:r>
      <w:r w:rsidRPr="001E582B">
        <w:rPr>
          <w:rFonts w:eastAsia="Times New Roman" w:cstheme="majorBidi"/>
          <w:b/>
          <w:bCs/>
          <w:sz w:val="28"/>
          <w:szCs w:val="28"/>
        </w:rPr>
        <w:br/>
        <w:t>(Niespełnienie co najmniej jednego z wymienionych poniżej kryteriów powoduje odrzucenie projektu)</w:t>
      </w:r>
      <w:bookmarkEnd w:id="156"/>
      <w:bookmarkEnd w:id="157"/>
      <w:bookmarkEnd w:id="158"/>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9072"/>
        <w:gridCol w:w="709"/>
        <w:gridCol w:w="567"/>
        <w:gridCol w:w="634"/>
      </w:tblGrid>
      <w:tr w:rsidR="000B5081" w:rsidRPr="001E582B" w:rsidTr="0026380F">
        <w:trPr>
          <w:trHeight w:val="360"/>
        </w:trPr>
        <w:tc>
          <w:tcPr>
            <w:tcW w:w="449" w:type="dxa"/>
            <w:shd w:val="clear" w:color="000000" w:fill="C0C0C0"/>
            <w:noWrap/>
            <w:vAlign w:val="center"/>
            <w:hideMark/>
          </w:tcPr>
          <w:p w:rsidR="000B5081" w:rsidRPr="001E582B" w:rsidRDefault="000B5081" w:rsidP="000B5081">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072"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w:t>
            </w:r>
          </w:p>
        </w:tc>
        <w:tc>
          <w:tcPr>
            <w:tcW w:w="634"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B5081" w:rsidRPr="001E582B" w:rsidTr="0026380F">
        <w:trPr>
          <w:trHeight w:val="644"/>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z dokumentami programowymi na lata 2014-2020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kryterium pod uwagę brana będzie w szczególności zgodność projektu z zapisami Umowy Partnerstwa, z zapisami RPOWŚ 2014-2020, z zapisami SZOOP 2014-2020 oraz z wymogami Regulaminu konkursu.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865"/>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w:t>
            </w:r>
            <w:r w:rsidR="00D56F66" w:rsidRPr="00F24780">
              <w:rPr>
                <w:rFonts w:eastAsia="Times New Roman"/>
                <w:b/>
              </w:rPr>
              <w:br/>
            </w:r>
            <w:r w:rsidRPr="00F24780">
              <w:rPr>
                <w:rFonts w:eastAsia="Times New Roman"/>
                <w:b/>
              </w:rPr>
              <w:t xml:space="preserve">z obowiązującymi przepisami prawa oraz obowiązującymi wytycznymi </w:t>
            </w:r>
          </w:p>
        </w:tc>
        <w:tc>
          <w:tcPr>
            <w:tcW w:w="9072" w:type="dxa"/>
            <w:shd w:val="clear" w:color="000000" w:fill="FFFFFF"/>
            <w:vAlign w:val="center"/>
            <w:hideMark/>
          </w:tcPr>
          <w:p w:rsidR="000B5081" w:rsidRPr="001E582B" w:rsidRDefault="000B5081" w:rsidP="00F24780">
            <w:pPr>
              <w:rPr>
                <w:rFonts w:eastAsia="Times New Roman"/>
                <w:lang w:eastAsia="en-US"/>
              </w:rPr>
            </w:pPr>
            <w:r w:rsidRPr="001E582B">
              <w:rPr>
                <w:rFonts w:eastAsia="Times New Roman"/>
                <w:lang w:eastAsia="en-US"/>
              </w:rPr>
              <w:t xml:space="preserve">Przy ocenie kryterium sprawdzane będzie w szczególności, czy projekt jest zgodny z obowiązującymi przepisami prawa odnoszącymi się do jego stosowania oraz wytycznymi Ministra właściwego ds. rozwoju regionalnego </w:t>
            </w:r>
            <w:r w:rsidR="00F50666" w:rsidRPr="001E582B">
              <w:rPr>
                <w:rFonts w:eastAsia="Times New Roman"/>
                <w:lang w:eastAsia="en-US"/>
              </w:rPr>
              <w:br/>
            </w:r>
            <w:r w:rsidRPr="001E582B">
              <w:rPr>
                <w:rFonts w:eastAsia="Times New Roman"/>
                <w:lang w:eastAsia="en-US"/>
              </w:rPr>
              <w:t>i wytycznymi Instytucji Zarządzającej RPOWŚ na lata 2014-2020. Przedmiotem analizy</w:t>
            </w:r>
            <w:r w:rsidRPr="001E582B">
              <w:rPr>
                <w:rFonts w:eastAsia="Times New Roman"/>
                <w:i/>
                <w:iCs/>
                <w:lang w:eastAsia="en-US"/>
              </w:rPr>
              <w:t xml:space="preserve"> </w:t>
            </w:r>
            <w:r w:rsidRPr="001E582B">
              <w:rPr>
                <w:rFonts w:eastAsia="Times New Roman"/>
                <w:lang w:eastAsia="en-US"/>
              </w:rPr>
              <w:t>będzie zgodność podstawowych parametrów technicznych z obowiązującymi aktami prawnymi dotyczącymi realizowanej</w:t>
            </w:r>
            <w:r w:rsidRPr="001E582B">
              <w:rPr>
                <w:rFonts w:eastAsia="Times New Roman"/>
                <w:i/>
                <w:iCs/>
                <w:lang w:eastAsia="en-US"/>
              </w:rPr>
              <w:t xml:space="preserve"> </w:t>
            </w:r>
            <w:r w:rsidRPr="001E582B">
              <w:rPr>
                <w:rFonts w:eastAsia="Times New Roman"/>
                <w:lang w:eastAsia="en-US"/>
              </w:rPr>
              <w:t>inwestycji oraz</w:t>
            </w:r>
            <w:r w:rsidRPr="001E582B">
              <w:rPr>
                <w:rFonts w:eastAsia="Times New Roman"/>
                <w:i/>
                <w:iCs/>
                <w:lang w:eastAsia="en-US"/>
              </w:rPr>
              <w:t xml:space="preserve"> </w:t>
            </w:r>
            <w:r w:rsidRPr="001E582B">
              <w:rPr>
                <w:rFonts w:eastAsia="Times New Roman"/>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i/>
                <w:iCs/>
                <w:lang w:eastAsia="en-US"/>
              </w:rPr>
              <w:t xml:space="preserve"> Ustawa z 7 lipca 1994 r. Prawo budowlane, Rozporządzenie Ministra Infrastruktury </w:t>
            </w:r>
            <w:r w:rsidRPr="001E582B">
              <w:rPr>
                <w:rFonts w:eastAsia="Times New Roman"/>
                <w:i/>
                <w:iCs/>
                <w:lang w:eastAsia="en-US"/>
              </w:rPr>
              <w:br/>
              <w:t xml:space="preserve">z 12 kwietnia 2002 r. w sprawie warunków technicznych, jakim powinny odpowiadać budynki i ich usytuowanie, Rozporządzenie Ministra Transportu i Gospodarki Morskiej z 2 marca 1999 r. w </w:t>
            </w:r>
            <w:r w:rsidRPr="001E582B">
              <w:rPr>
                <w:rFonts w:eastAsia="Times New Roman"/>
                <w:i/>
                <w:iCs/>
                <w:lang w:eastAsia="en-US"/>
              </w:rPr>
              <w:lastRenderedPageBreak/>
              <w:t xml:space="preserve">sprawie warunków technicznych, jakim powinny odpowiadać drogi publiczne i ich usytuowanie, itp.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Spójność dokumentacji projektowej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Przy ocenie kryterium badana będzie w szczególności spójność pomiędzy Wnioskiem o dofinansowanie, </w:t>
            </w:r>
            <w:r w:rsidRPr="001E582B">
              <w:rPr>
                <w:rFonts w:eastAsia="Times New Roman"/>
                <w:lang w:eastAsia="en-US"/>
              </w:rPr>
              <w:br/>
              <w:t xml:space="preserve">a pozostałą dokumentacją aplikacyjną (tj. Studium wykonalności/Biznes plan, załączniki do Wniosku </w:t>
            </w:r>
            <w:r w:rsidRPr="001E582B">
              <w:rPr>
                <w:rFonts w:eastAsia="Times New Roman"/>
                <w:lang w:eastAsia="en-US"/>
              </w:rPr>
              <w:br/>
              <w:t>o dofinansowanie).</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44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Właściwie przygotowana analiza finansowa i/lub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projektu weryfikacji podlegać będzie w szczególności metodologia i poprawność sporządzenia analiz w oparciu o obowiązujące przepisy prawa w tym zakresie (np. m.in. Ustawa o rachunkowości)</w:t>
            </w:r>
            <w:r w:rsidRPr="001E582B">
              <w:rPr>
                <w:rFonts w:eastAsia="Times New Roman"/>
                <w:bCs/>
                <w:lang w:eastAsia="en-US"/>
              </w:rPr>
              <w:t xml:space="preserve"> </w:t>
            </w:r>
            <w:r w:rsidRPr="001E582B">
              <w:rPr>
                <w:rFonts w:eastAsia="Times New Roman"/>
                <w:bCs/>
                <w:lang w:eastAsia="en-US"/>
              </w:rPr>
              <w:br/>
            </w:r>
            <w:r w:rsidRPr="001E582B">
              <w:rPr>
                <w:rFonts w:eastAsia="Times New Roman"/>
                <w:lang w:eastAsia="en-US"/>
              </w:rPr>
              <w:t>i</w:t>
            </w:r>
            <w:r w:rsidRPr="001E582B">
              <w:rPr>
                <w:rFonts w:eastAsia="Times New Roman"/>
                <w:bCs/>
                <w:lang w:eastAsia="en-US"/>
              </w:rPr>
              <w:t xml:space="preserve"> </w:t>
            </w:r>
            <w:r w:rsidRPr="001E582B">
              <w:rPr>
                <w:rFonts w:eastAsia="Times New Roman"/>
                <w:lang w:eastAsia="en-US"/>
              </w:rPr>
              <w:t xml:space="preserve">wytyczne (m.in. </w:t>
            </w:r>
            <w:r w:rsidRPr="001E582B">
              <w:rPr>
                <w:rFonts w:eastAsia="Times New Roman"/>
                <w:i/>
                <w:lang w:eastAsia="en-US"/>
              </w:rPr>
              <w:t xml:space="preserve">wytyczne Ministra właściwego ds. rozwoju regionalnego w zakresie zagadnień związanych </w:t>
            </w:r>
            <w:r w:rsidRPr="001E582B">
              <w:rPr>
                <w:rFonts w:eastAsia="Times New Roman"/>
                <w:i/>
                <w:lang w:eastAsia="en-US"/>
              </w:rPr>
              <w:br/>
              <w:t>z przygotowaniem projektów inwestycyjnych, w tym projektów generujących dochód i projektów hybrydowych na lata 2014-2020</w:t>
            </w:r>
            <w:r w:rsidRPr="001E582B">
              <w:rPr>
                <w:rFonts w:eastAsia="Times New Roman"/>
                <w:i/>
                <w:iCs/>
                <w:lang w:eastAsia="en-US"/>
              </w:rPr>
              <w:t>,</w:t>
            </w:r>
            <w:r w:rsidRPr="001E582B">
              <w:rPr>
                <w:rFonts w:eastAsia="Times New Roman"/>
                <w:lang w:eastAsia="en-US"/>
              </w:rPr>
              <w:t xml:space="preserve"> </w:t>
            </w:r>
            <w:r w:rsidRPr="001E582B">
              <w:rPr>
                <w:rFonts w:eastAsia="Times New Roman"/>
                <w:i/>
                <w:lang w:eastAsia="en-US"/>
              </w:rPr>
              <w:t>wytyczne Instytucji Zarządzającej</w:t>
            </w:r>
            <w:r w:rsidRPr="001E582B">
              <w:rPr>
                <w:rFonts w:eastAsia="Times New Roman"/>
                <w:lang w:eastAsia="en-US"/>
              </w:rPr>
              <w:t xml:space="preserve"> </w:t>
            </w:r>
            <w:r w:rsidRPr="001E582B">
              <w:rPr>
                <w:rFonts w:eastAsia="Times New Roman"/>
                <w:i/>
                <w:lang w:eastAsia="en-US"/>
              </w:rPr>
              <w:t>RPOWŚ na lata 2014-2020 w zakresie sporządzania studium wykonalności/biznes planu</w:t>
            </w:r>
            <w:r w:rsidRPr="001E582B">
              <w:rPr>
                <w:rFonts w:eastAsia="Times New Roman"/>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31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Efektywność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B5081" w:rsidRPr="001E582B" w:rsidRDefault="000B5081" w:rsidP="00F24780">
            <w:pPr>
              <w:rPr>
                <w:rFonts w:eastAsia="Times New Roman"/>
              </w:rPr>
            </w:pPr>
            <w:r w:rsidRPr="001E582B">
              <w:rPr>
                <w:rFonts w:eastAsia="Times New Roman"/>
              </w:rPr>
              <w:t xml:space="preserve">- wartość wskaźnika ENPV powinna być &gt; 0; </w:t>
            </w:r>
          </w:p>
          <w:p w:rsidR="000B5081" w:rsidRPr="001E582B" w:rsidRDefault="000B5081" w:rsidP="00F24780">
            <w:pPr>
              <w:rPr>
                <w:rFonts w:eastAsia="Times New Roman"/>
              </w:rPr>
            </w:pPr>
            <w:r w:rsidRPr="001E582B">
              <w:rPr>
                <w:rFonts w:eastAsia="Times New Roman"/>
              </w:rPr>
              <w:t xml:space="preserve">- wartość wskaźnika ERR powinna przewyższać przyjętą stopę dyskontową; </w:t>
            </w:r>
          </w:p>
          <w:p w:rsidR="000B5081" w:rsidRPr="001E582B" w:rsidRDefault="000B5081" w:rsidP="00F24780">
            <w:pPr>
              <w:rPr>
                <w:rFonts w:eastAsia="Times New Roman"/>
              </w:rPr>
            </w:pPr>
            <w:r w:rsidRPr="001E582B">
              <w:rPr>
                <w:rFonts w:eastAsia="Times New Roman"/>
              </w:rPr>
              <w:t xml:space="preserve">- relacja korzyści do kosztów (B/C) powinna być &gt; 1.               </w:t>
            </w:r>
          </w:p>
          <w:p w:rsidR="000B5081" w:rsidRPr="001E582B" w:rsidRDefault="000B5081" w:rsidP="00F24780">
            <w:pPr>
              <w:rPr>
                <w:rFonts w:eastAsia="Times New Roman"/>
              </w:rPr>
            </w:pPr>
            <w:r w:rsidRPr="001E582B">
              <w:rPr>
                <w:rFonts w:eastAsia="Times New Roman"/>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207"/>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Właściwie ustalony/obliczony poziom dofinansowania </w:t>
            </w:r>
            <w:r w:rsidR="00D56F66" w:rsidRPr="00F24780">
              <w:rPr>
                <w:rFonts w:eastAsia="Times New Roman"/>
                <w:b/>
              </w:rPr>
              <w:br/>
            </w:r>
            <w:r w:rsidRPr="00F24780">
              <w:rPr>
                <w:rFonts w:eastAsia="Times New Roman"/>
                <w:b/>
              </w:rPr>
              <w:t xml:space="preserve">z uwzględnieniem przepisów pomocy publicznej lub przepisów dot. projektów generujących dochód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lang w:eastAsia="en-US"/>
              </w:rPr>
              <w:br/>
              <w:t>w finansowaniu lub zastosowanie tzw. stawek ryczałtowych.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111"/>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Potencjalna kwalifikowalność wydatków</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Instytucji Zarządzającej RPOWŚ).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013"/>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Adekwatność rodzaju wskaźników do typu projektu i realność ich wartości docelowych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6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Poprawność przeprowadzenia procedury Oceny Oddziaływania na Środowisko (OOŚ)</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kryterium tym badana będzie w szczególności prawidłowość przeprowadzenia procedury OOŚ zgodnie </w:t>
            </w:r>
            <w:r w:rsidRPr="001E582B">
              <w:rPr>
                <w:rFonts w:eastAsia="Times New Roman"/>
                <w:lang w:eastAsia="en-US"/>
              </w:rPr>
              <w:br/>
              <w:t>z obowiązującymi przepisami prawa w tym zakresie (tj. m.in. Ustawą OOŚ, Ustawą Prawo Ochrony Środowiska, Ustawą Prawo wodne, Rozporządzeniem OOŚ).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0B5081" w:rsidRPr="001E582B" w:rsidRDefault="000B5081" w:rsidP="000B5081">
      <w:pPr>
        <w:keepNext/>
        <w:spacing w:after="0" w:line="240" w:lineRule="auto"/>
        <w:jc w:val="center"/>
        <w:outlineLvl w:val="0"/>
        <w:rPr>
          <w:rFonts w:eastAsia="Times New Roman" w:cs="Times New Roman"/>
          <w:b/>
          <w:bCs/>
          <w:sz w:val="28"/>
          <w:szCs w:val="28"/>
        </w:rPr>
      </w:pPr>
    </w:p>
    <w:p w:rsidR="000B5081" w:rsidRPr="00F24780" w:rsidRDefault="000B5081" w:rsidP="00F24780">
      <w:pPr>
        <w:ind w:left="4956" w:firstLine="708"/>
        <w:rPr>
          <w:rFonts w:eastAsia="Times New Roman"/>
          <w:b/>
          <w:sz w:val="24"/>
          <w:szCs w:val="24"/>
        </w:rPr>
      </w:pPr>
      <w:bookmarkStart w:id="159" w:name="_Toc489601288"/>
      <w:bookmarkStart w:id="160" w:name="_Toc527020923"/>
      <w:bookmarkStart w:id="161" w:name="_Toc527022291"/>
      <w:r w:rsidRPr="00F24780">
        <w:rPr>
          <w:rFonts w:eastAsia="Times New Roman"/>
          <w:b/>
          <w:sz w:val="24"/>
          <w:szCs w:val="24"/>
        </w:rPr>
        <w:t>Opis znaczenia kryteriów:</w:t>
      </w:r>
      <w:bookmarkEnd w:id="159"/>
      <w:bookmarkEnd w:id="160"/>
      <w:bookmarkEnd w:id="161"/>
      <w:r w:rsidRPr="00F24780">
        <w:rPr>
          <w:rFonts w:eastAsia="Times New Roman"/>
          <w:b/>
          <w:sz w:val="24"/>
          <w:szCs w:val="24"/>
        </w:rPr>
        <w:t xml:space="preserve"> </w:t>
      </w:r>
    </w:p>
    <w:p w:rsidR="000B5081" w:rsidRPr="001E582B" w:rsidRDefault="000B5081" w:rsidP="000B5081">
      <w:pPr>
        <w:keepNext/>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r w:rsidRPr="001E582B">
        <w:rPr>
          <w:rFonts w:eastAsia="Times New Roman" w:cs="Times New Roman"/>
          <w:b/>
          <w:bCs/>
          <w:sz w:val="28"/>
          <w:szCs w:val="28"/>
        </w:rPr>
        <w:br/>
        <w:t>(</w:t>
      </w:r>
      <w:r w:rsidRPr="001E582B">
        <w:rPr>
          <w:rFonts w:eastAsia="Times New Roman" w:cs="Times New Roman"/>
          <w:b/>
          <w:bCs/>
          <w:sz w:val="24"/>
          <w:szCs w:val="24"/>
        </w:rPr>
        <w:t>Niespełnienie co najmniej jednego z wymienionych poniżej kryteriów powoduje odrzucenie projektu)</w:t>
      </w:r>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492"/>
        <w:gridCol w:w="567"/>
        <w:gridCol w:w="851"/>
      </w:tblGrid>
      <w:tr w:rsidR="000B5081" w:rsidRPr="001E582B" w:rsidTr="0026380F">
        <w:trPr>
          <w:trHeight w:val="600"/>
        </w:trPr>
        <w:tc>
          <w:tcPr>
            <w:tcW w:w="590" w:type="dxa"/>
            <w:shd w:val="clear" w:color="000000" w:fill="C0C0C0"/>
            <w:noWrap/>
            <w:vAlign w:val="center"/>
            <w:hideMark/>
          </w:tcPr>
          <w:p w:rsidR="000B5081" w:rsidRPr="001E582B" w:rsidRDefault="000B5081" w:rsidP="000B5081">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492"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w:t>
            </w:r>
          </w:p>
        </w:tc>
        <w:tc>
          <w:tcPr>
            <w:tcW w:w="851"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 dotyczy</w:t>
            </w:r>
          </w:p>
        </w:tc>
      </w:tr>
      <w:tr w:rsidR="000B5081" w:rsidRPr="001E582B" w:rsidTr="0026380F">
        <w:trPr>
          <w:trHeight w:val="157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lang w:eastAsia="en-US"/>
              </w:rPr>
              <w:br/>
              <w:t>w sektorze zdrowia ze środków EFSI  uwarunkowane jest korelacją tej inwestycji z uzgodnionym przez Komitet Sterujący Planem działań w sektorze zdrowia.</w:t>
            </w:r>
          </w:p>
          <w:p w:rsidR="000B5081" w:rsidRPr="001E582B" w:rsidRDefault="000B5081" w:rsidP="008112F8">
            <w:pPr>
              <w:rPr>
                <w:rFonts w:eastAsia="Calibri"/>
                <w:lang w:eastAsia="en-US"/>
              </w:rPr>
            </w:pPr>
            <w:r w:rsidRPr="001E582B">
              <w:rPr>
                <w:rFonts w:eastAsia="Calibri"/>
                <w:lang w:eastAsia="en-US"/>
              </w:rPr>
              <w:t>Jednocześnie projekty, których jedynym celem będzie dostosowanie istniejącej infrastruktury do obowiązujących przepisów będą uważane za niekwalifikowalne.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56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0B5081" w:rsidRPr="001E582B" w:rsidRDefault="000B5081" w:rsidP="008112F8">
            <w:pPr>
              <w:rPr>
                <w:rFonts w:eastAsia="Calibri"/>
                <w:lang w:eastAsia="en-US"/>
              </w:rPr>
            </w:pPr>
            <w:r w:rsidRPr="001E582B">
              <w:rPr>
                <w:rFonts w:eastAsia="Calibri"/>
                <w:lang w:eastAsia="en-US"/>
              </w:rPr>
              <w:t>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zgodny z właściwą mapą potrzeb zdrowotnych? </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0B5081" w:rsidRPr="001E582B" w:rsidRDefault="000B5081" w:rsidP="008112F8">
            <w:pPr>
              <w:rPr>
                <w:rFonts w:eastAsia="Calibri"/>
                <w:lang w:eastAsia="en-US"/>
              </w:rPr>
            </w:pPr>
            <w:r w:rsidRPr="001E582B">
              <w:rPr>
                <w:rFonts w:eastAsia="Calibri"/>
                <w:lang w:eastAsia="en-US"/>
              </w:rPr>
              <w:t>W uzasadnionych sytuacjach będą również brane pod uwagę dane źródłowe do właściwych map, które będą dostępne na internetowej platformie danych Baza Analiz Systemowych i Wdrożeniowych udostępnionej przez Ministerstwo Zdrowia.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posiada pozytywną opinię Wojewody Świętokrzyskiego </w:t>
            </w:r>
            <w:r w:rsidR="009A027C" w:rsidRPr="008112F8">
              <w:rPr>
                <w:rFonts w:eastAsia="Calibri"/>
                <w:b/>
                <w:lang w:eastAsia="en-US"/>
              </w:rPr>
              <w:br/>
            </w:r>
            <w:r w:rsidRPr="008112F8">
              <w:rPr>
                <w:rFonts w:eastAsia="Calibri"/>
                <w:b/>
                <w:lang w:eastAsia="en-US"/>
              </w:rPr>
              <w:t>o celowości inwestycji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Do dofinansowania może być przyjęty wyłącznie projekt posiadający pozytywną opinię o celowości inwestycji, o której mowa w ustawie o świadczeniach opieki zdrowotnej finansowanych ze środków publicznych.</w:t>
            </w:r>
          </w:p>
          <w:p w:rsidR="000B5081" w:rsidRPr="001E582B" w:rsidRDefault="000B5081" w:rsidP="008112F8">
            <w:pPr>
              <w:rPr>
                <w:rFonts w:eastAsia="Calibri"/>
                <w:lang w:eastAsia="en-US"/>
              </w:rPr>
            </w:pPr>
            <w:r w:rsidRPr="001E582B">
              <w:rPr>
                <w:rFonts w:eastAsia="Calibri"/>
                <w:lang w:eastAsia="en-US"/>
              </w:rPr>
              <w:t xml:space="preserve">Zakres świadczeń dla których wydawana jest opinia o celowości inwestycji określa art. 95d ustawy </w:t>
            </w:r>
            <w:r w:rsidRPr="001E582B">
              <w:rPr>
                <w:rFonts w:eastAsia="Calibri"/>
                <w:lang w:eastAsia="en-US"/>
              </w:rPr>
              <w:br/>
              <w:t xml:space="preserve">o świadczeniach opieki zdrowotnej finansowanych ze środków publicznych oraz wytyczne i wyjaśnienia Komitetu Sterującego do spraw koordynacji interwencji EFSI w sektorze zdrowia w sprawie rekomendacji dla kryteriów wyboru projektów z sektora zdrowia w ramach Priorytetu </w:t>
            </w:r>
            <w:r w:rsidRPr="001E582B">
              <w:rPr>
                <w:rFonts w:eastAsia="Calibri"/>
                <w:lang w:eastAsia="en-US"/>
              </w:rPr>
              <w:lastRenderedPageBreak/>
              <w:t>Inwestycyjnego 9a.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uzasadniony </w:t>
            </w:r>
            <w:r w:rsidR="009A027C" w:rsidRPr="008112F8">
              <w:rPr>
                <w:rFonts w:eastAsia="Calibri"/>
                <w:b/>
                <w:lang w:eastAsia="en-US"/>
              </w:rPr>
              <w:br/>
            </w:r>
            <w:r w:rsidRPr="008112F8">
              <w:rPr>
                <w:rFonts w:eastAsia="Calibri"/>
                <w:b/>
                <w:lang w:eastAsia="en-US"/>
              </w:rPr>
              <w:t>z punktu widzenia rzeczywistego zapotrzebowania na świadczenia zdrowotne objęte projektem?</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8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3281"/>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w wyniku realizacji projektu nie nastąpi zwiększenie liczby łóżek </w:t>
            </w:r>
            <w:r w:rsidRPr="008112F8">
              <w:rPr>
                <w:rFonts w:eastAsia="Calibri"/>
                <w:b/>
                <w:lang w:eastAsia="en-US"/>
              </w:rPr>
              <w:br/>
              <w:t xml:space="preserve">w oddziałach szpitalnych oraz stacjonarnej i całodobowej opiece paliatywnej i hospicyjnej </w:t>
            </w:r>
            <w:r w:rsidRPr="008112F8">
              <w:rPr>
                <w:rFonts w:eastAsia="Calibri"/>
                <w:b/>
                <w:lang w:eastAsia="en-US"/>
              </w:rPr>
              <w:br/>
              <w:t>(jeśli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0B5081" w:rsidRPr="001E582B" w:rsidRDefault="000B5081" w:rsidP="008112F8">
            <w:pPr>
              <w:rPr>
                <w:rFonts w:eastAsia="Calibri"/>
                <w:lang w:eastAsia="en-US"/>
              </w:rPr>
            </w:pPr>
            <w:r w:rsidRPr="001E582B">
              <w:rPr>
                <w:rFonts w:eastAsia="Calibri"/>
                <w:lang w:eastAsia="en-US"/>
              </w:rPr>
              <w:t>Odstępstwo od tej zasady możliwe jest w przypadku gdy:</w:t>
            </w:r>
          </w:p>
          <w:p w:rsidR="000B5081" w:rsidRPr="001E582B" w:rsidRDefault="000B5081" w:rsidP="008112F8">
            <w:pPr>
              <w:rPr>
                <w:rFonts w:eastAsia="Calibri"/>
                <w:lang w:eastAsia="en-US"/>
              </w:rPr>
            </w:pPr>
            <w:r w:rsidRPr="001E582B">
              <w:rPr>
                <w:rFonts w:eastAsia="Calibri"/>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lang w:eastAsia="en-US"/>
              </w:rPr>
              <w:br/>
              <w:t>w obowiązującej mapie lub</w:t>
            </w:r>
          </w:p>
          <w:p w:rsidR="000B5081" w:rsidRPr="001E582B" w:rsidRDefault="000B5081" w:rsidP="008112F8">
            <w:pPr>
              <w:rPr>
                <w:rFonts w:eastAsia="Calibri"/>
                <w:lang w:eastAsia="en-US"/>
              </w:rPr>
            </w:pPr>
            <w:r w:rsidRPr="001E582B">
              <w:rPr>
                <w:rFonts w:eastAsia="Calibri"/>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69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Czy w projekcie zastosowano koncepcję uniwersalnego projektowania (jeśli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0B5081" w:rsidRPr="001E582B" w:rsidRDefault="000B5081" w:rsidP="008112F8">
            <w:pPr>
              <w:rPr>
                <w:rFonts w:eastAsia="Calibri"/>
                <w:lang w:eastAsia="en-US"/>
              </w:rPr>
            </w:pPr>
            <w:r w:rsidRPr="001E582B">
              <w:rPr>
                <w:rFonts w:eastAsia="Calibri"/>
                <w:lang w:eastAsia="en-US"/>
              </w:rPr>
              <w:t xml:space="preserve">Kryterium nie dotyczy projektów innych niż wymienionych powyżej. </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wykazuje zdolność do adaptacji do zmian klimatu </w:t>
            </w:r>
            <w:r w:rsidRPr="008112F8">
              <w:rPr>
                <w:rFonts w:eastAsia="Calibri"/>
                <w:b/>
                <w:lang w:eastAsia="en-US"/>
              </w:rPr>
              <w:br/>
              <w:t>i reagowania na ryzyko powodziowe? (jeśli dotyczy)</w:t>
            </w:r>
          </w:p>
        </w:tc>
        <w:tc>
          <w:tcPr>
            <w:tcW w:w="8788" w:type="dxa"/>
            <w:shd w:val="clear" w:color="auto" w:fill="auto"/>
            <w:vAlign w:val="center"/>
            <w:hideMark/>
          </w:tcPr>
          <w:p w:rsidR="000B5081" w:rsidRPr="001E582B" w:rsidRDefault="000B5081" w:rsidP="008112F8">
            <w:pPr>
              <w:rPr>
                <w:rFonts w:eastAsia="Calibri"/>
                <w:bCs/>
                <w:lang w:eastAsia="en-US"/>
              </w:rPr>
            </w:pPr>
            <w:r w:rsidRPr="001E582B">
              <w:rPr>
                <w:rFonts w:eastAsia="Calibri"/>
                <w:lang w:eastAsia="en-US"/>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w:t>
            </w:r>
            <w:r w:rsidR="009A027C" w:rsidRPr="001E582B">
              <w:rPr>
                <w:rFonts w:eastAsia="Calibri"/>
                <w:lang w:eastAsia="en-US"/>
              </w:rPr>
              <w:br/>
            </w:r>
            <w:r w:rsidRPr="001E582B">
              <w:rPr>
                <w:rFonts w:eastAsia="Calibri"/>
                <w:lang w:eastAsia="en-US"/>
              </w:rPr>
              <w:t>o charakterze nieinfrastrukturalnym</w:t>
            </w:r>
            <w:r w:rsidRPr="001E582B">
              <w:rPr>
                <w:rFonts w:eastAsia="Calibri"/>
                <w:vertAlign w:val="superscript"/>
                <w:lang w:eastAsia="en-US"/>
              </w:rPr>
              <w:t>1</w:t>
            </w:r>
            <w:r w:rsidRPr="001E582B">
              <w:rPr>
                <w:rFonts w:eastAsia="Calibri"/>
                <w:lang w:eastAsia="en-US"/>
              </w:rPr>
              <w:t>.</w:t>
            </w:r>
          </w:p>
          <w:p w:rsidR="000B5081" w:rsidRPr="001E582B" w:rsidRDefault="000B5081" w:rsidP="008112F8">
            <w:pPr>
              <w:rPr>
                <w:rFonts w:eastAsia="Calibri"/>
                <w:lang w:eastAsia="en-US"/>
              </w:rPr>
            </w:pPr>
            <w:r w:rsidRPr="001E582B">
              <w:rPr>
                <w:rFonts w:eastAsia="Calibri"/>
                <w:bCs/>
                <w:lang w:eastAsia="en-US"/>
              </w:rPr>
              <w:t>(1)</w:t>
            </w:r>
            <w:r w:rsidRPr="001E582B">
              <w:rPr>
                <w:rFonts w:eastAsia="Calibri"/>
                <w:lang w:eastAsia="en-US"/>
              </w:rPr>
              <w:t xml:space="preserve"> </w:t>
            </w:r>
            <w:r w:rsidRPr="001E582B">
              <w:rPr>
                <w:rFonts w:eastAsia="Calibri"/>
                <w:bCs/>
                <w:lang w:eastAsia="en-US"/>
              </w:rPr>
              <w:t>Projekt o charakterze nieinfrastrukturalnym należy rozumieć jako</w:t>
            </w:r>
            <w:r w:rsidRPr="001E582B">
              <w:rPr>
                <w:rFonts w:eastAsia="Calibri"/>
                <w:lang w:eastAsia="en-US"/>
              </w:rPr>
              <w:t xml:space="preserve"> projekt zakupowy, szkoleniowy, edukacyjny, reklamowy, badawczy, który nie powoduje ingerencji w środowisku lub nie polega na przekształceniu terenu lub zmianie jego wykorzystywania.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21541D" w:rsidRPr="001E582B" w:rsidRDefault="0021541D" w:rsidP="0026380F">
      <w:pPr>
        <w:keepNext/>
        <w:spacing w:after="0" w:line="240" w:lineRule="auto"/>
        <w:jc w:val="center"/>
        <w:outlineLvl w:val="0"/>
        <w:rPr>
          <w:rFonts w:eastAsia="Times New Roman" w:cs="Times New Roman"/>
          <w:b/>
          <w:bCs/>
          <w:sz w:val="28"/>
          <w:szCs w:val="28"/>
        </w:rPr>
      </w:pPr>
      <w:bookmarkStart w:id="162" w:name="_Toc489601289"/>
    </w:p>
    <w:p w:rsidR="0021541D" w:rsidRPr="00F24780" w:rsidRDefault="0021541D" w:rsidP="0026380F">
      <w:pPr>
        <w:keepNext/>
        <w:spacing w:after="0" w:line="240" w:lineRule="auto"/>
        <w:jc w:val="center"/>
        <w:outlineLvl w:val="0"/>
        <w:rPr>
          <w:rFonts w:eastAsia="Times New Roman" w:cs="Times New Roman"/>
          <w:b/>
          <w:bCs/>
          <w:sz w:val="24"/>
          <w:szCs w:val="24"/>
        </w:rPr>
      </w:pPr>
    </w:p>
    <w:p w:rsidR="000B5081" w:rsidRPr="00F24780" w:rsidRDefault="000B5081" w:rsidP="00F24780">
      <w:pPr>
        <w:ind w:left="5664"/>
        <w:rPr>
          <w:rFonts w:eastAsia="Times New Roman"/>
          <w:b/>
          <w:sz w:val="24"/>
          <w:szCs w:val="24"/>
        </w:rPr>
      </w:pPr>
      <w:bookmarkStart w:id="163" w:name="_Toc527020924"/>
      <w:bookmarkStart w:id="164" w:name="_Toc527022292"/>
      <w:r w:rsidRPr="00F24780">
        <w:rPr>
          <w:rFonts w:eastAsia="Times New Roman"/>
          <w:b/>
          <w:sz w:val="24"/>
          <w:szCs w:val="24"/>
        </w:rPr>
        <w:t>Opis znaczenia kryteriów:</w:t>
      </w:r>
      <w:bookmarkEnd w:id="162"/>
      <w:bookmarkEnd w:id="163"/>
      <w:bookmarkEnd w:id="164"/>
    </w:p>
    <w:p w:rsidR="000B5081" w:rsidRPr="00F24780" w:rsidRDefault="00F24780" w:rsidP="00F24780">
      <w:pPr>
        <w:ind w:left="5664"/>
        <w:rPr>
          <w:rFonts w:eastAsia="Times New Roman"/>
          <w:b/>
          <w:sz w:val="24"/>
          <w:szCs w:val="24"/>
        </w:rPr>
      </w:pPr>
      <w:r>
        <w:rPr>
          <w:rFonts w:eastAsia="Times New Roman"/>
        </w:rPr>
        <w:t xml:space="preserve">   </w:t>
      </w:r>
      <w:r w:rsidR="000B5081" w:rsidRPr="00F24780">
        <w:rPr>
          <w:rFonts w:eastAsia="Times New Roman"/>
          <w:b/>
          <w:sz w:val="24"/>
          <w:szCs w:val="24"/>
        </w:rPr>
        <w:t xml:space="preserve">KRYTERIA PUNKTOWE </w:t>
      </w:r>
    </w:p>
    <w:p w:rsidR="00D87B71" w:rsidRPr="00F24780" w:rsidRDefault="000B5081" w:rsidP="00F24780">
      <w:pPr>
        <w:jc w:val="center"/>
        <w:rPr>
          <w:rFonts w:eastAsia="Times New Roman"/>
          <w:b/>
          <w:sz w:val="24"/>
          <w:szCs w:val="24"/>
        </w:rPr>
      </w:pPr>
      <w:r w:rsidRPr="00F24780">
        <w:rPr>
          <w:rFonts w:eastAsia="Times New Roman"/>
          <w:b/>
          <w:sz w:val="24"/>
          <w:szCs w:val="24"/>
        </w:rPr>
        <w:t>(Nieuzyskanie co najmniej 60% maksymalnej liczby punktów powoduje odrzucenie projektu)</w:t>
      </w:r>
    </w:p>
    <w:p w:rsidR="00D87B71" w:rsidRPr="001E582B" w:rsidRDefault="00D87B71" w:rsidP="00D87B71">
      <w:pPr>
        <w:tabs>
          <w:tab w:val="left" w:pos="4140"/>
        </w:tabs>
        <w:rPr>
          <w:rFonts w:eastAsia="Times New Roman" w:cs="Times New Roman"/>
          <w:sz w:val="24"/>
          <w:szCs w:val="24"/>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0B5081" w:rsidRPr="001E582B" w:rsidTr="00D87B71">
        <w:trPr>
          <w:cantSplit/>
        </w:trPr>
        <w:tc>
          <w:tcPr>
            <w:tcW w:w="166"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Waga kryterium</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Maksymalna liczba punktów</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(1x2)</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Rozwój opieki koordynowanej oraz przeniesienie świadczeń z usług wymagających hospitalizacji lub opieki stacjonarnej na rzecz ambulatoryjnych świadczeń zdrowotnych  (deinstytucjonalizacja opieki)</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następujące rozwiązania organizacyjne wprowadzane przez podmiot leczniczy, które służą optymalizacji procesu udzielania świadczeń zdrowotnych oraz rozwojowi zdeinstytucjonalizowanych form opieki nad pacjentem:</w:t>
            </w:r>
          </w:p>
          <w:p w:rsidR="000B5081" w:rsidRPr="001E582B" w:rsidRDefault="000B5081" w:rsidP="008112F8">
            <w:pPr>
              <w:rPr>
                <w:rFonts w:eastAsia="Calibri"/>
                <w:lang w:eastAsia="en-US"/>
              </w:rPr>
            </w:pPr>
            <w:r w:rsidRPr="001E582B">
              <w:rPr>
                <w:rFonts w:eastAsia="Calibri"/>
                <w:lang w:eastAsia="en-US"/>
              </w:rPr>
              <w:t>1 p.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0B5081" w:rsidRPr="001E582B" w:rsidRDefault="000B5081" w:rsidP="008112F8">
            <w:pPr>
              <w:rPr>
                <w:rFonts w:eastAsia="Calibri"/>
                <w:lang w:eastAsia="en-US"/>
              </w:rPr>
            </w:pPr>
            <w:r w:rsidRPr="001E582B">
              <w:rPr>
                <w:rFonts w:eastAsia="Calibri"/>
                <w:lang w:eastAsia="en-US"/>
              </w:rPr>
              <w:t xml:space="preserve">1 p. - podmiot leczniczy udokumentował, że projekt obejmuje działania mające na celu przeniesienie realizacji świadczeń opieki zdrowotnej z poziomu lecznictwa szpitalnego i/lub stacjonarnych </w:t>
            </w:r>
            <w:r w:rsidR="009A027C" w:rsidRPr="001E582B">
              <w:rPr>
                <w:rFonts w:eastAsia="Calibri"/>
                <w:lang w:eastAsia="en-US"/>
              </w:rPr>
              <w:br/>
            </w:r>
            <w:r w:rsidRPr="001E582B">
              <w:rPr>
                <w:rFonts w:eastAsia="Calibri"/>
                <w:lang w:eastAsia="en-US"/>
              </w:rPr>
              <w:t>i całodobowych świadczeń zdrowotnych innych niż świadczenia szpitalne na rzecz ambulatoryjnych świadczeń zdrowotnych (AOS i/lub POZ) tj. świadczeń udzielanych w warunkach niewymagających ich udzielania w trybie stacjonarnym</w:t>
            </w:r>
            <w:r w:rsidR="009A027C" w:rsidRPr="001E582B">
              <w:rPr>
                <w:rFonts w:eastAsia="Calibri"/>
                <w:lang w:eastAsia="en-US"/>
              </w:rPr>
              <w:t xml:space="preserve"> </w:t>
            </w:r>
            <w:r w:rsidRPr="001E582B">
              <w:rPr>
                <w:rFonts w:eastAsia="Calibri"/>
                <w:lang w:eastAsia="en-US"/>
              </w:rP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0B5081" w:rsidRPr="001E582B" w:rsidRDefault="000B5081" w:rsidP="008112F8">
            <w:pPr>
              <w:rPr>
                <w:rFonts w:eastAsia="Calibri"/>
                <w:lang w:eastAsia="en-US"/>
              </w:rPr>
            </w:pPr>
            <w:r w:rsidRPr="001E582B">
              <w:rPr>
                <w:rFonts w:eastAsia="Calibri"/>
                <w:lang w:eastAsia="en-US"/>
              </w:rPr>
              <w:t xml:space="preserve">0 p. – podmiot leczniczy nie udokumentował spełnienia żadnego ze wskazanych powyżej warunków </w:t>
            </w:r>
            <w:r w:rsidRPr="001E582B">
              <w:rPr>
                <w:rFonts w:eastAsia="Calibri"/>
                <w:lang w:eastAsia="en-US"/>
              </w:rPr>
              <w:br/>
              <w:t xml:space="preserve">tj. udzielania świadczeń zdrowotnych w ramach opieki koordynowanej oraz przeniesienia opieki </w:t>
            </w:r>
            <w:r w:rsidR="009A027C" w:rsidRPr="001E582B">
              <w:rPr>
                <w:rFonts w:eastAsia="Calibri"/>
                <w:lang w:eastAsia="en-US"/>
              </w:rPr>
              <w:br/>
            </w:r>
            <w:r w:rsidRPr="001E582B">
              <w:rPr>
                <w:rFonts w:eastAsia="Calibri"/>
                <w:lang w:eastAsia="en-US"/>
              </w:rPr>
              <w:t>z poziomu lecznictwa szpitalnego na rzecz ambulatoryjnych świadczeń zdrowotnych</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64"/>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Konsolidacja oraz współpraca instytucjonalna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aspekty związane z realizacją procesów konsolidacyjnych, a także podejmowaniem współpracy pomiędzy podmiotami leczniczymi udzielającymi świadczeń opieki zdrowotnej finansowanych ze środków publicznych oraz współpracy z podmiotami pomocy i integracji społecznej .</w:t>
            </w:r>
          </w:p>
          <w:p w:rsidR="000B5081" w:rsidRPr="001E582B" w:rsidRDefault="000B5081" w:rsidP="008112F8">
            <w:pPr>
              <w:rPr>
                <w:rFonts w:eastAsia="Calibri"/>
                <w:lang w:eastAsia="en-US"/>
              </w:rPr>
            </w:pPr>
            <w:r w:rsidRPr="001E582B">
              <w:rPr>
                <w:rFonts w:eastAsia="Calibri"/>
                <w:lang w:eastAsia="en-US"/>
              </w:rPr>
              <w:t>1 p. – podmiot leczniczy udokumentował, że zrealizował, realizuje lub planuje w ramach projektu realizację działań konsolidacyjnych</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inną niż konsolidacja formę współpracy z podmiotami udzielającymi świadczeń opieki zdrowotnej finansowanych ze środków publicznych mających siedzibę na terenie powiatu w którym realizowany jest projekt, w tym opartych o umowę podwykonawstwa lub związanych z zapewnieniem ciągłości leczenia i/lub rozwojem modelu opieki koordynowanej</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współpracę związaną z zapewnieniem ciągłości opieki z podmiotami pomocy i integracji społecznej mającymi siedzibę na terenie powiatu, w którym projekt  jest realizowany</w:t>
            </w:r>
          </w:p>
          <w:p w:rsidR="000B5081" w:rsidRPr="001E582B" w:rsidRDefault="000B5081" w:rsidP="008112F8">
            <w:pPr>
              <w:rPr>
                <w:rFonts w:eastAsia="Calibri"/>
                <w:lang w:eastAsia="en-US"/>
              </w:rPr>
            </w:pPr>
            <w:r w:rsidRPr="001E582B">
              <w:rPr>
                <w:rFonts w:eastAsia="Calibri"/>
                <w:lang w:eastAsia="en-US"/>
              </w:rPr>
              <w:t>0 p. - podmiot leczniczy nie udokumentował realizacji działań konsolidacyjnych lub innych form współpracy pomiędzy pomiotami leczniczymi oraz podmiotami pomocy i integracji społecznej</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0-3</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Program restrukturyzacji podmiotu leczniczego</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Promowane będą projekty, które stanowią element zatwierdzonego przez organ tworzący programu restrukturyzacji podmiotu leczniczego.</w:t>
            </w:r>
          </w:p>
          <w:p w:rsidR="000B5081" w:rsidRPr="001E582B" w:rsidRDefault="000B5081" w:rsidP="008112F8">
            <w:pPr>
              <w:rPr>
                <w:rFonts w:eastAsia="Calibri"/>
                <w:lang w:eastAsia="en-US"/>
              </w:rPr>
            </w:pPr>
            <w:r w:rsidRPr="001E582B">
              <w:rPr>
                <w:rFonts w:eastAsia="Calibri"/>
                <w:lang w:eastAsia="en-US"/>
              </w:rPr>
              <w:t xml:space="preserve">1 p. -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w:t>
            </w:r>
            <w:r w:rsidR="009A027C" w:rsidRPr="001E582B">
              <w:rPr>
                <w:rFonts w:eastAsia="Calibri"/>
                <w:lang w:eastAsia="en-US"/>
              </w:rPr>
              <w:br/>
            </w:r>
            <w:r w:rsidRPr="001E582B">
              <w:rPr>
                <w:rFonts w:eastAsia="Calibri"/>
                <w:lang w:eastAsia="en-US"/>
              </w:rPr>
              <w:t xml:space="preserve">i restrukturyzacji wewnątrz podmiotu leczniczego, które prowadzą do maksymalizacji wykorzystania posiadanej infrastruktury i dostosowania jej do deficytów wynikających z map potrzeb zdrowotnych.   </w:t>
            </w:r>
          </w:p>
          <w:p w:rsidR="000B5081" w:rsidRPr="001E582B" w:rsidRDefault="000B5081" w:rsidP="008112F8">
            <w:pPr>
              <w:rPr>
                <w:rFonts w:eastAsia="Calibri"/>
                <w:lang w:eastAsia="en-US"/>
              </w:rPr>
            </w:pPr>
            <w:r w:rsidRPr="001E582B">
              <w:rPr>
                <w:rFonts w:eastAsia="Calibri"/>
                <w:lang w:eastAsia="en-US"/>
              </w:rPr>
              <w:t xml:space="preserve">0 p. - podmiot leczniczy nie posiada programu restrukturyzacji zaktualizowanego o dane wynikające </w:t>
            </w:r>
            <w:r w:rsidRPr="001E582B">
              <w:rPr>
                <w:rFonts w:eastAsia="Calibri"/>
                <w:lang w:eastAsia="en-US"/>
              </w:rPr>
              <w:br/>
              <w:t xml:space="preserve">z właściwych map potrzeb zdrowotnych dla województwa świętokrzyskiego  który został zatwierdzony przez organ tworzący lub projekt nie wynika z programu restrukturyzacji, który spełnia warunki opisane </w:t>
            </w:r>
            <w:r w:rsidR="009A027C" w:rsidRPr="001E582B">
              <w:rPr>
                <w:rFonts w:eastAsia="Calibri"/>
                <w:lang w:eastAsia="en-US"/>
              </w:rPr>
              <w:br/>
            </w:r>
            <w:r w:rsidRPr="001E582B">
              <w:rPr>
                <w:rFonts w:eastAsia="Calibri"/>
                <w:lang w:eastAsia="en-US"/>
              </w:rPr>
              <w:t>w punkcie 1.</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302"/>
          <w:tblHeader/>
        </w:trPr>
        <w:tc>
          <w:tcPr>
            <w:tcW w:w="166" w:type="pct"/>
            <w:vMerge w:val="restart"/>
            <w:shd w:val="clear" w:color="auto" w:fill="auto"/>
            <w:vAlign w:val="center"/>
            <w:hideMark/>
          </w:tcPr>
          <w:p w:rsidR="000B5081" w:rsidRPr="001E582B" w:rsidRDefault="000B5081" w:rsidP="000B5081">
            <w:pPr>
              <w:spacing w:after="0"/>
              <w:jc w:val="center"/>
              <w:rPr>
                <w:rFonts w:eastAsia="Times New Roman" w:cs="Arial"/>
                <w:b/>
                <w:sz w:val="20"/>
                <w:szCs w:val="20"/>
              </w:rPr>
            </w:pPr>
            <w:r w:rsidRPr="001E582B">
              <w:rPr>
                <w:rFonts w:eastAsia="Times New Roman" w:cs="Arial"/>
                <w:b/>
                <w:sz w:val="20"/>
                <w:szCs w:val="20"/>
              </w:rPr>
              <w:t>4.</w:t>
            </w:r>
          </w:p>
        </w:tc>
        <w:tc>
          <w:tcPr>
            <w:tcW w:w="758" w:type="pct"/>
            <w:vMerge w:val="restart"/>
            <w:shd w:val="clear" w:color="000000" w:fill="FFFFFF"/>
            <w:vAlign w:val="center"/>
            <w:hideMark/>
          </w:tcPr>
          <w:p w:rsidR="000B5081" w:rsidRPr="008112F8" w:rsidRDefault="000B5081" w:rsidP="008112F8">
            <w:pPr>
              <w:rPr>
                <w:rFonts w:eastAsia="Times New Roman" w:cs="Times New Roman"/>
                <w:b/>
                <w:bCs/>
              </w:rPr>
            </w:pPr>
            <w:r w:rsidRPr="008112F8">
              <w:rPr>
                <w:rFonts w:eastAsia="Times New Roman"/>
                <w:b/>
              </w:rPr>
              <w:t>Efektywność finansowa podmiotu leczniczego</w:t>
            </w:r>
          </w:p>
        </w:tc>
        <w:tc>
          <w:tcPr>
            <w:tcW w:w="3070" w:type="pct"/>
            <w:gridSpan w:val="3"/>
            <w:shd w:val="clear" w:color="000000" w:fill="FFFFFF"/>
            <w:vAlign w:val="center"/>
            <w:hideMark/>
          </w:tcPr>
          <w:p w:rsidR="000B5081" w:rsidRPr="001E582B" w:rsidRDefault="000B5081" w:rsidP="008112F8">
            <w:pPr>
              <w:rPr>
                <w:rFonts w:eastAsia="Calibri" w:cs="Times New Roman"/>
                <w:color w:val="000000"/>
                <w:lang w:eastAsia="en-US"/>
              </w:rPr>
            </w:pPr>
            <w:r w:rsidRPr="001E582B">
              <w:rPr>
                <w:rFonts w:eastAsia="Calibri" w:cs="Times New Roman"/>
                <w:color w:val="000000"/>
                <w:lang w:eastAsia="en-US"/>
              </w:rPr>
              <w:t>Promowane będą projekty realizowane przez podmioty lecznicze posiadające wysoką efektywność finansową.</w:t>
            </w:r>
            <w:r w:rsidRPr="001E582B">
              <w:rPr>
                <w:rFonts w:eastAsia="Calibri" w:cs="Times New Roman"/>
                <w:color w:val="00000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0B5081" w:rsidRPr="001E582B" w:rsidRDefault="000B5081" w:rsidP="008112F8">
            <w:pPr>
              <w:rPr>
                <w:rFonts w:eastAsia="Calibri"/>
                <w:lang w:eastAsia="en-US"/>
              </w:rPr>
            </w:pPr>
            <w:r w:rsidRPr="001E582B">
              <w:rPr>
                <w:rFonts w:eastAsia="Calibri" w:cs="Times New Roman"/>
                <w:color w:val="000000"/>
                <w:lang w:eastAsia="en-US"/>
              </w:rPr>
              <w:t>Punkty podlegają sumowaniu.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422"/>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8112F8">
            <w:pPr>
              <w:rPr>
                <w:rFonts w:eastAsia="Times New Roman"/>
              </w:rPr>
            </w:pPr>
          </w:p>
        </w:tc>
        <w:tc>
          <w:tcPr>
            <w:tcW w:w="423" w:type="pct"/>
            <w:vMerge w:val="restart"/>
            <w:shd w:val="clear" w:color="000000" w:fill="FFFFFF"/>
            <w:vAlign w:val="center"/>
            <w:hideMark/>
          </w:tcPr>
          <w:p w:rsidR="000B5081" w:rsidRPr="001E582B" w:rsidRDefault="000B5081" w:rsidP="008112F8">
            <w:pPr>
              <w:rPr>
                <w:rFonts w:eastAsia="Calibri"/>
                <w:color w:val="000000"/>
                <w:lang w:eastAsia="en-US"/>
              </w:rPr>
            </w:pPr>
            <w:r w:rsidRPr="001E582B">
              <w:rPr>
                <w:rFonts w:eastAsia="Times New Roman"/>
              </w:rPr>
              <w:t xml:space="preserve">Wskaźnik </w:t>
            </w:r>
            <w:r w:rsidRPr="001E582B">
              <w:rPr>
                <w:rFonts w:eastAsia="Times New Roman"/>
              </w:rPr>
              <w:lastRenderedPageBreak/>
              <w:t>zyskowności netto (%):</w:t>
            </w:r>
          </w:p>
        </w:tc>
        <w:tc>
          <w:tcPr>
            <w:tcW w:w="2032" w:type="pct"/>
            <w:vMerge w:val="restart"/>
            <w:shd w:val="clear" w:color="000000" w:fill="FFFFFF"/>
            <w:vAlign w:val="center"/>
          </w:tcPr>
          <w:p w:rsidR="000B5081" w:rsidRPr="001E582B" w:rsidRDefault="000B5081" w:rsidP="008112F8">
            <w:pPr>
              <w:rPr>
                <w:rFonts w:eastAsia="Calibri"/>
                <w:color w:val="000000"/>
                <w:lang w:eastAsia="en-US"/>
              </w:rPr>
            </w:pPr>
            <w:r w:rsidRPr="001E582B">
              <w:rPr>
                <w:rFonts w:eastAsia="Calibri"/>
                <w:color w:val="000000"/>
                <w:lang w:eastAsia="en-US"/>
              </w:rPr>
              <w:lastRenderedPageBreak/>
              <w:t>wynik netto * 100%</w:t>
            </w:r>
          </w:p>
          <w:p w:rsidR="000B5081" w:rsidRPr="001E582B" w:rsidRDefault="00E97815" w:rsidP="008112F8">
            <w:pPr>
              <w:rPr>
                <w:rFonts w:eastAsia="Calibri"/>
                <w:color w:val="000000"/>
                <w:lang w:eastAsia="en-US"/>
              </w:rPr>
            </w:pPr>
            <w:r>
              <w:rPr>
                <w:rFonts w:eastAsia="Calibri"/>
                <w:noProof/>
                <w:color w:val="000000"/>
              </w:rPr>
              <w:lastRenderedPageBreak/>
              <w:pict>
                <v:shapetype id="_x0000_t32" coordsize="21600,21600" o:spt="32" o:oned="t" path="m,l21600,21600e" filled="f">
                  <v:path arrowok="t" fillok="f" o:connecttype="none"/>
                  <o:lock v:ext="edit" shapetype="t"/>
                </v:shapetype>
                <v:shape id="Łącznik prosty ze strzałką 2" o:spid="_x0000_s1026" type="#_x0000_t32" style="position:absolute;margin-left:-1.5pt;margin-top:2pt;width:297.8pt;height:0;z-index:25165926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"/>
              </w:pict>
            </w:r>
            <w:r w:rsidR="000B5081" w:rsidRPr="001E582B">
              <w:rPr>
                <w:rFonts w:eastAsia="Calibri"/>
                <w:color w:val="00000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lastRenderedPageBreak/>
              <w:t>poniżej 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od 0,0% do 4,0%</w:t>
            </w:r>
          </w:p>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0B5081" w:rsidRPr="001E582B" w:rsidRDefault="000B5081" w:rsidP="000B5081">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0B5081" w:rsidRPr="001E582B" w:rsidRDefault="00E97815" w:rsidP="000B5081">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Łącznik prosty ze strzałką 1" o:spid="_x0000_s1033" type="#_x0000_t32" style="position:absolute;left:0;text-align:left;margin-left:-.45pt;margin-top:0;width:294.75pt;height:0;z-index:25166028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"/>
              </w:pict>
            </w:r>
            <w:r w:rsidR="000B5081"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0B5081" w:rsidRPr="001E582B" w:rsidRDefault="00E97815" w:rsidP="000B5081">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1789"/>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5.</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Przejście od opieki realizowane w warunkach szpitalnych oraz stacjonarnych i całodobowych do leczenia w warunkach ambulatoryjnych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będą aspekty związane z przejściem od opieki instytucjonalnej  (świadczenia zdrowotne realizowane w warunkach szpitalnych lub stacjonarnych i całodobowych) do prowadzenia procesu diagnozy </w:t>
            </w:r>
            <w:r w:rsidRPr="001E582B">
              <w:rPr>
                <w:rFonts w:eastAsia="Calibri"/>
                <w:lang w:eastAsia="en-US"/>
              </w:rPr>
              <w:br/>
              <w:t>i terapii pacjentów w warunkach ambulatoryjnych.</w:t>
            </w:r>
          </w:p>
          <w:p w:rsidR="000B5081" w:rsidRPr="001E582B" w:rsidRDefault="000B5081" w:rsidP="008112F8">
            <w:pPr>
              <w:rPr>
                <w:rFonts w:eastAsia="Calibri"/>
                <w:lang w:eastAsia="en-US"/>
              </w:rPr>
            </w:pPr>
            <w:r w:rsidRPr="001E582B">
              <w:rPr>
                <w:rFonts w:eastAsia="Calibri"/>
                <w:lang w:eastAsia="en-US"/>
              </w:rPr>
              <w:t>1 p.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0B5081" w:rsidRPr="001E582B" w:rsidRDefault="000B5081" w:rsidP="008112F8">
            <w:pPr>
              <w:rPr>
                <w:rFonts w:eastAsia="Calibri"/>
                <w:lang w:eastAsia="en-US"/>
              </w:rPr>
            </w:pPr>
            <w:r w:rsidRPr="001E582B">
              <w:rPr>
                <w:rFonts w:eastAsia="Calibri"/>
                <w:lang w:eastAsia="en-US"/>
              </w:rPr>
              <w:t>0 p. - podmiot leczniczy nie udokumentował spełnienia wskazanego powyżej warunku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3140"/>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Rozwój opieki paliatywnej </w:t>
            </w:r>
            <w:r w:rsidR="009A027C" w:rsidRPr="008112F8">
              <w:rPr>
                <w:rFonts w:eastAsia="Calibri"/>
                <w:b/>
                <w:lang w:eastAsia="en-US"/>
              </w:rPr>
              <w:br/>
            </w:r>
            <w:r w:rsidRPr="008112F8">
              <w:rPr>
                <w:rFonts w:eastAsia="Calibri"/>
                <w:b/>
                <w:lang w:eastAsia="en-US"/>
              </w:rPr>
              <w:t>i hospicyjnej oraz opieki długoterminowej w miejscach tzw. białych plam</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lecznicze znajdujące się na terenie powiatów, </w:t>
            </w:r>
            <w:r w:rsidRPr="001E582B">
              <w:rPr>
                <w:rFonts w:eastAsia="Calibri"/>
                <w:lang w:eastAsia="en-US"/>
              </w:rPr>
              <w:br/>
              <w:t>w których dotychczas dana forma świadczenia opieki zdrowotnej ze środków publicznych z zakresu opieki paliatywnej i hospicyjnej i/lub opieki długoterminowej (świadczenia realizowane w warunkach stacjonarnych, dziennych, ambulatoryjnych, domowych) nie była realizowana.</w:t>
            </w:r>
          </w:p>
          <w:p w:rsidR="000B5081" w:rsidRPr="001E582B" w:rsidRDefault="000B5081" w:rsidP="008112F8">
            <w:pPr>
              <w:rPr>
                <w:rFonts w:eastAsia="Calibri"/>
                <w:lang w:eastAsia="en-US"/>
              </w:rPr>
            </w:pPr>
            <w:r w:rsidRPr="001E582B">
              <w:rPr>
                <w:rFonts w:eastAsia="Calibri"/>
                <w:lang w:eastAsia="en-US"/>
              </w:rPr>
              <w:t>Podmiot leczniczy posiada swoją siedzibę oraz realizuje projekt na terenie powiatu, w którym:</w:t>
            </w:r>
          </w:p>
          <w:p w:rsidR="000B5081" w:rsidRPr="001E582B" w:rsidRDefault="000B5081" w:rsidP="008112F8">
            <w:pPr>
              <w:rPr>
                <w:rFonts w:eastAsia="Calibri"/>
                <w:lang w:eastAsia="en-US"/>
              </w:rPr>
            </w:pPr>
            <w:r w:rsidRPr="001E582B">
              <w:rPr>
                <w:rFonts w:eastAsia="Calibri"/>
                <w:lang w:eastAsia="en-US"/>
              </w:rPr>
              <w:t>2 p. - forma świadczenia opieki zdrowotnej będąca przedmiotem projektu nie była dotychczas finansowana ze środków publicznych</w:t>
            </w:r>
          </w:p>
          <w:p w:rsidR="000B5081" w:rsidRPr="001E582B" w:rsidRDefault="000B5081" w:rsidP="008112F8">
            <w:pPr>
              <w:rPr>
                <w:rFonts w:eastAsia="Calibri"/>
                <w:lang w:eastAsia="en-US"/>
              </w:rPr>
            </w:pPr>
            <w:r w:rsidRPr="001E582B">
              <w:rPr>
                <w:rFonts w:eastAsia="Calibri"/>
                <w:lang w:eastAsia="en-US"/>
              </w:rPr>
              <w:t>1 p. - liczba miejsc udzielania określonej formy świadczenia opieki zdrowotnej będącej przedmiotem projektu, w tym liczba łóżek w stacjonarnych zakładach opieki długoterminowej na 100 tys. mieszkańców jest niższa niż średnia w województwie</w:t>
            </w:r>
          </w:p>
          <w:p w:rsidR="000B5081" w:rsidRPr="001E582B" w:rsidRDefault="000B5081" w:rsidP="008112F8">
            <w:pPr>
              <w:rPr>
                <w:rFonts w:eastAsia="Calibri"/>
                <w:lang w:eastAsia="en-US"/>
              </w:rPr>
            </w:pPr>
            <w:r w:rsidRPr="001E582B">
              <w:rPr>
                <w:rFonts w:eastAsia="Calibri"/>
                <w:lang w:eastAsia="en-US"/>
              </w:rPr>
              <w:t>0 p. - liczba miejsc udzielania określonej formy świadczenia opieki zdrowotnej będącej przedmiotem projektu, w tym liczba łóżek w stacjonarnych zakładach opieki długoterminowej na 100 tys. mieszkańców jest wyższa niż średnia w województwie</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Komplementarność projektu</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0B5081" w:rsidRPr="001E582B" w:rsidRDefault="000B5081" w:rsidP="008112F8">
            <w:pPr>
              <w:rPr>
                <w:rFonts w:eastAsia="Calibri"/>
                <w:lang w:eastAsia="en-US"/>
              </w:rPr>
            </w:pPr>
            <w:r w:rsidRPr="001E582B">
              <w:rPr>
                <w:rFonts w:eastAsia="Calibri"/>
                <w:lang w:eastAsia="en-US"/>
              </w:rPr>
              <w:t>2 p. - projekt jest powiązany z innym projektem / projektami w taki sposób, że projekty te przyczyniają się do wzmocnienia wzajemnych efektów powodując ich maksymalizację tzw. efekt synergii</w:t>
            </w:r>
          </w:p>
          <w:p w:rsidR="000B5081" w:rsidRPr="001E582B" w:rsidRDefault="000B5081" w:rsidP="008112F8">
            <w:pPr>
              <w:rPr>
                <w:rFonts w:eastAsia="Calibri"/>
                <w:lang w:eastAsia="en-US"/>
              </w:rPr>
            </w:pPr>
            <w:r w:rsidRPr="001E582B">
              <w:rPr>
                <w:rFonts w:eastAsia="Calibri"/>
                <w:lang w:eastAsia="en-US"/>
              </w:rPr>
              <w:t>1 p. – projekt jest powiązany z innym projektem / projektami lecz nie zachodzi między nimi efekt synergii</w:t>
            </w:r>
          </w:p>
          <w:p w:rsidR="000B5081" w:rsidRPr="001E582B" w:rsidRDefault="000B5081" w:rsidP="008112F8">
            <w:pPr>
              <w:rPr>
                <w:rFonts w:eastAsia="Calibri"/>
                <w:lang w:eastAsia="en-US"/>
              </w:rPr>
            </w:pPr>
            <w:r w:rsidRPr="001E582B">
              <w:rPr>
                <w:rFonts w:eastAsia="Calibri"/>
                <w:lang w:eastAsia="en-US"/>
              </w:rPr>
              <w:t>0 p. - podmiot leczniczy nie realizował i nie realizuje innych działań projektów powiązanych z działaniami będącymi przedmiotem projektu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2856"/>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Poprawa dostępu do świadczeń opieki zdrowotnej</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które zakładają, że w wyniku jego realizacji w oddziałach szpitala lub w innych komórkach / jednostkach organizacyjnych objętych zakresem projektu nastąpi:</w:t>
            </w:r>
          </w:p>
          <w:p w:rsidR="000B5081" w:rsidRPr="001E582B" w:rsidRDefault="000B5081" w:rsidP="008112F8">
            <w:pPr>
              <w:rPr>
                <w:rFonts w:eastAsia="Calibri"/>
                <w:lang w:eastAsia="en-US"/>
              </w:rPr>
            </w:pPr>
            <w:r w:rsidRPr="001E582B">
              <w:rPr>
                <w:rFonts w:eastAsia="Calibri"/>
                <w:lang w:eastAsia="en-US"/>
              </w:rPr>
              <w:t xml:space="preserve">-skrócenie czasu oczekiwania na świadczenia zdrowotne w stosunku do końca roku poprzedzającego rok złożenia wniosku o dofinansowanie (rok bazowy), lub </w:t>
            </w:r>
          </w:p>
          <w:p w:rsidR="000B5081" w:rsidRPr="001E582B" w:rsidRDefault="000B5081" w:rsidP="008112F8">
            <w:pPr>
              <w:rPr>
                <w:rFonts w:eastAsia="Calibri"/>
                <w:lang w:eastAsia="en-US"/>
              </w:rPr>
            </w:pPr>
            <w:r w:rsidRPr="001E582B">
              <w:rPr>
                <w:rFonts w:eastAsia="Calibri"/>
                <w:lang w:eastAsia="en-US"/>
              </w:rPr>
              <w:t>-zmniejszenie liczby osób oczekujących na świadczenie zdrowotne dłużej niż średni czas oczekiwania na dane świadczenie na koniec roku poprzedzającego rok złożenia wniosku o dofinansowanie (rok bazowy), lub</w:t>
            </w:r>
          </w:p>
          <w:p w:rsidR="000B5081" w:rsidRPr="001E582B" w:rsidRDefault="000B5081" w:rsidP="008112F8">
            <w:pPr>
              <w:rPr>
                <w:rFonts w:eastAsia="Calibri"/>
                <w:lang w:eastAsia="en-US"/>
              </w:rPr>
            </w:pPr>
            <w:r w:rsidRPr="001E582B">
              <w:rPr>
                <w:rFonts w:eastAsia="Calibri"/>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lang w:eastAsia="en-US"/>
              </w:rPr>
              <w:br/>
              <w:t>o dofinansowanie (rok bazowy).</w:t>
            </w:r>
          </w:p>
          <w:p w:rsidR="000B5081" w:rsidRPr="001E582B" w:rsidRDefault="000B5081" w:rsidP="008112F8">
            <w:pPr>
              <w:rPr>
                <w:rFonts w:eastAsia="Calibri"/>
                <w:lang w:eastAsia="en-US"/>
              </w:rPr>
            </w:pPr>
            <w:r w:rsidRPr="001E582B">
              <w:rPr>
                <w:rFonts w:eastAsia="Calibri"/>
                <w:lang w:eastAsia="en-US"/>
              </w:rPr>
              <w:t>1 p. – wnioskodawca wykazał poprawę któregokolwiek z wymienionych powyżej wskaźników</w:t>
            </w:r>
          </w:p>
          <w:p w:rsidR="000B5081" w:rsidRPr="001E582B" w:rsidRDefault="000B5081" w:rsidP="008112F8">
            <w:pPr>
              <w:rPr>
                <w:rFonts w:eastAsia="Calibri"/>
                <w:lang w:eastAsia="en-US"/>
              </w:rPr>
            </w:pPr>
            <w:r w:rsidRPr="001E582B">
              <w:rPr>
                <w:rFonts w:eastAsia="Calibri"/>
                <w:lang w:eastAsia="en-US"/>
              </w:rPr>
              <w:t>0 p. - wnioskodawca nie wykazał poprawy któregokolwiek z wymienionych powyżej wskaźników</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0B5081" w:rsidRPr="008112F8" w:rsidRDefault="000B5081" w:rsidP="008112F8">
            <w:pPr>
              <w:rPr>
                <w:rFonts w:eastAsia="Calibri"/>
                <w:b/>
                <w:bCs/>
                <w:lang w:eastAsia="en-US"/>
              </w:rPr>
            </w:pPr>
            <w:r w:rsidRPr="008112F8">
              <w:rPr>
                <w:rFonts w:eastAsia="Calibri"/>
                <w:b/>
                <w:bCs/>
                <w:lang w:eastAsia="en-US"/>
              </w:rPr>
              <w:t>Kształcenie kadr medycznych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których realizatorzy uczestniczą w procesie kształcenia przeddyplomowego lub podyplomowego kadr medycznych.</w:t>
            </w:r>
          </w:p>
          <w:p w:rsidR="000B5081" w:rsidRPr="001E582B" w:rsidRDefault="000B5081" w:rsidP="008112F8">
            <w:pPr>
              <w:rPr>
                <w:rFonts w:eastAsia="Calibri"/>
                <w:lang w:eastAsia="en-US"/>
              </w:rPr>
            </w:pPr>
            <w:r w:rsidRPr="001E582B">
              <w:rPr>
                <w:rFonts w:eastAsia="Calibri"/>
                <w:lang w:eastAsia="en-US"/>
              </w:rPr>
              <w:t>1 p.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0B5081" w:rsidRPr="001E582B" w:rsidRDefault="000B5081" w:rsidP="008112F8">
            <w:pPr>
              <w:rPr>
                <w:rFonts w:eastAsia="Calibri"/>
                <w:lang w:eastAsia="en-US"/>
              </w:rPr>
            </w:pPr>
            <w:r w:rsidRPr="001E582B">
              <w:rPr>
                <w:rFonts w:eastAsia="Calibri"/>
                <w:lang w:eastAsia="en-US"/>
              </w:rPr>
              <w:t>0 p. - wnioskodawca nie wykazał, że uczestniczy w procesie kształcenia kadr medycznych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Innowacja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lang w:eastAsia="en-US"/>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w:t>
            </w:r>
            <w:r w:rsidR="009A027C" w:rsidRPr="001E582B">
              <w:rPr>
                <w:rFonts w:eastAsia="Calibri"/>
                <w:lang w:eastAsia="en-US"/>
              </w:rPr>
              <w:br/>
            </w:r>
            <w:r w:rsidRPr="001E582B">
              <w:rPr>
                <w:rFonts w:eastAsia="Calibri"/>
                <w:lang w:eastAsia="en-US"/>
              </w:rPr>
              <w:t>i metody nie muszą być opracowane przez samo przedsiębiorstwo, mogą być opracowane przez inne przedsiębiorstwo bądź przez jednostkę o innym charakterze (np. instytut naukowo-badawczy, ośrodek badawczo-rozwojowy, szkołę wyższą, itp.).</w:t>
            </w:r>
          </w:p>
          <w:p w:rsidR="000B5081" w:rsidRPr="001E582B" w:rsidRDefault="000B5081" w:rsidP="008112F8">
            <w:pPr>
              <w:rPr>
                <w:rFonts w:eastAsia="Calibri"/>
                <w:lang w:eastAsia="en-US"/>
              </w:rPr>
            </w:pPr>
            <w:r w:rsidRPr="001E582B">
              <w:rPr>
                <w:rFonts w:eastAsia="Calibri"/>
                <w:lang w:eastAsia="en-US"/>
              </w:rPr>
              <w:t>1 p. – wnioskodawca udokumentował, że projekt obejmuje realizację działań, rozwiązań lub produktów innowacyjnych</w:t>
            </w:r>
          </w:p>
          <w:p w:rsidR="000B5081" w:rsidRPr="001E582B" w:rsidRDefault="000B5081" w:rsidP="008112F8">
            <w:pPr>
              <w:rPr>
                <w:rFonts w:eastAsia="Calibri"/>
                <w:lang w:eastAsia="en-US"/>
              </w:rPr>
            </w:pPr>
            <w:r w:rsidRPr="001E582B">
              <w:rPr>
                <w:rFonts w:eastAsia="Calibri"/>
                <w:lang w:eastAsia="en-US"/>
              </w:rPr>
              <w:t>0 p. - wnioskodawca nie udokumentował, że projekt obejmuje realizację działań, rozwiązań lub produktów innowacyjnych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757"/>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tcPr>
          <w:p w:rsidR="000B5081" w:rsidRPr="008112F8" w:rsidRDefault="000B5081" w:rsidP="008112F8">
            <w:pPr>
              <w:rPr>
                <w:rFonts w:eastAsia="Calibri"/>
                <w:b/>
                <w:lang w:eastAsia="en-US"/>
              </w:rPr>
            </w:pPr>
            <w:r w:rsidRPr="008112F8">
              <w:rPr>
                <w:rFonts w:eastAsia="Calibri"/>
                <w:b/>
                <w:lang w:eastAsia="en-US"/>
              </w:rPr>
              <w:t>Kompleksowa opieka paliatywna i hospicyjna i/lub długoterminowa</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które zapewniają kompleksową opiekę paliatywną </w:t>
            </w:r>
            <w:r w:rsidRPr="001E582B">
              <w:rPr>
                <w:rFonts w:eastAsia="Calibri"/>
                <w:lang w:eastAsia="en-US"/>
              </w:rPr>
              <w:br/>
              <w:t>i hospicyjną i/lub opiekę długoterminową, rozumianą jako: udzielanie świadczeń opieki zdrowotnej finansowanych ze środków publicznych w jak największej liczbie form opieki paliatywnej i hospicyjnej i/lub opieki długoterminowej, która może być realizowana w warunkach stacjonarnych, dziennych, ambulatoryjnych oraz domowych.</w:t>
            </w:r>
          </w:p>
          <w:p w:rsidR="000B5081" w:rsidRPr="001E582B" w:rsidRDefault="000B5081" w:rsidP="008112F8">
            <w:pPr>
              <w:rPr>
                <w:rFonts w:eastAsia="Calibri"/>
                <w:lang w:eastAsia="en-US"/>
              </w:rPr>
            </w:pPr>
            <w:r w:rsidRPr="001E582B">
              <w:rPr>
                <w:rFonts w:eastAsia="Calibri"/>
                <w:lang w:eastAsia="en-US"/>
              </w:rPr>
              <w:t xml:space="preserve">1 p. - podmiot leczniczy udziela świadczeń w 2 spośród wymienionych powyżej warunków ich realizacji </w:t>
            </w:r>
          </w:p>
          <w:p w:rsidR="000B5081" w:rsidRPr="001E582B" w:rsidRDefault="000B5081" w:rsidP="008112F8">
            <w:pPr>
              <w:rPr>
                <w:rFonts w:eastAsia="Calibri"/>
                <w:lang w:eastAsia="en-US"/>
              </w:rPr>
            </w:pPr>
            <w:r w:rsidRPr="001E582B">
              <w:rPr>
                <w:rFonts w:eastAsia="Calibri"/>
                <w:lang w:eastAsia="en-US"/>
              </w:rPr>
              <w:t>0 p. - podmiot leczniczy udziela świadczeń w 1 spośród wymienionych powyżej warunków ich realizacji</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88"/>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0B5081" w:rsidRPr="008112F8" w:rsidRDefault="000B5081" w:rsidP="008112F8">
            <w:pPr>
              <w:rPr>
                <w:rFonts w:eastAsia="Times New Roman"/>
                <w:b/>
              </w:rPr>
            </w:pPr>
            <w:r w:rsidRPr="008112F8">
              <w:rPr>
                <w:rFonts w:eastAsia="Calibri"/>
                <w:b/>
                <w:lang w:eastAsia="en-US"/>
              </w:rPr>
              <w:t>Rewitalizacyjny charakter projektu</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0B5081" w:rsidRPr="001E582B" w:rsidRDefault="000B5081" w:rsidP="008112F8">
            <w:pPr>
              <w:rPr>
                <w:rFonts w:eastAsia="Calibri"/>
                <w:lang w:eastAsia="en-US"/>
              </w:rPr>
            </w:pPr>
            <w:r w:rsidRPr="001E582B">
              <w:rPr>
                <w:rFonts w:eastAsia="Calibri"/>
                <w:lang w:eastAsia="en-US"/>
              </w:rPr>
              <w:t>1 p. – projekt jest powiązany z działaniami rewitalizacyjnymi i został lub zostanie objęty PR (będzie realizowany na obszarze objętym lub przewidzianym do objęcia PR)</w:t>
            </w:r>
          </w:p>
          <w:p w:rsidR="000B5081" w:rsidRPr="001E582B" w:rsidRDefault="000B5081" w:rsidP="008112F8">
            <w:pPr>
              <w:rPr>
                <w:rFonts w:eastAsia="Calibri"/>
                <w:lang w:eastAsia="en-US"/>
              </w:rPr>
            </w:pPr>
            <w:r w:rsidRPr="001E582B">
              <w:rPr>
                <w:rFonts w:eastAsia="Calibri"/>
                <w:lang w:eastAsia="en-US"/>
              </w:rPr>
              <w:t>0 p. – projekt nie wspiera działań rewitalizacyjnych i nie został lub nie zostanie objęty PR (nie będzie realizowany na obszarze objętym PR)</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0B5081" w:rsidRPr="001E582B" w:rsidTr="000B5081">
        <w:trPr>
          <w:trHeight w:val="223"/>
          <w:tblHeader/>
        </w:trPr>
        <w:tc>
          <w:tcPr>
            <w:tcW w:w="4599" w:type="pct"/>
            <w:gridSpan w:val="7"/>
            <w:shd w:val="clear" w:color="auto" w:fill="auto"/>
            <w:vAlign w:val="center"/>
          </w:tcPr>
          <w:p w:rsidR="000B5081" w:rsidRPr="001E582B" w:rsidRDefault="000B5081" w:rsidP="000B5081">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0B5081" w:rsidRPr="001E582B" w:rsidRDefault="000B5081" w:rsidP="000B5081">
            <w:pPr>
              <w:spacing w:after="0" w:line="240" w:lineRule="auto"/>
              <w:jc w:val="center"/>
              <w:rPr>
                <w:rFonts w:eastAsia="Times New Roman" w:cs="Times New Roman"/>
                <w:b/>
                <w:sz w:val="32"/>
                <w:szCs w:val="32"/>
              </w:rPr>
            </w:pPr>
            <w:r w:rsidRPr="001E582B">
              <w:rPr>
                <w:rFonts w:eastAsia="Times New Roman" w:cs="Times New Roman"/>
                <w:b/>
                <w:sz w:val="32"/>
                <w:szCs w:val="32"/>
              </w:rPr>
              <w:t>42</w:t>
            </w:r>
          </w:p>
        </w:tc>
      </w:tr>
    </w:tbl>
    <w:p w:rsidR="000B5081" w:rsidRPr="001E582B" w:rsidRDefault="000B5081" w:rsidP="000B5081">
      <w:pPr>
        <w:spacing w:after="0" w:line="240" w:lineRule="auto"/>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0B5081" w:rsidRPr="00F24780" w:rsidRDefault="000B5081" w:rsidP="00F24780">
      <w:pPr>
        <w:jc w:val="center"/>
        <w:rPr>
          <w:rFonts w:eastAsia="Calibri"/>
          <w:b/>
          <w:sz w:val="24"/>
          <w:szCs w:val="24"/>
          <w:lang w:eastAsia="en-US"/>
        </w:rPr>
      </w:pPr>
      <w:r w:rsidRPr="00F24780">
        <w:rPr>
          <w:rFonts w:eastAsia="Calibri"/>
          <w:b/>
          <w:sz w:val="24"/>
          <w:szCs w:val="24"/>
          <w:lang w:eastAsia="en-US"/>
        </w:rPr>
        <w:t>KRYTERIA ROZSTRZYGAJĄCE</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5</w:t>
      </w:r>
      <w:r w:rsidRPr="001E582B">
        <w:rPr>
          <w:rFonts w:eastAsia="Calibri" w:cs="Times New Roman"/>
          <w:sz w:val="20"/>
          <w:lang w:eastAsia="en-US"/>
        </w:rPr>
        <w:t xml:space="preserve">. W przypadku jednakowej liczby punktów uzyskanych w kryterium numer 11 i 5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11 – Kompleksowa opieka paliatywna i hospicyjna i / lub długoterminowa</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5 – Przejście od opieki realizowanej w warunkach szpitalnych oraz stacjonarnych i całodobowych do leczenia w warunkach ambulatoryjnych</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Rozwój opieki paliatywnej i hospicyjnej oraz opieki długoterminowej w miejscach tzw. białych plam</w:t>
      </w:r>
    </w:p>
    <w:p w:rsidR="003B1110" w:rsidRPr="001E582B" w:rsidRDefault="003B1110" w:rsidP="000B5081">
      <w:pPr>
        <w:spacing w:after="0" w:line="240" w:lineRule="auto"/>
        <w:ind w:left="720"/>
        <w:contextualSpacing/>
        <w:jc w:val="both"/>
        <w:rPr>
          <w:rFonts w:eastAsia="Calibri" w:cs="Times New Roman"/>
          <w:bCs/>
          <w:sz w:val="20"/>
          <w:lang w:eastAsia="en-US"/>
        </w:rPr>
      </w:pPr>
    </w:p>
    <w:p w:rsidR="0021541D" w:rsidRDefault="0021541D" w:rsidP="00C16A24">
      <w:pPr>
        <w:spacing w:after="0"/>
        <w:ind w:left="2127" w:hanging="2127"/>
        <w:outlineLvl w:val="0"/>
        <w:rPr>
          <w:rFonts w:eastAsia="Calibri" w:cs="Arial"/>
          <w:b/>
          <w:lang w:eastAsia="en-US"/>
        </w:rPr>
      </w:pPr>
    </w:p>
    <w:p w:rsidR="00D212AE" w:rsidRDefault="00D212AE"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Pr="001E582B" w:rsidRDefault="00B643D0" w:rsidP="00C16A24">
      <w:pPr>
        <w:spacing w:after="0"/>
        <w:ind w:left="2127" w:hanging="2127"/>
        <w:outlineLvl w:val="0"/>
        <w:rPr>
          <w:rFonts w:eastAsia="Calibri" w:cs="Arial"/>
          <w:b/>
          <w:lang w:eastAsia="en-US"/>
        </w:rPr>
      </w:pPr>
    </w:p>
    <w:p w:rsidR="00C16A24" w:rsidRPr="00F24780" w:rsidRDefault="00C16A24" w:rsidP="00F24780">
      <w:pPr>
        <w:rPr>
          <w:rFonts w:eastAsia="Calibri"/>
          <w:b/>
          <w:lang w:eastAsia="en-US"/>
        </w:rPr>
      </w:pPr>
      <w:bookmarkStart w:id="165" w:name="_Toc527020925"/>
      <w:bookmarkStart w:id="166" w:name="_Toc527022293"/>
      <w:r w:rsidRPr="00F24780">
        <w:rPr>
          <w:rFonts w:eastAsia="Calibri"/>
          <w:b/>
          <w:lang w:eastAsia="en-US"/>
        </w:rPr>
        <w:t>Infrastruktura zdrowotna i społeczna (Priorytet inwestycyjny 9a: Inwestycje w infrastrukturę zdrowotną i społeczną)</w:t>
      </w:r>
      <w:bookmarkEnd w:id="165"/>
      <w:bookmarkEnd w:id="166"/>
    </w:p>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B643D0" w:rsidRDefault="00B643D0" w:rsidP="00C16A24">
      <w:pPr>
        <w:spacing w:after="0" w:line="240" w:lineRule="auto"/>
        <w:rPr>
          <w:rFonts w:eastAsia="Times New Roman" w:cs="Times New Roman"/>
          <w:b/>
          <w:bCs/>
          <w:sz w:val="20"/>
          <w:szCs w:val="20"/>
        </w:rPr>
      </w:pPr>
    </w:p>
    <w:p w:rsidR="00D212AE" w:rsidRPr="001E582B" w:rsidRDefault="00D212AE" w:rsidP="00C16A24">
      <w:pPr>
        <w:spacing w:after="0" w:line="240" w:lineRule="auto"/>
        <w:rPr>
          <w:rFonts w:eastAsia="Times New Roman" w:cs="Times New Roman"/>
          <w:b/>
          <w:bCs/>
          <w:sz w:val="20"/>
          <w:szCs w:val="20"/>
        </w:rPr>
      </w:pPr>
    </w:p>
    <w:p w:rsidR="00C16A24" w:rsidRPr="00F24780" w:rsidRDefault="00C16A24" w:rsidP="00F24780">
      <w:pPr>
        <w:rPr>
          <w:rFonts w:eastAsiaTheme="majorEastAsia"/>
          <w:b/>
          <w:lang w:eastAsia="en-US"/>
        </w:rPr>
      </w:pPr>
      <w:bookmarkStart w:id="167" w:name="_Toc527020926"/>
      <w:bookmarkStart w:id="168" w:name="_Toc527022294"/>
      <w:r w:rsidRPr="00F24780">
        <w:rPr>
          <w:rFonts w:eastAsia="Times New Roman"/>
          <w:b/>
        </w:rPr>
        <w:t>TYP PROJEKTU:</w:t>
      </w:r>
      <w:r w:rsidRPr="00F24780">
        <w:rPr>
          <w:rFonts w:eastAsia="Times New Roman"/>
          <w:b/>
          <w:sz w:val="28"/>
          <w:szCs w:val="28"/>
        </w:rPr>
        <w:t xml:space="preserve"> </w:t>
      </w:r>
      <w:r w:rsidRPr="00F24780">
        <w:rPr>
          <w:rFonts w:eastAsiaTheme="majorEastAsia"/>
          <w:b/>
          <w:lang w:eastAsia="en-US"/>
        </w:rPr>
        <w:t>Inwestycje w infrastrukturę usług ochrony zdrowia – Choroby Układu Oddechowego</w:t>
      </w:r>
      <w:bookmarkEnd w:id="167"/>
      <w:bookmarkEnd w:id="168"/>
    </w:p>
    <w:p w:rsidR="00D212AE" w:rsidRDefault="00C16A24" w:rsidP="00F24780">
      <w:pPr>
        <w:rPr>
          <w:rFonts w:eastAsia="Times New Roman" w:cs="Arial"/>
          <w:sz w:val="20"/>
          <w:szCs w:val="20"/>
        </w:rPr>
      </w:pPr>
      <w:r w:rsidRPr="00F24780">
        <w:rPr>
          <w:rFonts w:eastAsia="Times New Roman" w:cs="Arial"/>
          <w:b/>
          <w:sz w:val="20"/>
          <w:szCs w:val="20"/>
        </w:rPr>
        <w:t>Ocena kryteriów będzie dokonywana na podstawie informacji zawartych we wniosku o dofinansowanie oraz wszelkich niezbędnych załącznikach</w:t>
      </w:r>
      <w:r w:rsidRPr="001E582B">
        <w:rPr>
          <w:rFonts w:eastAsia="Times New Roman" w:cs="Arial"/>
          <w:sz w:val="20"/>
          <w:szCs w:val="20"/>
        </w:rPr>
        <w:t>.</w:t>
      </w:r>
    </w:p>
    <w:p w:rsidR="00D212AE" w:rsidRPr="001E582B" w:rsidRDefault="00D212AE" w:rsidP="00C16A24">
      <w:pPr>
        <w:spacing w:after="0" w:line="240" w:lineRule="auto"/>
        <w:rPr>
          <w:rFonts w:eastAsia="Times New Roman" w:cs="Arial"/>
          <w:sz w:val="20"/>
          <w:szCs w:val="20"/>
        </w:rPr>
      </w:pPr>
    </w:p>
    <w:p w:rsidR="00C16A24" w:rsidRPr="001E582B" w:rsidRDefault="00C16A24" w:rsidP="00C16A2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Opis znaczenia kryteriów: </w:t>
      </w:r>
    </w:p>
    <w:p w:rsidR="00C16A24" w:rsidRPr="001E582B" w:rsidRDefault="00C16A24" w:rsidP="00C16A24">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C16A24" w:rsidRPr="001E582B" w:rsidRDefault="00C16A24" w:rsidP="00C16A24">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D147BB">
            <w:pPr>
              <w:numPr>
                <w:ilvl w:val="0"/>
                <w:numId w:val="147"/>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w:t>
            </w:r>
            <w:r w:rsidRPr="001E582B">
              <w:rPr>
                <w:rFonts w:eastAsia="Calibri" w:cs="Times New Roman"/>
                <w:sz w:val="20"/>
                <w:szCs w:val="20"/>
                <w:lang w:eastAsia="en-US"/>
              </w:rPr>
              <w:lastRenderedPageBreak/>
              <w:t>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wpisano kod PKD/EKD (zgodny z danymi w KRS) który podlega </w:t>
            </w:r>
            <w:r w:rsidRPr="00DA77E5">
              <w:rPr>
                <w:rFonts w:eastAsia="Calibri" w:cs="Times New Roman"/>
                <w:sz w:val="20"/>
                <w:szCs w:val="20"/>
                <w:lang w:eastAsia="en-US"/>
              </w:rPr>
              <w:t>wykluczeniu,</w:t>
            </w:r>
            <w:r w:rsidRPr="00DA77E5">
              <w:rPr>
                <w:rFonts w:eastAsia="Calibri" w:cs="Times New Roman"/>
                <w:b/>
                <w:sz w:val="20"/>
                <w:szCs w:val="20"/>
                <w:lang w:eastAsia="en-US"/>
              </w:rPr>
              <w:t xml:space="preserve"> </w:t>
            </w:r>
            <w:r w:rsidRPr="00DA77E5">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21541D" w:rsidRPr="001E582B" w:rsidRDefault="0021541D" w:rsidP="00C16A24">
      <w:pPr>
        <w:spacing w:after="0" w:line="240" w:lineRule="auto"/>
        <w:jc w:val="center"/>
        <w:rPr>
          <w:rFonts w:eastAsia="Times New Roman" w:cs="Times New Roman"/>
          <w:b/>
          <w:bCs/>
          <w:sz w:val="20"/>
          <w:szCs w:val="20"/>
        </w:rPr>
      </w:pPr>
    </w:p>
    <w:p w:rsidR="0021541D" w:rsidRPr="00F24780" w:rsidRDefault="0021541D" w:rsidP="00F24780">
      <w:pPr>
        <w:jc w:val="center"/>
        <w:rPr>
          <w:rFonts w:eastAsia="Times New Roman"/>
          <w:b/>
          <w:sz w:val="24"/>
          <w:szCs w:val="24"/>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w:t>
            </w:r>
            <w:r w:rsidRPr="001E582B">
              <w:rPr>
                <w:rFonts w:eastAsia="Times New Roman" w:cs="Arial"/>
                <w:sz w:val="20"/>
                <w:szCs w:val="20"/>
                <w:lang w:eastAsia="en-US"/>
              </w:rPr>
              <w:lastRenderedPageBreak/>
              <w:t xml:space="preserve">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lastRenderedPageBreak/>
        <w:t>* Zgodnie z Regulaminem konkursu/naboru</w:t>
      </w:r>
    </w:p>
    <w:p w:rsidR="00DA77E5" w:rsidRDefault="00DA77E5" w:rsidP="00C16A24">
      <w:pPr>
        <w:spacing w:after="0" w:line="240" w:lineRule="auto"/>
        <w:rPr>
          <w:rFonts w:eastAsia="Times New Roman" w:cs="Times New Roman"/>
          <w:b/>
          <w:bCs/>
          <w:sz w:val="20"/>
          <w:szCs w:val="20"/>
        </w:rPr>
      </w:pPr>
    </w:p>
    <w:p w:rsidR="00DA77E5" w:rsidRPr="001E582B" w:rsidRDefault="00DA77E5"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157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33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wnioskodawca dysponuje kadrą medyczną niezbędną do obsługi wyrobów medycznych objętych </w:t>
            </w:r>
            <w:r w:rsidRPr="001E582B">
              <w:rPr>
                <w:rFonts w:eastAsia="Calibri" w:cs="Times New Roman"/>
                <w:b/>
                <w:color w:val="000000"/>
                <w:sz w:val="20"/>
                <w:szCs w:val="20"/>
                <w:lang w:eastAsia="en-US"/>
              </w:rPr>
              <w:lastRenderedPageBreak/>
              <w:t>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lastRenderedPageBreak/>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lastRenderedPageBreak/>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3281"/>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D147BB">
            <w:pPr>
              <w:numPr>
                <w:ilvl w:val="0"/>
                <w:numId w:val="97"/>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D147BB">
            <w:pPr>
              <w:numPr>
                <w:ilvl w:val="0"/>
                <w:numId w:val="97"/>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ind w:left="360"/>
              <w:contextualSpacing/>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69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w:t>
            </w:r>
            <w:r w:rsidRPr="001E582B">
              <w:rPr>
                <w:rFonts w:eastAsia="Calibri" w:cs="Times New Roman"/>
                <w:color w:val="000000"/>
                <w:sz w:val="20"/>
                <w:szCs w:val="20"/>
                <w:lang w:eastAsia="en-US"/>
              </w:rPr>
              <w:t xml:space="preserve"> </w:t>
            </w: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D212AE" w:rsidRDefault="00D212AE"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69" w:name="_Toc527020927"/>
      <w:bookmarkStart w:id="170" w:name="_Toc527022295"/>
      <w:r w:rsidRPr="00F24780">
        <w:rPr>
          <w:rFonts w:eastAsia="Times New Roman"/>
          <w:b/>
        </w:rPr>
        <w:t>Opis znaczenia kryteriów:</w:t>
      </w:r>
      <w:bookmarkEnd w:id="169"/>
      <w:bookmarkEnd w:id="170"/>
    </w:p>
    <w:p w:rsidR="00C16A24" w:rsidRPr="00F24780" w:rsidRDefault="00C16A24" w:rsidP="00F24780">
      <w:pPr>
        <w:jc w:val="center"/>
        <w:rPr>
          <w:rFonts w:eastAsia="Times New Roman"/>
          <w:b/>
        </w:rPr>
      </w:pPr>
      <w:r w:rsidRPr="00F24780">
        <w:rPr>
          <w:rFonts w:eastAsia="Times New Roman"/>
          <w:b/>
        </w:rPr>
        <w:t>C. KRYTERIA PUNKTOWE</w:t>
      </w:r>
    </w:p>
    <w:p w:rsidR="00C16A24" w:rsidRPr="00F24780" w:rsidRDefault="00C16A24" w:rsidP="00F24780">
      <w:pPr>
        <w:jc w:val="center"/>
        <w:rPr>
          <w:rFonts w:eastAsia="Times New Roman"/>
          <w:b/>
        </w:rPr>
      </w:pPr>
      <w:r w:rsidRPr="00F24780">
        <w:rPr>
          <w:rFonts w:eastAsia="Times New Roman"/>
          <w:b/>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Rozwój opieki </w:t>
            </w:r>
            <w:r w:rsidRPr="001E582B">
              <w:rPr>
                <w:rFonts w:eastAsia="Calibri" w:cs="Times New Roman"/>
                <w:b/>
                <w:color w:val="000000"/>
                <w:sz w:val="20"/>
                <w:szCs w:val="20"/>
                <w:lang w:eastAsia="en-US"/>
              </w:rPr>
              <w:lastRenderedPageBreak/>
              <w:t>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następujące rozwiązania organizacyjne wprowadzane przez podmiot leczniczy, </w:t>
            </w:r>
            <w:r w:rsidRPr="001E582B">
              <w:rPr>
                <w:rFonts w:eastAsia="Calibri" w:cs="Times New Roman"/>
                <w:color w:val="000000"/>
                <w:sz w:val="20"/>
                <w:szCs w:val="20"/>
                <w:lang w:eastAsia="en-US"/>
              </w:rPr>
              <w:lastRenderedPageBreak/>
              <w:t>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a także podejmowaniem współpracy pomiędzy podmiotami leczniczymi udzielającymi świadczeń opieki zdrowotnej finansowanych 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Program restrukturyzacji </w:t>
            </w:r>
            <w:r w:rsidRPr="001E582B">
              <w:rPr>
                <w:rFonts w:eastAsia="Calibri" w:cs="Times New Roman"/>
                <w:b/>
                <w:color w:val="000000"/>
                <w:sz w:val="20"/>
                <w:szCs w:val="20"/>
                <w:lang w:eastAsia="en-US"/>
              </w:rPr>
              <w:lastRenderedPageBreak/>
              <w:t>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oddziałów zachowawczych</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które mają w przypadku oddziałów zachowawczych - wysoki odsetek przyjęć w trybie nagłym we wszystkich przyjęciach do danego oddziału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udział przyjęć w trybie nagłym we wszystkich przyjęciach do oddziału wynosi powyżej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udział przyjęć w trybie nagłym we wszystkich przyjęciach do oddziału wynosi powyżej 30,0% do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udział przyjęć w trybie nagłym we wszystkich przyjęciach do oddziału wynosi równo 30,0% i poniżej </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E97815"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4" o:spid="_x0000_s1032" type="#_x0000_t32" style="position:absolute;left:0;text-align:left;margin-left:-1.5pt;margin-top:2pt;width:270.95pt;height:0;z-index:251662336;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9m1Hg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E97815"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5" o:spid="_x0000_s1031" type="#_x0000_t32" style="position:absolute;left:0;text-align:left;margin-left:-.45pt;margin-top:0;width:268.2pt;height:0;z-index:2516633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dzP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CjldzP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Wskaźnik </w:t>
            </w:r>
            <w:r w:rsidRPr="001E582B">
              <w:rPr>
                <w:rFonts w:eastAsia="Times New Roman" w:cs="Arial"/>
                <w:sz w:val="20"/>
                <w:szCs w:val="20"/>
              </w:rPr>
              <w:lastRenderedPageBreak/>
              <w:t>zadłużenia aktywów (%):</w:t>
            </w:r>
          </w:p>
        </w:tc>
        <w:tc>
          <w:tcPr>
            <w:tcW w:w="2032" w:type="pct"/>
            <w:vMerge w:val="restart"/>
            <w:shd w:val="clear" w:color="000000" w:fill="FFFFFF"/>
            <w:vAlign w:val="center"/>
          </w:tcPr>
          <w:p w:rsidR="00C16A24" w:rsidRPr="001E582B" w:rsidRDefault="00E97815"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powyżej 80,0% - 0 </w:t>
            </w:r>
            <w:r w:rsidRPr="001E582B">
              <w:rPr>
                <w:rFonts w:eastAsia="Times New Roman" w:cs="Times New Roman"/>
                <w:sz w:val="20"/>
                <w:szCs w:val="20"/>
              </w:rPr>
              <w:lastRenderedPageBreak/>
              <w:t>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Leczenie szpitalne chorób układu oddechowego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z zakresu chorób układu oddechowego, które przewidują przesunięcie świadczeń z oddziału gruźlicy lub chorób płuc do oddziałów chorób wewnętrznych (</w:t>
            </w:r>
            <w:r w:rsidRPr="001E582B">
              <w:rPr>
                <w:rFonts w:eastAsia="Calibri" w:cs="Times New Roman"/>
                <w:b/>
                <w:color w:val="000000"/>
                <w:sz w:val="20"/>
                <w:szCs w:val="20"/>
                <w:lang w:eastAsia="en-US"/>
              </w:rPr>
              <w:t xml:space="preserve">z wyłączeniem </w:t>
            </w:r>
            <w:r w:rsidRPr="001E582B">
              <w:rPr>
                <w:rFonts w:eastAsia="Calibri" w:cs="Times New Roman"/>
                <w:color w:val="000000"/>
                <w:sz w:val="20"/>
                <w:szCs w:val="20"/>
                <w:lang w:eastAsia="en-US"/>
              </w:rPr>
              <w:t xml:space="preserve">ośrodków specjalizujących się w diagnostyce pulmonologicznej, w szczególności w diagnostyce inwazyjnej i specjalistycznym leczeniu schorzeń pulmonologicznych).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 ramach projektu ujęto działania mające na celu przesunięcie świadczeń z oddziału gruźlicy lub chorób płuc do oddziałów chorób wewnętrznych </w:t>
            </w:r>
            <w:r w:rsidRPr="001E582B">
              <w:rPr>
                <w:rFonts w:eastAsia="Calibri" w:cs="Times New Roman"/>
                <w:b/>
                <w:color w:val="000000"/>
                <w:sz w:val="20"/>
                <w:szCs w:val="20"/>
                <w:lang w:eastAsia="en-US"/>
              </w:rPr>
              <w:t>lub</w:t>
            </w:r>
            <w:r w:rsidRPr="001E582B">
              <w:rPr>
                <w:rFonts w:eastAsia="Calibri" w:cs="Times New Roman"/>
                <w:color w:val="000000"/>
                <w:sz w:val="20"/>
                <w:szCs w:val="20"/>
                <w:lang w:eastAsia="en-US"/>
              </w:rPr>
              <w:t xml:space="preserve"> projekt realizowany jest przez ośrodek specjalizujący się w diagnostyce pulmonologicznej i specjalistycznym leczeniu schorzeń pulmonologicznych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 w ramach projektu nie ujęto działań mających na celu przesunięcie świadczeń z oddziału gruźlicy lub chorób płuc do oddziałów chorób wewnętrznych.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36</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9</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9 i 6 decyduje liczba punktów uzyskana w </w:t>
      </w:r>
      <w:r w:rsidRPr="001E582B">
        <w:rPr>
          <w:rFonts w:eastAsia="Calibri" w:cs="Times New Roman"/>
          <w:b/>
          <w:sz w:val="20"/>
          <w:lang w:eastAsia="en-US"/>
        </w:rPr>
        <w:t>kryterium nr 4.</w:t>
      </w:r>
    </w:p>
    <w:p w:rsidR="00C16A24" w:rsidRPr="001E582B" w:rsidRDefault="00C16A24" w:rsidP="00C16A24">
      <w:pPr>
        <w:spacing w:after="0" w:line="240" w:lineRule="auto"/>
        <w:contextualSpacing/>
        <w:jc w:val="both"/>
        <w:rPr>
          <w:rFonts w:eastAsia="Calibri" w:cs="Times New Roman"/>
          <w:sz w:val="20"/>
          <w:highlight w:val="yellow"/>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9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highlight w:val="yellow"/>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4 – </w:t>
      </w:r>
      <w:r w:rsidRPr="001E582B">
        <w:rPr>
          <w:rFonts w:eastAsia="Times New Roman" w:cs="Arial"/>
          <w:sz w:val="20"/>
          <w:szCs w:val="20"/>
        </w:rPr>
        <w:t>Działalność oddziałów zachowawczych</w:t>
      </w:r>
    </w:p>
    <w:p w:rsidR="003B1110" w:rsidRDefault="003B1110"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Pr="001E582B" w:rsidRDefault="00D212AE" w:rsidP="000B5081">
      <w:pPr>
        <w:spacing w:after="0" w:line="240" w:lineRule="auto"/>
        <w:ind w:left="720"/>
        <w:contextualSpacing/>
        <w:jc w:val="both"/>
        <w:rPr>
          <w:rFonts w:eastAsia="Calibri" w:cs="Times New Roman"/>
          <w:bCs/>
          <w:sz w:val="20"/>
          <w:lang w:eastAsia="en-US"/>
        </w:rPr>
      </w:pPr>
    </w:p>
    <w:p w:rsidR="00C16A24" w:rsidRPr="00F24780" w:rsidRDefault="00C16A24" w:rsidP="00F24780">
      <w:pPr>
        <w:rPr>
          <w:rFonts w:eastAsiaTheme="majorEastAsia"/>
          <w:b/>
          <w:u w:val="single"/>
          <w:lang w:eastAsia="en-US"/>
        </w:rPr>
      </w:pPr>
      <w:bookmarkStart w:id="171" w:name="_Toc527020928"/>
      <w:bookmarkStart w:id="172" w:name="_Toc527022296"/>
      <w:r w:rsidRPr="00F24780">
        <w:rPr>
          <w:rFonts w:eastAsia="Times New Roman"/>
          <w:b/>
          <w:u w:val="single"/>
        </w:rPr>
        <w:t xml:space="preserve">TYP PROJEKTU: </w:t>
      </w:r>
      <w:r w:rsidRPr="00F24780">
        <w:rPr>
          <w:rFonts w:eastAsiaTheme="majorEastAsia"/>
          <w:b/>
          <w:u w:val="single"/>
          <w:lang w:eastAsia="en-US"/>
        </w:rPr>
        <w:t>Inwestycje w infrastrukturę usług ochrony zdrowia – Choroby Układu Kostno – Stawowego i / lub Mięśniowego</w:t>
      </w:r>
      <w:bookmarkEnd w:id="171"/>
      <w:bookmarkEnd w:id="172"/>
    </w:p>
    <w:p w:rsidR="00D212AE" w:rsidRPr="00D212AE" w:rsidRDefault="00D212AE" w:rsidP="00C16A24">
      <w:pPr>
        <w:keepNext/>
        <w:keepLines/>
        <w:spacing w:after="0" w:line="240" w:lineRule="auto"/>
        <w:ind w:left="720"/>
        <w:outlineLvl w:val="0"/>
        <w:rPr>
          <w:rFonts w:eastAsiaTheme="majorEastAsia" w:cstheme="majorBidi"/>
          <w:b/>
          <w:bCs/>
          <w:u w:val="single"/>
          <w:lang w:eastAsia="en-US"/>
        </w:rPr>
      </w:pP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D147BB">
            <w:pPr>
              <w:numPr>
                <w:ilvl w:val="0"/>
                <w:numId w:val="147"/>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DF4DDA">
              <w:rPr>
                <w:rFonts w:eastAsia="Calibri" w:cs="Times New Roman"/>
                <w:b/>
                <w:sz w:val="20"/>
                <w:szCs w:val="20"/>
                <w:lang w:eastAsia="en-US"/>
              </w:rPr>
              <w:t xml:space="preserve"> </w:t>
            </w:r>
            <w:r w:rsidRPr="00DF4DDA">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 xml:space="preserve">Czy projekt nie jest zakończony lub w pełnie zrealizowany w rozumieniu art.65 ust. 6 Rozporządzenia ogólnego 1303/2013 z dnia 17 </w:t>
            </w:r>
            <w:r w:rsidRPr="001E582B">
              <w:rPr>
                <w:rFonts w:eastAsia="Calibri" w:cs="Times New Roman"/>
                <w:b/>
                <w:sz w:val="20"/>
                <w:szCs w:val="20"/>
                <w:lang w:eastAsia="en-US"/>
              </w:rPr>
              <w:lastRenderedPageBreak/>
              <w:t>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Calibri" w:cs="Times New Roman"/>
                <w:sz w:val="20"/>
                <w:szCs w:val="20"/>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D147BB">
            <w:pPr>
              <w:numPr>
                <w:ilvl w:val="0"/>
                <w:numId w:val="15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D147BB">
            <w:pPr>
              <w:numPr>
                <w:ilvl w:val="0"/>
                <w:numId w:val="15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D147BB">
            <w:pPr>
              <w:numPr>
                <w:ilvl w:val="0"/>
                <w:numId w:val="15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D147BB">
            <w:pPr>
              <w:numPr>
                <w:ilvl w:val="0"/>
                <w:numId w:val="15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D147BB">
            <w:pPr>
              <w:numPr>
                <w:ilvl w:val="0"/>
                <w:numId w:val="15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Czy Wnioskodawca wykazał, że </w:t>
            </w:r>
            <w:r w:rsidRPr="001E582B">
              <w:rPr>
                <w:rFonts w:eastAsia="Times New Roman" w:cs="Arial"/>
                <w:b/>
                <w:sz w:val="20"/>
                <w:szCs w:val="20"/>
                <w:lang w:eastAsia="en-US"/>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czy Wnioskodawca wykazał zgodność projektu z zasadami horyzontalnymi </w:t>
            </w:r>
            <w:r w:rsidRPr="001E582B">
              <w:rPr>
                <w:rFonts w:eastAsia="Times New Roman" w:cs="Arial"/>
                <w:sz w:val="20"/>
                <w:szCs w:val="20"/>
                <w:lang w:eastAsia="en-US"/>
              </w:rPr>
              <w:lastRenderedPageBreak/>
              <w:t>UE, w tym:</w:t>
            </w:r>
          </w:p>
          <w:p w:rsidR="00C16A24" w:rsidRPr="001E582B" w:rsidRDefault="00C16A24" w:rsidP="00D147BB">
            <w:pPr>
              <w:numPr>
                <w:ilvl w:val="0"/>
                <w:numId w:val="16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D147BB">
            <w:pPr>
              <w:numPr>
                <w:ilvl w:val="0"/>
                <w:numId w:val="16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D147BB">
            <w:pPr>
              <w:numPr>
                <w:ilvl w:val="0"/>
                <w:numId w:val="16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213793" w:rsidRDefault="00213793" w:rsidP="00C16A24">
      <w:pPr>
        <w:keepNext/>
        <w:spacing w:after="0" w:line="240" w:lineRule="auto"/>
        <w:jc w:val="center"/>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wpisuje się w narzędzie Policy paper dla ochrony zdrowia, </w:t>
            </w:r>
            <w:r w:rsidRPr="001E582B">
              <w:rPr>
                <w:rFonts w:eastAsia="Calibri" w:cs="Times New Roman"/>
                <w:b/>
                <w:color w:val="000000"/>
                <w:sz w:val="20"/>
                <w:szCs w:val="20"/>
                <w:lang w:eastAsia="en-US"/>
              </w:rPr>
              <w:lastRenderedPageBreak/>
              <w:t>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Planowany do realizacji zakres rzeczowy projektu jest zgodny z właściwym narzędziem, którego dotyczy wsparcie, zdefiniowanym w dokumencie „Krajowe ramy strategiczne. Policy paper dla ochrony zdrowia na </w:t>
            </w:r>
            <w:r w:rsidRPr="001E582B">
              <w:rPr>
                <w:rFonts w:eastAsia="Calibri" w:cs="Times New Roman"/>
                <w:color w:val="000000"/>
                <w:sz w:val="20"/>
                <w:szCs w:val="20"/>
                <w:lang w:eastAsia="en-US"/>
              </w:rPr>
              <w:lastRenderedPageBreak/>
              <w:t xml:space="preserve">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w:t>
            </w:r>
            <w:r w:rsidRPr="001E582B">
              <w:rPr>
                <w:rFonts w:eastAsia="Calibri" w:cs="Times New Roman"/>
                <w:b/>
                <w:color w:val="000000"/>
                <w:sz w:val="20"/>
                <w:szCs w:val="20"/>
                <w:lang w:eastAsia="en-US"/>
              </w:rPr>
              <w:lastRenderedPageBreak/>
              <w:t xml:space="preserve">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będzie liczba łóżek w oddziałach szpitalnych oraz stacjonarnej i całodobowej opiece </w:t>
            </w:r>
            <w:r w:rsidRPr="001E582B">
              <w:rPr>
                <w:rFonts w:eastAsia="Calibri" w:cs="Times New Roman"/>
                <w:color w:val="000000"/>
                <w:sz w:val="20"/>
                <w:szCs w:val="20"/>
                <w:lang w:eastAsia="en-US"/>
              </w:rPr>
              <w:lastRenderedPageBreak/>
              <w:t xml:space="preserve">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D147BB">
            <w:pPr>
              <w:numPr>
                <w:ilvl w:val="0"/>
                <w:numId w:val="97"/>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D147BB">
            <w:pPr>
              <w:numPr>
                <w:ilvl w:val="0"/>
                <w:numId w:val="97"/>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D147BB">
            <w:pPr>
              <w:numPr>
                <w:ilvl w:val="0"/>
                <w:numId w:val="162"/>
              </w:numPr>
              <w:spacing w:after="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213793" w:rsidRDefault="00213793"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73" w:name="_Toc527020929"/>
      <w:bookmarkStart w:id="174" w:name="_Toc527022297"/>
      <w:r w:rsidRPr="00F24780">
        <w:rPr>
          <w:rFonts w:eastAsia="Times New Roman"/>
          <w:b/>
        </w:rPr>
        <w:t>Opis znaczenia kryteriów:</w:t>
      </w:r>
      <w:bookmarkEnd w:id="173"/>
      <w:bookmarkEnd w:id="174"/>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następujące rozwiązania organizacyjne wprowadzane przez podmiot leczniczy, 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Konsolidacja oraz współpraca </w:t>
            </w:r>
            <w:r w:rsidRPr="001E582B">
              <w:rPr>
                <w:rFonts w:eastAsia="Calibri" w:cs="Times New Roman"/>
                <w:b/>
                <w:color w:val="000000"/>
                <w:sz w:val="20"/>
                <w:szCs w:val="20"/>
                <w:lang w:eastAsia="en-US"/>
              </w:rPr>
              <w:lastRenderedPageBreak/>
              <w:t>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aspekty związane z realizacją procesów konsolidacyjnych, oraz podejmowaniem współpracy pomiędzy podmiotami leczniczymi udzielającymi świadczeń opieki zdrowotnej finansowanych </w:t>
            </w:r>
            <w:r w:rsidRPr="001E582B">
              <w:rPr>
                <w:rFonts w:eastAsia="Calibri" w:cs="Times New Roman"/>
                <w:color w:val="000000"/>
                <w:sz w:val="20"/>
                <w:szCs w:val="20"/>
                <w:lang w:eastAsia="en-US"/>
              </w:rPr>
              <w:lastRenderedPageBreak/>
              <w:t>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stacjonarnej rehabilitacji ogólnoustrojowej związanej z chorobą powodującą dysfunkcję narządu ruchu</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realizowane przez podmioty lecznicze, które mają największy odsetek przyjęć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w:t>
            </w:r>
            <w:r w:rsidRPr="001E582B">
              <w:rPr>
                <w:rFonts w:eastAsia="Calibri" w:cs="Times New Roman"/>
                <w:b/>
                <w:color w:val="000000"/>
                <w:sz w:val="20"/>
                <w:szCs w:val="20"/>
                <w:lang w:eastAsia="en-US"/>
              </w:rPr>
              <w:t>do oddziałów stacjonarnych rehabilitacji ogólnoustrojowej</w:t>
            </w:r>
            <w:r w:rsidRPr="001E582B">
              <w:rPr>
                <w:rFonts w:eastAsia="Calibri" w:cs="Times New Roman"/>
                <w:color w:val="000000"/>
                <w:sz w:val="20"/>
                <w:szCs w:val="20"/>
                <w:lang w:eastAsia="en-US"/>
              </w:rPr>
              <w:t xml:space="preserve">, którzy w terminie </w:t>
            </w:r>
            <w:r w:rsidRPr="001E582B">
              <w:rPr>
                <w:rFonts w:eastAsia="Calibri" w:cs="Times New Roman"/>
                <w:b/>
                <w:color w:val="000000"/>
                <w:sz w:val="20"/>
                <w:szCs w:val="20"/>
                <w:lang w:eastAsia="en-US"/>
              </w:rPr>
              <w:t>do 6 miesięcy od przyjęcia zakończyli hospitalizację związaną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oraz ROZS02)</w:t>
            </w:r>
          </w:p>
          <w:p w:rsidR="00C16A24" w:rsidRPr="001E582B" w:rsidRDefault="00C16A24" w:rsidP="00C16A24">
            <w:pPr>
              <w:tabs>
                <w:tab w:val="left" w:pos="0"/>
              </w:tabs>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Udział przyjęć pacjentów opisanych powyżej we wszystkich przyjęciach pacjentów z chorobami narządu ruchu do stacjonarnego oddziału rehabilitacji ogólnoustrojowej w ostatnim roku sprawozdawczym poprzedzającym rok złożenia wniosku o dofinansowanie, wynosi:</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powyżej 40,0%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  powyżej 20,0% do 40,0%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równo 20,0% i poniżej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E97815"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30" type="#_x0000_t32" style="position:absolute;left:0;text-align:left;margin-left:-1.5pt;margin-top:2pt;width:270.95pt;height:0;z-index:25166540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Z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H4XbBkdAgAAOwQAAA4AAAAAAAAAAAAAAAAALgIAAGRycy9lMm9Eb2MueG1sUEsBAi0A&#10;FAAGAAgAAAAhAAjtdkrcAAAABgEAAA8AAAAAAAAAAAAAAAAAdwQAAGRycy9kb3ducmV2LnhtbFBL&#10;BQYAAAAABAAEAPMAAACABQ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E97815"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29" type="#_x0000_t32" style="position:absolute;left:0;text-align:left;margin-left:-.45pt;margin-top:0;width:268.2pt;height:0;z-index:25166643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rCr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FLrCr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C16A24" w:rsidRPr="001E582B" w:rsidRDefault="00E97815"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(stacjonarne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wskazanego powyżej warunku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rehabilitacyjna</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realizowane przez podmioty, które zapewniają kompleksową opiekę rehabilitacyjną, rozumianą jako: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udzielanie świadczeń opieki zdrowotnej finansowanych ze środków publicznych w jak największej liczbie </w:t>
            </w:r>
            <w:r w:rsidRPr="001E582B">
              <w:rPr>
                <w:rFonts w:eastAsia="Calibri" w:cs="Times New Roman"/>
                <w:color w:val="000000"/>
                <w:sz w:val="20"/>
                <w:szCs w:val="20"/>
                <w:lang w:eastAsia="en-US"/>
              </w:rPr>
              <w:lastRenderedPageBreak/>
              <w:t>form opieki rehabilitacyjnej, która może być realizowana w warunkach stacjonarnych, ambulatoryjnych, ośrodka lub oddziału dziennego  oraz w warunkach domowych.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podmiot leczniczy udziela świadczeń w 3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udziela świadczeń w 2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udziela świadczeń w 1 spośród wymienionych powyżej form opieki rehabilitacyjnej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Planowany rozwój działalności stacjonarnej rehabilitacji ogólnoustrojowej związanej z chorobą powodującą dysfunkcję narządu ruchu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które zakładają, że w wyniku ich realizacji nastąpi zwiększenie odsetka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którym zapewniono </w:t>
            </w:r>
            <w:r w:rsidRPr="001E582B">
              <w:rPr>
                <w:rFonts w:eastAsia="Calibri" w:cs="Times New Roman"/>
                <w:b/>
                <w:color w:val="000000"/>
                <w:sz w:val="20"/>
                <w:szCs w:val="20"/>
                <w:lang w:eastAsia="en-US"/>
              </w:rPr>
              <w:t>stacjonarną  rehabilitację ogólnoustrojową</w:t>
            </w:r>
            <w:r w:rsidRPr="001E582B">
              <w:rPr>
                <w:rFonts w:eastAsia="Calibri" w:cs="Times New Roman"/>
                <w:color w:val="000000"/>
                <w:sz w:val="20"/>
                <w:szCs w:val="20"/>
                <w:lang w:eastAsia="en-US"/>
              </w:rPr>
              <w:t xml:space="preserve"> w terminie </w:t>
            </w:r>
            <w:r w:rsidRPr="001E582B">
              <w:rPr>
                <w:rFonts w:eastAsia="Calibri" w:cs="Times New Roman"/>
                <w:b/>
                <w:color w:val="000000"/>
                <w:sz w:val="20"/>
                <w:szCs w:val="20"/>
                <w:lang w:eastAsia="en-US"/>
              </w:rPr>
              <w:t>do 6 miesięcy od zakończenia hospitalizacji związanej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i ROZS02).</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wykazał, że w drugim roku po zakończeniu realizacji projektu w stosunku do roku poprzedzającego rok złożenia wniosku o dofinansowanie (rok bazowy) nastąpi wzrost odsetka pacjentów wskazanych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 o 10,0% i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poniżej 10,0%</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lastRenderedPageBreak/>
              <w:t>lub</w:t>
            </w:r>
          </w:p>
          <w:p w:rsidR="00C16A24" w:rsidRPr="001E582B" w:rsidRDefault="00C16A24" w:rsidP="00D147BB">
            <w:pPr>
              <w:numPr>
                <w:ilvl w:val="0"/>
                <w:numId w:val="98"/>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lastRenderedPageBreak/>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7</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7 i 6 decyduje liczba punktów uzyskana w </w:t>
      </w:r>
      <w:r w:rsidRPr="001E582B">
        <w:rPr>
          <w:rFonts w:eastAsia="Calibri" w:cs="Times New Roman"/>
          <w:b/>
          <w:sz w:val="20"/>
          <w:lang w:eastAsia="en-US"/>
        </w:rPr>
        <w:t>kryterium nr 10.</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7 – Kompleksowa opieka rehabilitacyjna</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10 – Poprawa dostępu do świadczeń opieki zdrowotnej</w:t>
      </w: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Pr="001E582B" w:rsidRDefault="00213793" w:rsidP="00C16A24">
      <w:pPr>
        <w:spacing w:after="0" w:line="240" w:lineRule="auto"/>
        <w:ind w:left="720"/>
        <w:contextualSpacing/>
        <w:jc w:val="both"/>
        <w:rPr>
          <w:rFonts w:eastAsia="Calibri" w:cs="Times New Roman"/>
          <w:bCs/>
          <w:sz w:val="20"/>
          <w:lang w:eastAsia="en-US"/>
        </w:rPr>
      </w:pPr>
    </w:p>
    <w:p w:rsidR="00C16A24" w:rsidRPr="001E582B" w:rsidRDefault="00C16A24" w:rsidP="00C16A24">
      <w:pPr>
        <w:spacing w:after="0" w:line="240" w:lineRule="auto"/>
        <w:ind w:left="720"/>
        <w:contextualSpacing/>
        <w:jc w:val="both"/>
        <w:rPr>
          <w:rFonts w:eastAsia="Calibri" w:cs="Times New Roman"/>
          <w:bCs/>
          <w:sz w:val="20"/>
          <w:lang w:eastAsia="en-US"/>
        </w:rPr>
      </w:pPr>
    </w:p>
    <w:p w:rsidR="00C16A24" w:rsidRPr="00AA2F3A" w:rsidRDefault="00C16A24" w:rsidP="00AA2F3A">
      <w:pPr>
        <w:rPr>
          <w:rFonts w:eastAsia="Calibri"/>
          <w:b/>
          <w:lang w:eastAsia="en-US"/>
        </w:rPr>
      </w:pPr>
      <w:bookmarkStart w:id="175" w:name="_Toc527020930"/>
      <w:bookmarkStart w:id="176" w:name="_Toc527022298"/>
      <w:r w:rsidRPr="00AA2F3A">
        <w:rPr>
          <w:rFonts w:eastAsia="Calibri"/>
          <w:b/>
          <w:lang w:eastAsia="en-US"/>
        </w:rPr>
        <w:t>Infrastruktura zdrowotna i społeczna (Priorytet inwestycyjny 9a: Inwestycje w infrastrukturę zdrowotną i społeczną)</w:t>
      </w:r>
      <w:bookmarkEnd w:id="175"/>
      <w:bookmarkEnd w:id="176"/>
    </w:p>
    <w:p w:rsidR="00D212AE" w:rsidRPr="00213793"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D212AE" w:rsidRPr="001E582B" w:rsidRDefault="00D212AE" w:rsidP="00C16A24">
      <w:pPr>
        <w:spacing w:after="0" w:line="240" w:lineRule="auto"/>
        <w:rPr>
          <w:rFonts w:eastAsia="Times New Roman" w:cstheme="majorBidi"/>
          <w:b/>
          <w:bCs/>
          <w:sz w:val="24"/>
          <w:szCs w:val="24"/>
        </w:rPr>
      </w:pPr>
    </w:p>
    <w:p w:rsidR="00C16A24" w:rsidRPr="00AA2F3A" w:rsidRDefault="00C16A24" w:rsidP="00AA2F3A">
      <w:pPr>
        <w:rPr>
          <w:rFonts w:eastAsiaTheme="majorEastAsia"/>
          <w:b/>
          <w:u w:val="single"/>
          <w:lang w:eastAsia="en-US"/>
        </w:rPr>
      </w:pPr>
      <w:bookmarkStart w:id="177" w:name="_Toc527020931"/>
      <w:bookmarkStart w:id="178" w:name="_Toc527022299"/>
      <w:r w:rsidRPr="00AA2F3A">
        <w:rPr>
          <w:rFonts w:eastAsia="Times New Roman"/>
          <w:b/>
          <w:u w:val="single"/>
        </w:rPr>
        <w:t>TYP PROJEKTU:</w:t>
      </w:r>
      <w:r w:rsidRPr="00AA2F3A">
        <w:rPr>
          <w:rFonts w:eastAsia="Times New Roman"/>
          <w:b/>
          <w:sz w:val="28"/>
          <w:szCs w:val="28"/>
          <w:u w:val="single"/>
        </w:rPr>
        <w:t xml:space="preserve"> </w:t>
      </w:r>
      <w:r w:rsidRPr="00AA2F3A">
        <w:rPr>
          <w:rFonts w:eastAsiaTheme="majorEastAsia"/>
          <w:b/>
          <w:u w:val="single"/>
          <w:lang w:eastAsia="en-US"/>
        </w:rPr>
        <w:t>Inwestycje w infrastrukturę usług ochrony zdrowia – Lecznictwo Uzdrowiskowe na rzecz Osób Dorosłych dedykowane Chorobom Układu Krążenia oraz Chorobom Układu Kostno – Stawowego i Mięśniowego</w:t>
      </w:r>
      <w:bookmarkEnd w:id="177"/>
      <w:bookmarkEnd w:id="178"/>
    </w:p>
    <w:p w:rsidR="00674CA1" w:rsidRPr="001E582B" w:rsidRDefault="00674CA1" w:rsidP="00674CA1">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674CA1" w:rsidRPr="001E582B" w:rsidRDefault="00674CA1" w:rsidP="00C16A24">
      <w:pPr>
        <w:keepNext/>
        <w:keepLines/>
        <w:spacing w:after="0"/>
        <w:ind w:left="360"/>
        <w:outlineLvl w:val="0"/>
        <w:rPr>
          <w:rFonts w:eastAsiaTheme="majorEastAsia" w:cstheme="majorBidi"/>
          <w:b/>
          <w:bCs/>
          <w:lang w:eastAsia="en-US"/>
        </w:rPr>
      </w:pP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rPr>
          <w:trHeight w:val="632"/>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D147BB">
            <w:pPr>
              <w:numPr>
                <w:ilvl w:val="0"/>
                <w:numId w:val="147"/>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D147BB">
            <w:pPr>
              <w:numPr>
                <w:ilvl w:val="0"/>
                <w:numId w:val="148"/>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D147BB">
            <w:pPr>
              <w:numPr>
                <w:ilvl w:val="0"/>
                <w:numId w:val="148"/>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D147BB">
            <w:pPr>
              <w:numPr>
                <w:ilvl w:val="0"/>
                <w:numId w:val="148"/>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D147BB">
            <w:pPr>
              <w:numPr>
                <w:ilvl w:val="0"/>
                <w:numId w:val="147"/>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Jeżeli we wniosku wpisano kod PKD/EKD (zgodny z danymi w KRS) który podlega </w:t>
            </w:r>
            <w:r w:rsidRPr="00B643D0">
              <w:rPr>
                <w:rFonts w:eastAsia="Calibri" w:cs="Times New Roman"/>
                <w:sz w:val="20"/>
                <w:szCs w:val="20"/>
                <w:lang w:eastAsia="en-US"/>
              </w:rPr>
              <w:t>wykluczeniu,</w:t>
            </w:r>
            <w:r w:rsidRPr="00B643D0">
              <w:rPr>
                <w:rFonts w:eastAsia="Calibri" w:cs="Times New Roman"/>
                <w:b/>
                <w:sz w:val="20"/>
                <w:szCs w:val="20"/>
                <w:lang w:eastAsia="en-US"/>
              </w:rPr>
              <w:t xml:space="preserve"> </w:t>
            </w:r>
            <w:r w:rsidRPr="00B643D0">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r>
            <w:r w:rsidRPr="001E582B">
              <w:rPr>
                <w:rFonts w:eastAsia="Calibri" w:cs="Times New Roman"/>
                <w:sz w:val="20"/>
                <w:szCs w:val="20"/>
                <w:lang w:eastAsia="en-US"/>
              </w:rPr>
              <w:lastRenderedPageBreak/>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 xml:space="preserve">o dofinansowanie, a pozostałą dokumentacją aplikacyjną (tj. Studium wykonalności/Biznes plan, załączniki </w:t>
            </w:r>
            <w:r w:rsidRPr="001E582B">
              <w:rPr>
                <w:rFonts w:eastAsia="Times New Roman" w:cs="Arial"/>
                <w:sz w:val="20"/>
                <w:szCs w:val="20"/>
                <w:lang w:eastAsia="en-US"/>
              </w:rPr>
              <w:lastRenderedPageBreak/>
              <w:t>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D147BB">
            <w:pPr>
              <w:numPr>
                <w:ilvl w:val="0"/>
                <w:numId w:val="149"/>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D147BB">
            <w:pPr>
              <w:numPr>
                <w:ilvl w:val="0"/>
                <w:numId w:val="150"/>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D147BB">
            <w:pPr>
              <w:numPr>
                <w:ilvl w:val="0"/>
                <w:numId w:val="151"/>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B2. KRYTERIA DOPUSZCZAJĄCE SEKTOROWE </w:t>
      </w:r>
      <w:r w:rsidRPr="001E582B">
        <w:rPr>
          <w:rFonts w:eastAsia="Times New Roman" w:cs="Times New Roman"/>
          <w:b/>
          <w:bCs/>
          <w:sz w:val="20"/>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505" w:type="dxa"/>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 sektorze zdrowia ze środków EFSI  uwarunkowane jest korelacją tej inwestycji z uzgodnionym przez Komitet Sterujący Planem działań w sektorze zdrowia.</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56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273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505" w:type="dxa"/>
            <w:shd w:val="clear" w:color="000000" w:fill="FFFFFF"/>
            <w:vAlign w:val="center"/>
            <w:hideMark/>
          </w:tcPr>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Ocena zgodności projektu z właściwą mapą potrzeb zdrowotnych dokonywana będzie przez Komisję Oceny Projektów </w:t>
            </w:r>
            <w:r w:rsidRPr="001E582B">
              <w:rPr>
                <w:rFonts w:eastAsia="Calibri" w:cs="Times New Roman"/>
                <w:b/>
                <w:color w:val="000000"/>
                <w:sz w:val="20"/>
                <w:szCs w:val="20"/>
                <w:lang w:eastAsia="en-US"/>
              </w:rPr>
              <w:t>na podstawie uzasadnienia wnioskodawcy zawartego we wniosku o dofinansowanie oraz OCI</w:t>
            </w:r>
            <w:r w:rsidRPr="001E582B">
              <w:rPr>
                <w:rFonts w:eastAsia="Calibri" w:cs="Times New Roman"/>
                <w:color w:val="000000"/>
                <w:sz w:val="20"/>
                <w:szCs w:val="20"/>
                <w:lang w:eastAsia="en-US"/>
              </w:rPr>
              <w:t>.</w:t>
            </w:r>
          </w:p>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Calibri" w:cs="Times New Roman"/>
                <w:sz w:val="20"/>
                <w:szCs w:val="20"/>
                <w:lang w:eastAsia="en-US"/>
              </w:rPr>
              <w:t xml:space="preserve">Zgodnie z przyjętym Planem działań w sektorze zdrowia na rok 2017 w zakresie RPO Województwa Świętokrzyskiego (Uchwała nr 87/2016 Komitetu Sterującego do spraw koordynacji interwencji EFSI w sektorze zdrowia z dnia 15 grudnia 2016 roku) w przypadku </w:t>
            </w:r>
            <w:r w:rsidRPr="001E582B">
              <w:rPr>
                <w:rFonts w:eastAsia="Calibri" w:cs="Times New Roman"/>
                <w:b/>
                <w:sz w:val="20"/>
                <w:szCs w:val="20"/>
                <w:lang w:eastAsia="en-US"/>
              </w:rPr>
              <w:t>lecznictwa uzdrowiskowego dedykowanego</w:t>
            </w:r>
            <w:r w:rsidRPr="001E582B">
              <w:rPr>
                <w:rFonts w:eastAsia="Calibri" w:cs="Times New Roman"/>
                <w:sz w:val="20"/>
                <w:szCs w:val="20"/>
                <w:lang w:eastAsia="en-US"/>
              </w:rPr>
              <w:t xml:space="preserve"> </w:t>
            </w:r>
            <w:r w:rsidRPr="001E582B">
              <w:rPr>
                <w:rFonts w:eastAsia="Calibri" w:cs="Times New Roman"/>
                <w:b/>
                <w:sz w:val="20"/>
                <w:szCs w:val="20"/>
                <w:lang w:eastAsia="en-US"/>
              </w:rPr>
              <w:t>chorobom układu krążenia oraz chorobom układu kostno stawowego i mięśniowego</w:t>
            </w:r>
            <w:r w:rsidRPr="001E582B">
              <w:rPr>
                <w:rFonts w:eastAsia="Calibri" w:cs="Times New Roman"/>
                <w:sz w:val="20"/>
                <w:szCs w:val="20"/>
                <w:lang w:eastAsia="en-US"/>
              </w:rPr>
              <w:t xml:space="preserve"> zastosowanie mają: Mapa potrzeb zdrowotnych w zakresie lecznictwa szpitalnego dla województwa świętokrzyskiego, Mapa potrzeb zdrowotnych w zakresie kardiologii dla województwa świętokrzyskiego, Mapa potrzeb zdrowotnych w zakresie chorób układu kostno - mięśniowego dla województwa świętokrzyskiego.</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Do dofinansowania może być przyjęty </w:t>
            </w:r>
            <w:r w:rsidRPr="001E582B">
              <w:rPr>
                <w:rFonts w:eastAsia="Calibri" w:cs="Times New Roman"/>
                <w:b/>
                <w:color w:val="000000"/>
                <w:sz w:val="20"/>
                <w:szCs w:val="20"/>
                <w:lang w:eastAsia="en-US"/>
              </w:rPr>
              <w:t>wyłącznie</w:t>
            </w:r>
            <w:r w:rsidRPr="001E582B">
              <w:rPr>
                <w:rFonts w:eastAsia="Calibri" w:cs="Times New Roman"/>
                <w:color w:val="000000"/>
                <w:sz w:val="20"/>
                <w:szCs w:val="20"/>
                <w:lang w:eastAsia="en-US"/>
              </w:rPr>
              <w:t xml:space="preserve"> projekt posiadający </w:t>
            </w:r>
            <w:r w:rsidRPr="001E582B">
              <w:rPr>
                <w:rFonts w:eastAsia="Calibri" w:cs="Times New Roman"/>
                <w:b/>
                <w:color w:val="000000"/>
                <w:sz w:val="20"/>
                <w:szCs w:val="20"/>
                <w:lang w:eastAsia="en-US"/>
              </w:rPr>
              <w:t>pozytywną opinię</w:t>
            </w:r>
            <w:r w:rsidRPr="001E582B">
              <w:rPr>
                <w:rFonts w:eastAsia="Calibri" w:cs="Times New Roman"/>
                <w:color w:val="000000"/>
                <w:sz w:val="20"/>
                <w:szCs w:val="20"/>
                <w:lang w:eastAsia="en-US"/>
              </w:rPr>
              <w:t xml:space="preserve"> o celowości inwestycji, o której mowa w ustawie o świadczeniach opieki zdrowotnej finansowanych ze środków publicznych.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96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70"/>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szpital regionalny będzie zapewniał realizację świadczeń zdrowotnych finansowanych ze środków publicznych w ramach oddziałów szpitalnych i AOS, SOR-u lub Izby Przyjęć oraz OAiIT?</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będzie zakres świadczeń zdrowotnych udzielanych przez regionalne lecznictwo uzdrowiskowe, które zapewnia lub będzie zapewniać najpóźniej w kolejnym okresie kontraktowania świadczeń opieki zdrowotnej po zakończeniu realizacji projektu, udzielanie świadczeń zdrowotnych finansowanych ze środków publicznych w ramach oddziałów szpitalnych lub szpitali uzdrowiskowych, sanatoriów uzdrowiskowych i AOS oraz szpitalnego oddziału ratunkowego lub izby przyjęć.</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dotycząca udzielania świadczeń zdrowotnych w oddziale anestezjologii i intensywnej terapii</w:t>
            </w:r>
            <w:r w:rsidRPr="001E582B">
              <w:rPr>
                <w:rFonts w:eastAsia="Calibri" w:cs="Times New Roman"/>
                <w:color w:val="000000"/>
                <w:sz w:val="20"/>
                <w:szCs w:val="20"/>
                <w:lang w:eastAsia="en-US"/>
              </w:rPr>
              <w:t xml:space="preserve"> obejmować będzie udzielanie ich, najpóźniej w kolejnym okresie kontraktowania świadczeń opieki zdrowotnej po zakończeniu realizacji projektu, samodzielnie przez wnioskodawcę lub na podstawie umowy zawartej z innym podmiotem leczniczym. Ocena projektu w zakresie udzielania świadczeń w OAiITM nie będzie prowadzona w stosunku do wnioskodawców, którzy udokumentują że zgodnie z umową zawartą z płatnikiem wnioskodawca nie musi realizować tego zakresu świadczeń samodzielnie lub na podstawie umowy zawartej z innym podmiotem leczniczym.</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odsetek świadczeń zabiegowych w oddziałach o charakterze zabiegowym wynosi co najmniej 50%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Projekty dotyczące oddziałów o charakterze zabiegowym będą mogły być realizowane wyłącznie przez podmioty lecznicze, w których udział świadczeń zabiegowych we wszystkich świadczeniach udzielanych na danym oddziale wynosi co najmniej 50%.</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odsetek świadczeń zabiegowych we wszystkich świadczeniach udzielanych w oddziale/łach zabiegowym/ch, w którym/ch realizowany jest projekt.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Nie nastąpi zwiększenie liczby łóżek szpitalnych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jedynie liczba łóżek w zakładzie leczniczym uzdrowiska, który zgodnie z księgą rejestrową podmiotu leczniczego jest szpitalem, jaka zostanie osiągnięta w wyniku realizacji projektu. Projekt nie może zakładać zwiększenia liczby łóżek w oddziałach zakładów leczniczych lecznictwa uzdrowiskowego będących szpitalem.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D147BB">
            <w:pPr>
              <w:numPr>
                <w:ilvl w:val="0"/>
                <w:numId w:val="164"/>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 obowiązującej mapie lub</w:t>
            </w:r>
          </w:p>
          <w:p w:rsidR="00C16A24" w:rsidRPr="001E582B" w:rsidRDefault="00C16A24" w:rsidP="00D147BB">
            <w:pPr>
              <w:numPr>
                <w:ilvl w:val="0"/>
                <w:numId w:val="164"/>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nie będzie dotyczyła oddziałów objętych wsparciem znajdujących się w strukturach sanatorium uzdrowiskowego i / lub szpitala uzdrowiskowego</w:t>
            </w:r>
            <w:r w:rsidRPr="001E582B">
              <w:rPr>
                <w:rFonts w:eastAsia="Calibri" w:cs="Times New Roman"/>
                <w:color w:val="000000"/>
                <w:sz w:val="20"/>
                <w:szCs w:val="20"/>
                <w:lang w:eastAsia="en-US"/>
              </w:rPr>
              <w:t xml:space="preserve"> realizującego stacjonarne i całodobowe świadczenia zdrowotne dla dorosłych.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wykazuje zdolność do adaptacji do zmian klimatu i reagowania na ryzyko powodziowe? (jeśli dotyczy)</w:t>
            </w:r>
          </w:p>
        </w:tc>
        <w:tc>
          <w:tcPr>
            <w:tcW w:w="8505" w:type="dxa"/>
            <w:shd w:val="clear" w:color="auto" w:fill="auto"/>
            <w:vAlign w:val="center"/>
            <w:hideMark/>
          </w:tcPr>
          <w:p w:rsidR="00C16A24" w:rsidRPr="001E582B" w:rsidRDefault="00C16A24" w:rsidP="00C16A24">
            <w:pPr>
              <w:spacing w:before="120"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D147BB">
            <w:pPr>
              <w:numPr>
                <w:ilvl w:val="0"/>
                <w:numId w:val="165"/>
              </w:numPr>
              <w:spacing w:before="120" w:after="12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505"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C16A24" w:rsidRPr="00AA2F3A" w:rsidRDefault="00C16A24" w:rsidP="00AA2F3A">
      <w:pPr>
        <w:jc w:val="center"/>
        <w:rPr>
          <w:rFonts w:eastAsia="Times New Roman"/>
          <w:b/>
        </w:rPr>
      </w:pPr>
      <w:bookmarkStart w:id="179" w:name="_Toc527020932"/>
      <w:bookmarkStart w:id="180" w:name="_Toc527022300"/>
      <w:r w:rsidRPr="00AA2F3A">
        <w:rPr>
          <w:rFonts w:eastAsia="Times New Roman"/>
          <w:b/>
        </w:rPr>
        <w:t>Opis znaczenia kryteriów:</w:t>
      </w:r>
      <w:bookmarkEnd w:id="179"/>
      <w:bookmarkEnd w:id="180"/>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2"/>
        <w:gridCol w:w="2161"/>
        <w:gridCol w:w="1205"/>
        <w:gridCol w:w="6189"/>
        <w:gridCol w:w="1216"/>
        <w:gridCol w:w="840"/>
        <w:gridCol w:w="916"/>
        <w:gridCol w:w="1143"/>
      </w:tblGrid>
      <w:tr w:rsidR="00C16A24" w:rsidRPr="001E582B" w:rsidTr="00C16A24">
        <w:trPr>
          <w:trHeight w:val="799"/>
          <w:tblHeader/>
        </w:trPr>
        <w:tc>
          <w:tcPr>
            <w:tcW w:w="167"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64"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44"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297"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32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w:t>
            </w:r>
          </w:p>
        </w:tc>
        <w:tc>
          <w:tcPr>
            <w:tcW w:w="3044" w:type="pct"/>
            <w:gridSpan w:val="3"/>
            <w:shd w:val="clear" w:color="000000" w:fill="FFFFFF"/>
            <w:vAlign w:val="center"/>
            <w:hideMark/>
          </w:tcPr>
          <w:p w:rsidR="00C16A24" w:rsidRPr="001E582B" w:rsidRDefault="00C16A24" w:rsidP="00C16A24">
            <w:pPr>
              <w:spacing w:before="12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rozwiązania organizacyjne wprowadzane przez podmiot leczniczy służące optymalizacji procesu udzielania świadczeń zdrowotnych celem poprawy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lastRenderedPageBreak/>
              <w:t xml:space="preserve">1 pkt </w:t>
            </w:r>
            <w:r w:rsidRPr="001E582B">
              <w:rPr>
                <w:rFonts w:eastAsia="Calibri" w:cs="Times New Roman"/>
                <w:color w:val="000000"/>
                <w:sz w:val="20"/>
                <w:szCs w:val="20"/>
                <w:lang w:eastAsia="en-US"/>
              </w:rPr>
              <w:t>-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udokumentował udzielania świadczeń zdrowotnych w ramach opieki koordynowanej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44" w:type="pct"/>
            <w:gridSpan w:val="3"/>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projekt obejmuje działania mające na celu przejście od opieki instytucjonalnej do środowiskowej zgodnie z „Ogólnoeuropejskimi wytycznymi dotyczącymi przejścia od opieki instytucjonalnej do opieki świadczonej na poziomie lokalnych społeczności” oraz z „Krajowym Programem Przeciwdziałania Ubóstwu i Wykluczeniu Społecznemu 2020”</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udokumentował spełnienia żadnego ze wskazanych powyżej warunków</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0 - 3</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9</w:t>
            </w:r>
          </w:p>
        </w:tc>
      </w:tr>
      <w:tr w:rsidR="00C16A24" w:rsidRPr="001E582B" w:rsidTr="00C16A24">
        <w:trPr>
          <w:trHeight w:val="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44" w:type="pct"/>
            <w:gridSpan w:val="3"/>
            <w:shd w:val="clear" w:color="000000" w:fill="FFFFFF"/>
            <w:vAlign w:val="center"/>
            <w:hideMark/>
          </w:tcPr>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oraz podejmowaniem współpracy pomiędzy podmiotami leczniczymi udzielającymi świadczeń opieki zdrowotnej finansowanych ze środków publicznych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udokumentował, że zrealizował, realizuje lub planuje w ramach projektu realizację działań konsolidacyjnych</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lastRenderedPageBreak/>
              <w:t xml:space="preserve">0 pkt </w:t>
            </w:r>
            <w:r w:rsidRPr="001E582B">
              <w:rPr>
                <w:rFonts w:eastAsia="Calibri" w:cs="Times New Roman"/>
                <w:color w:val="000000"/>
                <w:sz w:val="20"/>
                <w:szCs w:val="20"/>
                <w:lang w:eastAsia="en-US"/>
              </w:rPr>
              <w:t xml:space="preserve">- podmiot leczniczy nie udokumentował realizacji działań konsolidacyjnych lub innych form współpracy pomiędzy pomiotami leczniczymi </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szpitala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podmiot tworzący programu restrukturyzacji podmiotu leczniczego posiadającego w swojej strukturze organizacyjnej szpital.</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posiada zaktualizowany o dane wynikające z właściwych map potrzeb zdrowotnych dla województwa świętokrzyskiego oraz zatwierdzony przez podmiot tworzący program restrukturyzacji, zawierający rozwiązania organizacyjno - zarządcze prowadzące do poprawy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posiada programu restrukturyzacji zaktualizowanego o dane wynikające z właściwych map potrzeb zdrowotnych dla województwa świętokrzyskiego  który został zatwierdzony przez podmiot tworzący lub projekt nie wynika z programu restrukturyzacji, który spełnia warunki opisane w punkcie 1</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4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zabiegowych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Promowane będą projekty, które mają w przypadku</w:t>
            </w:r>
            <w:r w:rsidRPr="001E582B">
              <w:rPr>
                <w:rFonts w:eastAsia="Calibri" w:cs="Times New Roman"/>
                <w:b/>
                <w:bCs/>
                <w:color w:val="000000"/>
                <w:sz w:val="20"/>
                <w:szCs w:val="20"/>
                <w:lang w:eastAsia="en-US"/>
              </w:rPr>
              <w:t xml:space="preserve"> oddziałów zabiegowych -</w:t>
            </w:r>
            <w:r w:rsidRPr="001E582B">
              <w:rPr>
                <w:rFonts w:eastAsia="Calibri" w:cs="Times New Roman"/>
                <w:color w:val="000000"/>
                <w:sz w:val="20"/>
                <w:szCs w:val="20"/>
                <w:lang w:eastAsia="en-US"/>
              </w:rPr>
              <w:t xml:space="preserve"> wysoki odsetek świadczeń zabiegowych we wszystkich świadczeniach udzielanych w danym oddziale</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świadczeń zabiegowych we wszystkich świadczeniach udzielanych na tym oddziale wynosi powyżej 75,0%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świadczeń zabiegowych we wszystkich świadczeniach udzielanych na tym oddziale wynosi powyżej 50,0% do 75,0%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xml:space="preserve">- udział świadczeń zabiegowych we wszystkich świadczeniach udzielanych na tym oddziale wynosi równo 50,0% i poniżej </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zachowawczych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 xml:space="preserve">Promowane będą projekty, które mają w przypadku </w:t>
            </w:r>
            <w:r w:rsidRPr="001E582B">
              <w:rPr>
                <w:rFonts w:eastAsia="Calibri" w:cs="Times New Roman"/>
                <w:b/>
                <w:bCs/>
                <w:color w:val="000000"/>
                <w:sz w:val="20"/>
                <w:szCs w:val="20"/>
                <w:lang w:eastAsia="en-US"/>
              </w:rPr>
              <w:t>oddziałów zachowawczych</w:t>
            </w:r>
            <w:r w:rsidRPr="001E582B">
              <w:rPr>
                <w:rFonts w:eastAsia="Calibri" w:cs="Times New Roman"/>
                <w:color w:val="000000"/>
                <w:sz w:val="20"/>
                <w:szCs w:val="20"/>
                <w:lang w:eastAsia="en-US"/>
              </w:rPr>
              <w:t xml:space="preserve"> - wysoki odsetek przyjęć </w:t>
            </w:r>
            <w:r w:rsidRPr="001E582B">
              <w:rPr>
                <w:rFonts w:eastAsia="Calibri" w:cs="Times New Roman"/>
                <w:color w:val="000000"/>
                <w:sz w:val="20"/>
                <w:szCs w:val="20"/>
                <w:lang w:eastAsia="en-US"/>
              </w:rPr>
              <w:br/>
              <w:t>w trybie nagłym we wszystkich przyjęciach do danego oddziału</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przyjęć w trybie nagłym we wszystkich przyjęciach do oddziału wynosi powyżej 50,0%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przyjęć w trybie nagłym we wszystkich przyjęciach do oddziału wynosi powyżej 30,0% do 50,0%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udział przyjęć w trybie nagłym we wszystkich przyjęciach do oddziału wynosi równo 30,0% i poniżej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96"/>
        </w:trPr>
        <w:tc>
          <w:tcPr>
            <w:tcW w:w="167"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7.</w:t>
            </w:r>
          </w:p>
        </w:tc>
        <w:tc>
          <w:tcPr>
            <w:tcW w:w="764"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44"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188"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E97815" w:rsidP="00C16A24">
            <w:pPr>
              <w:spacing w:before="120"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2" o:spid="_x0000_s1028" type="#_x0000_t32" style="position:absolute;left:0;text-align:left;margin-left:5.75pt;margin-top:4.7pt;width:270.95pt;height:0;z-index:25166848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Wskaźnik bieżącej płynności:</w:t>
            </w:r>
          </w:p>
        </w:tc>
        <w:tc>
          <w:tcPr>
            <w:tcW w:w="2188" w:type="pct"/>
            <w:vMerge w:val="restart"/>
            <w:shd w:val="clear" w:color="000000" w:fill="FFFFFF"/>
            <w:vAlign w:val="center"/>
          </w:tcPr>
          <w:p w:rsidR="00C16A24" w:rsidRPr="001E582B" w:rsidRDefault="00E97815"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3" o:spid="_x0000_s1027" type="#_x0000_t32" style="position:absolute;left:0;text-align:left;margin-left:5.4pt;margin-top:36pt;width:268.2pt;height:0;z-index:251669504;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"/>
              </w:pict>
            </w:r>
            <w:r w:rsidR="00C16A24"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C16A24" w:rsidP="00C16A24">
            <w:pPr>
              <w:spacing w:before="120"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0,60 do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 xml:space="preserve">Wskaźnik zadłużenia </w:t>
            </w:r>
            <w:r w:rsidRPr="001E582B">
              <w:rPr>
                <w:rFonts w:eastAsia="Times New Roman" w:cs="Arial"/>
                <w:sz w:val="20"/>
                <w:szCs w:val="20"/>
              </w:rPr>
              <w:lastRenderedPageBreak/>
              <w:t>aktywów (%):</w:t>
            </w:r>
          </w:p>
        </w:tc>
        <w:tc>
          <w:tcPr>
            <w:tcW w:w="2188" w:type="pct"/>
            <w:vMerge w:val="restart"/>
            <w:shd w:val="clear" w:color="000000" w:fill="FFFFFF"/>
            <w:vAlign w:val="center"/>
          </w:tcPr>
          <w:p w:rsidR="00C16A24" w:rsidRPr="001E582B" w:rsidRDefault="00E97815"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20"/>
                        <w:szCs w:val="20"/>
                      </w:rPr>
                    </m:ctrlPr>
                  </m:fPr>
                  <m:num>
                    <m:d>
                      <m:dPr>
                        <m:ctrlPr>
                          <w:rPr>
                            <w:rFonts w:ascii="Cambria Math" w:eastAsia="Times New Roman" w:hAnsi="Cambria Math" w:cs="Arial"/>
                            <w:sz w:val="20"/>
                            <w:szCs w:val="20"/>
                          </w:rPr>
                        </m:ctrlPr>
                      </m:dPr>
                      <m:e>
                        <m:eqArr>
                          <m:eqArrPr>
                            <m:ctrlPr>
                              <w:rPr>
                                <w:rFonts w:ascii="Cambria Math" w:eastAsia="Times New Roman" w:hAnsi="Cambria Math" w:cs="Arial"/>
                                <w:sz w:val="20"/>
                                <w:szCs w:val="20"/>
                              </w:rPr>
                            </m:ctrlPr>
                          </m:eqArrPr>
                          <m:e>
                            <m:r>
                              <m:rPr>
                                <m:sty m:val="p"/>
                              </m:rPr>
                              <w:rPr>
                                <w:rFonts w:ascii="Cambria Math" w:eastAsia="Times New Roman" w:hAnsi="Cambria Math" w:cs="Arial"/>
                                <w:sz w:val="20"/>
                                <w:szCs w:val="20"/>
                              </w:rPr>
                              <m:t>zobowiązania długoterminowe+zobowiązania krótkoterminowe</m:t>
                            </m:r>
                          </m:e>
                          <m:e>
                            <m:r>
                              <m:rPr>
                                <m:sty m:val="p"/>
                              </m:rPr>
                              <w:rPr>
                                <w:rFonts w:ascii="Cambria Math" w:eastAsia="Times New Roman" w:hAnsi="Cambria Math" w:cs="Arial"/>
                                <w:sz w:val="20"/>
                                <w:szCs w:val="20"/>
                              </w:rPr>
                              <m:t>+rezerwy na zobowiązania</m:t>
                            </m:r>
                          </m:e>
                        </m:eqArr>
                      </m:e>
                    </m:d>
                    <m:r>
                      <m:rPr>
                        <m:sty m:val="p"/>
                      </m:rPr>
                      <w:rPr>
                        <w:rFonts w:ascii="Cambria Math" w:eastAsia="Times New Roman" w:hAnsi="Cambria Math" w:cs="Arial"/>
                        <w:sz w:val="20"/>
                        <w:szCs w:val="20"/>
                      </w:rPr>
                      <m:t>*100%</m:t>
                    </m:r>
                  </m:num>
                  <m:den>
                    <m:r>
                      <m:rPr>
                        <m:sty m:val="p"/>
                      </m:rPr>
                      <w:rPr>
                        <w:rFonts w:ascii="Cambria Math" w:eastAsia="Times New Roman" w:hAnsi="Cambria Math" w:cs="Arial"/>
                        <w:sz w:val="20"/>
                        <w:szCs w:val="20"/>
                      </w:rPr>
                      <m:t>aktywa razem</m:t>
                    </m:r>
                  </m:den>
                </m:f>
              </m:oMath>
            </m:oMathPara>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40,0% do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109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Rehabilitacja kardiologiczna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lub będą zapewniać najpóźniej w kolejnym okresie kontraktowania świadczeń opieki zdrowotnej po zakończeniu realizacji projektu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przewiduje działania mające na celu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przewiduje działań mających na celu zwiększenie dostępu do rehabilitacji kardiologicznej</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8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kardiologiczna</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realizowane przez podmioty, które zapewniają lub będą zapewniać samodzielnie lub na podstawie zawartej umowy najpóźniej w kolejnym okresie kontraktowania świadczeń opieki zdrowotnej po zakończeniu realizacji projektu, kompleksową opiekę kardiologiczną rozumianą jako udzielanie świadczeń finansowanych ze środków publicznych w ramach posiadanych wybranych komórek organizacyjnych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rehabilitacji kardiologicznej / oddziale dziennym rehabilitacji kardiologicznej</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pracowni elektrofizjologii wykonującej leczenie zaburzeń rytmu</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kardiochirurgii, gdzie wykonywane są wysokospecjalistyczne świadczenia opieki zdrowotnej w co najmniej 2 zakresach spośród zakresów wymienionych w  lp. 7 – 13 załącznika do rozporządzenia Ministra Zdrowia z dnia 12 listopada 2015 r. w sprawie świadczeń gwarantowanych z zakresu świadczeń wysokospecjalistycznych oraz warunków ich realizacji  (Dz. U. z 2015 r., poz. 1958)</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zapewnia i nie będzie zapewniać najpóźniej w kolejnym okresie kontraktowania świadczeń opieki zdrowotnej po zakończeniu realizacji projektu kompleksowej opieki kardiologicznej rozumianej jako udzielanie świadczeń finansowanych ze środków publicznych we wskazanych powyżej komórkach organizacyjnych</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0 - 3</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20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Zabiegi kompleksowe</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koncentrację wykonywania zabiegów kompleksowych tj. zabiegów zdefiniowanych zgodnie z grupami wyróżnionymi w ramach Jednorodnych Grup Pacjentów, w przypadku gdy na oddziale wykonywane są takie zabiegi</w:t>
            </w:r>
            <w:r w:rsidRPr="001E582B">
              <w:rPr>
                <w:rFonts w:eastAsia="Calibri" w:cs="Times New Roman"/>
                <w:b/>
                <w:sz w:val="20"/>
                <w:szCs w:val="20"/>
                <w:lang w:eastAsia="en-US"/>
              </w:rPr>
              <w:t>.</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projekt realizowany jest na rzecz oddziału, który realizuje co najmniej 60 kompleksowych zabiegów rocznie lub ww. wartość progowa (próg odcięcia) zostanie przekroczony w wyniku realizacji projektu</w:t>
            </w:r>
          </w:p>
          <w:p w:rsidR="00C16A24" w:rsidRPr="001E582B" w:rsidRDefault="00C16A24" w:rsidP="00C16A24">
            <w:pPr>
              <w:spacing w:after="120" w:line="240" w:lineRule="auto"/>
              <w:rPr>
                <w:rFonts w:eastAsia="Calibri" w:cs="Times New Roman"/>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 wyniku realizacji projektu nie nastąpi koncentracja wykonywania zabiegów kompleksowych tzn. nie zostanie osiągnięty próg odcięcia 60 zabiegów kompleksowych rocznie</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rPr>
          <w:trHeight w:val="1580"/>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D147BB">
            <w:pPr>
              <w:numPr>
                <w:ilvl w:val="0"/>
                <w:numId w:val="163"/>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skrócenie czasu oczekiwania na świadczenia zdrowotne w stosunku do końca roku poprzedzającego rok złożenia wniosku o dofinansowanie (rok bazowy), l</w:t>
            </w:r>
            <w:r w:rsidRPr="001E582B">
              <w:rPr>
                <w:rFonts w:eastAsia="Calibri" w:cs="Times New Roman"/>
                <w:b/>
                <w:color w:val="000000"/>
                <w:sz w:val="20"/>
                <w:szCs w:val="20"/>
                <w:lang w:eastAsia="en-US"/>
              </w:rPr>
              <w:t xml:space="preserve">ub </w:t>
            </w:r>
          </w:p>
          <w:p w:rsidR="00C16A24" w:rsidRPr="001E582B" w:rsidRDefault="00C16A24" w:rsidP="00D147BB">
            <w:pPr>
              <w:numPr>
                <w:ilvl w:val="0"/>
                <w:numId w:val="163"/>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D147BB">
            <w:pPr>
              <w:numPr>
                <w:ilvl w:val="0"/>
                <w:numId w:val="163"/>
              </w:num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poprawę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o dofinansowanie (rok bazowy).</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wykazał poprawy któregokolwiek z wymienionych powyżej wskaźników</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16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wnioskodawca nie wykazał, że uczestniczy w procesie kształcenia kadr medycznych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rPr>
          <w:trHeight w:val="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w:t>
            </w:r>
            <w:r w:rsidRPr="001E582B">
              <w:rPr>
                <w:rFonts w:eastAsia="Calibri" w:cs="Times New Roman"/>
                <w:sz w:val="20"/>
                <w:szCs w:val="20"/>
                <w:lang w:eastAsia="en-US"/>
              </w:rPr>
              <w:t>, w</w:t>
            </w:r>
            <w:r w:rsidRPr="001E582B">
              <w:rPr>
                <w:rFonts w:eastAsia="Calibri" w:cs="Times New Roman"/>
                <w:color w:val="000000"/>
                <w:sz w:val="20"/>
                <w:szCs w:val="20"/>
                <w:lang w:eastAsia="en-US"/>
              </w:rPr>
              <w:t xml:space="preserve">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w:t>
            </w:r>
            <w:r w:rsidRPr="001E582B">
              <w:rPr>
                <w:rFonts w:eastAsia="Calibri" w:cs="Times New Roman"/>
                <w:color w:val="000000"/>
                <w:sz w:val="20"/>
                <w:szCs w:val="20"/>
                <w:lang w:eastAsia="en-US"/>
              </w:rPr>
              <w:lastRenderedPageBreak/>
              <w:t>opracowane przez inne przedsiębiorstwo bądź przez jednostkę o innym charakterze (np. instytut naukowo-badawczy, ośrodek badawczo-rozwojowy, szkołę wyższą, itp.).</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wnioskodawca udokumentował, że projekt obejmuje realizację działań, rozwiązań lub produktów innowacyjnych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udokumentował, że projekt obejmuje realizację działań, rozwiązań lub produktów innowacyjnych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480"/>
        </w:trPr>
        <w:tc>
          <w:tcPr>
            <w:tcW w:w="167"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15.</w:t>
            </w:r>
          </w:p>
        </w:tc>
        <w:tc>
          <w:tcPr>
            <w:tcW w:w="764"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44" w:type="pct"/>
            <w:gridSpan w:val="3"/>
            <w:shd w:val="clear" w:color="000000" w:fill="FFFFFF"/>
            <w:vAlign w:val="center"/>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w całości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bCs/>
                <w:color w:val="000000"/>
                <w:sz w:val="20"/>
                <w:szCs w:val="20"/>
                <w:lang w:eastAsia="en-US"/>
              </w:rPr>
              <w:t xml:space="preserve"> </w:t>
            </w:r>
            <w:r w:rsidRPr="001E582B">
              <w:rPr>
                <w:rFonts w:eastAsia="Calibri" w:cs="Times New Roman"/>
                <w:color w:val="000000"/>
                <w:sz w:val="20"/>
                <w:szCs w:val="20"/>
                <w:lang w:eastAsia="en-US"/>
              </w:rPr>
              <w:t>– projekt jest powiązany z działaniami rewitalizacyjnymi i został lub zostanie objęty PR (będzie realizowany na obszarze objętym lub przewidzianym do objęcia PR)</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297"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290"/>
        </w:trPr>
        <w:tc>
          <w:tcPr>
            <w:tcW w:w="4596"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4"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49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1E582B" w:rsidRDefault="00C16A24" w:rsidP="00C16A24">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2</w:t>
      </w:r>
      <w:r w:rsidRPr="001E582B">
        <w:rPr>
          <w:rFonts w:eastAsia="Calibri" w:cs="Times New Roman"/>
          <w:sz w:val="20"/>
          <w:lang w:eastAsia="en-US"/>
        </w:rPr>
        <w:t xml:space="preserve">. W przypadku jednakowej liczby punktów uzyskanych w kryterium numer 1 i 2 decyduje liczba punktów uzyskana w </w:t>
      </w:r>
      <w:r w:rsidRPr="001E582B">
        <w:rPr>
          <w:rFonts w:eastAsia="Calibri" w:cs="Times New Roman"/>
          <w:b/>
          <w:sz w:val="20"/>
          <w:lang w:eastAsia="en-US"/>
        </w:rPr>
        <w:t>kryterium nr 12</w:t>
      </w:r>
      <w:r w:rsidRPr="001E582B">
        <w:rPr>
          <w:rFonts w:eastAsia="Calibri" w:cs="Times New Roman"/>
          <w:sz w:val="20"/>
          <w:lang w:eastAsia="en-US"/>
        </w:rPr>
        <w:t>.</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rozwój opieki koordynowanej</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2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12 -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lang w:eastAsia="en-US"/>
        </w:rPr>
      </w:pPr>
    </w:p>
    <w:p w:rsidR="000B5081" w:rsidRPr="001E582B" w:rsidRDefault="000B5081" w:rsidP="003B7073">
      <w:pPr>
        <w:spacing w:after="4" w:line="250" w:lineRule="auto"/>
        <w:ind w:right="-740"/>
        <w:jc w:val="both"/>
        <w:rPr>
          <w:rFonts w:eastAsia="Calibri" w:cs="Calibri"/>
          <w:b/>
          <w:color w:val="000000"/>
        </w:rPr>
      </w:pPr>
    </w:p>
    <w:p w:rsidR="00B643D0" w:rsidRDefault="00B643D0" w:rsidP="009F7E28">
      <w:pPr>
        <w:pStyle w:val="Nagwek3"/>
        <w:numPr>
          <w:ilvl w:val="0"/>
          <w:numId w:val="0"/>
        </w:numPr>
        <w:rPr>
          <w:rFonts w:asciiTheme="minorHAnsi" w:hAnsiTheme="minorHAnsi"/>
        </w:rPr>
      </w:pPr>
    </w:p>
    <w:p w:rsidR="00B643D0" w:rsidRPr="00AA2F3A" w:rsidRDefault="00B643D0" w:rsidP="00AA2F3A">
      <w:pPr>
        <w:rPr>
          <w:b/>
        </w:rPr>
      </w:pPr>
      <w:bookmarkStart w:id="181" w:name="_Toc527020933"/>
      <w:bookmarkStart w:id="182" w:name="_Toc527022301"/>
      <w:r w:rsidRPr="00AA2F3A">
        <w:rPr>
          <w:b/>
        </w:rPr>
        <w:t>Infrastruktura zdrowotna i społeczna (Priorytet inwestycyjny 9a: Inwestycje w infrastrukturę zdrowotną i społeczną)</w:t>
      </w:r>
      <w:bookmarkEnd w:id="181"/>
      <w:bookmarkEnd w:id="182"/>
    </w:p>
    <w:p w:rsidR="00B643D0" w:rsidRPr="00AA2F3A" w:rsidRDefault="00B643D0" w:rsidP="00AA2F3A">
      <w:pPr>
        <w:rPr>
          <w:rFonts w:eastAsia="Times New Roman"/>
          <w:b/>
        </w:rPr>
      </w:pPr>
      <w:r w:rsidRPr="00AA2F3A">
        <w:rPr>
          <w:rFonts w:eastAsia="Times New Roman"/>
          <w:b/>
        </w:rPr>
        <w:t xml:space="preserve"> (Tryb konkursowy)</w:t>
      </w:r>
    </w:p>
    <w:p w:rsidR="00B643D0" w:rsidRPr="00AA2F3A" w:rsidRDefault="00B643D0" w:rsidP="00AA2F3A">
      <w:pPr>
        <w:rPr>
          <w:rFonts w:eastAsia="Times New Roman"/>
          <w:b/>
          <w:u w:val="single"/>
        </w:rPr>
      </w:pPr>
      <w:r w:rsidRPr="00AA2F3A">
        <w:rPr>
          <w:rFonts w:eastAsia="Times New Roman"/>
          <w:b/>
          <w:u w:val="single"/>
        </w:rPr>
        <w:t xml:space="preserve">TYP PROJEKTU: </w:t>
      </w:r>
      <w:r w:rsidRPr="00AA2F3A">
        <w:rPr>
          <w:b/>
          <w:u w:val="single"/>
        </w:rPr>
        <w:t>Inwestycje w infrastrukturę usług ochrony zdrowia – Kompleksowa opieka zdrowotna na rzecz osób z zaburzeniami psychicznymi</w:t>
      </w:r>
    </w:p>
    <w:p w:rsidR="00B643D0" w:rsidRPr="00F206C5" w:rsidRDefault="00B643D0" w:rsidP="00B643D0">
      <w:pPr>
        <w:spacing w:line="240" w:lineRule="auto"/>
        <w:rPr>
          <w:rFonts w:eastAsia="Times New Roman" w:cs="Arial"/>
          <w:szCs w:val="20"/>
        </w:rPr>
      </w:pPr>
      <w:r w:rsidRPr="00C823FD">
        <w:rPr>
          <w:rFonts w:eastAsia="Times New Roman" w:cs="Arial"/>
          <w:szCs w:val="20"/>
        </w:rPr>
        <w:t>Ocena kryteriów będzie dokonywana na podstawie informacji zawartych we wniosku o dofinansowanie oraz wszelkich niezbędnych załącznikach.</w:t>
      </w:r>
    </w:p>
    <w:p w:rsidR="00B643D0" w:rsidRDefault="00B643D0" w:rsidP="00B643D0">
      <w:pPr>
        <w:spacing w:line="240" w:lineRule="auto"/>
        <w:jc w:val="center"/>
        <w:rPr>
          <w:rFonts w:eastAsia="Times New Roman"/>
          <w:b/>
          <w:bCs/>
          <w:szCs w:val="20"/>
        </w:rPr>
      </w:pPr>
      <w:r>
        <w:rPr>
          <w:rFonts w:eastAsia="Times New Roman"/>
          <w:b/>
          <w:bCs/>
          <w:szCs w:val="20"/>
        </w:rPr>
        <w:t xml:space="preserve">     Opis znaczenia kryteriów: </w:t>
      </w:r>
    </w:p>
    <w:p w:rsidR="00B643D0" w:rsidRDefault="00B643D0" w:rsidP="00B643D0">
      <w:pPr>
        <w:spacing w:line="240" w:lineRule="auto"/>
        <w:ind w:left="360"/>
        <w:jc w:val="center"/>
        <w:rPr>
          <w:rFonts w:eastAsia="Times New Roman"/>
          <w:b/>
          <w:bCs/>
          <w:szCs w:val="20"/>
        </w:rPr>
      </w:pPr>
      <w:r>
        <w:rPr>
          <w:rFonts w:eastAsia="Times New Roman"/>
          <w:b/>
          <w:bCs/>
          <w:szCs w:val="20"/>
        </w:rPr>
        <w:t>A. KRYTERIA FORMALNE</w:t>
      </w:r>
    </w:p>
    <w:p w:rsidR="00B643D0" w:rsidRDefault="00B643D0" w:rsidP="00B643D0">
      <w:pPr>
        <w:pStyle w:val="Akapitzlist"/>
        <w:spacing w:line="240" w:lineRule="auto"/>
        <w:jc w:val="center"/>
        <w:rPr>
          <w:b/>
          <w:bCs/>
          <w:szCs w:val="20"/>
        </w:rPr>
      </w:pPr>
      <w:r>
        <w:rPr>
          <w:b/>
          <w:bCs/>
          <w:szCs w:val="20"/>
        </w:rPr>
        <w:t xml:space="preserve">(Niespełnienie co najmniej jednego z wymienionych poniżej kryteriów powoduje odrzucenie projektu) </w:t>
      </w:r>
    </w:p>
    <w:p w:rsidR="00B643D0" w:rsidRDefault="00B643D0" w:rsidP="009F7E28">
      <w:pPr>
        <w:pStyle w:val="Nagwek3"/>
        <w:numPr>
          <w:ilvl w:val="0"/>
          <w:numId w:val="0"/>
        </w:numPr>
        <w:rPr>
          <w:rFonts w:asciiTheme="minorHAnsi" w:hAnsiTheme="minorHAnsi"/>
        </w:rPr>
      </w:pPr>
    </w:p>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B643D0" w:rsidRPr="00B643D0" w:rsidTr="00614C58">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rPr>
                <w:rFonts w:eastAsia="Times New Roman" w:cs="Arial"/>
                <w:b/>
                <w:sz w:val="24"/>
                <w:szCs w:val="24"/>
              </w:rPr>
            </w:pPr>
            <w:r w:rsidRPr="00B643D0">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 dotyczy</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w odpowiedzi na właściwe ogłoszenie konkursowe/o naborze nr ………*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trike/>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został złożony do Sekretariatu Naboru Wniosków, na adres: </w:t>
            </w:r>
            <w:r w:rsidRPr="00B643D0">
              <w:rPr>
                <w:b/>
                <w:sz w:val="20"/>
                <w:szCs w:val="20"/>
              </w:rPr>
              <w:t>……………………………………..</w:t>
            </w:r>
            <w:r w:rsidRPr="00B643D0">
              <w:rPr>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D147BB">
            <w:pPr>
              <w:numPr>
                <w:ilvl w:val="0"/>
                <w:numId w:val="147"/>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 jest spoza katalogu podmiotów uprawnionych </w:t>
            </w:r>
            <w:r w:rsidRPr="00B643D0">
              <w:rPr>
                <w:rFonts w:cs="Calibri"/>
                <w:sz w:val="20"/>
                <w:szCs w:val="20"/>
              </w:rPr>
              <w:br/>
              <w:t xml:space="preserve">do wnioskowania o dofinansowanie wskazanego w Regulaminie konkursu/naboru nr </w:t>
            </w:r>
            <w:r w:rsidRPr="00B643D0">
              <w:rPr>
                <w:b/>
                <w:sz w:val="20"/>
                <w:szCs w:val="20"/>
              </w:rPr>
              <w:t>……………………………..</w:t>
            </w:r>
            <w:r w:rsidRPr="00B643D0">
              <w:rPr>
                <w:rFonts w:cs="Calibri"/>
                <w:sz w:val="20"/>
                <w:szCs w:val="20"/>
              </w:rPr>
              <w:t xml:space="preserve">*, wniosek zostaje odrzucony, i/lub </w:t>
            </w:r>
          </w:p>
          <w:p w:rsidR="00B643D0" w:rsidRPr="00B643D0" w:rsidRDefault="00B643D0" w:rsidP="00D147BB">
            <w:pPr>
              <w:numPr>
                <w:ilvl w:val="0"/>
                <w:numId w:val="147"/>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wnioskodawca/partnerzy podlegają wykluczeniu z ubiegania się o dofinansowanie </w:t>
            </w:r>
            <w:r w:rsidRPr="00B643D0">
              <w:rPr>
                <w:rFonts w:cs="Calibri"/>
                <w:sz w:val="20"/>
                <w:szCs w:val="20"/>
              </w:rPr>
              <w:br/>
              <w:t>na podstawie:</w:t>
            </w:r>
          </w:p>
          <w:p w:rsidR="00B643D0" w:rsidRPr="00B643D0" w:rsidRDefault="00B643D0" w:rsidP="00D147BB">
            <w:pPr>
              <w:numPr>
                <w:ilvl w:val="0"/>
                <w:numId w:val="148"/>
              </w:numPr>
              <w:spacing w:line="240" w:lineRule="auto"/>
              <w:contextualSpacing/>
              <w:jc w:val="both"/>
              <w:rPr>
                <w:sz w:val="20"/>
                <w:szCs w:val="20"/>
              </w:rPr>
            </w:pPr>
            <w:r w:rsidRPr="00B643D0">
              <w:rPr>
                <w:rFonts w:cs="Arial"/>
                <w:sz w:val="20"/>
                <w:szCs w:val="20"/>
              </w:rPr>
              <w:t xml:space="preserve">art. 207 ust. 4 ustawy z dnia 27 sierpnia 2009 r. o finansach publicznych (t. j. Dz. U. </w:t>
            </w:r>
            <w:r w:rsidRPr="00B643D0">
              <w:rPr>
                <w:rFonts w:cs="Arial"/>
                <w:sz w:val="20"/>
                <w:szCs w:val="20"/>
              </w:rPr>
              <w:br/>
              <w:t>z 2017 r. poz. 2077 z późn. zm.);</w:t>
            </w:r>
          </w:p>
          <w:p w:rsidR="00B643D0" w:rsidRPr="00B643D0" w:rsidRDefault="00B643D0" w:rsidP="00D147BB">
            <w:pPr>
              <w:numPr>
                <w:ilvl w:val="0"/>
                <w:numId w:val="148"/>
              </w:numPr>
              <w:spacing w:line="240" w:lineRule="auto"/>
              <w:contextualSpacing/>
              <w:jc w:val="both"/>
              <w:rPr>
                <w:rFonts w:cs="Arial"/>
                <w:sz w:val="20"/>
                <w:szCs w:val="20"/>
              </w:rPr>
            </w:pPr>
            <w:r w:rsidRPr="00B643D0">
              <w:rPr>
                <w:rFonts w:cs="Arial"/>
                <w:sz w:val="20"/>
                <w:szCs w:val="20"/>
              </w:rPr>
              <w:t>art. 12 ust. 1 pkt 1 ustawy z dnia 15 czerwca 2012 r. o skutkach powierzania wykonywania pracy cudzoziemcom przebywającym wbrew przepisom na terytorium Rzeczypospolitej Polskiej (Dz. U. poz. 769 z późn. zm.);</w:t>
            </w:r>
          </w:p>
          <w:p w:rsidR="00B643D0" w:rsidRPr="00B643D0" w:rsidRDefault="00B643D0" w:rsidP="00D147BB">
            <w:pPr>
              <w:numPr>
                <w:ilvl w:val="0"/>
                <w:numId w:val="148"/>
              </w:numPr>
              <w:autoSpaceDE w:val="0"/>
              <w:autoSpaceDN w:val="0"/>
              <w:adjustRightInd w:val="0"/>
              <w:spacing w:line="240" w:lineRule="auto"/>
              <w:contextualSpacing/>
              <w:jc w:val="both"/>
              <w:rPr>
                <w:rFonts w:cs="Calibri"/>
                <w:sz w:val="20"/>
                <w:szCs w:val="20"/>
              </w:rPr>
            </w:pPr>
            <w:r w:rsidRPr="00B643D0">
              <w:rPr>
                <w:rFonts w:cs="Arial"/>
                <w:sz w:val="20"/>
                <w:szCs w:val="20"/>
              </w:rPr>
              <w:lastRenderedPageBreak/>
              <w:t xml:space="preserve">art. 9 ust. 1 pkt 2a ustawy z dnia 28 października 2002 r. o odpowiedzialności podmiotów zbiorowych </w:t>
            </w:r>
            <w:r w:rsidRPr="00B643D0">
              <w:rPr>
                <w:rFonts w:cs="Arial"/>
                <w:sz w:val="20"/>
                <w:szCs w:val="20"/>
              </w:rPr>
              <w:br/>
              <w:t>za czyny zabronione pod groźbą kary (t.j. Dz. U. z 2016 r. poz. 1541 z późn. zm.),</w:t>
            </w:r>
          </w:p>
          <w:p w:rsidR="00B643D0" w:rsidRPr="00B643D0" w:rsidRDefault="00B643D0" w:rsidP="00614C58">
            <w:pPr>
              <w:autoSpaceDE w:val="0"/>
              <w:autoSpaceDN w:val="0"/>
              <w:adjustRightInd w:val="0"/>
              <w:spacing w:line="240" w:lineRule="auto"/>
              <w:ind w:left="708"/>
              <w:contextualSpacing/>
              <w:jc w:val="both"/>
              <w:rPr>
                <w:rFonts w:cs="Calibri"/>
                <w:sz w:val="20"/>
                <w:szCs w:val="20"/>
              </w:rPr>
            </w:pPr>
            <w:r w:rsidRPr="00B643D0">
              <w:rPr>
                <w:rFonts w:cs="Calibri"/>
                <w:sz w:val="20"/>
                <w:szCs w:val="20"/>
              </w:rPr>
              <w:t xml:space="preserve">wniosek zostaje odrzucony (nie stosuje się do podmiotów wymienionych w art. 207 ust.7 ustawy z dnia 27 sierpnia 2009 r. o finansach publicznych (t. j. Dz. U. z 2017 r. poz. 2077 </w:t>
            </w:r>
            <w:r w:rsidRPr="00B643D0">
              <w:rPr>
                <w:rFonts w:cs="Calibri"/>
                <w:sz w:val="20"/>
                <w:szCs w:val="20"/>
              </w:rPr>
              <w:br/>
              <w:t>z późn. zm.)), i/lub</w:t>
            </w:r>
          </w:p>
          <w:p w:rsidR="00B643D0" w:rsidRPr="00B643D0" w:rsidRDefault="00B643D0" w:rsidP="00D147BB">
            <w:pPr>
              <w:pStyle w:val="Default"/>
              <w:numPr>
                <w:ilvl w:val="0"/>
                <w:numId w:val="147"/>
              </w:numPr>
              <w:jc w:val="both"/>
              <w:rPr>
                <w:rFonts w:asciiTheme="minorHAnsi" w:hAnsiTheme="minorHAnsi"/>
                <w:sz w:val="20"/>
                <w:szCs w:val="20"/>
              </w:rPr>
            </w:pPr>
            <w:r w:rsidRPr="00B643D0">
              <w:rPr>
                <w:rFonts w:asciiTheme="minorHAnsi" w:hAnsiTheme="minorHAnsi" w:cs="Times New Roman"/>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pStyle w:val="Default"/>
              <w:jc w:val="both"/>
              <w:rPr>
                <w:rFonts w:asciiTheme="minorHAnsi" w:hAnsiTheme="minorHAnsi"/>
                <w:sz w:val="20"/>
                <w:szCs w:val="20"/>
              </w:rPr>
            </w:pPr>
            <w:r w:rsidRPr="00B643D0">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 xml:space="preserve">Projekt nie dotyczy działalności gospodarczej wykluczonej  ze wsparcia? (kody PKD/EKD) </w:t>
            </w:r>
            <w:r w:rsidRPr="00B643D0">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614C58">
            <w:pPr>
              <w:spacing w:line="240" w:lineRule="auto"/>
              <w:jc w:val="both"/>
              <w:rPr>
                <w:sz w:val="20"/>
                <w:szCs w:val="20"/>
              </w:rPr>
            </w:pPr>
            <w:r w:rsidRPr="00B643D0">
              <w:rPr>
                <w:sz w:val="20"/>
                <w:szCs w:val="20"/>
              </w:rPr>
              <w:t>Jeżeli we wniosku wpisano kod PKD/EKD (zgodny z danymi w KRS) który podlega wykluczeniu,</w:t>
            </w:r>
            <w:r w:rsidRPr="00B643D0">
              <w:rPr>
                <w:b/>
                <w:sz w:val="20"/>
                <w:szCs w:val="20"/>
              </w:rPr>
              <w:t xml:space="preserve"> </w:t>
            </w:r>
            <w:r w:rsidRPr="00B643D0">
              <w:rPr>
                <w:sz w:val="20"/>
                <w:szCs w:val="20"/>
              </w:rPr>
              <w:t xml:space="preserve">zgodnie z Rozporządzeniem Parlamentu Europejskiego i Rady (UE) nr 1303/2013; Rozporządzeniem Parlamentu Europejskiego i Rady (UE) nr 1301/2013, Rozporządzeniem Komisji (UE) </w:t>
            </w:r>
            <w:r w:rsidRPr="00B643D0">
              <w:rPr>
                <w:sz w:val="20"/>
                <w:szCs w:val="20"/>
              </w:rPr>
              <w:br/>
              <w:t>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Wartość wnioskowanego dofinansowania nie przekracza pułapu maksymalnego poziomu dofinansowania w wysokości zgodnie z Regulaminem konkursu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p>
          <w:p w:rsidR="00B643D0" w:rsidRPr="00B643D0" w:rsidRDefault="00B643D0" w:rsidP="00614C58">
            <w:pPr>
              <w:spacing w:line="240" w:lineRule="auto"/>
              <w:jc w:val="both"/>
              <w:rPr>
                <w:sz w:val="20"/>
                <w:szCs w:val="20"/>
              </w:rPr>
            </w:pPr>
            <w:r w:rsidRPr="00B643D0">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rPr>
                <w:rFonts w:eastAsia="Times New Roman" w:cs="Arial"/>
                <w:b/>
                <w:sz w:val="20"/>
                <w:szCs w:val="20"/>
              </w:rPr>
            </w:pPr>
            <w:r w:rsidRPr="00B643D0">
              <w:rPr>
                <w:rFonts w:eastAsia="Times New Roman" w:cs="Arial"/>
                <w:b/>
                <w:sz w:val="20"/>
                <w:szCs w:val="20"/>
              </w:rPr>
              <w:t xml:space="preserve">Wniosek spełnia warunki minimalnej/maksymalnej wartości wydatków kwalifikowalnych projektu </w:t>
            </w:r>
            <w:r w:rsidRPr="00B643D0">
              <w:rPr>
                <w:rFonts w:eastAsia="Times New Roman" w:cs="Arial"/>
                <w:b/>
                <w:sz w:val="20"/>
                <w:szCs w:val="20"/>
              </w:rPr>
              <w:lastRenderedPageBreak/>
              <w:t xml:space="preserve">w wysokości </w:t>
            </w:r>
            <w:r w:rsidRPr="00B643D0">
              <w:rPr>
                <w:b/>
                <w:sz w:val="20"/>
                <w:szCs w:val="20"/>
              </w:rPr>
              <w:t>…………….</w:t>
            </w:r>
            <w:r w:rsidRPr="00B643D0">
              <w:rPr>
                <w:rFonts w:eastAsia="Times New Roman" w:cs="Arial"/>
                <w:b/>
                <w:color w:val="FF0000"/>
                <w:sz w:val="20"/>
                <w:szCs w:val="20"/>
              </w:rPr>
              <w:t xml:space="preserve"> </w:t>
            </w:r>
            <w:r w:rsidRPr="00B643D0">
              <w:rPr>
                <w:rFonts w:eastAsia="Times New Roman" w:cs="Arial"/>
                <w:b/>
                <w:sz w:val="20"/>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before="60" w:line="240" w:lineRule="auto"/>
              <w:jc w:val="both"/>
              <w:rPr>
                <w:b/>
                <w:sz w:val="20"/>
                <w:szCs w:val="20"/>
              </w:rPr>
            </w:pPr>
          </w:p>
          <w:p w:rsidR="00B643D0" w:rsidRPr="00B643D0" w:rsidRDefault="00B643D0" w:rsidP="00614C58">
            <w:pPr>
              <w:spacing w:before="60" w:line="240" w:lineRule="auto"/>
              <w:jc w:val="both"/>
              <w:rPr>
                <w:rFonts w:eastAsia="Times New Roman" w:cs="Arial"/>
                <w:sz w:val="20"/>
                <w:szCs w:val="20"/>
              </w:rPr>
            </w:pPr>
            <w:r w:rsidRPr="00B643D0">
              <w:rPr>
                <w:sz w:val="20"/>
                <w:szCs w:val="20"/>
              </w:rPr>
              <w:t xml:space="preserve">Jeżeli wniosek nie spełnia warunku minimalnej/maksymalnej wartości wydatków kwalifikowalnych </w:t>
            </w:r>
            <w:r w:rsidRPr="00B643D0">
              <w:rPr>
                <w:sz w:val="20"/>
                <w:szCs w:val="20"/>
              </w:rPr>
              <w:lastRenderedPageBreak/>
              <w:t>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43D0" w:rsidRPr="00B643D0" w:rsidRDefault="00B643D0" w:rsidP="00614C58">
            <w:pPr>
              <w:spacing w:line="240" w:lineRule="auto"/>
              <w:rPr>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Wniosek zgodny z typami projektów przewidzianymi dla danego działania zgodnie z Regulaminem konkursu/naboru nr…………………….*</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bl>
    <w:p w:rsidR="00A744D5" w:rsidRDefault="00A744D5" w:rsidP="00A744D5">
      <w:pPr>
        <w:pStyle w:val="Akapitzlist"/>
        <w:spacing w:line="240" w:lineRule="auto"/>
        <w:rPr>
          <w:rFonts w:asciiTheme="minorHAnsi" w:hAnsiTheme="minorHAnsi"/>
          <w:b/>
          <w:bCs/>
          <w:szCs w:val="20"/>
        </w:rPr>
      </w:pPr>
      <w:r w:rsidRPr="00A744D5">
        <w:rPr>
          <w:rFonts w:asciiTheme="minorHAnsi" w:hAnsiTheme="minorHAnsi"/>
          <w:b/>
          <w:bCs/>
          <w:szCs w:val="20"/>
        </w:rPr>
        <w:t>* Zgodnie z Regulaminem konkursu/naboru</w:t>
      </w:r>
    </w:p>
    <w:p w:rsidR="00A744D5" w:rsidRPr="00A744D5" w:rsidRDefault="00A744D5" w:rsidP="00A744D5">
      <w:pPr>
        <w:pStyle w:val="Akapitzlist"/>
        <w:spacing w:line="240" w:lineRule="auto"/>
        <w:rPr>
          <w:rFonts w:asciiTheme="minorHAnsi" w:hAnsiTheme="minorHAnsi"/>
          <w:b/>
          <w:bCs/>
          <w:szCs w:val="20"/>
        </w:rPr>
      </w:pPr>
    </w:p>
    <w:p w:rsidR="00A744D5" w:rsidRDefault="00A744D5" w:rsidP="00A744D5">
      <w:pPr>
        <w:spacing w:line="240" w:lineRule="auto"/>
        <w:jc w:val="center"/>
        <w:rPr>
          <w:rFonts w:eastAsia="Times New Roman"/>
          <w:b/>
          <w:bCs/>
          <w:szCs w:val="20"/>
        </w:rPr>
      </w:pPr>
      <w:r>
        <w:rPr>
          <w:rFonts w:eastAsia="Times New Roman"/>
          <w:b/>
          <w:bCs/>
          <w:szCs w:val="20"/>
        </w:rPr>
        <w:t>B1 KRYTERIA DOPUSZCZAJĄCE OGÓLNE</w:t>
      </w:r>
    </w:p>
    <w:p w:rsidR="00A744D5" w:rsidRDefault="00A744D5" w:rsidP="00A744D5">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p w:rsidR="00B643D0" w:rsidRDefault="00B643D0" w:rsidP="009F7E28">
      <w:pPr>
        <w:pStyle w:val="Nagwek3"/>
        <w:numPr>
          <w:ilvl w:val="0"/>
          <w:numId w:val="0"/>
        </w:numPr>
        <w:rPr>
          <w:rFonts w:asciiTheme="minorHAnsi" w:hAnsiTheme="minorHAnsi"/>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A744D5" w:rsidRPr="00A744D5" w:rsidTr="00614C5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rPr>
                <w:rFonts w:eastAsia="Times New Roman" w:cs="Arial"/>
                <w:b/>
                <w:sz w:val="24"/>
                <w:szCs w:val="24"/>
              </w:rPr>
            </w:pPr>
            <w:r w:rsidRPr="00A744D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 dotyczy</w:t>
            </w: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kryterium badana będzie w szczególności spójność pomiędzy Wnioskiem </w:t>
            </w:r>
            <w:r w:rsidRPr="00A744D5">
              <w:rPr>
                <w:rFonts w:eastAsia="Times New Roman" w:cs="Arial"/>
                <w:szCs w:val="20"/>
              </w:rPr>
              <w:br/>
              <w:t>o dofinansowanie, a pozostałą dokumentacją aplikacyjną (tj. Studium wykonalności/Biznes plan, załączniki do Wniosku o dofinansowanie).</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sidRPr="00A744D5">
              <w:rPr>
                <w:rFonts w:eastAsia="Times New Roman" w:cs="Arial"/>
                <w:szCs w:val="20"/>
              </w:rPr>
              <w:br/>
              <w:t>o rachunkowości)</w:t>
            </w:r>
            <w:r w:rsidRPr="00A744D5">
              <w:rPr>
                <w:rFonts w:eastAsia="Times New Roman" w:cs="Arial"/>
                <w:b/>
                <w:bCs/>
                <w:szCs w:val="20"/>
              </w:rPr>
              <w:t xml:space="preserve"> </w:t>
            </w:r>
            <w:r w:rsidRPr="00A744D5">
              <w:rPr>
                <w:rFonts w:eastAsia="Times New Roman" w:cs="Arial"/>
                <w:szCs w:val="20"/>
              </w:rPr>
              <w:t>i</w:t>
            </w:r>
            <w:r w:rsidRPr="00A744D5">
              <w:rPr>
                <w:rFonts w:eastAsia="Times New Roman" w:cs="Arial"/>
                <w:b/>
                <w:bCs/>
                <w:szCs w:val="20"/>
              </w:rPr>
              <w:t xml:space="preserve"> </w:t>
            </w:r>
            <w:r w:rsidRPr="00A744D5">
              <w:rPr>
                <w:rFonts w:eastAsia="Times New Roman" w:cs="Arial"/>
                <w:szCs w:val="20"/>
              </w:rPr>
              <w:t xml:space="preserve">wytyczne (m.in. </w:t>
            </w:r>
            <w:r w:rsidRPr="00A744D5">
              <w:rPr>
                <w:rFonts w:eastAsia="Times New Roman" w:cs="Arial"/>
                <w:i/>
                <w:szCs w:val="20"/>
              </w:rPr>
              <w:t xml:space="preserve">wytyczne Ministra Rozwoju w zakresie zagadnień związanych </w:t>
            </w:r>
            <w:r w:rsidRPr="00A744D5">
              <w:rPr>
                <w:rFonts w:eastAsia="Times New Roman" w:cs="Arial"/>
                <w:i/>
                <w:szCs w:val="20"/>
              </w:rPr>
              <w:br/>
              <w:t>z przygotowaniem projektów inwestycyjnych, w tym projektów generujących dochód i projektów hybrydowych na lata 2014-2020</w:t>
            </w:r>
            <w:r w:rsidRPr="00A744D5">
              <w:rPr>
                <w:rFonts w:eastAsia="Times New Roman" w:cs="Arial"/>
                <w:i/>
                <w:iCs/>
                <w:szCs w:val="20"/>
              </w:rPr>
              <w:t xml:space="preserve">. </w:t>
            </w:r>
            <w:r w:rsidRPr="00A744D5">
              <w:rPr>
                <w:rFonts w:eastAsia="Times New Roman" w:cs="Arial"/>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w:t>
            </w:r>
            <w:r w:rsidRPr="00A744D5">
              <w:rPr>
                <w:rFonts w:eastAsia="Times New Roman" w:cs="Arial"/>
                <w:szCs w:val="20"/>
              </w:rPr>
              <w:lastRenderedPageBreak/>
              <w:t>środki finansowe na zrealizowanie i utrzymanie inwestycji w wymaganym okresie trwałości.</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kryterium sprawdzane będzie w szczególności, czy  przedsięwzięcie jest uzasadnione </w:t>
            </w:r>
            <w:r w:rsidRPr="00A744D5">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ENPV powinna być &gt; 0;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ERR powinna przewyższać przyjętą stopę dyskontową;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relacja korzyści do kosztów (B/C) powinna być &gt; 1.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w:t>
            </w:r>
            <w:r>
              <w:rPr>
                <w:rFonts w:eastAsia="Times New Roman" w:cs="Arial"/>
                <w:szCs w:val="20"/>
              </w:rPr>
              <w:t xml:space="preserve">i ilościowej (np. sporządzonej </w:t>
            </w:r>
            <w:r w:rsidRPr="00A744D5">
              <w:rPr>
                <w:rFonts w:eastAsia="Times New Roman" w:cs="Arial"/>
                <w:szCs w:val="20"/>
              </w:rPr>
              <w:t>w formie analizy wielokryterialnej lub opisu korzyści i kosztów społecznych).</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r w:rsidRPr="00A744D5">
              <w:rPr>
                <w:rFonts w:eastAsia="Times New Roman" w:cs="Arial"/>
                <w:b/>
                <w:szCs w:val="20"/>
              </w:rPr>
              <w:t xml:space="preserve">Właściwie ustalony/obliczony poziom dofinansowania z uwzględnieniem przepisów pomocy de minimis, pomocy </w:t>
            </w:r>
            <w:r w:rsidRPr="00A744D5">
              <w:rPr>
                <w:rFonts w:eastAsia="Times New Roman" w:cs="Arial"/>
                <w:b/>
                <w:szCs w:val="20"/>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pPr>
              <w:jc w:val="both"/>
            </w:pPr>
            <w:r w:rsidRPr="00A744D5">
              <w:rPr>
                <w:rFonts w:eastAsia="Times New Roman" w:cs="Arial"/>
                <w:szCs w:val="20"/>
              </w:rPr>
              <w:lastRenderedPageBreak/>
              <w:t xml:space="preserve">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t>
            </w:r>
            <w:r w:rsidRPr="00A744D5">
              <w:rPr>
                <w:rFonts w:eastAsia="Times New Roman" w:cs="Arial"/>
                <w:szCs w:val="20"/>
              </w:rPr>
              <w:lastRenderedPageBreak/>
              <w:t>wielkości dofinansowania, w szczególności prawidłowe obliczenie tzw. luki w finansowaniu lub zastosowanie tzw. stawek ryczałtowych.</w:t>
            </w:r>
            <w:r w:rsidRPr="00A744D5">
              <w:t xml:space="preserve"> </w:t>
            </w:r>
            <w:r w:rsidRPr="00A744D5">
              <w:rPr>
                <w:rFonts w:eastAsia="Times New Roman" w:cs="Arial"/>
                <w:szCs w:val="20"/>
              </w:rPr>
              <w:t>Podstawa prawna:</w:t>
            </w:r>
            <w:r w:rsidRPr="00A744D5">
              <w:t xml:space="preserve"> NIE DOTYCZY*</w:t>
            </w:r>
          </w:p>
          <w:p w:rsidR="00A744D5" w:rsidRPr="00A744D5" w:rsidRDefault="00A744D5" w:rsidP="00614C58">
            <w:pPr>
              <w:jc w:val="both"/>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highlight w:val="yellow"/>
              </w:rPr>
            </w:pPr>
            <w:r w:rsidRPr="00A744D5">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badane będzie w szczególności:</w:t>
            </w:r>
          </w:p>
          <w:p w:rsidR="00A744D5" w:rsidRPr="00A744D5" w:rsidRDefault="00A744D5" w:rsidP="00D147BB">
            <w:pPr>
              <w:pStyle w:val="Akapitzlist"/>
              <w:numPr>
                <w:ilvl w:val="0"/>
                <w:numId w:val="159"/>
              </w:numPr>
              <w:spacing w:line="240" w:lineRule="auto"/>
              <w:rPr>
                <w:rFonts w:asciiTheme="minorHAnsi" w:hAnsiTheme="minorHAnsi" w:cs="Arial"/>
                <w:szCs w:val="20"/>
              </w:rPr>
            </w:pPr>
            <w:r w:rsidRPr="00A744D5">
              <w:rPr>
                <w:rFonts w:asciiTheme="minorHAnsi" w:hAnsiTheme="minorHAnsi" w:cs="Arial"/>
                <w:szCs w:val="20"/>
              </w:rPr>
              <w:t xml:space="preserve">czy wydatki zostaną poniesione w okresie kwalifikowalności (tj. między dniem 1 stycznia 2014 r. </w:t>
            </w:r>
            <w:r w:rsidRPr="00A744D5">
              <w:rPr>
                <w:rFonts w:asciiTheme="minorHAnsi" w:hAnsiTheme="minorHAnsi" w:cs="Arial"/>
                <w:szCs w:val="20"/>
              </w:rPr>
              <w:br/>
              <w:t>a dniem 31 grudnia 2023 r.,  z zastrzeżeniem zasad określonych dla pomocy publicznej oraz zapisów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D147BB">
            <w:pPr>
              <w:pStyle w:val="Akapitzlist"/>
              <w:numPr>
                <w:ilvl w:val="0"/>
                <w:numId w:val="159"/>
              </w:numPr>
              <w:spacing w:line="240" w:lineRule="auto"/>
              <w:rPr>
                <w:rFonts w:asciiTheme="minorHAnsi" w:hAnsiTheme="minorHAnsi" w:cs="Arial"/>
                <w:szCs w:val="20"/>
              </w:rPr>
            </w:pPr>
            <w:r w:rsidRPr="00A744D5">
              <w:rPr>
                <w:rFonts w:asciiTheme="minorHAnsi" w:hAnsiTheme="minorHAnsi" w:cs="Arial"/>
                <w:szCs w:val="20"/>
              </w:rPr>
              <w:t>czy wydatki są zgodne z obowiązującymi przepisami prawa unijnego oraz prawa krajowego oraz wytycznymi ministra właściwego do spraw rozwoju regionalnego;</w:t>
            </w:r>
          </w:p>
          <w:p w:rsidR="00A744D5" w:rsidRPr="00A744D5" w:rsidRDefault="00A744D5" w:rsidP="00D147BB">
            <w:pPr>
              <w:pStyle w:val="Akapitzlist"/>
              <w:numPr>
                <w:ilvl w:val="0"/>
                <w:numId w:val="159"/>
              </w:numPr>
              <w:spacing w:line="240" w:lineRule="auto"/>
              <w:rPr>
                <w:rFonts w:asciiTheme="minorHAnsi" w:hAnsiTheme="minorHAnsi" w:cs="Arial"/>
                <w:szCs w:val="20"/>
              </w:rPr>
            </w:pPr>
            <w:r w:rsidRPr="00A744D5">
              <w:rPr>
                <w:rFonts w:asciiTheme="minorHAnsi" w:hAnsiTheme="minorHAnsi" w:cs="Arial"/>
                <w:szCs w:val="20"/>
              </w:rPr>
              <w:t>czy wydatki są zgodne z zapisami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D147BB">
            <w:pPr>
              <w:pStyle w:val="Akapitzlist"/>
              <w:numPr>
                <w:ilvl w:val="0"/>
                <w:numId w:val="159"/>
              </w:numPr>
              <w:spacing w:line="240" w:lineRule="auto"/>
              <w:rPr>
                <w:rFonts w:asciiTheme="minorHAnsi" w:hAnsiTheme="minorHAnsi" w:cs="Arial"/>
                <w:szCs w:val="20"/>
              </w:rPr>
            </w:pPr>
            <w:r w:rsidRPr="00A744D5">
              <w:rPr>
                <w:rFonts w:asciiTheme="minorHAnsi" w:hAnsiTheme="minorHAnsi" w:cs="Arial"/>
                <w:szCs w:val="20"/>
              </w:rPr>
              <w:t>czy wydatki są niezbędne do realizacji celów projektu i zostaną poniesione w związku z realizacja projektu;</w:t>
            </w:r>
          </w:p>
          <w:p w:rsidR="00A744D5" w:rsidRPr="00A744D5" w:rsidRDefault="00A744D5" w:rsidP="00D147BB">
            <w:pPr>
              <w:pStyle w:val="Akapitzlist"/>
              <w:numPr>
                <w:ilvl w:val="0"/>
                <w:numId w:val="159"/>
              </w:numPr>
              <w:spacing w:line="240" w:lineRule="auto"/>
              <w:rPr>
                <w:rFonts w:asciiTheme="minorHAnsi" w:hAnsiTheme="minorHAnsi" w:cs="Arial"/>
                <w:szCs w:val="20"/>
              </w:rPr>
            </w:pPr>
            <w:r w:rsidRPr="00A744D5">
              <w:rPr>
                <w:rFonts w:asciiTheme="minorHAnsi" w:hAnsiTheme="minorHAnsi" w:cs="Arial"/>
                <w:szCs w:val="20"/>
              </w:rPr>
              <w:t>czy wydatki zostaną dokonane w sposób racjonalny i efektywny z zachowaniem zasad uzyskiwania najlepszych efektów z danych nakładów;</w:t>
            </w:r>
          </w:p>
          <w:p w:rsidR="00A744D5" w:rsidRPr="00A744D5" w:rsidRDefault="00A744D5" w:rsidP="00614C58">
            <w:pPr>
              <w:spacing w:line="240" w:lineRule="auto"/>
              <w:jc w:val="both"/>
              <w:rPr>
                <w:rFonts w:eastAsia="Times New Roman" w:cs="Arial"/>
                <w:szCs w:val="20"/>
                <w:highlight w:val="yellow"/>
              </w:rPr>
            </w:pPr>
          </w:p>
          <w:p w:rsidR="00A744D5" w:rsidRPr="00A744D5" w:rsidRDefault="00A744D5" w:rsidP="00614C58">
            <w:pPr>
              <w:spacing w:line="240" w:lineRule="auto"/>
              <w:jc w:val="both"/>
              <w:rPr>
                <w:rFonts w:eastAsia="Times New Roman" w:cs="Arial"/>
                <w:szCs w:val="20"/>
                <w:highlight w:val="yellow"/>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tym kryterium badane będzie, czy Wnioskodawca we wniosku o dofinansowanie (sekcja 4) zadeklarował trwałość projektu zgodnie z art.71 rozporządzenia nr 1303/2013.</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w:t>
            </w:r>
            <w:r>
              <w:rPr>
                <w:rFonts w:eastAsia="Times New Roman" w:cs="Arial"/>
                <w:szCs w:val="20"/>
              </w:rPr>
              <w:t xml:space="preserve">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 w:val="20"/>
                <w:szCs w:val="20"/>
              </w:rPr>
            </w:pPr>
            <w:r w:rsidRPr="00A744D5">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W kryterium badana będzie, czy Wnioskodawca wykazał zgodność projektu z zasadami horyzontalnymi UE, w tym:</w:t>
            </w:r>
          </w:p>
          <w:p w:rsidR="00A744D5" w:rsidRPr="00A744D5" w:rsidRDefault="00A744D5" w:rsidP="00D147BB">
            <w:pPr>
              <w:pStyle w:val="Akapitzlist"/>
              <w:numPr>
                <w:ilvl w:val="0"/>
                <w:numId w:val="160"/>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zrównoważonego rozwoju;</w:t>
            </w:r>
          </w:p>
          <w:p w:rsidR="00A744D5" w:rsidRPr="00A744D5" w:rsidRDefault="00A744D5" w:rsidP="00D147BB">
            <w:pPr>
              <w:pStyle w:val="Akapitzlist"/>
              <w:numPr>
                <w:ilvl w:val="0"/>
                <w:numId w:val="160"/>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promowania równości mężczyzn i kobiet oraz niedyskryminacji.</w:t>
            </w:r>
          </w:p>
          <w:p w:rsidR="00A744D5" w:rsidRPr="00A744D5" w:rsidRDefault="00A744D5" w:rsidP="00614C58">
            <w:pPr>
              <w:spacing w:line="240" w:lineRule="auto"/>
              <w:jc w:val="both"/>
              <w:rPr>
                <w:rFonts w:eastAsia="Times New Roman" w:cs="Arial"/>
                <w:sz w:val="20"/>
                <w:szCs w:val="20"/>
              </w:rPr>
            </w:pP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Wymagane jest </w:t>
            </w:r>
            <w:r w:rsidRPr="00A744D5">
              <w:rPr>
                <w:rFonts w:cs="Calibri"/>
                <w:b/>
                <w:iCs/>
                <w:sz w:val="20"/>
                <w:szCs w:val="20"/>
              </w:rPr>
              <w:t>wykazanie pozytywnego wpływu na zasadę niedyskryminacji, w tym dostępności dla osób z niepełnosprawnościami.</w:t>
            </w:r>
          </w:p>
          <w:p w:rsidR="00A744D5" w:rsidRPr="00A744D5" w:rsidRDefault="00A744D5" w:rsidP="00A744D5">
            <w:pPr>
              <w:spacing w:after="120"/>
              <w:jc w:val="both"/>
              <w:rPr>
                <w:rFonts w:cs="Calibri"/>
                <w:i/>
                <w:iCs/>
                <w:sz w:val="20"/>
                <w:szCs w:val="20"/>
              </w:rPr>
            </w:pPr>
            <w:r w:rsidRPr="00A744D5">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A744D5">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A744D5">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 xml:space="preserve">Wykonalność prawna </w:t>
            </w:r>
            <w:r w:rsidRPr="00A744D5">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zgodność projektu z przepisami prawa odnoszącymi się do jego stosowania. W szczególności sprawdzana będzie zgodność z:</w:t>
            </w:r>
          </w:p>
          <w:p w:rsidR="00A744D5" w:rsidRPr="00A744D5" w:rsidRDefault="00A744D5" w:rsidP="00614C58">
            <w:pPr>
              <w:spacing w:line="240" w:lineRule="auto"/>
              <w:jc w:val="both"/>
              <w:rPr>
                <w:rFonts w:eastAsia="Times New Roman" w:cs="Arial"/>
                <w:szCs w:val="20"/>
              </w:rPr>
            </w:pP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właściwymi Wytycznymi ministra właściwego do spraw rozwoju regionalnego;</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 xml:space="preserve">Ustawą z 7 lipca 1994 r. prawo budowlane; </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Rozporządzeniem Ministra Infrastruktury z 12 kwietnia 2002 r. w sprawie warunków technicznych, jakim powinny odpowiadać budynki i ich usytuowanie;</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 xml:space="preserve">Rozporządzeniem Ministra Transportu i Gospodarki Morskiej z 2 marca 1999 r. w sprawie warunków technicznych, jakim powinny odpowiadać drogi publiczne i ich usytuowanie; </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Ustawą z 27 kwietnia 2001 Prawo ochrony środowiska;</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Ustawą z 16 kwietnia 2004 r. o ochronie przyrody;</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Rozporządzeniem Rady Ministrów z 9 listopada 2010 r. w sprawie przedsięwzięć mogący znacząco oddziaływać na środowisko;</w:t>
            </w:r>
          </w:p>
          <w:p w:rsidR="00A744D5" w:rsidRPr="00A744D5" w:rsidRDefault="00A744D5" w:rsidP="00D147BB">
            <w:pPr>
              <w:pStyle w:val="Akapitzlist"/>
              <w:numPr>
                <w:ilvl w:val="0"/>
                <w:numId w:val="161"/>
              </w:numPr>
              <w:spacing w:line="240" w:lineRule="auto"/>
              <w:rPr>
                <w:rFonts w:asciiTheme="minorHAnsi" w:hAnsiTheme="minorHAnsi" w:cs="Arial"/>
                <w:szCs w:val="20"/>
              </w:rPr>
            </w:pPr>
            <w:r w:rsidRPr="00A744D5">
              <w:rPr>
                <w:rFonts w:asciiTheme="minorHAnsi" w:hAnsiTheme="minorHAnsi" w:cs="Arial"/>
                <w:szCs w:val="20"/>
              </w:rPr>
              <w:t>Ustawami i aktami wykonawczymi do nich, odnoszącymi się do zakresu tematycznego projektu.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sz w:val="18"/>
                <w:szCs w:val="18"/>
              </w:rPr>
            </w:pPr>
            <w:r w:rsidRPr="00A744D5">
              <w:rPr>
                <w:rFonts w:eastAsia="Times New Roman" w:cs="Arial"/>
                <w:szCs w:val="20"/>
              </w:rPr>
              <w:t xml:space="preserve">Ocenie podlegać będzie, czy Wnioskodawca posiada zdolność instytucjonalną, kadrową i organizacyjną do zrealizowania projektu i jego utrzymania co najmniej w wymaganym okresie trwałości </w:t>
            </w:r>
            <w:r w:rsidRPr="00A744D5">
              <w:rPr>
                <w:sz w:val="18"/>
                <w:szCs w:val="18"/>
              </w:rPr>
              <w:t xml:space="preserve">(czy kadra, doświadczenie, struktura organizacyjna, zasoby rzeczowe Wnioskodawcy zapewniają realizację </w:t>
            </w:r>
            <w:r w:rsidRPr="00A744D5">
              <w:rPr>
                <w:sz w:val="18"/>
                <w:szCs w:val="18"/>
              </w:rPr>
              <w:br/>
              <w:t>i utrzymanie projektu).</w:t>
            </w:r>
          </w:p>
          <w:p w:rsidR="00A744D5" w:rsidRPr="00A744D5" w:rsidRDefault="00A744D5" w:rsidP="00614C58">
            <w:pPr>
              <w:spacing w:line="240" w:lineRule="auto"/>
              <w:jc w:val="both"/>
              <w:rPr>
                <w:sz w:val="18"/>
                <w:szCs w:val="18"/>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z pozostałymi, nie zawierającymi się </w:t>
            </w:r>
            <w:r w:rsidRPr="00A744D5">
              <w:rPr>
                <w:rFonts w:eastAsia="Times New Roman" w:cs="Arial"/>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pozostałymi, nie zawierającymi </w:t>
            </w:r>
            <w:r w:rsidRPr="00A744D5">
              <w:rPr>
                <w:rFonts w:eastAsia="Times New Roman" w:cs="Arial"/>
                <w:szCs w:val="20"/>
              </w:rPr>
              <w:br/>
              <w:t>się w innych kryteriach wyboru zapisami/wymaganiami Regulaminu konkursu.</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bl>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r>
        <w:rPr>
          <w:rFonts w:eastAsia="Times New Roman"/>
          <w:b/>
          <w:bCs/>
          <w:szCs w:val="20"/>
        </w:rPr>
        <w:t>* Zgodnie z Regulaminem konkursu/naboru</w:t>
      </w:r>
    </w:p>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p>
    <w:p w:rsidR="0095567F" w:rsidRDefault="0095567F" w:rsidP="0095567F">
      <w:pPr>
        <w:keepNext/>
        <w:spacing w:line="240" w:lineRule="auto"/>
        <w:jc w:val="center"/>
        <w:rPr>
          <w:rFonts w:eastAsia="Times New Roman"/>
          <w:b/>
          <w:bCs/>
          <w:szCs w:val="20"/>
        </w:rPr>
      </w:pPr>
      <w:r w:rsidRPr="00623394">
        <w:rPr>
          <w:rFonts w:eastAsia="Times New Roman"/>
          <w:b/>
          <w:bCs/>
          <w:szCs w:val="20"/>
        </w:rPr>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6938E0" w:rsidRPr="006938E0" w:rsidTr="00614C58">
        <w:tc>
          <w:tcPr>
            <w:tcW w:w="590" w:type="dxa"/>
            <w:shd w:val="clear" w:color="000000" w:fill="C0C0C0"/>
            <w:noWrap/>
            <w:vAlign w:val="center"/>
            <w:hideMark/>
          </w:tcPr>
          <w:p w:rsidR="006938E0" w:rsidRPr="006938E0" w:rsidRDefault="006938E0" w:rsidP="00614C58">
            <w:pPr>
              <w:keepNext/>
              <w:spacing w:line="240" w:lineRule="auto"/>
              <w:rPr>
                <w:rFonts w:eastAsia="Times New Roman" w:cs="Arial"/>
                <w:b/>
                <w:sz w:val="24"/>
                <w:szCs w:val="24"/>
              </w:rPr>
            </w:pPr>
            <w:r w:rsidRPr="006938E0">
              <w:rPr>
                <w:rFonts w:eastAsia="Times New Roman" w:cs="Arial"/>
                <w:b/>
                <w:sz w:val="24"/>
                <w:szCs w:val="24"/>
              </w:rPr>
              <w:t>L.p.</w:t>
            </w:r>
          </w:p>
        </w:tc>
        <w:tc>
          <w:tcPr>
            <w:tcW w:w="3261" w:type="dxa"/>
            <w:shd w:val="clear" w:color="000000" w:fill="C0C0C0"/>
            <w:noWrap/>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Nazwa kryterium</w:t>
            </w:r>
          </w:p>
        </w:tc>
        <w:tc>
          <w:tcPr>
            <w:tcW w:w="8788" w:type="dxa"/>
            <w:shd w:val="clear" w:color="000000" w:fill="C0C0C0"/>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 xml:space="preserve">Definicja kryterium </w:t>
            </w:r>
            <w:r w:rsidRPr="006938E0">
              <w:rPr>
                <w:rFonts w:eastAsia="Times New Roman" w:cs="Arial"/>
                <w:b/>
                <w:sz w:val="24"/>
                <w:szCs w:val="24"/>
              </w:rPr>
              <w:br/>
              <w:t>(informacja o zasadach oceny)</w:t>
            </w:r>
          </w:p>
        </w:tc>
        <w:tc>
          <w:tcPr>
            <w:tcW w:w="567"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Tak</w:t>
            </w:r>
          </w:p>
        </w:tc>
        <w:tc>
          <w:tcPr>
            <w:tcW w:w="709"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w:t>
            </w:r>
          </w:p>
        </w:tc>
        <w:tc>
          <w:tcPr>
            <w:tcW w:w="850"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 dotyczy</w:t>
            </w: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Zakres projektu jest zgodny z Narzędziem 13 i / lub  Narzędziem 16 zdefiniowanym w dokumencie Krajowe ramy strategiczne. Policy paper dla ochrony zdrowia na lata 2014 -2020 oraz z uzgodnionym przez Komitet Sterujący Planem działań w sektorze zdrowia.</w:t>
            </w:r>
          </w:p>
          <w:p w:rsidR="006938E0" w:rsidRPr="006938E0" w:rsidRDefault="006938E0" w:rsidP="00614C58">
            <w:pPr>
              <w:spacing w:line="240" w:lineRule="auto"/>
              <w:jc w:val="both"/>
              <w:rPr>
                <w:color w:val="000000"/>
                <w:szCs w:val="20"/>
              </w:rPr>
            </w:pPr>
            <w:r w:rsidRPr="006938E0">
              <w:rPr>
                <w:color w:val="000000"/>
                <w:szCs w:val="20"/>
              </w:rPr>
              <w:t>Planowany do realizacji zakres rzeczowy obejmuje wsparcie regionalnych podmiotów leczniczych w zakresie przeprowadzenia robót budowlanych oraz doposażenia ich w sprzęt medyczny związany z udzielaniem kompleksowej opieki zdrowotnej na rzecz osób dorosłych i / lub dzieci i młodzieży z zaburzeniami psychicznymi. Powyższe wsparcie dotyczy:</w:t>
            </w:r>
          </w:p>
          <w:p w:rsidR="006938E0" w:rsidRPr="006938E0" w:rsidRDefault="006938E0" w:rsidP="00D147BB">
            <w:pPr>
              <w:pStyle w:val="Akapitzlist"/>
              <w:numPr>
                <w:ilvl w:val="1"/>
                <w:numId w:val="148"/>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komórek organizacyjnych udzielających świadczeń zdrowotnych z zakresu kompleksowej opieki psychiatrycznej, które są realizowane w następujących formach leczenia: ambulatoryjnej - poradnia (kod</w:t>
            </w:r>
            <w:r w:rsidRPr="006938E0">
              <w:rPr>
                <w:rFonts w:asciiTheme="minorHAnsi" w:hAnsiTheme="minorHAnsi"/>
                <w:b/>
                <w:color w:val="000000"/>
                <w:szCs w:val="20"/>
              </w:rPr>
              <w:t>*</w:t>
            </w:r>
            <w:r w:rsidRPr="006938E0">
              <w:rPr>
                <w:rFonts w:asciiTheme="minorHAnsi" w:hAnsiTheme="minorHAnsi"/>
                <w:color w:val="000000"/>
                <w:szCs w:val="20"/>
              </w:rPr>
              <w:t>: 1700; 1701), zespół leczenia środowiskowego (kod: 2730; 2731), oddział dzienny (kod: 2700; 2701), oddział całodobowy stacjonarny (kod: 4700; 4701), izba przyjęć/szpitalny oddział ratunkowy (kod:4900; 4902)</w:t>
            </w:r>
          </w:p>
          <w:p w:rsidR="006938E0" w:rsidRPr="006938E0" w:rsidRDefault="006938E0" w:rsidP="00D147BB">
            <w:pPr>
              <w:pStyle w:val="Akapitzlist"/>
              <w:numPr>
                <w:ilvl w:val="1"/>
                <w:numId w:val="148"/>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pracowni diagnostycznych i innych komórek organizacyjnych, które współpracują przy udzielaniu kompleksowej opieki psychiatrycznej oraz działają w strukturze organizacyjnej podmiotu leczniczego udzielającego świadczeń zdrowotnych z zakresu objętego wsparciem (tylko jako element projektu)</w:t>
            </w:r>
          </w:p>
          <w:p w:rsidR="006938E0" w:rsidRPr="006938E0" w:rsidRDefault="006938E0" w:rsidP="00D147BB">
            <w:pPr>
              <w:pStyle w:val="Akapitzlist"/>
              <w:numPr>
                <w:ilvl w:val="1"/>
                <w:numId w:val="148"/>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 xml:space="preserve">rozwiązań w zakresie ICT (oprogramowanie, sprzęt) </w:t>
            </w:r>
            <w:r w:rsidRPr="006938E0">
              <w:rPr>
                <w:rFonts w:asciiTheme="minorHAnsi" w:hAnsiTheme="minorHAnsi"/>
                <w:b/>
                <w:color w:val="000000"/>
                <w:szCs w:val="20"/>
              </w:rPr>
              <w:t>w zakresie w jakim rozwiązania te nie są związane</w:t>
            </w:r>
            <w:r w:rsidRPr="006938E0">
              <w:rPr>
                <w:rFonts w:asciiTheme="minorHAnsi" w:hAnsiTheme="minorHAnsi"/>
                <w:color w:val="000000"/>
                <w:szCs w:val="20"/>
              </w:rPr>
              <w:t xml:space="preserve"> z realizacją działań wskazanych w Narzędziu 26 Policy Paper - upowszechnienie wymiany elektronicznej dokumentacji medycznej oraz Narzędziu 27 Policy Paper - upowszechnienie wykorzystania telemedycyny (tylko jako element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b/>
                <w:color w:val="000000"/>
                <w:szCs w:val="20"/>
              </w:rPr>
            </w:pPr>
            <w:r w:rsidRPr="006938E0">
              <w:rPr>
                <w:b/>
                <w:color w:val="000000"/>
                <w:szCs w:val="20"/>
              </w:rPr>
              <w:t xml:space="preserve">Jednocześnie projekty, których jedynym celem będzie dostosowanie istniejącej infrastruktury do obowiązujących przepisów będą uważane za niekwalifikowalne. </w:t>
            </w:r>
          </w:p>
          <w:p w:rsidR="006938E0" w:rsidRPr="006938E0" w:rsidRDefault="006938E0" w:rsidP="00614C58">
            <w:pPr>
              <w:spacing w:line="240" w:lineRule="auto"/>
              <w:jc w:val="both"/>
              <w:rPr>
                <w:color w:val="000000"/>
                <w:szCs w:val="20"/>
              </w:rPr>
            </w:pPr>
            <w:r w:rsidRPr="006938E0">
              <w:rPr>
                <w:b/>
                <w:color w:val="000000"/>
                <w:szCs w:val="20"/>
              </w:rPr>
              <w:t xml:space="preserve">* </w:t>
            </w:r>
            <w:r w:rsidRPr="006938E0">
              <w:rPr>
                <w:color w:val="000000"/>
                <w:szCs w:val="20"/>
              </w:rPr>
              <w:t>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line="240" w:lineRule="auto"/>
              <w:jc w:val="both"/>
              <w:rPr>
                <w:b/>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wyboru (zgodnie z art</w:t>
            </w:r>
            <w:r>
              <w:rPr>
                <w:rFonts w:eastAsia="Times New Roman" w:cs="Arial"/>
                <w:szCs w:val="20"/>
              </w:rPr>
              <w:t xml:space="preserve">.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2.</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Podmiot leczniczy wykonuje świadczenia opieki zdrowotnej, w zakresie zbieżnym z zakresem wsparcia, na podstawie umowy o udzielenie świadczeń opieki zdrowotnej w rodzaju opieka psychiatryczna zawartej z Dyrektorem oddziału wojewódzkiego NFZ  lub z właściwą instytucją pełniącą funkcję płatnika.</w:t>
            </w:r>
          </w:p>
          <w:p w:rsidR="006938E0" w:rsidRPr="006938E0" w:rsidRDefault="006938E0" w:rsidP="00614C58">
            <w:pPr>
              <w:spacing w:line="240" w:lineRule="auto"/>
              <w:jc w:val="both"/>
              <w:rPr>
                <w:color w:val="000000"/>
                <w:szCs w:val="20"/>
              </w:rPr>
            </w:pPr>
            <w:r w:rsidRPr="006938E0">
              <w:rPr>
                <w:color w:val="000000"/>
                <w:szCs w:val="20"/>
              </w:rPr>
              <w:t>W przypadku gdy projekt przewiduje rozwój działalności medycznej, zgodnej z zakresem wsparcia, podmiot leczniczy będzie udzielał świadczeń opieki zdrowotnej na podstawie:</w:t>
            </w:r>
          </w:p>
          <w:p w:rsidR="006938E0" w:rsidRPr="006938E0" w:rsidRDefault="006938E0" w:rsidP="00D147BB">
            <w:pPr>
              <w:pStyle w:val="Akapitzlist"/>
              <w:numPr>
                <w:ilvl w:val="0"/>
                <w:numId w:val="182"/>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 xml:space="preserve">umowy o udzielanie świadczeń opieki zdrowotnej w rodzaju opieka psychiatryczna zawartej z Dyrektorem oddziału wojewódzkiego NFZ lub z właściwą instytucją pełniącą funkcję płatnika najpóźniej w kolejnym okresie kontraktowania świadczeń po zakończeniu realizacji projektu </w:t>
            </w:r>
            <w:r w:rsidRPr="006938E0">
              <w:rPr>
                <w:rFonts w:asciiTheme="minorHAnsi" w:hAnsiTheme="minorHAnsi"/>
                <w:b/>
                <w:color w:val="000000"/>
                <w:szCs w:val="20"/>
              </w:rPr>
              <w:t>LUB</w:t>
            </w:r>
          </w:p>
          <w:p w:rsidR="006938E0" w:rsidRPr="006938E0" w:rsidRDefault="006938E0" w:rsidP="00D147BB">
            <w:pPr>
              <w:pStyle w:val="Akapitzlist"/>
              <w:numPr>
                <w:ilvl w:val="0"/>
                <w:numId w:val="182"/>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na podstawie innych umów finansowanych ze środków publicznych, w tym:</w:t>
            </w:r>
          </w:p>
          <w:p w:rsidR="006938E0" w:rsidRPr="006938E0" w:rsidRDefault="006938E0" w:rsidP="00D147BB">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umowy na finansowanie programu pilotażowego  z zakresu opieki zdrowotnej, poprzedzającego wdrożenie rozwiązań systemowych w ochronie zdrowia </w:t>
            </w:r>
            <w:r w:rsidRPr="006938E0">
              <w:rPr>
                <w:rFonts w:asciiTheme="minorHAnsi" w:hAnsiTheme="minorHAnsi"/>
                <w:b/>
                <w:color w:val="000000"/>
                <w:szCs w:val="20"/>
              </w:rPr>
              <w:t>LUB</w:t>
            </w:r>
          </w:p>
          <w:p w:rsidR="006938E0" w:rsidRPr="006938E0" w:rsidRDefault="006938E0" w:rsidP="00D147BB">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umowy podwykonawstwa z podmiotem/ami leczniczym/i udzielającym/i świadczeń opieki zdrowotnej w rodzaju opieka psychiatryczna na podstawie umowy zawartej z Dyrektorem oddziału wojewódzkiego NFZ  </w:t>
            </w:r>
            <w:r w:rsidRPr="006938E0">
              <w:rPr>
                <w:rFonts w:asciiTheme="minorHAnsi" w:hAnsiTheme="minorHAnsi"/>
                <w:b/>
                <w:color w:val="000000"/>
                <w:szCs w:val="20"/>
              </w:rPr>
              <w:t>LUB</w:t>
            </w:r>
          </w:p>
          <w:p w:rsidR="006938E0" w:rsidRPr="006938E0" w:rsidRDefault="006938E0" w:rsidP="00D147BB">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umowy o dofinansowanie ze środków Europejskiego Funduszu Społecznego projektu dotyczącego deinstytucjonalizacji opieki nad osobami z zaburzeniami psychicznymi.</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b/>
                <w:color w:val="000000"/>
                <w:szCs w:val="20"/>
              </w:rPr>
              <w:lastRenderedPageBreak/>
              <w:t>Spełnienie warunku dotyczącego finansowania ze środków publicznych świadczeń opieki zdrowotnej, które zostały objęte wsparciem będzie elementem kontroli po zakończeniu realizacji projektu w ramach tzw. kontroli trwałości</w:t>
            </w:r>
            <w:r w:rsidRPr="006938E0">
              <w:rPr>
                <w:color w:val="000000"/>
                <w:szCs w:val="20"/>
              </w:rPr>
              <w:t>. Dopuszcza się sytuacje, w których poszczególne formy leczenia realizowane w ramach kompleksowej opieki psychiatrycznej (stacjonarne i/lub ambulatoryjne i/lub dzienne i/lub środowiskowe) będą mogły być finansowane ze środków publicznych w ramach umowy zawartej z innym płatnikiem środków publicznych.</w:t>
            </w: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p w:rsidR="006938E0" w:rsidRPr="006938E0" w:rsidRDefault="006938E0" w:rsidP="00614C58">
            <w:pPr>
              <w:spacing w:line="240" w:lineRule="auto"/>
              <w:jc w:val="both"/>
              <w:rPr>
                <w:color w:val="000000"/>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3.</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jest zgodny z właściwą mapą potrzeb zdrowotnych? </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Ocena zgodności projektu z Mapą potrzeb zdrowotnych w zakresie zaburzeń psychicznych dla województwa świętokrzyskiego dokonywana będzie przez Komisję Oceny Projektów na podstawie, zamieszczonych w uzasadnieniu wniosku o dofinansowanie, odwołań wnioskodawcy do zapisów zawartych w Mapie. Natomiast dokonywanie zgodności projektu z właściwą mapą potrzeb zdrowotnych w oparciu o Ocenę Celowości Inwestycji prowadzone będzie jedynie w przypadkach gdy posiadanie pozytywnej OCI jest wymagane </w:t>
            </w:r>
          </w:p>
          <w:p w:rsidR="006938E0" w:rsidRPr="006938E0" w:rsidRDefault="006938E0" w:rsidP="00614C58">
            <w:pPr>
              <w:spacing w:line="240" w:lineRule="auto"/>
              <w:jc w:val="both"/>
              <w:rPr>
                <w:color w:val="000000"/>
                <w:szCs w:val="20"/>
              </w:rPr>
            </w:pPr>
            <w:r w:rsidRPr="006938E0">
              <w:rPr>
                <w:color w:val="000000"/>
                <w:szCs w:val="20"/>
              </w:rPr>
              <w:t>W uzasadnionych sytuacjach brane będą również pod uwagę dane źródłowe do właściwych map, które będą dostępne na internetowej platformie danych Baza Analiz Systemowych i Wdrożeniowych udostępnionej przez Ministerstwo Zdrowia.</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4.</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posiada pozytywną opinię Wojewody Świętokrzyskiego o celowości </w:t>
            </w:r>
            <w:r w:rsidRPr="006938E0">
              <w:rPr>
                <w:b/>
                <w:color w:val="000000"/>
                <w:szCs w:val="20"/>
              </w:rPr>
              <w:lastRenderedPageBreak/>
              <w:t>inwestycji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Do dofinansowania może być przyjęty wyłącznie projekt posiadający pozytywną opinię o celowości inwestycji, o której mowa w ustawie o świadczeniach opieki zdrowotnej finansowanych ze środków publicznych.</w:t>
            </w:r>
          </w:p>
          <w:p w:rsidR="006938E0" w:rsidRPr="006938E0" w:rsidRDefault="006938E0" w:rsidP="00614C58">
            <w:pPr>
              <w:spacing w:line="240" w:lineRule="auto"/>
              <w:jc w:val="both"/>
              <w:rPr>
                <w:color w:val="000000"/>
                <w:szCs w:val="20"/>
              </w:rPr>
            </w:pPr>
            <w:r w:rsidRPr="006938E0">
              <w:rPr>
                <w:color w:val="000000"/>
                <w:szCs w:val="20"/>
              </w:rPr>
              <w:lastRenderedPageBreak/>
              <w:t>Zakres świadczeń dla których wydawana jest opinia o celowości inwestycji określa art. 95d ustawy 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6938E0" w:rsidRPr="006938E0" w:rsidRDefault="006938E0" w:rsidP="00614C58">
            <w:pPr>
              <w:spacing w:line="240" w:lineRule="auto"/>
              <w:jc w:val="both"/>
              <w:rPr>
                <w:color w:val="000000"/>
                <w:szCs w:val="20"/>
              </w:rPr>
            </w:pPr>
            <w:r w:rsidRPr="006938E0">
              <w:rPr>
                <w:color w:val="000000"/>
                <w:szCs w:val="20"/>
              </w:rPr>
              <w:t>W przypadku, gdy na etapie składania dokumentacji aplikacyjnej Wnioskodawca nie dysponuje Opinią o celowości inwestycji (OCI), a zgodnie z art.95d ustawy o świadczeniach opieki zdrowotnej finansowanych ze środków publicznych jest ona niezbędna z uwagi na przedmiot projektu,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5.</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6938E0" w:rsidRPr="006938E0" w:rsidRDefault="006938E0" w:rsidP="00614C58">
            <w:pPr>
              <w:spacing w:before="60" w:line="240" w:lineRule="auto"/>
              <w:jc w:val="both"/>
              <w:rPr>
                <w:szCs w:val="20"/>
              </w:rPr>
            </w:pPr>
            <w:r w:rsidRPr="006938E0">
              <w:rPr>
                <w:szCs w:val="20"/>
              </w:rPr>
              <w:t>Ocenie podlegać będzie w jakim stopniu działania z zakresu opieki psychiatrycznej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kompleksowej opieki psychiatrycznej  oraz pracowniach diagnostycznych i komórkach organizacyjnych współpracujących przy udzielaniu tej opieki, muszą być:</w:t>
            </w:r>
          </w:p>
          <w:p w:rsidR="006938E0" w:rsidRPr="006938E0" w:rsidRDefault="006938E0" w:rsidP="00614C58">
            <w:pPr>
              <w:spacing w:line="240" w:lineRule="auto"/>
              <w:jc w:val="both"/>
              <w:rPr>
                <w:szCs w:val="20"/>
              </w:rPr>
            </w:pPr>
            <w:r w:rsidRPr="006938E0">
              <w:rPr>
                <w:szCs w:val="20"/>
              </w:rPr>
              <w:t>- adekwatne do zakresu udzielanych przez podmiot leczniczy świadczeń opieki zdrowotnej lub w przypadku poszerzania oferty medycznej, odpowiadać na zidentyfikowane potrzeby wynikające z sytuacji epidemiologiczno - demograficznej oraz deficytu na danym obszarze podaży świadczeń zdrowotnych realizowanych w oparciu o środowiskowy model kompleksowej opieki psychiatrycznej, który został określony w Rozporządzeniu Rady Ministrów z dnia 8 lutego 2017r. w sprawie Narodowego Programu Ochrony Zdrowia Psychicznego na lata 2017 - 2022 (rozdział 4 i 5)</w:t>
            </w:r>
          </w:p>
          <w:p w:rsidR="006938E0" w:rsidRPr="006938E0" w:rsidRDefault="006938E0" w:rsidP="00614C58">
            <w:pPr>
              <w:spacing w:line="240" w:lineRule="auto"/>
              <w:jc w:val="both"/>
              <w:rPr>
                <w:szCs w:val="20"/>
              </w:rPr>
            </w:pPr>
            <w:r w:rsidRPr="006938E0">
              <w:rPr>
                <w:szCs w:val="20"/>
              </w:rPr>
              <w:lastRenderedPageBreak/>
              <w:t xml:space="preserve"> - zgodne z warunkami realizacji świadczeń zdrowotnych określonych w Rozporządzeniu Ministra Zdrowia z dnia 6 listopada 2013r. w sprawie świadczeń gwarantowanych z zakresu opieki psychiatrycznej i leczenie uzależnień (świadczenia gwarantowane realizowane w warunkach stacjonarnych psychiatrycznych, stacjonarnych w izbie przyjęć, dziennych psychiatrycznych, ambulatoryjnych psychiatrycznych oraz leczenia środowiskowego - domowego).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szCs w:val="20"/>
              </w:rPr>
            </w:pPr>
            <w:r w:rsidRPr="006938E0">
              <w:rPr>
                <w:szCs w:val="20"/>
              </w:rPr>
              <w:t>Możliwy jest zakup dodatkowych wyrobów medycznych ujętych w ww. wymogach pod warunkiem wykazania, że ten, który posiada Wnioskodawca jest wykorzystywany w maksymalnym stopniu tj. powyżej 90,0% możliwości technicznych posiadanego i eksploatowanego wyrobu medycznego.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w:t>
            </w:r>
            <w:r>
              <w:rPr>
                <w:rFonts w:eastAsia="Times New Roman" w:cs="Arial"/>
                <w:szCs w:val="20"/>
              </w:rPr>
              <w:t xml:space="preserve">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6.</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D147BB">
            <w:pPr>
              <w:pStyle w:val="Akapitzlist"/>
              <w:numPr>
                <w:ilvl w:val="0"/>
                <w:numId w:val="184"/>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D147BB">
            <w:pPr>
              <w:pStyle w:val="Akapitzlist"/>
              <w:numPr>
                <w:ilvl w:val="0"/>
                <w:numId w:val="184"/>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p w:rsidR="006938E0" w:rsidRPr="006938E0" w:rsidRDefault="006938E0" w:rsidP="00614C58">
            <w:pPr>
              <w:spacing w:line="240" w:lineRule="auto"/>
              <w:jc w:val="both"/>
              <w:rPr>
                <w:rFonts w:eastAsia="Times New Roman" w:cs="Arial"/>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7.</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określonych w umowie o dofinansowanie projektu, infrastrukturą techniczną niezbędną do instalacji i użytkowania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D147BB">
            <w:pPr>
              <w:pStyle w:val="Akapitzlist"/>
              <w:numPr>
                <w:ilvl w:val="0"/>
                <w:numId w:val="185"/>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D147BB">
            <w:pPr>
              <w:pStyle w:val="Akapitzlist"/>
              <w:numPr>
                <w:ilvl w:val="0"/>
                <w:numId w:val="185"/>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rFonts w:eastAsia="Times New Roman" w:cs="Arial"/>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8.</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wyniku realizacji projektu nie nastąpi zwiększenie liczby łóżek </w:t>
            </w:r>
            <w:r w:rsidRPr="006938E0">
              <w:rPr>
                <w:b/>
                <w:color w:val="000000"/>
                <w:szCs w:val="20"/>
              </w:rPr>
              <w:br/>
              <w:t>w oddziałach szpitalnych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Ocenie podlegać będzie liczba łóżek w psychiatrycznych oddziałach całodobowych, które posiadają VIII część kodu charakteryzującego specjalność komórki organizacyjnej zakładu leczniczego nr 4700 lub 4701 (Rozporządzenie Ministra Zdrowia z dnia 17 maja 2012r. w sprawie systemu resortowych kodów identyfikacyjnych oraz szczegółowego sposobu ich nadawania), jaka zostanie osiągnięta w wyniku realizacji projektu. Projekt nie może zakładać zwiększenia </w:t>
            </w:r>
            <w:r w:rsidRPr="006938E0">
              <w:rPr>
                <w:color w:val="000000"/>
                <w:szCs w:val="20"/>
              </w:rPr>
              <w:lastRenderedPageBreak/>
              <w:t xml:space="preserve">liczby łóżek. </w:t>
            </w:r>
          </w:p>
          <w:p w:rsidR="006938E0" w:rsidRPr="006938E0" w:rsidRDefault="006938E0" w:rsidP="00614C58">
            <w:pPr>
              <w:spacing w:line="240" w:lineRule="auto"/>
              <w:jc w:val="both"/>
              <w:rPr>
                <w:color w:val="000000"/>
                <w:szCs w:val="20"/>
              </w:rPr>
            </w:pPr>
            <w:r w:rsidRPr="006938E0">
              <w:rPr>
                <w:b/>
                <w:color w:val="000000"/>
                <w:szCs w:val="20"/>
              </w:rPr>
              <w:t>Odstępstwo</w:t>
            </w:r>
            <w:r w:rsidRPr="006938E0">
              <w:rPr>
                <w:color w:val="000000"/>
                <w:szCs w:val="20"/>
              </w:rPr>
              <w:t xml:space="preserve"> od tej zasady możliwe jest jedynie </w:t>
            </w:r>
            <w:r w:rsidRPr="006938E0">
              <w:rPr>
                <w:b/>
                <w:color w:val="000000"/>
                <w:szCs w:val="20"/>
              </w:rPr>
              <w:t>w przypadku gdy</w:t>
            </w:r>
            <w:r w:rsidRPr="006938E0">
              <w:rPr>
                <w:color w:val="000000"/>
                <w:szCs w:val="20"/>
              </w:rPr>
              <w:t>:</w:t>
            </w:r>
          </w:p>
          <w:p w:rsidR="006938E0" w:rsidRPr="006938E0" w:rsidRDefault="006938E0" w:rsidP="00D147BB">
            <w:pPr>
              <w:pStyle w:val="Akapitzlist"/>
              <w:numPr>
                <w:ilvl w:val="0"/>
                <w:numId w:val="186"/>
              </w:numPr>
              <w:spacing w:line="240" w:lineRule="auto"/>
              <w:rPr>
                <w:rFonts w:asciiTheme="minorHAnsi" w:hAnsiTheme="minorHAnsi"/>
                <w:color w:val="000000"/>
                <w:szCs w:val="20"/>
              </w:rPr>
            </w:pPr>
            <w:r w:rsidRPr="006938E0">
              <w:rPr>
                <w:rFonts w:asciiTheme="minorHAnsi" w:hAnsiTheme="minorHAnsi"/>
                <w:color w:val="000000"/>
                <w:szCs w:val="20"/>
              </w:rPr>
              <w:t xml:space="preserve">oddział zostanie utworzony w lokalnym szpitalu wielospecjalistycznym i stanowi element struktury podmiotu / zakładu leczniczego świadczącego kompleksową opiekę psychiatryczną </w:t>
            </w:r>
            <w:r w:rsidRPr="006938E0">
              <w:rPr>
                <w:rFonts w:asciiTheme="minorHAnsi" w:hAnsiTheme="minorHAnsi"/>
                <w:b/>
                <w:color w:val="000000"/>
                <w:szCs w:val="20"/>
              </w:rPr>
              <w:t>ORAZ</w:t>
            </w:r>
            <w:r w:rsidRPr="006938E0">
              <w:rPr>
                <w:rFonts w:asciiTheme="minorHAnsi" w:hAnsiTheme="minorHAnsi"/>
                <w:color w:val="000000"/>
                <w:szCs w:val="20"/>
              </w:rPr>
              <w:t xml:space="preserve"> lokalizacja, którego wynika z zatwierdzonego lokalnego programu ochrony zdrowia psychicznego </w:t>
            </w:r>
            <w:r w:rsidRPr="006938E0">
              <w:rPr>
                <w:rFonts w:asciiTheme="minorHAnsi" w:hAnsiTheme="minorHAnsi"/>
                <w:b/>
                <w:color w:val="000000"/>
                <w:szCs w:val="20"/>
              </w:rPr>
              <w:t>LUB</w:t>
            </w:r>
          </w:p>
          <w:p w:rsidR="006938E0" w:rsidRPr="006938E0" w:rsidRDefault="006938E0" w:rsidP="00D147BB">
            <w:pPr>
              <w:pStyle w:val="Akapitzlist"/>
              <w:numPr>
                <w:ilvl w:val="0"/>
                <w:numId w:val="186"/>
              </w:numPr>
              <w:spacing w:line="240" w:lineRule="auto"/>
              <w:rPr>
                <w:rFonts w:asciiTheme="minorHAnsi" w:hAnsiTheme="minorHAnsi"/>
                <w:color w:val="000000"/>
                <w:szCs w:val="20"/>
              </w:rPr>
            </w:pPr>
            <w:r w:rsidRPr="006938E0">
              <w:rPr>
                <w:rFonts w:asciiTheme="minorHAnsi" w:hAnsiTheme="minorHAnsi"/>
                <w:color w:val="000000"/>
                <w:szCs w:val="20"/>
              </w:rPr>
              <w:t>projekt zakłada konsolidację dwóch lub więcej oddziałów szpitalnych/ szpitali, przy czym liczba łóżek szpitalnych w skonsolidowanej jednostce nie może być większa niż suma łóżek w konsolidowanych oddziałach szpitalnych/ szpitalach.</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9.</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Czy zakres projektu obejmuje wsparcie działań związanych z deinstytucjonalizacją opieki psychiatrycznej?</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Do dofinansowania może być przyjęty wyłącznie projekt, którego zakres obejmuje wsparcie już realizowanych lub planowanych do realizacji świadczeń zdrowotnych wykonywanych w warunkach:</w:t>
            </w:r>
          </w:p>
          <w:p w:rsidR="006938E0" w:rsidRPr="006938E0" w:rsidRDefault="006938E0" w:rsidP="00614C58">
            <w:pPr>
              <w:spacing w:before="60" w:line="240" w:lineRule="auto"/>
              <w:jc w:val="both"/>
              <w:rPr>
                <w:color w:val="000000"/>
                <w:szCs w:val="20"/>
              </w:rPr>
            </w:pPr>
            <w:r w:rsidRPr="006938E0">
              <w:rPr>
                <w:color w:val="000000"/>
                <w:szCs w:val="20"/>
              </w:rPr>
              <w:t xml:space="preserve">- dziennych (kod* 2700; 2701) </w:t>
            </w:r>
            <w:r w:rsidRPr="006938E0">
              <w:rPr>
                <w:b/>
                <w:color w:val="000000"/>
                <w:szCs w:val="20"/>
              </w:rPr>
              <w:t>I/LUB</w:t>
            </w:r>
          </w:p>
          <w:p w:rsidR="006938E0" w:rsidRPr="006938E0" w:rsidRDefault="006938E0" w:rsidP="00614C58">
            <w:pPr>
              <w:spacing w:before="60" w:line="240" w:lineRule="auto"/>
              <w:jc w:val="both"/>
              <w:rPr>
                <w:color w:val="000000"/>
                <w:szCs w:val="20"/>
              </w:rPr>
            </w:pPr>
            <w:r w:rsidRPr="006938E0">
              <w:rPr>
                <w:color w:val="000000"/>
                <w:szCs w:val="20"/>
              </w:rPr>
              <w:t>- środowiskowych (kod</w:t>
            </w:r>
            <w:r w:rsidRPr="006938E0">
              <w:rPr>
                <w:b/>
                <w:color w:val="000000"/>
                <w:szCs w:val="20"/>
              </w:rPr>
              <w:t>*</w:t>
            </w:r>
            <w:r w:rsidRPr="006938E0">
              <w:rPr>
                <w:color w:val="000000"/>
                <w:szCs w:val="20"/>
              </w:rPr>
              <w:t xml:space="preserve">  2730; 2731).</w:t>
            </w:r>
          </w:p>
          <w:p w:rsidR="006938E0" w:rsidRPr="006938E0" w:rsidRDefault="006938E0" w:rsidP="00614C58">
            <w:pPr>
              <w:spacing w:before="60" w:line="240" w:lineRule="auto"/>
              <w:jc w:val="both"/>
              <w:rPr>
                <w:color w:val="000000"/>
                <w:szCs w:val="20"/>
              </w:rPr>
            </w:pPr>
            <w:r w:rsidRPr="006938E0">
              <w:rPr>
                <w:b/>
                <w:color w:val="000000"/>
                <w:szCs w:val="20"/>
              </w:rPr>
              <w:t>*</w:t>
            </w:r>
            <w:r w:rsidRPr="006938E0">
              <w:rPr>
                <w:color w:val="000000"/>
                <w:szCs w:val="20"/>
              </w:rPr>
              <w:t xml:space="preserve"> 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before="60"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10.</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projekcie zastosowano koncepcję uniwersalnego </w:t>
            </w:r>
            <w:r w:rsidRPr="006938E0">
              <w:rPr>
                <w:b/>
                <w:color w:val="000000"/>
                <w:szCs w:val="20"/>
              </w:rPr>
              <w:lastRenderedPageBreak/>
              <w:t>projektowania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 xml:space="preserve">W kryterium badane będzie czy budowa nowego lub znacząca rozbudowa istniejącego obiektu budowlanego polegająca na rozbudowie zwiększającej ogólną kubaturę budynku o co najmniej </w:t>
            </w:r>
            <w:r w:rsidRPr="006938E0">
              <w:rPr>
                <w:color w:val="000000"/>
                <w:szCs w:val="20"/>
              </w:rPr>
              <w:lastRenderedPageBreak/>
              <w:t xml:space="preserve">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6938E0" w:rsidRPr="006938E0" w:rsidRDefault="006938E0" w:rsidP="00614C58">
            <w:pPr>
              <w:spacing w:line="240" w:lineRule="auto"/>
              <w:jc w:val="both"/>
              <w:rPr>
                <w:color w:val="000000"/>
                <w:szCs w:val="20"/>
              </w:rPr>
            </w:pPr>
            <w:r w:rsidRPr="006938E0">
              <w:rPr>
                <w:color w:val="000000"/>
                <w:szCs w:val="20"/>
              </w:rPr>
              <w:t xml:space="preserve">Kryterium nie dotyczy projektów innych niż wymienionych powyżej. </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11.</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wykazuje zdolność do adaptacji do zmian klimatu </w:t>
            </w:r>
          </w:p>
          <w:p w:rsidR="006938E0" w:rsidRPr="006938E0" w:rsidRDefault="006938E0" w:rsidP="00614C58">
            <w:pPr>
              <w:spacing w:line="240" w:lineRule="auto"/>
              <w:rPr>
                <w:b/>
                <w:color w:val="000000"/>
                <w:szCs w:val="20"/>
              </w:rPr>
            </w:pPr>
            <w:r w:rsidRPr="006938E0">
              <w:rPr>
                <w:b/>
                <w:color w:val="000000"/>
                <w:szCs w:val="20"/>
              </w:rPr>
              <w:t>i reagowania na ryzyko powodziowe?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6938E0" w:rsidRPr="006938E0" w:rsidRDefault="006938E0" w:rsidP="00614C58">
            <w:pPr>
              <w:spacing w:before="60" w:line="240" w:lineRule="auto"/>
              <w:jc w:val="both"/>
              <w:rPr>
                <w:color w:val="000000"/>
                <w:szCs w:val="20"/>
              </w:rPr>
            </w:pPr>
            <w:r w:rsidRPr="006938E0">
              <w:rPr>
                <w:color w:val="000000"/>
                <w:szCs w:val="20"/>
              </w:rPr>
              <w:t xml:space="preserve">Kryterium to </w:t>
            </w:r>
            <w:r w:rsidRPr="006938E0">
              <w:rPr>
                <w:b/>
                <w:color w:val="000000"/>
                <w:szCs w:val="20"/>
              </w:rPr>
              <w:t>nie dotyczy</w:t>
            </w:r>
            <w:r w:rsidRPr="006938E0">
              <w:rPr>
                <w:color w:val="000000"/>
                <w:szCs w:val="20"/>
              </w:rPr>
              <w:t xml:space="preserve"> projektu o charakterze nieinfrastrukturalnym</w:t>
            </w:r>
            <w:r w:rsidRPr="006938E0">
              <w:rPr>
                <w:b/>
                <w:color w:val="000000"/>
                <w:szCs w:val="20"/>
              </w:rPr>
              <w:t>*</w:t>
            </w:r>
            <w:r w:rsidRPr="006938E0">
              <w:rPr>
                <w:color w:val="000000"/>
                <w:szCs w:val="20"/>
              </w:rPr>
              <w:t>.</w:t>
            </w:r>
          </w:p>
          <w:p w:rsidR="006938E0" w:rsidRPr="006938E0" w:rsidRDefault="006938E0" w:rsidP="006938E0">
            <w:pPr>
              <w:spacing w:before="60" w:line="240" w:lineRule="auto"/>
              <w:jc w:val="both"/>
              <w:rPr>
                <w:color w:val="000000"/>
                <w:szCs w:val="20"/>
              </w:rPr>
            </w:pPr>
            <w:r w:rsidRPr="006938E0">
              <w:rPr>
                <w:color w:val="000000"/>
                <w:szCs w:val="20"/>
              </w:rPr>
              <w:t xml:space="preserve">Jeżeli uzasadniono, że </w:t>
            </w:r>
            <w:r w:rsidRPr="006938E0">
              <w:rPr>
                <w:b/>
                <w:color w:val="000000"/>
                <w:szCs w:val="20"/>
              </w:rPr>
              <w:t>projekt nie dotyczy powyższych kwestii, wówczas kryterium uznaje się za spełnione</w:t>
            </w:r>
            <w:r w:rsidRPr="006938E0">
              <w:rPr>
                <w:color w:val="000000"/>
                <w:szCs w:val="20"/>
              </w:rPr>
              <w:t>.</w:t>
            </w:r>
          </w:p>
          <w:p w:rsidR="006938E0" w:rsidRPr="006938E0" w:rsidRDefault="006938E0" w:rsidP="00614C58">
            <w:pPr>
              <w:spacing w:line="240" w:lineRule="auto"/>
              <w:jc w:val="both"/>
              <w:rPr>
                <w:color w:val="000000"/>
                <w:szCs w:val="20"/>
              </w:rPr>
            </w:pPr>
            <w:r w:rsidRPr="006938E0">
              <w:rPr>
                <w:b/>
                <w:bCs/>
                <w:color w:val="000000"/>
                <w:szCs w:val="20"/>
              </w:rPr>
              <w:t>* Projekt o charakterze nieinfrastrukturalnym należy rozumieć jako</w:t>
            </w:r>
            <w:r w:rsidRPr="006938E0">
              <w:rPr>
                <w:color w:val="000000"/>
                <w:szCs w:val="20"/>
              </w:rPr>
              <w:t xml:space="preserve"> projekt zakupowy, szkoleniowy, edukacyjny, reklamowy, badawczy, który nie powoduje ingerencji w środowisku lub nie polega na przekształceniu terenu lub zmianie jego wykorzystywania.</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12.</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wsparcie ujęte w projekcie jest niezbędne z punku widzenia udzielania świadczeń zdrowotnych finansowanych ze </w:t>
            </w:r>
            <w:r w:rsidRPr="006938E0">
              <w:rPr>
                <w:b/>
                <w:color w:val="000000"/>
                <w:szCs w:val="20"/>
              </w:rPr>
              <w:lastRenderedPageBreak/>
              <w:t>środków publicznych z zakresu opieki psychiatrycznej?</w:t>
            </w:r>
          </w:p>
        </w:tc>
        <w:tc>
          <w:tcPr>
            <w:tcW w:w="8788" w:type="dxa"/>
            <w:shd w:val="clear" w:color="auto" w:fill="auto"/>
            <w:vAlign w:val="center"/>
            <w:hideMark/>
          </w:tcPr>
          <w:p w:rsidR="006938E0" w:rsidRPr="006938E0" w:rsidRDefault="006938E0" w:rsidP="00614C58">
            <w:pPr>
              <w:spacing w:line="240" w:lineRule="auto"/>
              <w:jc w:val="both"/>
              <w:rPr>
                <w:color w:val="000000"/>
                <w:szCs w:val="20"/>
              </w:rPr>
            </w:pPr>
            <w:r w:rsidRPr="006938E0">
              <w:rPr>
                <w:color w:val="000000"/>
                <w:szCs w:val="20"/>
              </w:rPr>
              <w:lastRenderedPageBreak/>
              <w:t>Wsparcie może uzyskać projekt, w którym:</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przeprowadzeniem robót budowlanych </w:t>
            </w:r>
            <w:r w:rsidRPr="006938E0">
              <w:rPr>
                <w:rFonts w:asciiTheme="minorHAnsi" w:hAnsiTheme="minorHAnsi"/>
                <w:b/>
                <w:color w:val="000000"/>
                <w:szCs w:val="20"/>
              </w:rPr>
              <w:t>infrastruktury wspólnej</w:t>
            </w:r>
            <w:r w:rsidRPr="006938E0">
              <w:rPr>
                <w:rFonts w:asciiTheme="minorHAnsi" w:hAnsiTheme="minorHAnsi"/>
                <w:color w:val="000000"/>
                <w:szCs w:val="20"/>
              </w:rPr>
              <w:t xml:space="preserve">, tj. m. in. dachu, piwnic, klatek schodowych, wind, wewnętrznych ciągów komunikacyjnych w </w:t>
            </w:r>
            <w:r w:rsidRPr="006938E0">
              <w:rPr>
                <w:rFonts w:asciiTheme="minorHAnsi" w:hAnsiTheme="minorHAnsi"/>
                <w:color w:val="000000"/>
                <w:szCs w:val="20"/>
              </w:rPr>
              <w:lastRenderedPageBreak/>
              <w:t>budynku, w którym zlokalizowane będą komórki organizacyjne realizujące kompleksową opiekę psychiatryczną stanowiącą przedmiot konkursu, zostaną uznane za kwalifikowalne jedynie w proporcji równej udziałowi powierzchni tych komórek organizacyjnych w całości powierzchni budynku, w którym się znajdują,</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 robót budowlanych i doposażenie </w:t>
            </w:r>
            <w:r w:rsidRPr="006938E0">
              <w:rPr>
                <w:rFonts w:asciiTheme="minorHAnsi" w:hAnsiTheme="minorHAnsi"/>
                <w:b/>
                <w:color w:val="000000"/>
                <w:szCs w:val="20"/>
              </w:rPr>
              <w:t>pracowni diagnostycznych oraz innych komórek organizacyjnych</w:t>
            </w:r>
            <w:r w:rsidRPr="006938E0">
              <w:rPr>
                <w:rFonts w:asciiTheme="minorHAnsi" w:hAnsiTheme="minorHAnsi"/>
                <w:color w:val="000000"/>
                <w:szCs w:val="20"/>
              </w:rPr>
              <w:t>, które współpracują przy udzielaniu kompleksowej opieki psychiatrycznej zostaną uznane za kwalifikowalne jedynie w proporcji równej udziałowi w jakiej ich działalność realizowana jest na rzecz komórek organizacyjnych udzielających świadczeń zdrowotnych w dziedzinach stanowiących przedmiot konkursu,</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w przypadku wydatków związanych z budową lub modernizacją sieci, instalacji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wyrobów medycznych jednorazowego użytku,</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m. in. telewizorów, sprzętu grającego, kin domowych i innego wyposażenia, które nie jest niezbędne z punktu widzenia udzielania świadczeń zdrowotnych,</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zostaną uznane wydatki związane z zakupem </w:t>
            </w:r>
            <w:r w:rsidRPr="006938E0">
              <w:rPr>
                <w:rFonts w:asciiTheme="minorHAnsi" w:hAnsiTheme="minorHAnsi"/>
                <w:b/>
                <w:color w:val="000000"/>
                <w:szCs w:val="20"/>
              </w:rPr>
              <w:t>sprzętu AGD</w:t>
            </w:r>
            <w:r w:rsidRPr="006938E0">
              <w:rPr>
                <w:rFonts w:asciiTheme="minorHAnsi" w:hAnsiTheme="minorHAnsi"/>
                <w:color w:val="000000"/>
                <w:szCs w:val="20"/>
              </w:rPr>
              <w:t xml:space="preserve"> takiego jak lodówki, szafy chłodnicze, zamrażarki, pod warunkiem, że sprzęt ten będzie wykorzystywany wyłącznie na potrzeby udzielania świadczeń zdrowotnych,</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tworzeniem lub rozbudową zaplecza dydaktycznego tj. sal dydaktycznych, centrów symulacji medycznej oraz jego wyposażeniem tj. związane z zakupem symulatorów medycznych, fantomów, zestawów multimedialnych,</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wydatki na</w:t>
            </w:r>
            <w:r w:rsidRPr="006938E0">
              <w:rPr>
                <w:rFonts w:asciiTheme="minorHAnsi" w:hAnsiTheme="minorHAnsi"/>
                <w:b/>
                <w:color w:val="000000"/>
                <w:szCs w:val="20"/>
              </w:rPr>
              <w:t xml:space="preserve"> informację i promocję</w:t>
            </w:r>
            <w:r w:rsidRPr="006938E0">
              <w:rPr>
                <w:rFonts w:asciiTheme="minorHAnsi" w:hAnsiTheme="minorHAnsi"/>
                <w:color w:val="000000"/>
                <w:szCs w:val="20"/>
              </w:rPr>
              <w:t xml:space="preserve"> projektu stanowią wydatki niekwalifikowane,</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lastRenderedPageBreak/>
              <w:t>wydatki osobowe i wydatki dotyczące</w:t>
            </w:r>
            <w:r w:rsidRPr="006938E0">
              <w:rPr>
                <w:rFonts w:asciiTheme="minorHAnsi" w:hAnsiTheme="minorHAnsi"/>
                <w:b/>
                <w:color w:val="000000"/>
                <w:szCs w:val="20"/>
              </w:rPr>
              <w:t xml:space="preserve"> zarządzania i nadzoru</w:t>
            </w:r>
            <w:r w:rsidRPr="006938E0">
              <w:rPr>
                <w:rFonts w:asciiTheme="minorHAnsi" w:hAnsiTheme="minorHAnsi"/>
                <w:color w:val="000000"/>
                <w:szCs w:val="20"/>
              </w:rPr>
              <w:t xml:space="preserve"> inwestorskiego i autorskiego nad projektem nie przekraczają 3 % wydatków kwalifikowalnych projektu,</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zakupem wyposażenia biurowego / administracyjnego</w:t>
            </w:r>
            <w:r w:rsidRPr="006938E0">
              <w:rPr>
                <w:rFonts w:asciiTheme="minorHAnsi" w:hAnsiTheme="minorHAnsi"/>
                <w:color w:val="000000"/>
                <w:szCs w:val="20"/>
              </w:rPr>
              <w:t>, które jest niezbędne dla poprawnego funkcjonowania infrastruktury wytworzonej w wyniku realizacji projektu nie przekraczają 10% wydatków kwalifikowalnych w projekcie,</w:t>
            </w:r>
          </w:p>
          <w:p w:rsidR="006938E0" w:rsidRPr="006938E0" w:rsidRDefault="006938E0" w:rsidP="00D147BB">
            <w:pPr>
              <w:pStyle w:val="Akapitzlist"/>
              <w:numPr>
                <w:ilvl w:val="0"/>
                <w:numId w:val="187"/>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 xml:space="preserve">zakupem oprogramowania i sprzętu ICT </w:t>
            </w:r>
            <w:r w:rsidRPr="006938E0">
              <w:rPr>
                <w:rFonts w:asciiTheme="minorHAnsi" w:hAnsiTheme="minorHAnsi"/>
                <w:color w:val="000000"/>
                <w:szCs w:val="20"/>
              </w:rPr>
              <w:t>(technologie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nie przekraczają 15% wydatków kwalifikowalnych w projekcie.</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bl>
    <w:p w:rsidR="00B643D0" w:rsidRDefault="00B643D0" w:rsidP="009F7E28">
      <w:pPr>
        <w:pStyle w:val="Nagwek3"/>
        <w:numPr>
          <w:ilvl w:val="0"/>
          <w:numId w:val="0"/>
        </w:numPr>
        <w:rPr>
          <w:rFonts w:asciiTheme="minorHAnsi" w:hAnsiTheme="minorHAnsi"/>
        </w:rPr>
      </w:pPr>
    </w:p>
    <w:p w:rsidR="00A744D5" w:rsidRDefault="00A744D5" w:rsidP="00A744D5"/>
    <w:p w:rsidR="004B4817" w:rsidRPr="00AA2F3A" w:rsidRDefault="004B4817" w:rsidP="00AA2F3A">
      <w:pPr>
        <w:jc w:val="center"/>
        <w:rPr>
          <w:rFonts w:eastAsia="Times New Roman"/>
          <w:b/>
        </w:rPr>
      </w:pPr>
      <w:bookmarkStart w:id="183" w:name="_Toc527020934"/>
      <w:bookmarkStart w:id="184" w:name="_Toc527022302"/>
      <w:r w:rsidRPr="00AA2F3A">
        <w:rPr>
          <w:rFonts w:eastAsia="Times New Roman"/>
          <w:b/>
        </w:rPr>
        <w:t>Opis znaczenia kryteriów:</w:t>
      </w:r>
      <w:bookmarkEnd w:id="183"/>
      <w:bookmarkEnd w:id="184"/>
    </w:p>
    <w:p w:rsidR="004B4817" w:rsidRPr="00AA2F3A" w:rsidRDefault="004B4817" w:rsidP="00AA2F3A">
      <w:pPr>
        <w:jc w:val="center"/>
        <w:rPr>
          <w:rFonts w:eastAsia="Times New Roman"/>
          <w:b/>
        </w:rPr>
      </w:pPr>
      <w:r w:rsidRPr="00AA2F3A">
        <w:rPr>
          <w:rFonts w:eastAsia="Times New Roman"/>
          <w:b/>
        </w:rPr>
        <w:t>C. KRYTERIA PUNKTOWE</w:t>
      </w:r>
    </w:p>
    <w:p w:rsidR="004B4817" w:rsidRPr="00AA2F3A" w:rsidRDefault="004B4817" w:rsidP="00AA2F3A">
      <w:pPr>
        <w:jc w:val="center"/>
        <w:rPr>
          <w:rFonts w:eastAsia="Times New Roman"/>
          <w:b/>
        </w:rPr>
      </w:pPr>
      <w:r w:rsidRPr="00AA2F3A">
        <w:rPr>
          <w:rFonts w:eastAsia="Times New Roman"/>
          <w:b/>
        </w:rPr>
        <w:t>(Nieuzyskanie co najmniej 60% maksymalnej liczby punktów powoduje odrzucenie projektu)</w:t>
      </w:r>
    </w:p>
    <w:p w:rsidR="00A744D5" w:rsidRDefault="00A744D5" w:rsidP="00A744D5"/>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4B4817" w:rsidRPr="004B4817" w:rsidTr="00614C58">
        <w:tc>
          <w:tcPr>
            <w:tcW w:w="166"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Lp.</w:t>
            </w:r>
          </w:p>
        </w:tc>
        <w:tc>
          <w:tcPr>
            <w:tcW w:w="758"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Nazwa kryterium</w:t>
            </w:r>
          </w:p>
        </w:tc>
        <w:tc>
          <w:tcPr>
            <w:tcW w:w="3070" w:type="pct"/>
            <w:gridSpan w:val="3"/>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Definicja kryterium (informacja o zasadach oceny)</w:t>
            </w:r>
          </w:p>
        </w:tc>
        <w:tc>
          <w:tcPr>
            <w:tcW w:w="33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Liczba punktów (1)</w:t>
            </w:r>
          </w:p>
        </w:tc>
        <w:tc>
          <w:tcPr>
            <w:tcW w:w="274"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Waga kryterium</w:t>
            </w:r>
          </w:p>
          <w:p w:rsidR="004B4817" w:rsidRPr="004B4817" w:rsidRDefault="004B4817" w:rsidP="00614C58">
            <w:pPr>
              <w:spacing w:line="240" w:lineRule="auto"/>
              <w:jc w:val="center"/>
              <w:rPr>
                <w:rFonts w:eastAsia="Times New Roman" w:cs="Arial"/>
                <w:b/>
              </w:rPr>
            </w:pPr>
            <w:r w:rsidRPr="004B4817">
              <w:rPr>
                <w:rFonts w:eastAsia="Times New Roman" w:cs="Arial"/>
                <w:b/>
              </w:rPr>
              <w:t>(2)</w:t>
            </w:r>
          </w:p>
        </w:tc>
        <w:tc>
          <w:tcPr>
            <w:tcW w:w="40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Maksymalna liczba punktów</w:t>
            </w:r>
          </w:p>
          <w:p w:rsidR="004B4817" w:rsidRPr="004B4817" w:rsidRDefault="004B4817" w:rsidP="00614C58">
            <w:pPr>
              <w:spacing w:line="240" w:lineRule="auto"/>
              <w:jc w:val="center"/>
              <w:rPr>
                <w:rFonts w:eastAsia="Times New Roman" w:cs="Arial"/>
                <w:b/>
              </w:rPr>
            </w:pPr>
            <w:r w:rsidRPr="004B4817">
              <w:rPr>
                <w:rFonts w:eastAsia="Times New Roman" w:cs="Arial"/>
                <w:b/>
              </w:rPr>
              <w:t>(1x2)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Rozwój opieki koordynowanej </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rozwiązania organizacyjne wprowadzane przez podmiot leczniczy, które służą optymalizacji procesu udzielania świadczeń zdrowotnych.</w:t>
            </w:r>
          </w:p>
          <w:p w:rsidR="004B4817" w:rsidRPr="004B4817" w:rsidRDefault="004B4817" w:rsidP="00614C58">
            <w:pPr>
              <w:spacing w:before="120" w:line="240" w:lineRule="auto"/>
              <w:jc w:val="both"/>
              <w:rPr>
                <w:color w:val="000000"/>
                <w:szCs w:val="20"/>
              </w:rPr>
            </w:pPr>
            <w:r w:rsidRPr="004B4817">
              <w:rPr>
                <w:b/>
                <w:color w:val="000000"/>
                <w:szCs w:val="20"/>
              </w:rPr>
              <w:t xml:space="preserve">1 pkt </w:t>
            </w:r>
            <w:r w:rsidRPr="004B4817">
              <w:rPr>
                <w:color w:val="000000"/>
                <w:szCs w:val="20"/>
              </w:rPr>
              <w:t>- podmiot leczniczy udokumentował, że świadczy lub w wyniku realizacji projektu będzie świadczył koordynowaną opiekę psychiatryczną rozumianą, zgodnie z ust.1 pkt 2 rozdziału 5 Rozporządzenia Rady Ministrów z dnia 8 lutego 2017r. w sprawie Narodowego Programu Ochrony Zdrowia Psychicznego na lata 2017 - 2022,  jako zapewnienie osobom z zaburzeniami psychicznymi wielostronnej i powszechnie dostępnej blisko miejsca zamieszkania opieki, obejmującej różne formy leczenia oraz systemy wsparcia społecznego, której celem jest poprawa efektów zdrowotnych poprzez przezwyciężanie fragmentaryzacji procesu leczenia w wyniku zarządzania i koordynacji procesem udzielania usług zdrowotnych w oparciu o zasadę ciągłości leczenia pacjenta</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że świadczy lub w wyniku realizacji projektu będzie udzielał świadczeń zdrowotnych w ramach koordynowanej opieki psychiatrycznej</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2.</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Współpraca instytucjonalna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podejmowaniem przez Wnioskodawcę współpracy z podmiotami leczniczymi udzielającymi świadczeń opieki zdrowotnej finansowanych ze środków publicznych oraz współpracy z podmiotami pomocy i integracji społecznej.</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projektu podjąć współpracę z podmiotami leczniczymi udzielającymi świadczeń opieki zdrowotnej finansowanych ze środków publicznych, w tym:</w:t>
            </w:r>
          </w:p>
          <w:p w:rsidR="004B4817" w:rsidRPr="004B4817" w:rsidRDefault="004B4817" w:rsidP="00614C58">
            <w:pPr>
              <w:spacing w:line="240" w:lineRule="auto"/>
              <w:jc w:val="both"/>
              <w:rPr>
                <w:color w:val="000000"/>
                <w:szCs w:val="20"/>
              </w:rPr>
            </w:pPr>
            <w:r w:rsidRPr="004B4817">
              <w:rPr>
                <w:color w:val="000000"/>
                <w:szCs w:val="20"/>
              </w:rPr>
              <w:t>- opartą o umowę podwykonawstwa w ramach której Wnioskodawca jest zleceniobiorcą</w:t>
            </w:r>
            <w:r w:rsidRPr="004B4817">
              <w:rPr>
                <w:b/>
                <w:color w:val="000000"/>
                <w:szCs w:val="20"/>
              </w:rPr>
              <w:t>*</w:t>
            </w:r>
            <w:r w:rsidRPr="004B4817">
              <w:rPr>
                <w:color w:val="000000"/>
                <w:szCs w:val="20"/>
              </w:rPr>
              <w:t xml:space="preserve"> </w:t>
            </w:r>
            <w:r w:rsidRPr="004B4817">
              <w:rPr>
                <w:b/>
                <w:color w:val="000000"/>
                <w:szCs w:val="20"/>
              </w:rPr>
              <w:t>LUB</w:t>
            </w:r>
            <w:r w:rsidRPr="004B4817">
              <w:rPr>
                <w:color w:val="000000"/>
                <w:szCs w:val="20"/>
              </w:rPr>
              <w:t xml:space="preserve"> </w:t>
            </w:r>
          </w:p>
          <w:p w:rsidR="004B4817" w:rsidRPr="004B4817" w:rsidRDefault="004B4817" w:rsidP="00614C58">
            <w:pPr>
              <w:spacing w:line="240" w:lineRule="auto"/>
              <w:jc w:val="both"/>
              <w:rPr>
                <w:color w:val="000000"/>
                <w:szCs w:val="20"/>
              </w:rPr>
            </w:pPr>
            <w:r w:rsidRPr="004B4817">
              <w:rPr>
                <w:color w:val="000000"/>
                <w:szCs w:val="20"/>
              </w:rPr>
              <w:t xml:space="preserve">- związaną z zapewnieniem ciągłości leczenia pacjentom objętym koordynowaną opieką psychiatryczną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w:t>
            </w:r>
            <w:r w:rsidRPr="004B4817">
              <w:rPr>
                <w:color w:val="000000"/>
                <w:szCs w:val="20"/>
              </w:rPr>
              <w:lastRenderedPageBreak/>
              <w:t xml:space="preserve">projektu podjąć współpracę z podmiotami pomocy i integracji społecznej, która jest lub będzie związaną z zapewnieniem systemu wsparcia i/lub uczestnictwa społecznego pacjentom objętym kompleksową opieką psychiatryczną. Współpraca dotyczy podmiotów pomocy i integracji społecznej mających swoją siedzibę na terenie obszaru działania podmiotu / zakładu leczniczego świadczącego kompleksową opiekę psychiatryczną (CZP), który zlokalizowany jest zgodnie z zatwierdzonym lokalnym programem ochrony zdrowia psychicznego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nawiązania współpracy z pomiotami leczniczymi i/lub podmiotami pomocy i integracji społecznej</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b/>
                <w:color w:val="000000"/>
                <w:szCs w:val="20"/>
              </w:rPr>
              <w:t>*Umowa podwykonawstwa</w:t>
            </w:r>
            <w:r w:rsidRPr="004B4817">
              <w:rPr>
                <w:color w:val="000000"/>
                <w:szCs w:val="20"/>
              </w:rPr>
              <w:t xml:space="preserve"> zawarta przez Wnioskodawcę </w:t>
            </w:r>
            <w:r w:rsidRPr="004B4817">
              <w:rPr>
                <w:b/>
                <w:color w:val="000000"/>
                <w:szCs w:val="20"/>
              </w:rPr>
              <w:t>powinna obejmować wyłącznie</w:t>
            </w:r>
            <w:r w:rsidRPr="004B4817">
              <w:rPr>
                <w:color w:val="000000"/>
                <w:szCs w:val="20"/>
              </w:rPr>
              <w:t xml:space="preserv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3.</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Program restrukturyzacji podmiotu leczniczego</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Promowane będą projekty, które stanowią element zatwierdzonego przez organ tworzący programu restrukturyzacji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Mapy potrzeb zdrowotnych w zakresie zaburzeń psychicznych dla województwa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obowiązującego lokalnego programu </w:t>
            </w:r>
            <w:r w:rsidRPr="004B4817">
              <w:rPr>
                <w:color w:val="000000"/>
                <w:szCs w:val="20"/>
              </w:rPr>
              <w:lastRenderedPageBreak/>
              <w:t xml:space="preserve">ochrony zdrowia psychicznego. Przedmiot projektu wynika ze wskazanych w programie rozwiązań organizacyjnych służących rozwojowi w strukturze podmiotu leczniczego kompleksowej opieki zdrowotnej na rzecz osób dorosłych i / lub dzieci i młodzieży z zaburzeniami psychicznymi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posiada zatwierdzonego przez podmiot tworzący programu restrukturyzacji, który został zaktualizowany o dane wynikające z Mapy potrzeb zdrowotnych w zakresie zaburzeń psychicznych dla województwa świętokrzyskiego i/lub obowiązującego lokalnego programu ochrony zdrowia psychicznego</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val="restart"/>
            <w:shd w:val="clear" w:color="auto" w:fill="auto"/>
            <w:vAlign w:val="center"/>
            <w:hideMark/>
          </w:tcPr>
          <w:p w:rsidR="004B4817" w:rsidRPr="004B4817" w:rsidRDefault="004B4817" w:rsidP="00614C58">
            <w:pPr>
              <w:jc w:val="center"/>
              <w:rPr>
                <w:rFonts w:eastAsia="Times New Roman" w:cs="Arial"/>
                <w:b/>
                <w:szCs w:val="20"/>
              </w:rPr>
            </w:pPr>
            <w:r w:rsidRPr="004B4817">
              <w:rPr>
                <w:rFonts w:eastAsia="Times New Roman" w:cs="Arial"/>
                <w:b/>
                <w:szCs w:val="20"/>
              </w:rPr>
              <w:lastRenderedPageBreak/>
              <w:t>4.</w:t>
            </w:r>
          </w:p>
        </w:tc>
        <w:tc>
          <w:tcPr>
            <w:tcW w:w="758" w:type="pct"/>
            <w:vMerge w:val="restart"/>
            <w:shd w:val="clear" w:color="000000" w:fill="FFFFFF"/>
            <w:vAlign w:val="center"/>
            <w:hideMark/>
          </w:tcPr>
          <w:p w:rsidR="004B4817" w:rsidRPr="004B4817" w:rsidRDefault="004B4817" w:rsidP="00614C58">
            <w:pPr>
              <w:spacing w:line="240" w:lineRule="auto"/>
              <w:rPr>
                <w:rFonts w:eastAsia="Times New Roman"/>
                <w:b/>
                <w:bCs/>
                <w:szCs w:val="20"/>
              </w:rPr>
            </w:pPr>
            <w:r w:rsidRPr="004B4817">
              <w:rPr>
                <w:rFonts w:eastAsia="Times New Roman" w:cs="Arial"/>
                <w:b/>
                <w:szCs w:val="20"/>
              </w:rPr>
              <w:t>Efektywność finansowa podmiotu leczniczego</w:t>
            </w:r>
          </w:p>
        </w:tc>
        <w:tc>
          <w:tcPr>
            <w:tcW w:w="3070" w:type="pct"/>
            <w:gridSpan w:val="3"/>
            <w:shd w:val="clear" w:color="000000" w:fill="FFFFFF"/>
            <w:vAlign w:val="center"/>
            <w:hideMark/>
          </w:tcPr>
          <w:p w:rsidR="004B4817" w:rsidRPr="004B4817" w:rsidRDefault="004B4817" w:rsidP="00614C58">
            <w:pPr>
              <w:tabs>
                <w:tab w:val="left" w:pos="0"/>
              </w:tabs>
              <w:spacing w:before="120" w:line="240" w:lineRule="auto"/>
              <w:rPr>
                <w:color w:val="000000"/>
                <w:szCs w:val="20"/>
              </w:rPr>
            </w:pPr>
            <w:r w:rsidRPr="004B4817">
              <w:rPr>
                <w:color w:val="000000"/>
                <w:szCs w:val="20"/>
              </w:rPr>
              <w:t>Promowane będą projekty realizowane przez podmioty lecznicze posiadające wysoką efektywność finansową.</w:t>
            </w:r>
            <w:r w:rsidRPr="004B4817">
              <w:rPr>
                <w:color w:val="000000"/>
                <w:szCs w:val="20"/>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4B4817" w:rsidRPr="004B4817" w:rsidRDefault="004B4817" w:rsidP="00614C58">
            <w:pPr>
              <w:tabs>
                <w:tab w:val="left" w:pos="0"/>
              </w:tabs>
              <w:spacing w:before="60" w:line="240" w:lineRule="auto"/>
              <w:rPr>
                <w:color w:val="000000"/>
                <w:szCs w:val="20"/>
                <w:u w:val="single"/>
              </w:rPr>
            </w:pPr>
            <w:r w:rsidRPr="004B4817">
              <w:rPr>
                <w:color w:val="000000"/>
                <w:szCs w:val="20"/>
                <w:u w:val="single"/>
              </w:rPr>
              <w:t>Punkty podlegają sumowaniu.</w:t>
            </w:r>
          </w:p>
          <w:p w:rsidR="004B4817" w:rsidRPr="004B4817" w:rsidRDefault="004B4817" w:rsidP="00614C58">
            <w:pPr>
              <w:tabs>
                <w:tab w:val="left" w:pos="0"/>
              </w:tabs>
              <w:spacing w:before="60" w:line="240" w:lineRule="auto"/>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cs="Arial"/>
                <w:color w:val="000000"/>
                <w:szCs w:val="20"/>
              </w:rPr>
            </w:pPr>
            <w:r w:rsidRPr="004B4817">
              <w:rPr>
                <w:rFonts w:eastAsia="Times New Roman" w:cs="Arial"/>
                <w:szCs w:val="20"/>
              </w:rPr>
              <w:t>Wskaźnik zyskowności netto (%):</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wynik netto * 100%</w:t>
            </w:r>
          </w:p>
          <w:p w:rsidR="004B4817" w:rsidRPr="004B4817" w:rsidRDefault="00E97815" w:rsidP="00614C58">
            <w:pPr>
              <w:spacing w:line="240" w:lineRule="auto"/>
              <w:jc w:val="center"/>
              <w:rPr>
                <w:rFonts w:cs="Arial"/>
                <w:color w:val="000000"/>
                <w:szCs w:val="20"/>
              </w:rPr>
            </w:pPr>
            <w:r>
              <w:rPr>
                <w:rFonts w:cs="Arial"/>
                <w:noProof/>
                <w:color w:val="000000"/>
                <w:szCs w:val="20"/>
              </w:rPr>
              <w:pict>
                <v:shape id="_x0000_s1034" type="#_x0000_t32" style="position:absolute;left:0;text-align:left;margin-left:-1.5pt;margin-top:2pt;width:270.95pt;height:0;z-index:25167155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4B4817" w:rsidRPr="004B4817">
              <w:rPr>
                <w:rFonts w:cs="Arial"/>
                <w:color w:val="000000"/>
                <w:szCs w:val="20"/>
              </w:rPr>
              <w:t xml:space="preserve">przychody netto ze sprzedaży produktów + przychody netto ze sprzedaży towarów i materiałów + pozostałe przychody </w:t>
            </w:r>
            <w:r w:rsidR="004B4817" w:rsidRPr="004B4817">
              <w:rPr>
                <w:rFonts w:cs="Arial"/>
                <w:color w:val="000000"/>
                <w:szCs w:val="20"/>
              </w:rPr>
              <w:lastRenderedPageBreak/>
              <w:t>operacyjne + przychody finansowe</w:t>
            </w: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poniżej 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od 0,0% do 4,0%</w:t>
            </w:r>
          </w:p>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 xml:space="preserve"> - 1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powyżej 4,0%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bieżącej płynności:</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aktywa obrotowe – należności krótkoterminowe z tytułu dostaw i usług, o okresie spłaty powyżej 12 miesięcy – krótkoterminowe rozliczenia międzyokresowe (czynne)</w:t>
            </w:r>
          </w:p>
          <w:p w:rsidR="004B4817" w:rsidRPr="004B4817" w:rsidRDefault="00E97815" w:rsidP="00614C58">
            <w:pPr>
              <w:spacing w:line="240" w:lineRule="auto"/>
              <w:jc w:val="center"/>
              <w:rPr>
                <w:rFonts w:cs="Arial"/>
                <w:color w:val="000000"/>
                <w:szCs w:val="20"/>
              </w:rPr>
            </w:pPr>
            <w:r>
              <w:rPr>
                <w:rFonts w:cs="Arial"/>
                <w:noProof/>
                <w:color w:val="000000"/>
                <w:szCs w:val="20"/>
              </w:rPr>
              <w:pict>
                <v:shape id="_x0000_s1035" type="#_x0000_t32" style="position:absolute;left:0;text-align:left;margin-left:-.45pt;margin-top:0;width:268.2pt;height:0;z-index:25167257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4B4817" w:rsidRPr="004B4817">
              <w:rPr>
                <w:rFonts w:cs="Arial"/>
                <w:color w:val="000000"/>
                <w:szCs w:val="20"/>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0,60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0,60 do 3,00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3,00 -2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zadłużenia aktywów (%):</w:t>
            </w:r>
          </w:p>
        </w:tc>
        <w:tc>
          <w:tcPr>
            <w:tcW w:w="2032" w:type="pct"/>
            <w:vMerge w:val="restart"/>
            <w:shd w:val="clear" w:color="000000" w:fill="FFFFFF"/>
            <w:vAlign w:val="center"/>
          </w:tcPr>
          <w:p w:rsidR="004B4817" w:rsidRPr="004B4817" w:rsidRDefault="00E97815" w:rsidP="00614C58">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cs="Arial"/>
                                <w:sz w:val="18"/>
                                <w:szCs w:val="18"/>
                              </w:rPr>
                              <m:t>zobowi</m:t>
                            </m:r>
                            <m:r>
                              <m:rPr>
                                <m:sty m:val="p"/>
                              </m:rPr>
                              <w:rPr>
                                <w:rFonts w:ascii="Cambria Math" w:eastAsia="Times New Roman" w:cs="Arial"/>
                                <w:sz w:val="18"/>
                                <w:szCs w:val="18"/>
                              </w:rPr>
                              <m:t>ą</m:t>
                            </m:r>
                            <m:r>
                              <m:rPr>
                                <m:sty m:val="p"/>
                              </m:rPr>
                              <w:rPr>
                                <w:rFonts w:ascii="Cambria Math" w:eastAsia="Times New Roman" w:cs="Arial"/>
                                <w:sz w:val="18"/>
                                <w:szCs w:val="18"/>
                              </w:rPr>
                              <m:t>zania d</m:t>
                            </m:r>
                            <m:r>
                              <m:rPr>
                                <m:sty m:val="p"/>
                              </m:rPr>
                              <w:rPr>
                                <w:rFonts w:ascii="Cambria Math" w:eastAsia="Times New Roman" w:cs="Arial"/>
                                <w:sz w:val="18"/>
                                <w:szCs w:val="18"/>
                              </w:rPr>
                              <m:t>ł</m:t>
                            </m:r>
                            <m:r>
                              <m:rPr>
                                <m:sty m:val="p"/>
                              </m:rPr>
                              <w:rPr>
                                <w:rFonts w:ascii="Cambria Math" w:eastAsia="Times New Roman" w:cs="Arial"/>
                                <w:sz w:val="18"/>
                                <w:szCs w:val="18"/>
                              </w:rPr>
                              <m:t>ugoterminowe+zobowi</m:t>
                            </m:r>
                            <m:r>
                              <m:rPr>
                                <m:sty m:val="p"/>
                              </m:rPr>
                              <w:rPr>
                                <w:rFonts w:ascii="Cambria Math" w:eastAsia="Times New Roman" w:cs="Arial"/>
                                <w:sz w:val="18"/>
                                <w:szCs w:val="18"/>
                              </w:rPr>
                              <m:t>ą</m:t>
                            </m:r>
                            <m:r>
                              <m:rPr>
                                <m:sty m:val="p"/>
                              </m:rPr>
                              <w:rPr>
                                <w:rFonts w:ascii="Cambria Math" w:eastAsia="Times New Roman" w:cs="Arial"/>
                                <w:sz w:val="18"/>
                                <w:szCs w:val="18"/>
                              </w:rPr>
                              <m:t>zania kr</m:t>
                            </m:r>
                            <m:r>
                              <m:rPr>
                                <m:sty m:val="p"/>
                              </m:rPr>
                              <w:rPr>
                                <w:rFonts w:ascii="Cambria Math" w:eastAsia="Times New Roman" w:cs="Arial"/>
                                <w:sz w:val="18"/>
                                <w:szCs w:val="18"/>
                              </w:rPr>
                              <m:t>ó</m:t>
                            </m:r>
                            <m:r>
                              <m:rPr>
                                <m:sty m:val="p"/>
                              </m:rPr>
                              <w:rPr>
                                <w:rFonts w:ascii="Cambria Math" w:eastAsia="Times New Roman" w:cs="Arial"/>
                                <w:sz w:val="18"/>
                                <w:szCs w:val="18"/>
                              </w:rPr>
                              <m:t>tkoterminowe</m:t>
                            </m:r>
                          </m:e>
                          <m:e>
                            <m:r>
                              <m:rPr>
                                <m:sty m:val="p"/>
                              </m:rPr>
                              <w:rPr>
                                <w:rFonts w:ascii="Cambria Math" w:eastAsia="Times New Roman" w:cs="Arial"/>
                                <w:sz w:val="18"/>
                                <w:szCs w:val="18"/>
                              </w:rPr>
                              <m:t>+rezerwy na zobowi</m:t>
                            </m:r>
                            <m:r>
                              <m:rPr>
                                <m:sty m:val="p"/>
                              </m:rPr>
                              <w:rPr>
                                <w:rFonts w:ascii="Cambria Math" w:eastAsia="Times New Roman" w:cs="Arial"/>
                                <w:sz w:val="18"/>
                                <w:szCs w:val="18"/>
                              </w:rPr>
                              <m:t>ą</m:t>
                            </m:r>
                            <m:r>
                              <m:rPr>
                                <m:sty m:val="p"/>
                              </m:rPr>
                              <w:rPr>
                                <w:rFonts w:ascii="Cambria Math" w:eastAsia="Times New Roman" w:cs="Arial"/>
                                <w:sz w:val="18"/>
                                <w:szCs w:val="18"/>
                              </w:rPr>
                              <m:t>zania</m:t>
                            </m:r>
                          </m:e>
                        </m:eqArr>
                      </m:e>
                    </m:d>
                    <m:r>
                      <m:rPr>
                        <m:sty m:val="p"/>
                      </m:rPr>
                      <w:rPr>
                        <w:rFonts w:ascii="Cambria Math" w:eastAsia="Times New Roman" w:hAnsi="Cambria Math" w:cs="Arial"/>
                        <w:sz w:val="18"/>
                        <w:szCs w:val="18"/>
                      </w:rPr>
                      <m:t>*</m:t>
                    </m:r>
                    <m:r>
                      <m:rPr>
                        <m:sty m:val="p"/>
                      </m:rPr>
                      <w:rPr>
                        <w:rFonts w:ascii="Cambria Math" w:eastAsia="Times New Roman" w:cs="Arial"/>
                        <w:sz w:val="18"/>
                        <w:szCs w:val="18"/>
                      </w:rPr>
                      <m:t>100%</m:t>
                    </m:r>
                  </m:num>
                  <m:den>
                    <m:r>
                      <m:rPr>
                        <m:sty m:val="p"/>
                      </m:rPr>
                      <w:rPr>
                        <w:rFonts w:ascii="Cambria Math" w:eastAsia="Times New Roman" w:cs="Arial"/>
                        <w:sz w:val="18"/>
                        <w:szCs w:val="18"/>
                      </w:rPr>
                      <m:t>aktywa razem</m:t>
                    </m:r>
                  </m:den>
                </m:f>
              </m:oMath>
            </m:oMathPara>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80,0%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40,0% do 80,0%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40,0%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5.</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jakości lub dostępu do psychiatrycznych świadczeń zdrowotnych realizowanych w warunkach ambulatoryjnych i środowiskowych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poprawą jakości oraz zwiększeniem dostępu do psychiatrycznych świadczeń zdrowotnych realizowanych w warunkach ambulatoryjnych i środowiskowych.</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że w wyniku realizacji projektu nastąpi: </w:t>
            </w:r>
          </w:p>
          <w:p w:rsidR="004B4817" w:rsidRPr="004B4817" w:rsidRDefault="004B4817" w:rsidP="00D147BB">
            <w:pPr>
              <w:pStyle w:val="Akapitzlist"/>
              <w:numPr>
                <w:ilvl w:val="0"/>
                <w:numId w:val="188"/>
              </w:numPr>
              <w:spacing w:line="240" w:lineRule="auto"/>
              <w:rPr>
                <w:rFonts w:asciiTheme="minorHAnsi" w:hAnsiTheme="minorHAnsi"/>
                <w:color w:val="000000"/>
                <w:szCs w:val="20"/>
              </w:rPr>
            </w:pPr>
            <w:r w:rsidRPr="004B4817">
              <w:rPr>
                <w:rFonts w:asciiTheme="minorHAnsi" w:hAnsiTheme="minorHAnsi"/>
                <w:color w:val="000000"/>
                <w:szCs w:val="20"/>
              </w:rPr>
              <w:t xml:space="preserve">poprawa jakości psychiatrycznych świadczeń zdrowotnych realizowanych przez podmiot leczniczy </w:t>
            </w:r>
            <w:r w:rsidRPr="004B4817">
              <w:rPr>
                <w:rFonts w:asciiTheme="minorHAnsi" w:hAnsiTheme="minorHAnsi"/>
                <w:b/>
                <w:color w:val="000000"/>
                <w:szCs w:val="20"/>
              </w:rPr>
              <w:t>LUB</w:t>
            </w:r>
            <w:r w:rsidRPr="004B4817">
              <w:rPr>
                <w:rFonts w:asciiTheme="minorHAnsi" w:hAnsiTheme="minorHAnsi"/>
                <w:color w:val="000000"/>
                <w:szCs w:val="20"/>
              </w:rPr>
              <w:t xml:space="preserve"> </w:t>
            </w:r>
          </w:p>
          <w:p w:rsidR="004B4817" w:rsidRPr="004B4817" w:rsidRDefault="004B4817" w:rsidP="00D147BB">
            <w:pPr>
              <w:pStyle w:val="Akapitzlist"/>
              <w:numPr>
                <w:ilvl w:val="0"/>
                <w:numId w:val="188"/>
              </w:numPr>
              <w:spacing w:line="240" w:lineRule="auto"/>
              <w:rPr>
                <w:rFonts w:asciiTheme="minorHAnsi" w:hAnsiTheme="minorHAnsi"/>
                <w:color w:val="000000"/>
                <w:szCs w:val="20"/>
              </w:rPr>
            </w:pPr>
            <w:r w:rsidRPr="004B4817">
              <w:rPr>
                <w:rFonts w:asciiTheme="minorHAnsi" w:hAnsiTheme="minorHAnsi"/>
                <w:color w:val="000000"/>
                <w:szCs w:val="20"/>
              </w:rPr>
              <w:t xml:space="preserve">zwiększenie odsetka pacjentów diagnozowanych i leczonych samodzielnie przez podmiot </w:t>
            </w:r>
            <w:r w:rsidRPr="004B4817">
              <w:rPr>
                <w:rFonts w:asciiTheme="minorHAnsi" w:hAnsiTheme="minorHAnsi"/>
                <w:color w:val="000000"/>
                <w:szCs w:val="20"/>
              </w:rPr>
              <w:lastRenderedPageBreak/>
              <w:t>leczniczy w warunkach ambulatoryjnych i środowiskowych na koniec drugiego roku po zakończeniu realizacji projektu w stosunku do roku bazowego tj. ostatniego roku sprawozdawczego poprzedzającego rok złożenia wniosku (planowany wzrost udziału pacjentów u których wykonano psychiatryczne świadczenia zdrowotne realizowane w warunkach ambulatoryjnych i środowiskowych w grupie wszystkich pacjentów objętych opieką przez podmiot leczniczy)</w:t>
            </w:r>
          </w:p>
          <w:p w:rsidR="004B4817" w:rsidRPr="004B4817" w:rsidRDefault="004B4817" w:rsidP="00614C58">
            <w:pPr>
              <w:spacing w:before="120" w:line="240" w:lineRule="auto"/>
              <w:jc w:val="both"/>
              <w:rPr>
                <w:color w:val="000000"/>
                <w:szCs w:val="20"/>
              </w:rPr>
            </w:pPr>
            <w:r w:rsidRPr="004B4817">
              <w:rPr>
                <w:b/>
                <w:color w:val="000000"/>
                <w:szCs w:val="20"/>
              </w:rPr>
              <w:t xml:space="preserve">0 pkt </w:t>
            </w:r>
            <w:r w:rsidRPr="004B4817">
              <w:rPr>
                <w:color w:val="000000"/>
                <w:szCs w:val="20"/>
              </w:rPr>
              <w:t>- podmiot leczniczy nie udokumentował spełnienia żadnego ze wskazanych powyżej warunków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zwiększenie odsetka pacjentów diagnozowanych i leczonych samodzielnie przez podmiot leczniczy w warunkach ambulatoryjnych i środowiskowych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6.</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Kompleksowa opieka psychiatryczna</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realizowane przez podmioty, które zapewniają kompleksową opiekę psychiatryczną rozumianą jako udzielanie świadczeń opieki zdrowotnej finansowanych ze środków publicznych w jak największej liczbie form leczenia, do których można zaliczyć świadczenia psychiatryczne realizowane w warunkach:</w:t>
            </w:r>
          </w:p>
          <w:p w:rsidR="004B4817" w:rsidRPr="004B4817" w:rsidRDefault="004B4817" w:rsidP="00D147BB">
            <w:pPr>
              <w:pStyle w:val="Akapitzlist"/>
              <w:numPr>
                <w:ilvl w:val="0"/>
                <w:numId w:val="189"/>
              </w:numPr>
              <w:spacing w:line="240" w:lineRule="auto"/>
              <w:rPr>
                <w:rFonts w:asciiTheme="minorHAnsi" w:hAnsiTheme="minorHAnsi"/>
                <w:color w:val="000000"/>
                <w:szCs w:val="20"/>
              </w:rPr>
            </w:pPr>
            <w:r w:rsidRPr="004B4817">
              <w:rPr>
                <w:rFonts w:asciiTheme="minorHAnsi" w:hAnsiTheme="minorHAnsi"/>
                <w:color w:val="000000"/>
                <w:szCs w:val="20"/>
              </w:rPr>
              <w:t>ambulatoryjnych,</w:t>
            </w:r>
          </w:p>
          <w:p w:rsidR="004B4817" w:rsidRPr="004B4817" w:rsidRDefault="004B4817" w:rsidP="00D147BB">
            <w:pPr>
              <w:pStyle w:val="Akapitzlist"/>
              <w:numPr>
                <w:ilvl w:val="0"/>
                <w:numId w:val="189"/>
              </w:numPr>
              <w:spacing w:line="240" w:lineRule="auto"/>
              <w:rPr>
                <w:rFonts w:asciiTheme="minorHAnsi" w:hAnsiTheme="minorHAnsi"/>
                <w:color w:val="000000"/>
                <w:szCs w:val="20"/>
              </w:rPr>
            </w:pPr>
            <w:r w:rsidRPr="004B4817">
              <w:rPr>
                <w:rFonts w:asciiTheme="minorHAnsi" w:hAnsiTheme="minorHAnsi"/>
                <w:color w:val="000000"/>
                <w:szCs w:val="20"/>
              </w:rPr>
              <w:t>środowiskowych,</w:t>
            </w:r>
          </w:p>
          <w:p w:rsidR="004B4817" w:rsidRPr="004B4817" w:rsidRDefault="004B4817" w:rsidP="00D147BB">
            <w:pPr>
              <w:pStyle w:val="Akapitzlist"/>
              <w:numPr>
                <w:ilvl w:val="0"/>
                <w:numId w:val="189"/>
              </w:numPr>
              <w:spacing w:line="240" w:lineRule="auto"/>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D147BB">
            <w:pPr>
              <w:pStyle w:val="Akapitzlist"/>
              <w:numPr>
                <w:ilvl w:val="0"/>
                <w:numId w:val="189"/>
              </w:numPr>
              <w:spacing w:line="240" w:lineRule="auto"/>
              <w:rPr>
                <w:rFonts w:asciiTheme="minorHAnsi" w:hAnsiTheme="minorHAnsi"/>
                <w:color w:val="000000"/>
                <w:szCs w:val="20"/>
              </w:rPr>
            </w:pPr>
            <w:r w:rsidRPr="004B4817">
              <w:rPr>
                <w:rFonts w:asciiTheme="minorHAnsi" w:hAnsiTheme="minorHAnsi"/>
                <w:color w:val="000000"/>
                <w:szCs w:val="20"/>
              </w:rPr>
              <w:t xml:space="preserve">całodobowych stacjonarnych, </w:t>
            </w:r>
          </w:p>
          <w:p w:rsidR="004B4817" w:rsidRPr="004B4817" w:rsidRDefault="004B4817" w:rsidP="00D147BB">
            <w:pPr>
              <w:pStyle w:val="Akapitzlist"/>
              <w:numPr>
                <w:ilvl w:val="0"/>
                <w:numId w:val="189"/>
              </w:numPr>
              <w:spacing w:line="240" w:lineRule="auto"/>
              <w:rPr>
                <w:rFonts w:asciiTheme="minorHAnsi" w:hAnsiTheme="minorHAnsi"/>
                <w:color w:val="000000"/>
                <w:szCs w:val="20"/>
              </w:rPr>
            </w:pPr>
            <w:r w:rsidRPr="004B4817">
              <w:rPr>
                <w:rFonts w:asciiTheme="minorHAnsi" w:hAnsiTheme="minorHAnsi"/>
                <w:color w:val="000000"/>
                <w:szCs w:val="20"/>
              </w:rPr>
              <w:t>izby przyjęć / szpitalnego oddziału ratunkowego.</w:t>
            </w:r>
          </w:p>
          <w:p w:rsidR="004B4817" w:rsidRPr="004B4817" w:rsidRDefault="004B4817" w:rsidP="00614C58">
            <w:pPr>
              <w:spacing w:before="120" w:line="240" w:lineRule="auto"/>
              <w:jc w:val="both"/>
              <w:rPr>
                <w:color w:val="000000"/>
                <w:szCs w:val="20"/>
              </w:rPr>
            </w:pPr>
            <w:r w:rsidRPr="004B4817">
              <w:rPr>
                <w:b/>
                <w:color w:val="000000"/>
                <w:szCs w:val="20"/>
              </w:rPr>
              <w:t xml:space="preserve">2 pkt </w:t>
            </w:r>
            <w:r w:rsidRPr="004B4817">
              <w:rPr>
                <w:color w:val="000000"/>
                <w:szCs w:val="20"/>
              </w:rPr>
              <w:t xml:space="preserve">- podmiot leczniczy udziela świadczeń zdrowotnych od 3 do 5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udziela świadczeń zdrowotnych w 2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podmiot leczniczy udziela świadczeń zdrowotnych w 1 spośród wymienionych powyżej form leczenia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7.</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Rozwój innych niż stacjonarna form opieki psychiatrycznej w miejscach tzw. białych plam</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obejmujące świadczenia zdrowotne finansowane ze środków publicznych z zakresu opieki psychiatrycznej realizowane w warunkach: </w:t>
            </w:r>
          </w:p>
          <w:p w:rsidR="004B4817" w:rsidRPr="004B4817" w:rsidRDefault="004B4817" w:rsidP="00D147BB">
            <w:pPr>
              <w:pStyle w:val="Akapitzlist"/>
              <w:numPr>
                <w:ilvl w:val="0"/>
                <w:numId w:val="191"/>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ambulatoryjnych (poradnia i/lub leczenie środowiskowe) </w:t>
            </w:r>
            <w:r w:rsidRPr="004B4817">
              <w:rPr>
                <w:rFonts w:asciiTheme="minorHAnsi" w:hAnsiTheme="minorHAnsi"/>
                <w:b/>
                <w:color w:val="000000"/>
                <w:szCs w:val="20"/>
              </w:rPr>
              <w:t>i/lub</w:t>
            </w:r>
          </w:p>
          <w:p w:rsidR="004B4817" w:rsidRPr="004B4817" w:rsidRDefault="004B4817" w:rsidP="00D147BB">
            <w:pPr>
              <w:pStyle w:val="Akapitzlist"/>
              <w:numPr>
                <w:ilvl w:val="0"/>
                <w:numId w:val="191"/>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614C58">
            <w:pPr>
              <w:spacing w:before="120" w:line="240" w:lineRule="auto"/>
              <w:jc w:val="both"/>
              <w:rPr>
                <w:color w:val="000000"/>
                <w:szCs w:val="20"/>
              </w:rPr>
            </w:pPr>
            <w:r w:rsidRPr="004B4817">
              <w:rPr>
                <w:color w:val="000000"/>
                <w:szCs w:val="20"/>
              </w:rPr>
              <w:t>które będą wykonywane na terenie, wynikającym z zatwierdzonego i obowiązującego lokalnego programu ochrony zdrowia psychicznego, na którym  dotychczas nie były dostępne wskazane powyżej formy leczenia.</w:t>
            </w:r>
          </w:p>
          <w:p w:rsidR="004B4817" w:rsidRPr="004B4817" w:rsidRDefault="004B4817" w:rsidP="00614C58">
            <w:pPr>
              <w:spacing w:before="120" w:line="240" w:lineRule="auto"/>
              <w:jc w:val="both"/>
              <w:rPr>
                <w:color w:val="000000"/>
                <w:szCs w:val="20"/>
              </w:rPr>
            </w:pPr>
            <w:r w:rsidRPr="004B4817">
              <w:rPr>
                <w:color w:val="000000"/>
                <w:szCs w:val="20"/>
              </w:rPr>
              <w:t>Podmiot leczniczy realizuje projekt obejmujący świadczenia zdrowotne z zakresu opieki psychiatrycznej realizowane w warunkach ambulatoryjnych (poradnia i/lub leczenie środowiskowe) i/lub dziennych na terenie wynikającym z lokalnego programu ochrony zdrowia psychicznego, który obejmuje powiat lub kilka powiatów zamieszkałych przez nie więcej niż 200 tys. mieszkańców, na którym:</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choć jedna z wymienionych powyżej form leczenia, która jest objęta zakresem wsparcia, dotychczas nie była finansowana ze środków publicznych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wszystkie wymienione powyżej formy leczenia, które są objęte zakresem wsparcia, są już finansowane ze środków publicznych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8.</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Komplementarność </w:t>
            </w:r>
            <w:r w:rsidRPr="004B4817">
              <w:rPr>
                <w:b/>
                <w:color w:val="000000"/>
                <w:szCs w:val="20"/>
              </w:rPr>
              <w:lastRenderedPageBreak/>
              <w:t>projektu</w:t>
            </w:r>
          </w:p>
        </w:tc>
        <w:tc>
          <w:tcPr>
            <w:tcW w:w="3070" w:type="pct"/>
            <w:gridSpan w:val="3"/>
            <w:shd w:val="clear" w:color="000000" w:fill="FFFFFF"/>
            <w:vAlign w:val="center"/>
            <w:hideMark/>
          </w:tcPr>
          <w:p w:rsidR="004B4817" w:rsidRPr="004B4817" w:rsidRDefault="004B4817" w:rsidP="00614C58">
            <w:pPr>
              <w:spacing w:line="240" w:lineRule="auto"/>
              <w:jc w:val="both"/>
              <w:rPr>
                <w:color w:val="000000"/>
                <w:szCs w:val="20"/>
              </w:rPr>
            </w:pPr>
            <w:r w:rsidRPr="004B4817">
              <w:rPr>
                <w:color w:val="000000"/>
                <w:szCs w:val="20"/>
              </w:rPr>
              <w:lastRenderedPageBreak/>
              <w:t xml:space="preserve">Premiowane będą projekty powiązane z innymi działaniami, które realizował lub realizuje podmiot leczniczy niezależnie od źródła ich finansowania (np. ze środków EFRR, EFS, publicznych </w:t>
            </w:r>
            <w:r w:rsidRPr="004B4817">
              <w:rPr>
                <w:color w:val="000000"/>
                <w:szCs w:val="20"/>
              </w:rPr>
              <w:lastRenderedPageBreak/>
              <w:t>lub prywatnych środków krajowych) oraz stopień w jakim rezultaty projektów wzajemnie się wzmacniają.</w:t>
            </w:r>
          </w:p>
          <w:p w:rsidR="004B4817" w:rsidRPr="004B4817" w:rsidRDefault="004B4817" w:rsidP="00614C58">
            <w:pPr>
              <w:spacing w:before="120" w:line="240" w:lineRule="auto"/>
              <w:jc w:val="both"/>
              <w:rPr>
                <w:color w:val="000000"/>
                <w:szCs w:val="20"/>
              </w:rPr>
            </w:pPr>
            <w:r w:rsidRPr="004B4817">
              <w:rPr>
                <w:b/>
                <w:color w:val="000000"/>
                <w:szCs w:val="20"/>
              </w:rPr>
              <w:t>2 p.</w:t>
            </w:r>
            <w:r w:rsidRPr="004B4817">
              <w:rPr>
                <w:color w:val="000000"/>
                <w:szCs w:val="20"/>
              </w:rPr>
              <w:t xml:space="preserve"> - projekt jest powiązany z innym projektem / projektami w taki sposób, że projekty te przyczyniają się do wzmocnienia wzajemnych efektów powodując ich maksymalizację tzw. efekt synergii</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projekt jest powiązany z innym projektem / projektami lecz nie zachodzi między nimi efekt synergii</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podmiot leczniczy nie realizował i nie realizuje innych działań, projektów powiązanych z działaniami będącymi przedmiotem projektu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9.</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dostępu do świadczeń opieki zdrowotnej</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które zakładają, że w wyniku jego realizacji w komórkach organizacyjnych udzielających świadczeń zdrowotnych z zakresu opieki psychiatrycznej nastąpi na koniec drugiego roku po zakończeniu realizacji projektu w stosunku do roku poprzedzającego rok złożenia wniosku o dofinansowanie (rok bazowy):</w:t>
            </w:r>
          </w:p>
          <w:p w:rsidR="004B4817" w:rsidRPr="004B4817" w:rsidRDefault="004B4817" w:rsidP="00D147BB">
            <w:pPr>
              <w:pStyle w:val="Akapitzlist"/>
              <w:numPr>
                <w:ilvl w:val="0"/>
                <w:numId w:val="190"/>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skrócenie średniego czasu oczekiwania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4B4817">
              <w:rPr>
                <w:rFonts w:asciiTheme="minorHAnsi" w:hAnsiTheme="minorHAnsi"/>
                <w:b/>
                <w:color w:val="000000"/>
                <w:szCs w:val="20"/>
              </w:rPr>
              <w:t>LUB</w:t>
            </w:r>
          </w:p>
          <w:p w:rsidR="004B4817" w:rsidRPr="004B4817" w:rsidRDefault="004B4817" w:rsidP="00D147BB">
            <w:pPr>
              <w:pStyle w:val="Akapitzlist"/>
              <w:numPr>
                <w:ilvl w:val="0"/>
                <w:numId w:val="190"/>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zmniejszenie liczby osób oczekujących na świadczenie zdrowotne dłużej niż średni czas oczekiwania na dane świadczenie  </w:t>
            </w:r>
            <w:r w:rsidRPr="004B4817">
              <w:rPr>
                <w:rFonts w:asciiTheme="minorHAnsi" w:hAnsiTheme="minorHAnsi"/>
                <w:b/>
                <w:color w:val="000000"/>
                <w:szCs w:val="20"/>
              </w:rPr>
              <w:t>LUB</w:t>
            </w:r>
          </w:p>
          <w:p w:rsidR="004B4817" w:rsidRPr="004B4817" w:rsidRDefault="004B4817" w:rsidP="00D147BB">
            <w:pPr>
              <w:pStyle w:val="Akapitzlist"/>
              <w:numPr>
                <w:ilvl w:val="0"/>
                <w:numId w:val="190"/>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poprawę wskaźnika „przelotowości” (liczby osób leczonych w ciągu roku na 1 łóżku), który stanowi iloraz liczby osób leczonych w ciągu roku w danym oddziale do średniej liczby łóżek rzeczywistych w tym oddziale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wnioskodawca wykazał poprawę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wnioskodawca nie wykazał poprawy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poprawy dostępu do świadczeń zdrowotnych z zakresu opieki psychiatrycznej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10.</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Kształcenie kadr medycznych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których realizatorzy uczestniczą w procesie kształcenia przeddyplomowego lub podyplomowego kadr medycznych.</w:t>
            </w:r>
          </w:p>
          <w:p w:rsidR="004B4817" w:rsidRPr="004B4817" w:rsidRDefault="004B4817" w:rsidP="00614C58">
            <w:pPr>
              <w:spacing w:before="120" w:line="240" w:lineRule="auto"/>
              <w:ind w:left="64" w:hanging="2"/>
              <w:jc w:val="both"/>
              <w:rPr>
                <w:color w:val="000000"/>
                <w:szCs w:val="20"/>
              </w:rPr>
            </w:pPr>
            <w:r w:rsidRPr="004B4817">
              <w:rPr>
                <w:b/>
                <w:color w:val="000000"/>
                <w:szCs w:val="20"/>
              </w:rPr>
              <w:t>1 p.</w:t>
            </w:r>
            <w:r w:rsidRPr="004B4817">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4B4817" w:rsidRPr="004B4817" w:rsidRDefault="004B4817" w:rsidP="00614C58">
            <w:pPr>
              <w:spacing w:before="120" w:line="240" w:lineRule="auto"/>
              <w:ind w:left="62"/>
              <w:jc w:val="both"/>
              <w:rPr>
                <w:color w:val="000000"/>
                <w:szCs w:val="20"/>
              </w:rPr>
            </w:pPr>
            <w:r w:rsidRPr="004B4817">
              <w:rPr>
                <w:b/>
                <w:color w:val="000000"/>
                <w:szCs w:val="20"/>
              </w:rPr>
              <w:t xml:space="preserve">0 p. </w:t>
            </w:r>
            <w:r w:rsidRPr="004B4817">
              <w:rPr>
                <w:color w:val="000000"/>
                <w:szCs w:val="20"/>
              </w:rPr>
              <w:t>- wnioskodawca nie wykazał, że uczestniczy w procesie kształcenia kadr medycznych</w:t>
            </w:r>
          </w:p>
          <w:p w:rsidR="004B4817" w:rsidRPr="004B4817" w:rsidRDefault="004B4817" w:rsidP="00614C58">
            <w:pPr>
              <w:spacing w:before="120" w:line="240" w:lineRule="auto"/>
              <w:ind w:left="62"/>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11.</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Innowacja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4B4817">
              <w:rPr>
                <w:color w:val="000000"/>
                <w:szCs w:val="20"/>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w:t>
            </w:r>
            <w:r w:rsidRPr="004B4817">
              <w:rPr>
                <w:color w:val="000000"/>
                <w:szCs w:val="20"/>
              </w:rPr>
              <w:lastRenderedPageBreak/>
              <w:t>innym charakterze (np. instytut naukowo-badawczy, ośrodek badawczo-rozwojowy, szkołę wyższą, itp.).</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wnioskodawca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wnioskodawca nie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166" w:type="pct"/>
            <w:shd w:val="clear" w:color="auto" w:fill="auto"/>
            <w:vAlign w:val="center"/>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12.</w:t>
            </w:r>
          </w:p>
        </w:tc>
        <w:tc>
          <w:tcPr>
            <w:tcW w:w="758" w:type="pct"/>
            <w:shd w:val="clear" w:color="000000" w:fill="FFFFFF"/>
            <w:vAlign w:val="center"/>
          </w:tcPr>
          <w:p w:rsidR="004B4817" w:rsidRPr="004B4817" w:rsidRDefault="004B4817" w:rsidP="00614C58">
            <w:pPr>
              <w:spacing w:line="240" w:lineRule="auto"/>
              <w:rPr>
                <w:rFonts w:eastAsia="Times New Roman"/>
                <w:b/>
                <w:bCs/>
                <w:szCs w:val="20"/>
              </w:rPr>
            </w:pPr>
            <w:r w:rsidRPr="004B4817">
              <w:rPr>
                <w:b/>
                <w:bCs/>
                <w:szCs w:val="20"/>
              </w:rPr>
              <w:t>Rewitalizacyjny charakter projektu</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projekt jest powiązany z działaniami rewitalizacyjnymi i został lub zostanie objęty PR (będzie realizowany na obszarze objętym lub przewidzianym do objęcia PR)</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projekt nie wspiera działań rewitalizacyjnych i nie został lub nie zostanie objęty PR (nie będzie realizowany na obszarze objętym PR)</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4599" w:type="pct"/>
            <w:gridSpan w:val="7"/>
            <w:shd w:val="clear" w:color="auto" w:fill="auto"/>
            <w:vAlign w:val="center"/>
          </w:tcPr>
          <w:p w:rsidR="004B4817" w:rsidRPr="004B4817" w:rsidRDefault="004B4817" w:rsidP="00614C58">
            <w:pPr>
              <w:spacing w:line="240" w:lineRule="auto"/>
              <w:ind w:right="214" w:firstLineChars="100" w:firstLine="321"/>
              <w:jc w:val="right"/>
              <w:rPr>
                <w:rFonts w:eastAsia="Times New Roman"/>
                <w:b/>
                <w:sz w:val="32"/>
                <w:szCs w:val="32"/>
              </w:rPr>
            </w:pPr>
            <w:r w:rsidRPr="004B4817">
              <w:rPr>
                <w:rFonts w:eastAsia="Times New Roman"/>
                <w:b/>
                <w:sz w:val="32"/>
                <w:szCs w:val="32"/>
              </w:rPr>
              <w:t>Suma:</w:t>
            </w:r>
          </w:p>
        </w:tc>
        <w:tc>
          <w:tcPr>
            <w:tcW w:w="401" w:type="pct"/>
            <w:shd w:val="clear" w:color="auto" w:fill="auto"/>
            <w:vAlign w:val="center"/>
          </w:tcPr>
          <w:p w:rsidR="004B4817" w:rsidRPr="004B4817" w:rsidRDefault="004B4817" w:rsidP="00614C58">
            <w:pPr>
              <w:spacing w:line="240" w:lineRule="auto"/>
              <w:jc w:val="center"/>
              <w:rPr>
                <w:rFonts w:eastAsia="Times New Roman"/>
                <w:b/>
                <w:sz w:val="32"/>
                <w:szCs w:val="32"/>
              </w:rPr>
            </w:pPr>
            <w:r w:rsidRPr="004B4817">
              <w:rPr>
                <w:rFonts w:eastAsia="Times New Roman"/>
                <w:b/>
                <w:sz w:val="32"/>
                <w:szCs w:val="32"/>
              </w:rPr>
              <w:t>34</w:t>
            </w:r>
          </w:p>
        </w:tc>
      </w:tr>
    </w:tbl>
    <w:p w:rsidR="00A744D5" w:rsidRDefault="00A744D5" w:rsidP="00A744D5"/>
    <w:p w:rsidR="00A744D5" w:rsidRDefault="00A744D5" w:rsidP="00A744D5"/>
    <w:p w:rsidR="00A744D5" w:rsidRDefault="00A744D5" w:rsidP="00A744D5"/>
    <w:p w:rsidR="00AB4FBE" w:rsidRDefault="00AB4FBE" w:rsidP="00A744D5"/>
    <w:p w:rsidR="00AB4FBE" w:rsidRPr="00AA2F3A" w:rsidRDefault="00AB4FBE" w:rsidP="00AA2F3A">
      <w:pPr>
        <w:jc w:val="center"/>
        <w:rPr>
          <w:b/>
        </w:rPr>
      </w:pPr>
      <w:r w:rsidRPr="00AA2F3A">
        <w:rPr>
          <w:b/>
        </w:rPr>
        <w:t>KRYTERIA ROZSTRZYGAJĄCE</w:t>
      </w:r>
    </w:p>
    <w:p w:rsidR="00AB4FBE" w:rsidRPr="00AB4FBE" w:rsidRDefault="00AB4FBE" w:rsidP="00AB4FBE">
      <w:pPr>
        <w:pStyle w:val="Akapitzlist"/>
        <w:spacing w:line="240" w:lineRule="auto"/>
        <w:ind w:left="0"/>
        <w:rPr>
          <w:rFonts w:asciiTheme="minorHAnsi" w:hAnsiTheme="minorHAnsi"/>
          <w:sz w:val="24"/>
        </w:rPr>
      </w:pPr>
    </w:p>
    <w:p w:rsidR="00AB4FBE" w:rsidRPr="00AB4FBE" w:rsidRDefault="00AB4FBE" w:rsidP="00AB4FBE">
      <w:pPr>
        <w:pStyle w:val="Akapitzlist"/>
        <w:spacing w:line="240" w:lineRule="auto"/>
        <w:ind w:left="0"/>
        <w:rPr>
          <w:rFonts w:asciiTheme="minorHAnsi" w:hAnsiTheme="minorHAnsi"/>
          <w:sz w:val="24"/>
        </w:rPr>
      </w:pPr>
      <w:r w:rsidRPr="00AB4FBE">
        <w:rPr>
          <w:rFonts w:asciiTheme="minorHAnsi" w:hAnsiTheme="minorHAnsi"/>
          <w:sz w:val="24"/>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AB4FBE">
        <w:rPr>
          <w:rFonts w:asciiTheme="minorHAnsi" w:hAnsiTheme="minorHAnsi"/>
          <w:b/>
          <w:sz w:val="24"/>
        </w:rPr>
        <w:t>kryterium nr 6</w:t>
      </w:r>
      <w:r w:rsidRPr="00AB4FBE">
        <w:rPr>
          <w:rFonts w:asciiTheme="minorHAnsi" w:hAnsiTheme="minorHAnsi"/>
          <w:sz w:val="24"/>
        </w:rPr>
        <w:t xml:space="preserve"> decyduje liczba punktów uzyskana w </w:t>
      </w:r>
      <w:r w:rsidRPr="00AB4FBE">
        <w:rPr>
          <w:rFonts w:asciiTheme="minorHAnsi" w:hAnsiTheme="minorHAnsi"/>
          <w:b/>
          <w:sz w:val="24"/>
        </w:rPr>
        <w:t>kryterium nr 7.</w:t>
      </w:r>
      <w:r w:rsidRPr="00AB4FBE">
        <w:rPr>
          <w:rFonts w:asciiTheme="minorHAnsi" w:hAnsiTheme="minorHAnsi"/>
          <w:sz w:val="24"/>
        </w:rPr>
        <w:t xml:space="preserve"> W przypadku jednakowej liczby punktów uzyskanych w kryterium numer 5 i 6 decyduje liczba punktów uzyskana w </w:t>
      </w:r>
      <w:r w:rsidRPr="00AB4FBE">
        <w:rPr>
          <w:rFonts w:asciiTheme="minorHAnsi" w:hAnsiTheme="minorHAnsi"/>
          <w:b/>
          <w:sz w:val="24"/>
        </w:rPr>
        <w:t>kryterium nr 9.</w:t>
      </w:r>
    </w:p>
    <w:p w:rsidR="00AB4FBE" w:rsidRPr="00AB4FBE" w:rsidRDefault="00AB4FBE" w:rsidP="00AB4FBE">
      <w:pPr>
        <w:pStyle w:val="Akapitzlist"/>
        <w:spacing w:line="240" w:lineRule="auto"/>
        <w:ind w:left="0"/>
        <w:rPr>
          <w:rFonts w:asciiTheme="minorHAnsi" w:hAnsiTheme="minorHAnsi"/>
          <w:sz w:val="24"/>
          <w:highlight w:val="yellow"/>
        </w:rPr>
      </w:pP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6 – Kompleksowa opieka psychiatryczna</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7 – Rozwój innych niż stacjonarna forma opieki psychiatrycznej w miejscach tzw. białych plam</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9 – Poprawa dostępu do świadczeń opieki zdrowotnej</w:t>
      </w:r>
    </w:p>
    <w:p w:rsidR="00A744D5" w:rsidRDefault="00A744D5" w:rsidP="00A744D5"/>
    <w:p w:rsidR="00AB4FBE" w:rsidRDefault="00AB4FBE" w:rsidP="00A744D5"/>
    <w:p w:rsidR="0086540E" w:rsidRPr="00DF5F9E" w:rsidRDefault="0086540E" w:rsidP="0086540E">
      <w:pPr>
        <w:spacing w:line="240" w:lineRule="auto"/>
        <w:jc w:val="center"/>
        <w:rPr>
          <w:rFonts w:eastAsia="Times New Roman"/>
          <w:b/>
          <w:bCs/>
          <w:sz w:val="32"/>
          <w:szCs w:val="32"/>
        </w:rPr>
      </w:pPr>
      <w:r w:rsidRPr="00DF5F9E">
        <w:rPr>
          <w:rFonts w:eastAsia="Times New Roman"/>
          <w:b/>
          <w:bCs/>
          <w:sz w:val="32"/>
          <w:szCs w:val="32"/>
        </w:rPr>
        <w:t>KRYTERIA WYBORU PROJEKTÓW</w:t>
      </w:r>
    </w:p>
    <w:p w:rsidR="0086540E" w:rsidRPr="00C823FD" w:rsidRDefault="0086540E" w:rsidP="0086540E">
      <w:pPr>
        <w:tabs>
          <w:tab w:val="left" w:pos="709"/>
          <w:tab w:val="left" w:pos="1418"/>
          <w:tab w:val="left" w:pos="2127"/>
          <w:tab w:val="left" w:pos="2836"/>
          <w:tab w:val="left" w:pos="3545"/>
          <w:tab w:val="left" w:pos="4254"/>
          <w:tab w:val="left" w:pos="6495"/>
        </w:tabs>
        <w:rPr>
          <w:b/>
          <w:sz w:val="24"/>
          <w:szCs w:val="24"/>
        </w:rPr>
      </w:pPr>
      <w:r w:rsidRPr="00C823FD">
        <w:rPr>
          <w:b/>
          <w:sz w:val="24"/>
          <w:szCs w:val="24"/>
        </w:rPr>
        <w:t xml:space="preserve">Oś priorytetowa 7. </w:t>
      </w:r>
      <w:r w:rsidRPr="00C823FD">
        <w:rPr>
          <w:b/>
          <w:sz w:val="24"/>
          <w:szCs w:val="24"/>
        </w:rPr>
        <w:tab/>
        <w:t>Sprawne usługi publiczne</w:t>
      </w:r>
    </w:p>
    <w:p w:rsidR="0086540E" w:rsidRPr="00C823FD" w:rsidRDefault="0086540E" w:rsidP="0086540E">
      <w:pPr>
        <w:ind w:left="2127" w:hanging="2127"/>
        <w:outlineLvl w:val="0"/>
        <w:rPr>
          <w:rFonts w:cs="Arial"/>
          <w:b/>
        </w:rPr>
      </w:pPr>
      <w:r w:rsidRPr="00C823FD">
        <w:rPr>
          <w:rFonts w:cs="Arial"/>
          <w:b/>
        </w:rPr>
        <w:t xml:space="preserve">Działanie 7.3: </w:t>
      </w:r>
      <w:r w:rsidRPr="00C823FD">
        <w:rPr>
          <w:rFonts w:cs="Arial"/>
          <w:b/>
        </w:rPr>
        <w:tab/>
        <w:t>Infrastruktura zdrowotna i społeczna (Priorytet inwestycyjny 9a: Inwestycje w infrastrukturę zdrowotną i społeczną)</w:t>
      </w:r>
    </w:p>
    <w:p w:rsidR="0086540E" w:rsidRPr="00C823FD" w:rsidRDefault="0086540E" w:rsidP="0086540E">
      <w:pPr>
        <w:spacing w:line="240" w:lineRule="auto"/>
        <w:rPr>
          <w:rFonts w:eastAsia="Times New Roman"/>
          <w:b/>
          <w:bCs/>
          <w:szCs w:val="20"/>
        </w:rPr>
      </w:pPr>
      <w:r w:rsidRPr="00C823FD">
        <w:rPr>
          <w:rFonts w:eastAsia="Times New Roman"/>
          <w:b/>
          <w:bCs/>
          <w:szCs w:val="20"/>
        </w:rPr>
        <w:t xml:space="preserve"> (Tryb konkursowy)</w:t>
      </w:r>
    </w:p>
    <w:p w:rsidR="0086540E" w:rsidRPr="00136B63" w:rsidRDefault="0086540E" w:rsidP="0086540E">
      <w:pPr>
        <w:autoSpaceDE w:val="0"/>
        <w:autoSpaceDN w:val="0"/>
        <w:adjustRightInd w:val="0"/>
        <w:jc w:val="both"/>
        <w:rPr>
          <w:b/>
        </w:rPr>
      </w:pPr>
      <w:r w:rsidRPr="007C1EE6">
        <w:rPr>
          <w:rFonts w:eastAsia="Times New Roman"/>
          <w:b/>
        </w:rPr>
        <w:t xml:space="preserve">TYP PROJEKTU: </w:t>
      </w:r>
      <w:r w:rsidRPr="007C1EE6">
        <w:rPr>
          <w:b/>
        </w:rPr>
        <w:t xml:space="preserve">Inwestycje w infrastrukturę usług ochrony zdrowia </w:t>
      </w:r>
      <w:r w:rsidRPr="00136B63">
        <w:rPr>
          <w:b/>
        </w:rPr>
        <w:t>– Wsparcie regionalnych podmiotów leczniczych, które realizują szpitalne świadczenia opieki</w:t>
      </w:r>
      <w:r>
        <w:rPr>
          <w:b/>
        </w:rPr>
        <w:t xml:space="preserve"> </w:t>
      </w:r>
      <w:r w:rsidRPr="00136B63">
        <w:rPr>
          <w:b/>
        </w:rPr>
        <w:t>zdrowotnej</w:t>
      </w:r>
      <w:r>
        <w:rPr>
          <w:b/>
        </w:rPr>
        <w:t xml:space="preserve"> </w:t>
      </w:r>
      <w:r w:rsidRPr="00136B63">
        <w:rPr>
          <w:b/>
        </w:rPr>
        <w:t>w zakresie GINEKOLOGII i / lub POŁOŻNICTWA</w:t>
      </w:r>
      <w:r w:rsidRPr="00136B63">
        <w:rPr>
          <w:rStyle w:val="Formularznormalny"/>
          <w:b/>
        </w:rPr>
        <w:t xml:space="preserve"> </w:t>
      </w:r>
    </w:p>
    <w:p w:rsidR="0086540E" w:rsidRPr="00F206C5" w:rsidRDefault="0086540E" w:rsidP="0086540E">
      <w:pPr>
        <w:spacing w:line="240" w:lineRule="auto"/>
        <w:rPr>
          <w:rFonts w:eastAsia="Times New Roman" w:cs="Arial"/>
          <w:szCs w:val="20"/>
        </w:rPr>
      </w:pPr>
      <w:r w:rsidRPr="00C823FD">
        <w:rPr>
          <w:rFonts w:eastAsia="Times New Roman" w:cs="Arial"/>
          <w:szCs w:val="20"/>
        </w:rPr>
        <w:t>Ocena kryteriów będzie dokonywana na podstawie informacji zawartych we wniosku o dofinansowanie oraz wszelkich niezbędnych załącznikach.</w:t>
      </w:r>
    </w:p>
    <w:p w:rsidR="0086540E" w:rsidRDefault="0086540E" w:rsidP="00524B7D">
      <w:pPr>
        <w:spacing w:line="240" w:lineRule="auto"/>
        <w:ind w:left="4956" w:firstLine="708"/>
        <w:rPr>
          <w:rFonts w:eastAsia="Times New Roman"/>
          <w:b/>
          <w:bCs/>
          <w:szCs w:val="20"/>
        </w:rPr>
      </w:pPr>
      <w:r>
        <w:rPr>
          <w:rFonts w:eastAsia="Times New Roman"/>
          <w:b/>
          <w:bCs/>
          <w:szCs w:val="20"/>
        </w:rPr>
        <w:t xml:space="preserve">Opis znaczenia kryteriów: </w:t>
      </w:r>
    </w:p>
    <w:p w:rsidR="0086540E" w:rsidRDefault="0086540E" w:rsidP="00524B7D">
      <w:pPr>
        <w:spacing w:line="240" w:lineRule="auto"/>
        <w:ind w:left="4956" w:firstLine="708"/>
        <w:rPr>
          <w:rFonts w:eastAsia="Times New Roman"/>
          <w:b/>
          <w:bCs/>
          <w:szCs w:val="20"/>
        </w:rPr>
      </w:pPr>
      <w:r>
        <w:rPr>
          <w:rFonts w:eastAsia="Times New Roman"/>
          <w:b/>
          <w:bCs/>
          <w:szCs w:val="20"/>
        </w:rPr>
        <w:t>A. KRYTERIA FORMALNE</w:t>
      </w:r>
    </w:p>
    <w:p w:rsidR="0086540E" w:rsidRDefault="0086540E" w:rsidP="0086540E">
      <w:pPr>
        <w:pStyle w:val="Akapitzlist"/>
        <w:spacing w:line="240" w:lineRule="auto"/>
        <w:jc w:val="center"/>
        <w:rPr>
          <w:b/>
          <w:bCs/>
          <w:szCs w:val="20"/>
        </w:rPr>
      </w:pPr>
      <w:r>
        <w:rPr>
          <w:b/>
          <w:bCs/>
          <w:szCs w:val="20"/>
        </w:rPr>
        <w:lastRenderedPageBreak/>
        <w:t xml:space="preserve">(Niespełnienie co najmniej jednego z wymienionych poniżej kryteriów powoduje odrzucenie projektu) </w:t>
      </w:r>
    </w:p>
    <w:p w:rsidR="00AB4FBE" w:rsidRDefault="00AB4FBE" w:rsidP="00A744D5"/>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524B7D" w:rsidTr="00472560">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24B7D" w:rsidRDefault="00524B7D" w:rsidP="00472560">
            <w:pPr>
              <w:spacing w:line="240" w:lineRule="auto"/>
              <w:rPr>
                <w:rFonts w:eastAsia="Times New Roman" w:cs="Arial"/>
                <w:b/>
                <w:sz w:val="24"/>
                <w:szCs w:val="24"/>
              </w:rPr>
            </w:pPr>
            <w:r>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24B7D" w:rsidRDefault="00524B7D" w:rsidP="00472560">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472560">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472560">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472560">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472560">
            <w:pPr>
              <w:spacing w:line="240" w:lineRule="auto"/>
              <w:jc w:val="center"/>
              <w:rPr>
                <w:rFonts w:eastAsia="Times New Roman" w:cs="Arial"/>
                <w:b/>
                <w:sz w:val="24"/>
                <w:szCs w:val="24"/>
              </w:rPr>
            </w:pPr>
            <w:r>
              <w:rPr>
                <w:rFonts w:eastAsia="Times New Roman" w:cs="Arial"/>
                <w:b/>
                <w:sz w:val="24"/>
                <w:szCs w:val="24"/>
              </w:rPr>
              <w:t>Nie dotyczy</w:t>
            </w: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472560">
            <w:pPr>
              <w:spacing w:line="240" w:lineRule="auto"/>
              <w:rPr>
                <w:rFonts w:ascii="Cambria" w:hAnsi="Cambria"/>
                <w:b/>
                <w:szCs w:val="20"/>
              </w:rPr>
            </w:pPr>
            <w:r w:rsidRPr="007C1EE6">
              <w:rPr>
                <w:rFonts w:ascii="Cambria" w:hAnsi="Cambria"/>
                <w:b/>
                <w:szCs w:val="20"/>
              </w:rPr>
              <w:t xml:space="preserve">Wniosek złożony w odpowiedzi na właściwe ogłoszenie konkursowe/o naborze nr RPSW.07.03.00-IZ.00-26-……/19*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jc w:val="both"/>
              <w:rPr>
                <w:rFonts w:eastAsia="Times New Roman" w:cs="Arial"/>
                <w:szCs w:val="20"/>
              </w:rPr>
            </w:pPr>
            <w:r w:rsidRPr="007C1EE6">
              <w:rPr>
                <w:rFonts w:ascii="Cambria" w:hAnsi="Cambria"/>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trike/>
                <w:szCs w:val="20"/>
              </w:rPr>
            </w:pPr>
            <w:r>
              <w:rPr>
                <w:rFonts w:eastAsia="Times New Roman"/>
                <w:szCs w:val="20"/>
              </w:rPr>
              <w:t> </w:t>
            </w: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472560">
            <w:pPr>
              <w:spacing w:line="240" w:lineRule="auto"/>
              <w:rPr>
                <w:rFonts w:ascii="Cambria" w:hAnsi="Cambria"/>
                <w:b/>
                <w:szCs w:val="20"/>
              </w:rPr>
            </w:pPr>
            <w:r w:rsidRPr="007C1EE6">
              <w:rPr>
                <w:rFonts w:ascii="Cambria" w:hAnsi="Cambria"/>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jc w:val="both"/>
              <w:rPr>
                <w:rFonts w:ascii="Cambria" w:hAnsi="Cambria"/>
                <w:szCs w:val="20"/>
              </w:rPr>
            </w:pPr>
            <w:r w:rsidRPr="007C1EE6">
              <w:rPr>
                <w:rFonts w:ascii="Cambria" w:hAnsi="Cambria"/>
                <w:szCs w:val="20"/>
              </w:rPr>
              <w:t xml:space="preserve">Jeżeli wniosek nie został złożony do Sekretariatu Naboru Wniosków, na adres: </w:t>
            </w:r>
            <w:r w:rsidRPr="007C1EE6">
              <w:rPr>
                <w:rFonts w:ascii="Cambria" w:hAnsi="Cambria"/>
                <w:b/>
                <w:szCs w:val="20"/>
              </w:rPr>
              <w:t>ul. Sienkiewicza 63, 25-002 Kielce, pok.203</w:t>
            </w:r>
            <w:r w:rsidRPr="007C1EE6">
              <w:rPr>
                <w:rFonts w:ascii="Cambria" w:hAnsi="Cambria"/>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rPr>
                <w:rFonts w:eastAsia="Times New Roman" w:cs="Arial"/>
                <w:b/>
                <w:szCs w:val="20"/>
              </w:rPr>
            </w:pPr>
            <w:r w:rsidRPr="007C1EE6">
              <w:rPr>
                <w:rFonts w:ascii="Cambria" w:hAnsi="Cambria"/>
                <w:b/>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D147BB">
            <w:pPr>
              <w:numPr>
                <w:ilvl w:val="0"/>
                <w:numId w:val="209"/>
              </w:numPr>
              <w:autoSpaceDE w:val="0"/>
              <w:autoSpaceDN w:val="0"/>
              <w:adjustRightInd w:val="0"/>
              <w:spacing w:line="240" w:lineRule="auto"/>
              <w:contextualSpacing/>
              <w:jc w:val="both"/>
              <w:rPr>
                <w:rFonts w:cs="Calibri"/>
                <w:sz w:val="24"/>
                <w:szCs w:val="24"/>
              </w:rPr>
            </w:pPr>
            <w:r w:rsidRPr="007C1EE6">
              <w:rPr>
                <w:rFonts w:ascii="Cambria" w:hAnsi="Cambria" w:cs="Calibri"/>
                <w:szCs w:val="20"/>
              </w:rPr>
              <w:t xml:space="preserve">Jeżeli wnioskodawca/partner jest spoza katalogu podmiotów uprawnionych </w:t>
            </w:r>
            <w:r w:rsidRPr="007C1EE6">
              <w:rPr>
                <w:rFonts w:ascii="Cambria" w:hAnsi="Cambria" w:cs="Calibri"/>
                <w:szCs w:val="20"/>
              </w:rPr>
              <w:br/>
              <w:t xml:space="preserve">do wnioskowania o dofinansowanie wskazanego w Regulaminie konkursu/naboru nr </w:t>
            </w:r>
            <w:r w:rsidRPr="007C1EE6">
              <w:rPr>
                <w:rFonts w:ascii="Cambria" w:hAnsi="Cambria"/>
                <w:b/>
                <w:szCs w:val="20"/>
              </w:rPr>
              <w:t>RPSW.07.03.00-IZ.00-26-…../19</w:t>
            </w:r>
            <w:r w:rsidRPr="007C1EE6">
              <w:rPr>
                <w:rFonts w:ascii="Cambria" w:hAnsi="Cambria" w:cs="Calibri"/>
                <w:szCs w:val="20"/>
              </w:rPr>
              <w:t xml:space="preserve">*, wniosek zostaje odrzucony, i/lub </w:t>
            </w:r>
          </w:p>
          <w:p w:rsidR="00524B7D" w:rsidRPr="00524B7D" w:rsidRDefault="00524B7D" w:rsidP="00D147BB">
            <w:pPr>
              <w:numPr>
                <w:ilvl w:val="0"/>
                <w:numId w:val="209"/>
              </w:numPr>
              <w:autoSpaceDE w:val="0"/>
              <w:autoSpaceDN w:val="0"/>
              <w:adjustRightInd w:val="0"/>
              <w:spacing w:line="240" w:lineRule="auto"/>
              <w:contextualSpacing/>
              <w:jc w:val="both"/>
              <w:rPr>
                <w:rFonts w:ascii="Cambria" w:hAnsi="Cambria" w:cs="Calibri"/>
              </w:rPr>
            </w:pPr>
            <w:r w:rsidRPr="00524B7D">
              <w:rPr>
                <w:rFonts w:ascii="Cambria" w:hAnsi="Cambria" w:cs="Calibri"/>
              </w:rPr>
              <w:t xml:space="preserve">Jeżeli wnioskodawca/partnerzy podlegają wykluczeniu z ubiegania się o dofinansowanie </w:t>
            </w:r>
            <w:r w:rsidRPr="00524B7D">
              <w:rPr>
                <w:rFonts w:ascii="Cambria" w:hAnsi="Cambria" w:cs="Calibri"/>
              </w:rPr>
              <w:br/>
              <w:t>na podstawie:</w:t>
            </w:r>
          </w:p>
          <w:p w:rsidR="00524B7D" w:rsidRPr="00524B7D" w:rsidRDefault="00524B7D" w:rsidP="00D147BB">
            <w:pPr>
              <w:numPr>
                <w:ilvl w:val="0"/>
                <w:numId w:val="148"/>
              </w:numPr>
              <w:spacing w:line="240" w:lineRule="auto"/>
              <w:contextualSpacing/>
              <w:jc w:val="both"/>
            </w:pPr>
            <w:r w:rsidRPr="00524B7D">
              <w:rPr>
                <w:rFonts w:ascii="Cambria" w:hAnsi="Cambria" w:cs="Arial"/>
              </w:rPr>
              <w:t>art. 207 ust. 4 ustawy z dnia 27 sierpnia 2009 r. o finan</w:t>
            </w:r>
            <w:r>
              <w:rPr>
                <w:rFonts w:ascii="Cambria" w:hAnsi="Cambria" w:cs="Arial"/>
              </w:rPr>
              <w:t xml:space="preserve">sach publicznych (t. j. Dz. U. </w:t>
            </w:r>
            <w:r w:rsidRPr="00524B7D">
              <w:rPr>
                <w:rFonts w:ascii="Cambria" w:hAnsi="Cambria" w:cs="Arial"/>
              </w:rPr>
              <w:t>z 2017 r. poz. 2077 z późn. zm.);</w:t>
            </w:r>
          </w:p>
          <w:p w:rsidR="00524B7D" w:rsidRPr="00524B7D" w:rsidRDefault="00524B7D" w:rsidP="00D147BB">
            <w:pPr>
              <w:numPr>
                <w:ilvl w:val="0"/>
                <w:numId w:val="148"/>
              </w:numPr>
              <w:spacing w:line="240" w:lineRule="auto"/>
              <w:contextualSpacing/>
              <w:jc w:val="both"/>
              <w:rPr>
                <w:rFonts w:ascii="Cambria" w:hAnsi="Cambria" w:cs="Arial"/>
              </w:rPr>
            </w:pPr>
            <w:r w:rsidRPr="00524B7D">
              <w:rPr>
                <w:rFonts w:ascii="Cambria" w:hAnsi="Cambria" w:cs="Arial"/>
              </w:rPr>
              <w:t>art. 12 ust. 1 pkt 1 ustawy z dnia 15 czerwca 2012 r. o skutkach powierzania wykonywania pracy cudzoziemcom przebywającym wbrew przepisom na terytorium Rzeczypospolitej Polskiej (Dz. U. poz. 769 z późn. zm.);</w:t>
            </w:r>
          </w:p>
          <w:p w:rsidR="00524B7D" w:rsidRPr="00524B7D" w:rsidRDefault="00524B7D" w:rsidP="00D147BB">
            <w:pPr>
              <w:numPr>
                <w:ilvl w:val="0"/>
                <w:numId w:val="148"/>
              </w:numPr>
              <w:autoSpaceDE w:val="0"/>
              <w:autoSpaceDN w:val="0"/>
              <w:adjustRightInd w:val="0"/>
              <w:spacing w:line="240" w:lineRule="auto"/>
              <w:contextualSpacing/>
              <w:jc w:val="both"/>
              <w:rPr>
                <w:rFonts w:ascii="Cambria" w:hAnsi="Cambria" w:cs="Calibri"/>
              </w:rPr>
            </w:pPr>
            <w:r w:rsidRPr="00524B7D">
              <w:rPr>
                <w:rFonts w:ascii="Cambria" w:hAnsi="Cambria" w:cs="Arial"/>
              </w:rPr>
              <w:t>art. 9 ust. 1 pkt 2a ustawy z dnia 28 października 2002 r. o odpowied</w:t>
            </w:r>
            <w:r>
              <w:rPr>
                <w:rFonts w:ascii="Cambria" w:hAnsi="Cambria" w:cs="Arial"/>
              </w:rPr>
              <w:t xml:space="preserve">zialności podmiotów zbiorowych </w:t>
            </w:r>
            <w:r w:rsidRPr="00524B7D">
              <w:rPr>
                <w:rFonts w:ascii="Cambria" w:hAnsi="Cambria" w:cs="Arial"/>
              </w:rPr>
              <w:t>za czyny zabronione pod groźbą kary (t.j. Dz. U. z 2016 r. poz. 1541 z późn. zm.),</w:t>
            </w:r>
          </w:p>
          <w:p w:rsidR="00524B7D" w:rsidRPr="00524B7D" w:rsidRDefault="00524B7D" w:rsidP="00472560">
            <w:pPr>
              <w:autoSpaceDE w:val="0"/>
              <w:autoSpaceDN w:val="0"/>
              <w:adjustRightInd w:val="0"/>
              <w:spacing w:line="240" w:lineRule="auto"/>
              <w:ind w:left="708"/>
              <w:contextualSpacing/>
              <w:jc w:val="both"/>
              <w:rPr>
                <w:rFonts w:ascii="Cambria" w:hAnsi="Cambria" w:cs="Calibri"/>
              </w:rPr>
            </w:pPr>
            <w:r w:rsidRPr="00524B7D">
              <w:rPr>
                <w:rFonts w:ascii="Cambria" w:hAnsi="Cambria" w:cs="Calibri"/>
              </w:rPr>
              <w:t>wniosek zostaje odrzucony (nie stosuje się do podmiotów wymienionych w art. 207 ust.7 ustawy z dnia 27 sierpnia 2009 r. o finansach publicznych (t.</w:t>
            </w:r>
            <w:r>
              <w:rPr>
                <w:rFonts w:ascii="Cambria" w:hAnsi="Cambria" w:cs="Calibri"/>
              </w:rPr>
              <w:t xml:space="preserve"> j. Dz. U. z 2017 r. poz. 2077 </w:t>
            </w:r>
            <w:r w:rsidRPr="00524B7D">
              <w:rPr>
                <w:rFonts w:ascii="Cambria" w:hAnsi="Cambria" w:cs="Calibri"/>
              </w:rPr>
              <w:t>z późn. zm.)), i/lub</w:t>
            </w:r>
          </w:p>
          <w:p w:rsidR="00524B7D" w:rsidRPr="007C1EE6" w:rsidRDefault="00524B7D" w:rsidP="00D147BB">
            <w:pPr>
              <w:pStyle w:val="Default"/>
              <w:numPr>
                <w:ilvl w:val="0"/>
                <w:numId w:val="209"/>
              </w:numPr>
              <w:jc w:val="both"/>
              <w:rPr>
                <w:rFonts w:ascii="Cambria" w:hAnsi="Cambria"/>
                <w:sz w:val="20"/>
                <w:szCs w:val="20"/>
              </w:rPr>
            </w:pPr>
            <w:r w:rsidRPr="00524B7D">
              <w:rPr>
                <w:rFonts w:ascii="Cambria" w:hAnsi="Cambria" w:cs="Times New Roman"/>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spacing w:line="240" w:lineRule="auto"/>
              <w:rPr>
                <w:rFonts w:ascii="Cambria" w:hAnsi="Cambria"/>
                <w:b/>
                <w:szCs w:val="20"/>
              </w:rPr>
            </w:pPr>
            <w:r>
              <w:rPr>
                <w:rFonts w:ascii="Cambria" w:hAnsi="Cambria"/>
                <w:b/>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pStyle w:val="Default"/>
              <w:jc w:val="both"/>
              <w:rPr>
                <w:rFonts w:ascii="Cambria" w:hAnsi="Cambria"/>
                <w:sz w:val="20"/>
                <w:szCs w:val="20"/>
              </w:rPr>
            </w:pPr>
            <w:r>
              <w:rPr>
                <w:rFonts w:ascii="Cambria" w:hAnsi="Cambria"/>
                <w:sz w:val="20"/>
                <w:szCs w:val="20"/>
              </w:rPr>
              <w:t>Jeżeli projekt nie jest realizowany na terenie województwa świętokrzyskiego oraz jest realizowany poza wskazanym obszarem strategicznej interwencji NIE DOTYCZY</w:t>
            </w:r>
            <w:r w:rsidRPr="007D7514">
              <w:rPr>
                <w:rFonts w:ascii="Cambria" w:hAnsi="Cambria"/>
                <w:sz w:val="20"/>
                <w:szCs w:val="20"/>
              </w:rPr>
              <w:t>*</w:t>
            </w:r>
            <w:r>
              <w:rPr>
                <w:rFonts w:ascii="Cambria" w:hAnsi="Cambria"/>
                <w:sz w:val="20"/>
                <w:szCs w:val="20"/>
              </w:rPr>
              <w:t xml:space="preserve">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spacing w:line="240" w:lineRule="auto"/>
              <w:rPr>
                <w:rFonts w:ascii="Cambria" w:hAnsi="Cambria"/>
                <w:b/>
                <w:szCs w:val="20"/>
              </w:rPr>
            </w:pPr>
            <w:r>
              <w:rPr>
                <w:rFonts w:ascii="Cambria" w:hAnsi="Cambria"/>
                <w:b/>
                <w:szCs w:val="20"/>
              </w:rPr>
              <w:t xml:space="preserve">Projekt nie dotyczy działalności gospodarczej wykluczonej ze wsparcia? (kody PKD/EKD) </w:t>
            </w:r>
            <w:r>
              <w:rPr>
                <w:rFonts w:ascii="Cambria" w:hAnsi="Cambria"/>
                <w:b/>
                <w:szCs w:val="20"/>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524B7D" w:rsidRPr="006355A1" w:rsidRDefault="00524B7D" w:rsidP="00472560">
            <w:pPr>
              <w:spacing w:line="240" w:lineRule="auto"/>
              <w:jc w:val="both"/>
              <w:rPr>
                <w:rFonts w:ascii="Cambria" w:hAnsi="Cambria"/>
                <w:szCs w:val="20"/>
              </w:rPr>
            </w:pPr>
            <w:r>
              <w:rPr>
                <w:rFonts w:ascii="Cambria" w:hAnsi="Cambria"/>
                <w:szCs w:val="20"/>
              </w:rPr>
              <w:t>Jeżeli we wniosku wpisano kod PKD/EKD (zgodny z danymi w KRS) który podlega wykluczeniu</w:t>
            </w:r>
            <w:r w:rsidRPr="00524B7D">
              <w:rPr>
                <w:rFonts w:ascii="Cambria" w:hAnsi="Cambria"/>
                <w:szCs w:val="20"/>
              </w:rPr>
              <w:t>,</w:t>
            </w:r>
            <w:r w:rsidRPr="00524B7D">
              <w:rPr>
                <w:rFonts w:ascii="Cambria" w:hAnsi="Cambria"/>
                <w:b/>
                <w:szCs w:val="20"/>
              </w:rPr>
              <w:t xml:space="preserve"> </w:t>
            </w:r>
            <w:r w:rsidRPr="00524B7D">
              <w:rPr>
                <w:rFonts w:ascii="Cambria" w:hAnsi="Cambria"/>
                <w:szCs w:val="20"/>
              </w:rPr>
              <w:t>zgodnie</w:t>
            </w:r>
            <w:r>
              <w:rPr>
                <w:rFonts w:ascii="Cambria" w:hAnsi="Cambria"/>
                <w:szCs w:val="20"/>
              </w:rPr>
              <w:t xml:space="preserve"> z Rozporządzeniem Parlamentu Europejskiego i Rady (UE) nr 1303/2013; Rozporządzeniem Parlamentu Europejskiego i Rady (UE) nr 1301/2013, Rozporządzeniem Komisji (UE) </w:t>
            </w:r>
            <w:r>
              <w:rPr>
                <w:rFonts w:ascii="Cambria" w:hAnsi="Cambria"/>
                <w:szCs w:val="20"/>
              </w:rPr>
              <w:br/>
              <w:t>nr 651/2014, 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spacing w:line="240" w:lineRule="auto"/>
              <w:rPr>
                <w:rFonts w:eastAsia="Times New Roman" w:cs="Arial"/>
                <w:b/>
                <w:szCs w:val="20"/>
              </w:rPr>
            </w:pPr>
            <w:r>
              <w:rPr>
                <w:rFonts w:ascii="Cambria" w:hAnsi="Cambria"/>
                <w:b/>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spacing w:line="240" w:lineRule="auto"/>
              <w:jc w:val="both"/>
              <w:rPr>
                <w:rFonts w:eastAsia="Times New Roman" w:cs="Arial"/>
                <w:szCs w:val="20"/>
              </w:rPr>
            </w:pPr>
            <w:r>
              <w:rPr>
                <w:rFonts w:ascii="Cambria" w:hAnsi="Cambria"/>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rPr>
                <w:rFonts w:ascii="Cambria" w:hAnsi="Cambria"/>
                <w:b/>
                <w:szCs w:val="20"/>
              </w:rPr>
            </w:pPr>
            <w:r w:rsidRPr="007C1EE6">
              <w:rPr>
                <w:rFonts w:ascii="Cambria" w:hAnsi="Cambria"/>
                <w:b/>
                <w:szCs w:val="20"/>
              </w:rPr>
              <w:t>Wartość wnioskowanego dofinansowania nie przekracza pułapu maksymalnego poziomu dofinansowania w wysokości zgodnie z Regulaminem konkursu nr RPSW.07.03.00-IZ.00-26 …./19*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jc w:val="both"/>
              <w:rPr>
                <w:rFonts w:ascii="Cambria" w:hAnsi="Cambria"/>
                <w:szCs w:val="20"/>
              </w:rPr>
            </w:pPr>
            <w:r w:rsidRPr="007C1EE6">
              <w:rPr>
                <w:rFonts w:ascii="Cambria" w:hAnsi="Cambria"/>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8714F3" w:rsidRDefault="00524B7D" w:rsidP="00472560">
            <w:pPr>
              <w:spacing w:line="240" w:lineRule="auto"/>
              <w:rPr>
                <w:rFonts w:ascii="Cambria" w:hAnsi="Cambria"/>
                <w:b/>
                <w:szCs w:val="20"/>
              </w:rPr>
            </w:pPr>
            <w:r>
              <w:rPr>
                <w:rFonts w:ascii="Cambria" w:hAnsi="Cambria"/>
                <w:b/>
                <w:szCs w:val="20"/>
              </w:rPr>
              <w:t xml:space="preserve">Wniosek spełnia warunki </w:t>
            </w:r>
            <w:r w:rsidRPr="008714F3">
              <w:rPr>
                <w:rFonts w:ascii="Cambria" w:hAnsi="Cambria"/>
                <w:b/>
                <w:szCs w:val="20"/>
              </w:rPr>
              <w:t>minimalnej/maksymalnej</w:t>
            </w:r>
            <w:r>
              <w:rPr>
                <w:rFonts w:ascii="Cambria" w:hAnsi="Cambria"/>
                <w:b/>
                <w:szCs w:val="20"/>
              </w:rPr>
              <w:t xml:space="preserve"> wartości projektu w wysokości NIE DOTYCZY</w:t>
            </w:r>
            <w:r w:rsidRPr="008714F3">
              <w:rPr>
                <w:rFonts w:ascii="Cambria" w:hAnsi="Cambria"/>
                <w:b/>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472560">
            <w:pPr>
              <w:spacing w:line="240" w:lineRule="auto"/>
              <w:jc w:val="both"/>
              <w:rPr>
                <w:rFonts w:ascii="Cambria" w:hAnsi="Cambria"/>
                <w:szCs w:val="20"/>
              </w:rPr>
            </w:pPr>
            <w:r>
              <w:rPr>
                <w:rFonts w:ascii="Cambria" w:hAnsi="Cambria"/>
                <w:szCs w:val="20"/>
              </w:rPr>
              <w:t xml:space="preserve">Jeżeli wniosek nie spełnia warunku </w:t>
            </w:r>
            <w:r w:rsidRPr="008714F3">
              <w:rPr>
                <w:rFonts w:ascii="Cambria" w:hAnsi="Cambria"/>
                <w:szCs w:val="20"/>
              </w:rPr>
              <w:t>minimalnej</w:t>
            </w:r>
            <w:r>
              <w:rPr>
                <w:rFonts w:ascii="Cambria" w:hAnsi="Cambria"/>
                <w:szCs w:val="20"/>
              </w:rPr>
              <w:t xml:space="preserve">/maksymalnej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24B7D" w:rsidRDefault="00524B7D" w:rsidP="00524B7D">
            <w:pPr>
              <w:spacing w:line="240" w:lineRule="auto"/>
              <w:ind w:firstLineChars="100" w:firstLine="220"/>
              <w:rPr>
                <w:rFonts w:eastAsia="Times New Roman"/>
                <w:szCs w:val="20"/>
              </w:rPr>
            </w:pP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rPr>
                <w:rFonts w:eastAsia="Times New Roman" w:cs="Arial"/>
                <w:b/>
                <w:szCs w:val="20"/>
              </w:rPr>
            </w:pPr>
            <w:r>
              <w:rPr>
                <w:rFonts w:eastAsia="Times New Roman" w:cs="Arial"/>
                <w:b/>
                <w:szCs w:val="20"/>
              </w:rPr>
              <w:t xml:space="preserve">Wniosek spełnia warunki </w:t>
            </w:r>
            <w:r w:rsidRPr="004E4697">
              <w:rPr>
                <w:rFonts w:eastAsia="Times New Roman" w:cs="Arial"/>
                <w:b/>
                <w:szCs w:val="20"/>
              </w:rPr>
              <w:t>minimalnej</w:t>
            </w:r>
            <w:r>
              <w:rPr>
                <w:rFonts w:eastAsia="Times New Roman" w:cs="Arial"/>
                <w:b/>
                <w:szCs w:val="20"/>
              </w:rPr>
              <w:t xml:space="preserve">/maksymalnej wartości wydatków kwalifikowalnych projektu w wysokości </w:t>
            </w:r>
            <w:r>
              <w:rPr>
                <w:rFonts w:ascii="Cambria" w:hAnsi="Cambria"/>
                <w:b/>
                <w:szCs w:val="20"/>
              </w:rPr>
              <w:t>NIE DOTYCZY</w:t>
            </w:r>
            <w:r>
              <w:rPr>
                <w:rFonts w:eastAsia="Times New Roman" w:cs="Arial"/>
                <w:b/>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before="60" w:line="240" w:lineRule="auto"/>
              <w:jc w:val="both"/>
              <w:rPr>
                <w:rFonts w:eastAsia="Times New Roman" w:cs="Arial"/>
                <w:szCs w:val="20"/>
              </w:rPr>
            </w:pPr>
            <w:r>
              <w:rPr>
                <w:rFonts w:ascii="Cambria" w:hAnsi="Cambria"/>
                <w:szCs w:val="20"/>
              </w:rPr>
              <w:t xml:space="preserve">Jeżeli wniosek nie spełnia warunku </w:t>
            </w:r>
            <w:r w:rsidRPr="004E4697">
              <w:rPr>
                <w:rFonts w:ascii="Cambria" w:hAnsi="Cambria"/>
                <w:szCs w:val="20"/>
              </w:rPr>
              <w:t>minimalnej/</w:t>
            </w:r>
            <w:r>
              <w:rPr>
                <w:rFonts w:ascii="Cambria" w:hAnsi="Cambria"/>
                <w:szCs w:val="20"/>
              </w:rPr>
              <w:t>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4B7D" w:rsidRDefault="00524B7D" w:rsidP="00472560">
            <w:pPr>
              <w:spacing w:line="240" w:lineRule="auto"/>
              <w:rPr>
                <w:szCs w:val="20"/>
              </w:rPr>
            </w:pPr>
          </w:p>
        </w:tc>
      </w:tr>
      <w:tr w:rsidR="00524B7D"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472560">
            <w:pPr>
              <w:spacing w:line="240" w:lineRule="auto"/>
              <w:jc w:val="center"/>
              <w:rPr>
                <w:rFonts w:eastAsia="Times New Roman" w:cs="Arial"/>
                <w:b/>
                <w:szCs w:val="20"/>
              </w:rPr>
            </w:pPr>
            <w:r>
              <w:rPr>
                <w:rFonts w:eastAsia="Times New Roman" w:cs="Arial"/>
                <w:b/>
                <w:szCs w:val="20"/>
              </w:rPr>
              <w:lastRenderedPageBreak/>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472560">
            <w:pPr>
              <w:spacing w:line="240" w:lineRule="auto"/>
              <w:rPr>
                <w:rFonts w:ascii="Cambria" w:hAnsi="Cambria"/>
                <w:b/>
                <w:szCs w:val="20"/>
              </w:rPr>
            </w:pPr>
            <w:r w:rsidRPr="007C1EE6">
              <w:rPr>
                <w:rFonts w:ascii="Cambria" w:hAnsi="Cambria"/>
                <w:b/>
                <w:szCs w:val="20"/>
              </w:rPr>
              <w:t>Wniosek zgodny z typami projektów przewidzianymi dla danego działania zgodnie z Regulaminem konkursu/naboru nr RPSW.07.03.00-IZ.00-26-……/19*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472560">
            <w:pPr>
              <w:spacing w:line="240" w:lineRule="auto"/>
              <w:jc w:val="both"/>
              <w:rPr>
                <w:rFonts w:eastAsia="Times New Roman" w:cs="Arial"/>
                <w:szCs w:val="20"/>
              </w:rPr>
            </w:pPr>
            <w:r w:rsidRPr="007C1EE6">
              <w:rPr>
                <w:rFonts w:ascii="Cambria" w:hAnsi="Cambria"/>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bl>
    <w:p w:rsidR="00AB4FBE" w:rsidRDefault="00AB4FBE" w:rsidP="00A744D5"/>
    <w:p w:rsidR="00AA2D77" w:rsidRDefault="00AA2D77" w:rsidP="00AA2D77">
      <w:pPr>
        <w:spacing w:line="240" w:lineRule="auto"/>
        <w:jc w:val="center"/>
        <w:rPr>
          <w:rFonts w:eastAsia="Times New Roman"/>
          <w:b/>
          <w:bCs/>
          <w:szCs w:val="20"/>
        </w:rPr>
      </w:pPr>
      <w:r>
        <w:rPr>
          <w:rFonts w:eastAsia="Times New Roman"/>
          <w:b/>
          <w:bCs/>
          <w:szCs w:val="20"/>
        </w:rPr>
        <w:t>B1 KRYTERIA DOPUSZCZAJĄCE OGÓLNE</w:t>
      </w:r>
    </w:p>
    <w:p w:rsidR="00AA2D77" w:rsidRDefault="00AA2D77" w:rsidP="00AA2D77">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AA2D77" w:rsidTr="00472560">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A2D77" w:rsidRDefault="00AA2D77" w:rsidP="00472560">
            <w:pPr>
              <w:spacing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A2D77" w:rsidRDefault="00AA2D77" w:rsidP="00472560">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472560">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472560">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472560">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472560">
            <w:pPr>
              <w:spacing w:line="240" w:lineRule="auto"/>
              <w:jc w:val="center"/>
              <w:rPr>
                <w:rFonts w:eastAsia="Times New Roman" w:cs="Arial"/>
                <w:b/>
                <w:sz w:val="24"/>
                <w:szCs w:val="24"/>
              </w:rPr>
            </w:pPr>
            <w:r>
              <w:rPr>
                <w:rFonts w:eastAsia="Times New Roman" w:cs="Arial"/>
                <w:b/>
                <w:sz w:val="24"/>
                <w:szCs w:val="24"/>
              </w:rPr>
              <w:t>Nie dotyczy</w:t>
            </w: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Przy ocenie kryterium badana będzie w szczególności spójność pomiędzy Wnioskiem </w:t>
            </w:r>
            <w:r>
              <w:rPr>
                <w:rFonts w:eastAsia="Times New Roman" w:cs="Arial"/>
                <w:szCs w:val="20"/>
              </w:rPr>
              <w:br/>
              <w:t>o dofinansowanie, a pozostałą dokumentacją aplikacyjną (tj. Studium wykonalności/Biznes plan, załączniki do Wniosku o dofinansowanie).</w:t>
            </w:r>
          </w:p>
          <w:p w:rsidR="00AA2D77" w:rsidRDefault="00AA2D77" w:rsidP="00472560">
            <w:pPr>
              <w:spacing w:line="240" w:lineRule="auto"/>
              <w:jc w:val="both"/>
              <w:rPr>
                <w:rFonts w:eastAsia="Times New Roman" w:cs="Arial"/>
                <w:szCs w:val="20"/>
              </w:rPr>
            </w:pP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Pr>
                <w:rFonts w:eastAsia="Times New Roman" w:cs="Arial"/>
                <w:szCs w:val="20"/>
              </w:rPr>
              <w:br/>
              <w:t>o rachunkowości)</w:t>
            </w:r>
            <w:r>
              <w:rPr>
                <w:rFonts w:eastAsia="Times New Roman" w:cs="Arial"/>
                <w:b/>
                <w:bCs/>
                <w:szCs w:val="20"/>
              </w:rPr>
              <w:t xml:space="preserve"> </w:t>
            </w:r>
            <w:r>
              <w:rPr>
                <w:rFonts w:eastAsia="Times New Roman" w:cs="Arial"/>
                <w:szCs w:val="20"/>
              </w:rPr>
              <w:t>i</w:t>
            </w:r>
            <w:r>
              <w:rPr>
                <w:rFonts w:eastAsia="Times New Roman" w:cs="Arial"/>
                <w:b/>
                <w:bCs/>
                <w:szCs w:val="20"/>
              </w:rPr>
              <w:t xml:space="preserve"> </w:t>
            </w:r>
            <w:r>
              <w:rPr>
                <w:rFonts w:eastAsia="Times New Roman" w:cs="Arial"/>
                <w:szCs w:val="20"/>
              </w:rPr>
              <w:t xml:space="preserve">wytyczne (m.in. </w:t>
            </w:r>
            <w:r>
              <w:rPr>
                <w:rFonts w:eastAsia="Times New Roman" w:cs="Arial"/>
                <w:i/>
                <w:szCs w:val="20"/>
              </w:rPr>
              <w:t xml:space="preserve">wytyczne Ministra Rozwoju w zakresie zagadnień związanych </w:t>
            </w:r>
            <w:r>
              <w:rPr>
                <w:rFonts w:eastAsia="Times New Roman" w:cs="Arial"/>
                <w:i/>
                <w:szCs w:val="20"/>
              </w:rPr>
              <w:br/>
              <w:t>z przygotowaniem projektów inwestycyjnych, w tym projektów generujących dochód i projektów hybrydowych na lata 2014-2020</w:t>
            </w:r>
            <w:r>
              <w:rPr>
                <w:rFonts w:eastAsia="Times New Roman" w:cs="Arial"/>
                <w:i/>
                <w:iCs/>
                <w:szCs w:val="20"/>
              </w:rPr>
              <w:t xml:space="preserve">. </w:t>
            </w:r>
            <w:r>
              <w:rPr>
                <w:rFonts w:eastAsia="Times New Roman" w:cs="Arial"/>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w:t>
            </w:r>
            <w:r>
              <w:rPr>
                <w:rFonts w:eastAsia="Times New Roman" w:cs="Arial"/>
                <w:szCs w:val="20"/>
              </w:rPr>
              <w:lastRenderedPageBreak/>
              <w:t>środki finansowe na zrealizowanie i utrzymanie inwestycji w wymaganym okresie trwałości.</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W kryterium sprawdzane będzie w szczególności czy przedsięwzięcie jest uzasadnione </w:t>
            </w:r>
            <w:r>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A2D77" w:rsidRDefault="00AA2D77" w:rsidP="00472560">
            <w:pPr>
              <w:spacing w:line="240" w:lineRule="auto"/>
              <w:jc w:val="both"/>
              <w:rPr>
                <w:rFonts w:eastAsia="Times New Roman" w:cs="Arial"/>
                <w:szCs w:val="20"/>
              </w:rPr>
            </w:pPr>
            <w:r>
              <w:rPr>
                <w:rFonts w:eastAsia="Times New Roman" w:cs="Arial"/>
                <w:szCs w:val="20"/>
              </w:rPr>
              <w:t xml:space="preserve">- wartość wskaźnika ENPV powinna być &gt; 0; </w:t>
            </w:r>
          </w:p>
          <w:p w:rsidR="00AA2D77" w:rsidRDefault="00AA2D77" w:rsidP="00472560">
            <w:pPr>
              <w:spacing w:line="240" w:lineRule="auto"/>
              <w:jc w:val="both"/>
              <w:rPr>
                <w:rFonts w:eastAsia="Times New Roman" w:cs="Arial"/>
                <w:szCs w:val="20"/>
              </w:rPr>
            </w:pPr>
            <w:r>
              <w:rPr>
                <w:rFonts w:eastAsia="Times New Roman" w:cs="Arial"/>
                <w:szCs w:val="20"/>
              </w:rPr>
              <w:t xml:space="preserve">- wartość wskaźnika ERR powinna przewyższać przyjętą stopę dyskontową; </w:t>
            </w:r>
          </w:p>
          <w:p w:rsidR="00AA2D77" w:rsidRDefault="00AA2D77" w:rsidP="00472560">
            <w:pPr>
              <w:spacing w:line="240" w:lineRule="auto"/>
              <w:jc w:val="both"/>
              <w:rPr>
                <w:rFonts w:eastAsia="Times New Roman" w:cs="Arial"/>
                <w:szCs w:val="20"/>
              </w:rPr>
            </w:pPr>
            <w:r>
              <w:rPr>
                <w:rFonts w:eastAsia="Times New Roman" w:cs="Arial"/>
                <w:szCs w:val="20"/>
              </w:rPr>
              <w:t xml:space="preserve">- relacja korzyści do kosztów (B/C) powinna być &gt; 1. </w:t>
            </w:r>
          </w:p>
          <w:p w:rsidR="00AA2D77" w:rsidRDefault="00AA2D77" w:rsidP="00472560">
            <w:pPr>
              <w:spacing w:line="240" w:lineRule="auto"/>
              <w:jc w:val="both"/>
              <w:rPr>
                <w:rFonts w:eastAsia="Times New Roman" w:cs="Arial"/>
                <w:szCs w:val="20"/>
              </w:rPr>
            </w:pPr>
            <w:r>
              <w:rPr>
                <w:rFonts w:eastAsia="Times New Roman" w:cs="Arial"/>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A2D77" w:rsidRPr="0016704F" w:rsidRDefault="00AA2D77" w:rsidP="00472560">
            <w:r w:rsidRPr="0016704F">
              <w:rPr>
                <w:rFonts w:eastAsia="Times New Roman" w:cs="Arial"/>
                <w:b/>
                <w:szCs w:val="20"/>
              </w:rPr>
              <w:t xml:space="preserve">Właściwie ustalony/obliczony poziom dofinansowania z uwzględnieniem przepisów pomocy de minimis, pomocy publicznej lub przepisów dot. </w:t>
            </w:r>
            <w:r w:rsidRPr="0016704F">
              <w:rPr>
                <w:rFonts w:eastAsia="Times New Roman" w:cs="Arial"/>
                <w:b/>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AA2D77" w:rsidRPr="0016704F" w:rsidRDefault="00AA2D77" w:rsidP="00472560">
            <w:pPr>
              <w:jc w:val="both"/>
            </w:pPr>
            <w:r w:rsidRPr="0016704F">
              <w:rPr>
                <w:rFonts w:eastAsia="Times New Roman" w:cs="Arial"/>
                <w:szCs w:val="20"/>
              </w:rPr>
              <w:lastRenderedPageBreak/>
              <w:t xml:space="preserve">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w:t>
            </w:r>
            <w:r w:rsidRPr="0016704F">
              <w:rPr>
                <w:rFonts w:eastAsia="Times New Roman" w:cs="Arial"/>
                <w:szCs w:val="20"/>
              </w:rPr>
              <w:lastRenderedPageBreak/>
              <w:t>zastosowanie tzw. stawek ryczałtowych.</w:t>
            </w:r>
            <w:r w:rsidRPr="0016704F">
              <w:t xml:space="preserve"> </w:t>
            </w:r>
            <w:r w:rsidRPr="0016704F">
              <w:rPr>
                <w:rFonts w:eastAsia="Times New Roman" w:cs="Arial"/>
                <w:szCs w:val="20"/>
              </w:rPr>
              <w:t>Podstawa prawna:</w:t>
            </w:r>
            <w:r w:rsidRPr="0016704F">
              <w:t xml:space="preserve"> </w:t>
            </w:r>
            <w:r w:rsidRPr="00CB00E9">
              <w:rPr>
                <w:dstrike/>
              </w:rPr>
              <w:t>………………….*</w:t>
            </w:r>
          </w:p>
          <w:p w:rsidR="00AA2D77" w:rsidRPr="0016704F" w:rsidRDefault="00AA2D77" w:rsidP="00472560">
            <w:pPr>
              <w:jc w:val="both"/>
            </w:pPr>
            <w:r w:rsidRPr="0016704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highlight w:val="yellow"/>
              </w:rPr>
            </w:pPr>
            <w:r>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7C1EE6" w:rsidRDefault="00AA2D77" w:rsidP="00472560">
            <w:pPr>
              <w:spacing w:line="240" w:lineRule="auto"/>
              <w:jc w:val="both"/>
              <w:rPr>
                <w:rFonts w:eastAsia="Times New Roman" w:cs="Arial"/>
                <w:szCs w:val="20"/>
              </w:rPr>
            </w:pPr>
            <w:r w:rsidRPr="007C1EE6">
              <w:rPr>
                <w:rFonts w:eastAsia="Times New Roman" w:cs="Arial"/>
                <w:szCs w:val="20"/>
              </w:rPr>
              <w:t>W kryterium badane będzie w szczególności:</w:t>
            </w:r>
          </w:p>
          <w:p w:rsidR="00AA2D77" w:rsidRPr="00AA2D77" w:rsidRDefault="00AA2D77" w:rsidP="00D147BB">
            <w:pPr>
              <w:pStyle w:val="Akapitzlist"/>
              <w:numPr>
                <w:ilvl w:val="0"/>
                <w:numId w:val="159"/>
              </w:numPr>
              <w:spacing w:line="240" w:lineRule="auto"/>
              <w:rPr>
                <w:rFonts w:asciiTheme="minorHAnsi" w:hAnsiTheme="minorHAnsi" w:cs="Arial"/>
                <w:szCs w:val="20"/>
              </w:rPr>
            </w:pPr>
            <w:r w:rsidRPr="00AA2D77">
              <w:rPr>
                <w:rFonts w:asciiTheme="minorHAnsi" w:hAnsiTheme="minorHAnsi" w:cs="Arial"/>
                <w:szCs w:val="20"/>
              </w:rPr>
              <w:t>czy wydatki zostaną poniesione w okresie kwalifikowalności (tj. m</w:t>
            </w:r>
            <w:r>
              <w:rPr>
                <w:rFonts w:asciiTheme="minorHAnsi" w:hAnsiTheme="minorHAnsi" w:cs="Arial"/>
                <w:szCs w:val="20"/>
              </w:rPr>
              <w:t xml:space="preserve">iędzy dniem 1 stycznia 2014 r. </w:t>
            </w:r>
            <w:r w:rsidRPr="00AA2D77">
              <w:rPr>
                <w:rFonts w:asciiTheme="minorHAnsi" w:hAnsiTheme="minorHAnsi" w:cs="Arial"/>
                <w:szCs w:val="20"/>
              </w:rPr>
              <w:t>a dniem 31 grudnia 2023 r.,  z zastrzeżeniem zasad określonych dla pomocy publicznej oraz zapisów Regulaminu konkursu/naboru nr</w:t>
            </w:r>
            <w:r w:rsidRPr="00AA2D77">
              <w:rPr>
                <w:rFonts w:asciiTheme="minorHAnsi" w:hAnsiTheme="minorHAnsi"/>
                <w:szCs w:val="20"/>
              </w:rPr>
              <w:t xml:space="preserve"> </w:t>
            </w:r>
            <w:r w:rsidRPr="00AA2D77">
              <w:rPr>
                <w:rFonts w:asciiTheme="minorHAnsi" w:hAnsiTheme="minorHAnsi"/>
                <w:b/>
                <w:szCs w:val="20"/>
              </w:rPr>
              <w:t>RPSW.07.03.00-IZ.00-26-…../19</w:t>
            </w:r>
            <w:r w:rsidRPr="00AA2D77">
              <w:rPr>
                <w:rFonts w:asciiTheme="minorHAnsi" w:hAnsiTheme="minorHAnsi" w:cs="Arial"/>
                <w:szCs w:val="20"/>
              </w:rPr>
              <w:t>*).;</w:t>
            </w:r>
          </w:p>
          <w:p w:rsidR="00AA2D77" w:rsidRPr="00AA2D77" w:rsidRDefault="00AA2D77" w:rsidP="00D147BB">
            <w:pPr>
              <w:pStyle w:val="Akapitzlist"/>
              <w:numPr>
                <w:ilvl w:val="0"/>
                <w:numId w:val="159"/>
              </w:numPr>
              <w:spacing w:line="240" w:lineRule="auto"/>
              <w:rPr>
                <w:rFonts w:asciiTheme="minorHAnsi" w:hAnsiTheme="minorHAnsi" w:cs="Arial"/>
                <w:szCs w:val="20"/>
              </w:rPr>
            </w:pPr>
            <w:r w:rsidRPr="00AA2D77">
              <w:rPr>
                <w:rFonts w:asciiTheme="minorHAnsi" w:hAnsiTheme="minorHAnsi" w:cs="Arial"/>
                <w:szCs w:val="20"/>
              </w:rPr>
              <w:t>czy wydatki są zgodne z obowiązującymi przepisami prawa unijnego oraz prawa krajowego oraz wytycznymi ministra właściwego do spraw rozwoju regionalnego;</w:t>
            </w:r>
          </w:p>
          <w:p w:rsidR="00AA2D77" w:rsidRPr="00AA2D77" w:rsidRDefault="00AA2D77" w:rsidP="00D147BB">
            <w:pPr>
              <w:pStyle w:val="Akapitzlist"/>
              <w:numPr>
                <w:ilvl w:val="0"/>
                <w:numId w:val="159"/>
              </w:numPr>
              <w:spacing w:line="240" w:lineRule="auto"/>
              <w:rPr>
                <w:rFonts w:asciiTheme="minorHAnsi" w:hAnsiTheme="minorHAnsi" w:cs="Arial"/>
                <w:szCs w:val="20"/>
              </w:rPr>
            </w:pPr>
            <w:r w:rsidRPr="00AA2D77">
              <w:rPr>
                <w:rFonts w:asciiTheme="minorHAnsi" w:hAnsiTheme="minorHAnsi" w:cs="Arial"/>
                <w:szCs w:val="20"/>
              </w:rPr>
              <w:t>czy wydatki są zgodne z zapisami Regulaminu konkursu/naboru nr</w:t>
            </w:r>
            <w:r w:rsidRPr="00AA2D77">
              <w:rPr>
                <w:rFonts w:asciiTheme="minorHAnsi" w:hAnsiTheme="minorHAnsi"/>
                <w:szCs w:val="20"/>
              </w:rPr>
              <w:t xml:space="preserve"> </w:t>
            </w:r>
            <w:r w:rsidRPr="00AA2D77">
              <w:rPr>
                <w:rFonts w:asciiTheme="minorHAnsi" w:hAnsiTheme="minorHAnsi"/>
                <w:b/>
                <w:szCs w:val="20"/>
              </w:rPr>
              <w:t>RPSW.07.03.00-IZ.00-26-…../19</w:t>
            </w:r>
            <w:r w:rsidRPr="00AA2D77">
              <w:rPr>
                <w:rFonts w:asciiTheme="minorHAnsi" w:hAnsiTheme="minorHAnsi" w:cs="Arial"/>
                <w:szCs w:val="20"/>
              </w:rPr>
              <w:t>*;</w:t>
            </w:r>
          </w:p>
          <w:p w:rsidR="00AA2D77" w:rsidRPr="00AA2D77" w:rsidRDefault="00AA2D77" w:rsidP="00D147BB">
            <w:pPr>
              <w:pStyle w:val="Akapitzlist"/>
              <w:numPr>
                <w:ilvl w:val="0"/>
                <w:numId w:val="159"/>
              </w:numPr>
              <w:spacing w:line="240" w:lineRule="auto"/>
              <w:rPr>
                <w:rFonts w:asciiTheme="minorHAnsi" w:hAnsiTheme="minorHAnsi" w:cs="Arial"/>
                <w:szCs w:val="20"/>
              </w:rPr>
            </w:pPr>
            <w:r w:rsidRPr="00AA2D77">
              <w:rPr>
                <w:rFonts w:asciiTheme="minorHAnsi" w:hAnsiTheme="minorHAnsi" w:cs="Arial"/>
                <w:szCs w:val="20"/>
              </w:rPr>
              <w:t>czy wydatki są niezbędne do realizacji celów projektu i zostaną poniesione w związku z realizacja projektu;</w:t>
            </w:r>
          </w:p>
          <w:p w:rsidR="00AA2D77" w:rsidRPr="00AA2D77" w:rsidRDefault="00AA2D77" w:rsidP="00D147BB">
            <w:pPr>
              <w:pStyle w:val="Akapitzlist"/>
              <w:numPr>
                <w:ilvl w:val="0"/>
                <w:numId w:val="159"/>
              </w:numPr>
              <w:spacing w:line="240" w:lineRule="auto"/>
              <w:rPr>
                <w:rFonts w:asciiTheme="minorHAnsi" w:hAnsiTheme="minorHAnsi" w:cs="Arial"/>
                <w:szCs w:val="20"/>
              </w:rPr>
            </w:pPr>
            <w:r w:rsidRPr="00AA2D77">
              <w:rPr>
                <w:rFonts w:asciiTheme="minorHAnsi" w:hAnsiTheme="minorHAnsi" w:cs="Arial"/>
                <w:szCs w:val="20"/>
              </w:rPr>
              <w:t>czy wydatki zostaną dokonane w sposób racjonalny i efektywny z zachowaniem zasad uzyskiwania najlepszych efektów z danych nakładów;</w:t>
            </w:r>
          </w:p>
          <w:p w:rsidR="00AA2D77" w:rsidRPr="00AA2D77" w:rsidRDefault="00AA2D77" w:rsidP="00472560">
            <w:pPr>
              <w:spacing w:line="240" w:lineRule="auto"/>
              <w:jc w:val="both"/>
              <w:rPr>
                <w:rFonts w:eastAsia="Times New Roman" w:cs="Arial"/>
                <w:szCs w:val="20"/>
              </w:rPr>
            </w:pPr>
          </w:p>
          <w:p w:rsidR="00AA2D77" w:rsidRPr="007C1EE6" w:rsidRDefault="00AA2D77" w:rsidP="00472560">
            <w:pPr>
              <w:spacing w:line="240" w:lineRule="auto"/>
              <w:jc w:val="both"/>
              <w:rPr>
                <w:rFonts w:eastAsia="Times New Roman" w:cs="Arial"/>
                <w:szCs w:val="20"/>
              </w:rPr>
            </w:pPr>
            <w:r w:rsidRPr="007C1EE6">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C1EE6">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Pr="007C1EE6"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jc w:val="both"/>
              <w:rPr>
                <w:rFonts w:eastAsia="Times New Roman" w:cs="Arial"/>
                <w:szCs w:val="20"/>
              </w:rPr>
            </w:pPr>
            <w:r>
              <w:rPr>
                <w:rFonts w:eastAsia="Times New Roman" w:cs="Arial"/>
                <w:szCs w:val="20"/>
              </w:rPr>
              <w:t>W tym kryterium badane będzie, czy Wnioskodawca we wniosku o dofinansowanie (sekcja 4) zadeklarował trwałość projektu zgodnie z art.71 rozporządzenia nr 1303/2013.</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 xml:space="preserve">Adekwatność rodzaju </w:t>
            </w:r>
            <w:r>
              <w:rPr>
                <w:rFonts w:eastAsia="Times New Roman" w:cs="Arial"/>
                <w:b/>
                <w:szCs w:val="20"/>
              </w:rPr>
              <w:lastRenderedPageBreak/>
              <w:t>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lastRenderedPageBreak/>
              <w:t xml:space="preserve">W kryterium badana będzie w szczególności adekwatność przedstawionych wskaźników do typu </w:t>
            </w:r>
            <w:r>
              <w:rPr>
                <w:rFonts w:eastAsia="Times New Roman" w:cs="Arial"/>
                <w:szCs w:val="20"/>
              </w:rPr>
              <w:lastRenderedPageBreak/>
              <w:t>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CC220C">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Pr="0016704F" w:rsidRDefault="00AA2D77" w:rsidP="00472560">
            <w:pPr>
              <w:spacing w:line="240" w:lineRule="auto"/>
              <w:rPr>
                <w:rFonts w:eastAsia="Times New Roman" w:cs="Arial"/>
                <w:b/>
                <w:szCs w:val="20"/>
              </w:rPr>
            </w:pPr>
            <w:r w:rsidRPr="0016704F">
              <w:rPr>
                <w:rFonts w:eastAsia="Times New Roman" w:cs="Arial"/>
                <w:b/>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16704F" w:rsidRDefault="00AA2D77" w:rsidP="00472560">
            <w:pPr>
              <w:spacing w:line="240" w:lineRule="auto"/>
              <w:jc w:val="both"/>
              <w:rPr>
                <w:rFonts w:eastAsia="Times New Roman" w:cs="Arial"/>
                <w:szCs w:val="20"/>
              </w:rPr>
            </w:pPr>
            <w:r w:rsidRPr="0016704F">
              <w:rPr>
                <w:rFonts w:eastAsia="Times New Roman" w:cs="Arial"/>
                <w:szCs w:val="20"/>
              </w:rPr>
              <w:t>W kryte</w:t>
            </w:r>
            <w:r>
              <w:rPr>
                <w:rFonts w:eastAsia="Times New Roman" w:cs="Arial"/>
                <w:szCs w:val="20"/>
              </w:rPr>
              <w:t>rium badane</w:t>
            </w:r>
            <w:r w:rsidRPr="0016704F">
              <w:rPr>
                <w:rFonts w:eastAsia="Times New Roman" w:cs="Arial"/>
                <w:szCs w:val="20"/>
              </w:rPr>
              <w:t xml:space="preserve"> będzie, czy Wnioskodawca wykazał zgodność projektu z zasadami horyzontalnymi UE, w tym:</w:t>
            </w:r>
          </w:p>
          <w:p w:rsidR="00AA2D77" w:rsidRPr="00701AB3" w:rsidRDefault="00AA2D77" w:rsidP="00D147BB">
            <w:pPr>
              <w:pStyle w:val="Akapitzlist"/>
              <w:numPr>
                <w:ilvl w:val="0"/>
                <w:numId w:val="160"/>
              </w:numPr>
              <w:spacing w:line="240" w:lineRule="auto"/>
              <w:rPr>
                <w:rFonts w:asciiTheme="minorHAnsi" w:hAnsiTheme="minorHAnsi" w:cs="Arial"/>
                <w:szCs w:val="20"/>
              </w:rPr>
            </w:pPr>
            <w:r w:rsidRPr="00701AB3">
              <w:rPr>
                <w:rFonts w:asciiTheme="minorHAnsi" w:hAnsiTheme="minorHAnsi" w:cs="Arial"/>
                <w:szCs w:val="20"/>
              </w:rPr>
              <w:t>zgodność projektu z zasadą zrównoważonego rozwoju</w:t>
            </w:r>
          </w:p>
          <w:p w:rsidR="00AA2D77" w:rsidRPr="00701AB3" w:rsidRDefault="00AA2D77" w:rsidP="00D147BB">
            <w:pPr>
              <w:pStyle w:val="Akapitzlist"/>
              <w:numPr>
                <w:ilvl w:val="0"/>
                <w:numId w:val="160"/>
              </w:numPr>
              <w:spacing w:line="240" w:lineRule="auto"/>
              <w:rPr>
                <w:rFonts w:asciiTheme="minorHAnsi" w:hAnsiTheme="minorHAnsi" w:cs="Arial"/>
                <w:szCs w:val="20"/>
              </w:rPr>
            </w:pPr>
            <w:r w:rsidRPr="00701AB3">
              <w:rPr>
                <w:rFonts w:asciiTheme="minorHAnsi" w:hAnsiTheme="minorHAnsi" w:cs="Arial"/>
                <w:szCs w:val="20"/>
              </w:rPr>
              <w:t>zgodność projektu z zasadą równości szans  kobiet i mężczyzn</w:t>
            </w:r>
          </w:p>
          <w:p w:rsidR="00AA2D77" w:rsidRPr="00701AB3" w:rsidRDefault="00AA2D77" w:rsidP="00D147BB">
            <w:pPr>
              <w:pStyle w:val="Akapitzlist"/>
              <w:numPr>
                <w:ilvl w:val="0"/>
                <w:numId w:val="160"/>
              </w:numPr>
              <w:spacing w:line="240" w:lineRule="auto"/>
              <w:rPr>
                <w:rFonts w:asciiTheme="minorHAnsi" w:hAnsiTheme="minorHAnsi" w:cs="Arial"/>
                <w:szCs w:val="20"/>
              </w:rPr>
            </w:pPr>
            <w:r w:rsidRPr="00701AB3">
              <w:rPr>
                <w:rFonts w:asciiTheme="minorHAnsi" w:hAnsiTheme="minorHAnsi" w:cs="Arial"/>
                <w:szCs w:val="20"/>
              </w:rPr>
              <w:t>zgodność projektu z zasadą równości szans i  niedyskryminacji, w tym dostępności</w:t>
            </w:r>
            <w:r w:rsidR="00701AB3" w:rsidRPr="00701AB3">
              <w:rPr>
                <w:rFonts w:asciiTheme="minorHAnsi" w:hAnsiTheme="minorHAnsi" w:cs="Arial"/>
                <w:szCs w:val="20"/>
              </w:rPr>
              <w:t xml:space="preserve"> dla osób</w:t>
            </w:r>
            <w:r w:rsidRPr="00701AB3">
              <w:rPr>
                <w:rFonts w:asciiTheme="minorHAnsi" w:hAnsiTheme="minorHAnsi" w:cs="Arial"/>
                <w:szCs w:val="20"/>
              </w:rPr>
              <w:t xml:space="preserve"> z niepełnosprawnościami </w:t>
            </w:r>
          </w:p>
          <w:p w:rsidR="00AA2D77" w:rsidRPr="0016704F" w:rsidRDefault="00AA2D77" w:rsidP="00472560">
            <w:pPr>
              <w:spacing w:line="240" w:lineRule="auto"/>
              <w:jc w:val="both"/>
              <w:rPr>
                <w:rFonts w:eastAsia="Times New Roman" w:cs="Arial"/>
                <w:szCs w:val="20"/>
              </w:rPr>
            </w:pPr>
          </w:p>
          <w:p w:rsidR="00AA2D77" w:rsidRPr="0016704F" w:rsidRDefault="00AA2D77" w:rsidP="00472560">
            <w:pPr>
              <w:spacing w:line="240" w:lineRule="auto"/>
              <w:jc w:val="both"/>
              <w:rPr>
                <w:rFonts w:eastAsia="Times New Roman" w:cs="Arial"/>
                <w:szCs w:val="20"/>
              </w:rPr>
            </w:pPr>
            <w:r w:rsidRPr="000934F4">
              <w:rPr>
                <w:rFonts w:eastAsia="Times New Roman" w:cs="Arial"/>
                <w:szCs w:val="20"/>
              </w:rPr>
              <w:t xml:space="preserve">Wymagane jest </w:t>
            </w:r>
            <w:r w:rsidRPr="000934F4">
              <w:rPr>
                <w:rFonts w:cs="Calibri"/>
                <w:iCs/>
                <w:szCs w:val="20"/>
              </w:rPr>
              <w:t xml:space="preserve">wykazanie </w:t>
            </w:r>
            <w:r w:rsidRPr="000934F4">
              <w:rPr>
                <w:rFonts w:cs="Calibri"/>
                <w:b/>
                <w:iCs/>
                <w:szCs w:val="20"/>
              </w:rPr>
              <w:t>pozytywnego wpływu</w:t>
            </w:r>
            <w:r w:rsidRPr="000934F4">
              <w:rPr>
                <w:rFonts w:cs="Calibri"/>
                <w:iCs/>
                <w:szCs w:val="20"/>
              </w:rPr>
              <w:t xml:space="preserve"> na zasadę </w:t>
            </w:r>
            <w:r>
              <w:rPr>
                <w:rFonts w:eastAsia="Times New Roman" w:cs="Arial"/>
                <w:szCs w:val="20"/>
              </w:rPr>
              <w:t xml:space="preserve">równości szans i </w:t>
            </w:r>
            <w:r w:rsidRPr="0016704F">
              <w:rPr>
                <w:rFonts w:eastAsia="Times New Roman" w:cs="Arial"/>
                <w:szCs w:val="20"/>
              </w:rPr>
              <w:t xml:space="preserve"> </w:t>
            </w:r>
            <w:r>
              <w:rPr>
                <w:rFonts w:eastAsia="Times New Roman" w:cs="Arial"/>
                <w:szCs w:val="20"/>
              </w:rPr>
              <w:t xml:space="preserve">niedyskryminacji, w tym dostępności dla osób z niepełnosprawnościami oraz zasadę </w:t>
            </w:r>
            <w:r w:rsidRPr="000934F4">
              <w:rPr>
                <w:rFonts w:eastAsia="Times New Roman" w:cs="Arial"/>
                <w:szCs w:val="20"/>
              </w:rPr>
              <w:t>równości szans  kobiet i mężczyzn</w:t>
            </w:r>
            <w:r>
              <w:rPr>
                <w:rFonts w:eastAsia="Times New Roman" w:cs="Arial"/>
                <w:szCs w:val="20"/>
              </w:rPr>
              <w:t xml:space="preserve"> </w:t>
            </w:r>
            <w:r w:rsidR="00CC220C">
              <w:rPr>
                <w:rFonts w:cs="Calibri"/>
                <w:iCs/>
                <w:szCs w:val="20"/>
              </w:rPr>
              <w:t xml:space="preserve">zgodnie </w:t>
            </w:r>
            <w:r w:rsidRPr="000934F4">
              <w:rPr>
                <w:rFonts w:cs="Calibri"/>
                <w:iCs/>
                <w:szCs w:val="20"/>
              </w:rPr>
              <w:t>z</w:t>
            </w:r>
            <w:r>
              <w:rPr>
                <w:rFonts w:cs="Calibri"/>
                <w:b/>
                <w:iCs/>
                <w:szCs w:val="20"/>
              </w:rPr>
              <w:t xml:space="preserve"> </w:t>
            </w:r>
            <w:r w:rsidRPr="000934F4">
              <w:rPr>
                <w:rFonts w:cs="Calibri"/>
                <w:i/>
                <w:iCs/>
                <w:szCs w:val="20"/>
              </w:rPr>
              <w:t>Wytycznymi</w:t>
            </w:r>
            <w:r>
              <w:rPr>
                <w:rFonts w:cs="Calibri"/>
                <w:b/>
                <w:iCs/>
                <w:szCs w:val="20"/>
              </w:rPr>
              <w:t xml:space="preserve"> </w:t>
            </w:r>
            <w:r w:rsidRPr="0016704F">
              <w:rPr>
                <w:rFonts w:cs="Calibri"/>
                <w:i/>
                <w:iCs/>
                <w:szCs w:val="20"/>
              </w:rPr>
              <w:t>w zakresie realizacji zasady równości szans</w:t>
            </w:r>
            <w:r>
              <w:rPr>
                <w:rFonts w:cs="Calibri"/>
                <w:i/>
                <w:iCs/>
                <w:szCs w:val="20"/>
              </w:rPr>
              <w:t xml:space="preserve"> </w:t>
            </w:r>
            <w:r w:rsidRPr="0016704F">
              <w:rPr>
                <w:rFonts w:cs="Calibri"/>
                <w:i/>
                <w:iCs/>
                <w:szCs w:val="20"/>
              </w:rPr>
              <w:t xml:space="preserve"> i niedyskryminacji, w tym dostępności dla osób </w:t>
            </w:r>
            <w:r>
              <w:rPr>
                <w:rFonts w:cs="Calibri"/>
                <w:i/>
                <w:iCs/>
                <w:szCs w:val="20"/>
              </w:rPr>
              <w:t xml:space="preserve"> z </w:t>
            </w:r>
            <w:r w:rsidRPr="0016704F">
              <w:rPr>
                <w:rFonts w:cs="Calibri"/>
                <w:i/>
                <w:iCs/>
                <w:szCs w:val="20"/>
              </w:rPr>
              <w:t xml:space="preserve"> niepełnosprawnościami oraz zasady równości szans kobiet i mężczyzn w ramach funduszy unijnych na lata 2014-2020. </w:t>
            </w:r>
          </w:p>
          <w:p w:rsidR="00AA2D77" w:rsidRPr="0016704F" w:rsidRDefault="00AA2D77" w:rsidP="00472560">
            <w:pPr>
              <w:spacing w:line="240" w:lineRule="auto"/>
              <w:jc w:val="both"/>
              <w:rPr>
                <w:rFonts w:eastAsia="Times New Roman" w:cs="Arial"/>
                <w:szCs w:val="20"/>
              </w:rPr>
            </w:pPr>
            <w:r w:rsidRPr="0016704F">
              <w:rPr>
                <w:rFonts w:eastAsia="Times New Roman" w:cs="Arial"/>
                <w:szCs w:val="20"/>
              </w:rPr>
              <w:t>Na wezwanie Instytucji Zarządzającej RPOWŚ 2014-2020, Wnioskodawca może uzupełnić lub poprawić projekt w zakresie niniejszego kryterium na etapie oceny spełniania kryte</w:t>
            </w:r>
            <w:r w:rsidR="00FA6820">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 xml:space="preserve">Wykonalność prawna </w:t>
            </w:r>
            <w:r>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16704F" w:rsidRDefault="00AA2D77" w:rsidP="00472560">
            <w:pPr>
              <w:spacing w:line="240" w:lineRule="auto"/>
              <w:jc w:val="both"/>
              <w:rPr>
                <w:rFonts w:eastAsia="Times New Roman" w:cs="Arial"/>
                <w:szCs w:val="20"/>
              </w:rPr>
            </w:pPr>
            <w:r>
              <w:rPr>
                <w:rFonts w:eastAsia="Times New Roman" w:cs="Arial"/>
                <w:szCs w:val="20"/>
              </w:rPr>
              <w:t>W ramach kryterium ocenie podlega zgodność projektu z przepisami prawa odnoszącymi się do jego stosowania. W szczególności sprawdzana będzie zgodność z:</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właściwymi Wytycznymi ministra właściwego do spraw rozwoju regionalnego;</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 xml:space="preserve">Ustawą z 7 lipca 1994 r. prawo budowlane; </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Rozporządzeniem Ministra Infrastruktury z 12 kwietnia 2002 r. w sprawie warunków technicznych, jakim powinny odpowiadać budynki i ich usytuowanie;</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lastRenderedPageBreak/>
              <w:t xml:space="preserve">Rozporządzeniem Ministra Transportu i Gospodarki Morskiej z 2 marca 1999 r. w sprawie warunków technicznych, jakim powinny odpowiadać drogi publiczne i ich usytuowanie; </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Ustawą z 27 kwietnia 2001 Prawo ochrony środowiska;</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Ustawą z 16 kwietnia 2004 r. o ochronie przyrody;</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Rozporządzeniem Rady Ministrów z 9 listopada 2010 r. w sprawie przedsięwzięć mogący znacząco oddziaływać na środowisko;</w:t>
            </w:r>
          </w:p>
          <w:p w:rsidR="00AA2D77" w:rsidRPr="00FA6820" w:rsidRDefault="00AA2D77" w:rsidP="00D147BB">
            <w:pPr>
              <w:pStyle w:val="Akapitzlist"/>
              <w:numPr>
                <w:ilvl w:val="0"/>
                <w:numId w:val="161"/>
              </w:numPr>
              <w:spacing w:line="240" w:lineRule="auto"/>
              <w:rPr>
                <w:rFonts w:asciiTheme="minorHAnsi" w:hAnsiTheme="minorHAnsi" w:cs="Arial"/>
                <w:szCs w:val="20"/>
              </w:rPr>
            </w:pPr>
            <w:r w:rsidRPr="00FA6820">
              <w:rPr>
                <w:rFonts w:asciiTheme="minorHAnsi" w:hAnsiTheme="minorHAnsi" w:cs="Arial"/>
                <w:szCs w:val="20"/>
              </w:rPr>
              <w:t>Ustawami i aktami wykonawczymi do nich, odnoszącymi się do zakresu tematycznego projektu.</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sz w:val="18"/>
                <w:szCs w:val="18"/>
              </w:rPr>
            </w:pPr>
            <w:r>
              <w:rPr>
                <w:rFonts w:eastAsia="Times New Roman" w:cs="Arial"/>
                <w:szCs w:val="20"/>
              </w:rPr>
              <w:t>Ocenie podlegać będzie, czy Wnioskodawca posiada zdolność instytucjo</w:t>
            </w:r>
            <w:r w:rsidR="0043201D">
              <w:rPr>
                <w:rFonts w:eastAsia="Times New Roman" w:cs="Arial"/>
                <w:szCs w:val="20"/>
              </w:rPr>
              <w:t xml:space="preserve">nalną, kadrową i organizacyjną </w:t>
            </w:r>
            <w:r>
              <w:rPr>
                <w:rFonts w:eastAsia="Times New Roman" w:cs="Arial"/>
                <w:szCs w:val="20"/>
              </w:rPr>
              <w:t xml:space="preserve">do zrealizowania projektu i jego utrzymania co najmniej w wymaganym okresie trwałości </w:t>
            </w:r>
            <w:r w:rsidRPr="0043201D">
              <w:t>(czy kadra, doświadczenie, struktura organizacyjna, zasoby rzeczowe Wnio</w:t>
            </w:r>
            <w:r w:rsidR="0043201D">
              <w:t xml:space="preserve">skodawcy zapewniają realizację </w:t>
            </w:r>
            <w:r w:rsidRPr="0043201D">
              <w:t>i utrzymanie projektu).</w:t>
            </w:r>
          </w:p>
          <w:p w:rsidR="00AA2D77" w:rsidRDefault="00AA2D77" w:rsidP="00472560">
            <w:pPr>
              <w:spacing w:line="240" w:lineRule="auto"/>
              <w:jc w:val="both"/>
              <w:rPr>
                <w:sz w:val="18"/>
                <w:szCs w:val="18"/>
              </w:rPr>
            </w:pP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W ramach kryterium ocenie podlega, czy Wnioskodawca udokumentował zdolność do sfinansowania projektu w zakładanym zakresie i zgodnie z przyjętym </w:t>
            </w:r>
            <w:r w:rsidR="0043201D">
              <w:rPr>
                <w:rFonts w:eastAsia="Times New Roman" w:cs="Arial"/>
                <w:szCs w:val="20"/>
              </w:rPr>
              <w:t xml:space="preserve">harmonogramem, a także zdolność finansową </w:t>
            </w:r>
            <w:r>
              <w:rPr>
                <w:rFonts w:eastAsia="Times New Roman" w:cs="Arial"/>
                <w:szCs w:val="20"/>
              </w:rP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w:t>
            </w:r>
            <w:r>
              <w:rPr>
                <w:rFonts w:eastAsia="Times New Roman" w:cs="Arial"/>
                <w:szCs w:val="20"/>
              </w:rPr>
              <w:lastRenderedPageBreak/>
              <w:t>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W ramach kryterium ocenie podlega zgodność projektu z pozostałymi, nie zawierającymi się </w:t>
            </w:r>
            <w:r>
              <w:rPr>
                <w:rFonts w:eastAsia="Times New Roman" w:cs="Arial"/>
                <w:szCs w:val="20"/>
              </w:rPr>
              <w:br/>
              <w:t>w innych kryteriach wyboru zapisami/wymaganiami Regionalnego Programu Operacyjnego Województwa Świętokrzyskiego na lata 2014-2020 oraz Szczegóło</w:t>
            </w:r>
            <w:r w:rsidR="0043201D">
              <w:rPr>
                <w:rFonts w:eastAsia="Times New Roman" w:cs="Arial"/>
                <w:szCs w:val="20"/>
              </w:rPr>
              <w:t xml:space="preserve">wego Opisu Osi Priorytetowych, </w:t>
            </w:r>
            <w:r>
              <w:rPr>
                <w:rFonts w:eastAsia="Times New Roman" w:cs="Arial"/>
                <w:szCs w:val="20"/>
              </w:rPr>
              <w:t>w zakresie odnoszącym się do właściwego Priorytetu Inwestycyjnego (Działania RPOWŚ 2014-2020).</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472560">
            <w:pPr>
              <w:spacing w:line="240" w:lineRule="auto"/>
              <w:jc w:val="center"/>
              <w:rPr>
                <w:rFonts w:eastAsia="Times New Roman" w:cs="Arial"/>
                <w:b/>
                <w:szCs w:val="20"/>
              </w:rPr>
            </w:pPr>
            <w:r>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472560">
            <w:pPr>
              <w:spacing w:line="240" w:lineRule="auto"/>
              <w:rPr>
                <w:rFonts w:eastAsia="Times New Roman" w:cs="Arial"/>
                <w:b/>
                <w:szCs w:val="20"/>
              </w:rPr>
            </w:pPr>
            <w:r>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472560">
            <w:pPr>
              <w:spacing w:line="240" w:lineRule="auto"/>
              <w:jc w:val="both"/>
              <w:rPr>
                <w:rFonts w:eastAsia="Times New Roman" w:cs="Arial"/>
                <w:szCs w:val="20"/>
              </w:rPr>
            </w:pPr>
            <w:r>
              <w:rPr>
                <w:rFonts w:eastAsia="Times New Roman" w:cs="Arial"/>
                <w:szCs w:val="20"/>
              </w:rPr>
              <w:t xml:space="preserve">W ramach kryterium ocenie podlega zgodność projektu pozostałymi, nie zawierającymi </w:t>
            </w:r>
            <w:r>
              <w:rPr>
                <w:rFonts w:eastAsia="Times New Roman" w:cs="Arial"/>
                <w:szCs w:val="20"/>
              </w:rPr>
              <w:br/>
              <w:t>się w innych kryteriach wyboru zapisami/wymaganiami Regulaminu konkursu.</w:t>
            </w:r>
          </w:p>
          <w:p w:rsidR="00AA2D77" w:rsidRDefault="00AA2D77"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bl>
    <w:p w:rsidR="00AB4FBE" w:rsidRDefault="00AB4FBE" w:rsidP="00A744D5"/>
    <w:p w:rsidR="00767D8F" w:rsidRDefault="00767D8F" w:rsidP="00767D8F">
      <w:pPr>
        <w:keepNext/>
        <w:spacing w:line="240" w:lineRule="auto"/>
        <w:jc w:val="center"/>
        <w:rPr>
          <w:rFonts w:eastAsia="Times New Roman"/>
          <w:b/>
          <w:bCs/>
          <w:szCs w:val="20"/>
        </w:rPr>
      </w:pPr>
      <w:r w:rsidRPr="00623394">
        <w:rPr>
          <w:rFonts w:eastAsia="Times New Roman"/>
          <w:b/>
          <w:bCs/>
          <w:szCs w:val="20"/>
        </w:rPr>
        <w:lastRenderedPageBreak/>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767D8F" w:rsidRPr="00C2063A" w:rsidTr="00472560">
        <w:tc>
          <w:tcPr>
            <w:tcW w:w="590" w:type="dxa"/>
            <w:shd w:val="clear" w:color="000000" w:fill="C0C0C0"/>
            <w:noWrap/>
            <w:vAlign w:val="center"/>
            <w:hideMark/>
          </w:tcPr>
          <w:p w:rsidR="00767D8F" w:rsidRPr="00C2063A" w:rsidRDefault="00767D8F" w:rsidP="00472560">
            <w:pPr>
              <w:keepNext/>
              <w:spacing w:line="240" w:lineRule="auto"/>
              <w:rPr>
                <w:rFonts w:eastAsia="Times New Roman" w:cs="Arial"/>
                <w:b/>
                <w:sz w:val="24"/>
                <w:szCs w:val="24"/>
              </w:rPr>
            </w:pPr>
            <w:r w:rsidRPr="00C2063A">
              <w:rPr>
                <w:rFonts w:eastAsia="Times New Roman" w:cs="Arial"/>
                <w:b/>
                <w:sz w:val="24"/>
                <w:szCs w:val="24"/>
              </w:rPr>
              <w:t>L.p.</w:t>
            </w:r>
          </w:p>
        </w:tc>
        <w:tc>
          <w:tcPr>
            <w:tcW w:w="3261" w:type="dxa"/>
            <w:shd w:val="clear" w:color="000000" w:fill="C0C0C0"/>
            <w:noWrap/>
            <w:vAlign w:val="center"/>
            <w:hideMark/>
          </w:tcPr>
          <w:p w:rsidR="00767D8F" w:rsidRPr="00C2063A" w:rsidRDefault="00767D8F" w:rsidP="00472560">
            <w:pPr>
              <w:keepNext/>
              <w:spacing w:line="240" w:lineRule="auto"/>
              <w:jc w:val="center"/>
              <w:rPr>
                <w:rFonts w:eastAsia="Times New Roman" w:cs="Arial"/>
                <w:b/>
                <w:sz w:val="24"/>
                <w:szCs w:val="24"/>
              </w:rPr>
            </w:pPr>
            <w:r w:rsidRPr="00C2063A">
              <w:rPr>
                <w:rFonts w:eastAsia="Times New Roman" w:cs="Arial"/>
                <w:b/>
                <w:sz w:val="24"/>
                <w:szCs w:val="24"/>
              </w:rPr>
              <w:t>Nazwa kryterium</w:t>
            </w:r>
          </w:p>
        </w:tc>
        <w:tc>
          <w:tcPr>
            <w:tcW w:w="8788" w:type="dxa"/>
            <w:shd w:val="clear" w:color="000000" w:fill="C0C0C0"/>
            <w:vAlign w:val="center"/>
            <w:hideMark/>
          </w:tcPr>
          <w:p w:rsidR="00767D8F" w:rsidRPr="00C2063A" w:rsidRDefault="00767D8F" w:rsidP="00472560">
            <w:pPr>
              <w:keepNext/>
              <w:spacing w:line="240" w:lineRule="auto"/>
              <w:jc w:val="center"/>
              <w:rPr>
                <w:rFonts w:eastAsia="Times New Roman" w:cs="Arial"/>
                <w:b/>
                <w:sz w:val="24"/>
                <w:szCs w:val="24"/>
              </w:rPr>
            </w:pPr>
            <w:r w:rsidRPr="00C2063A">
              <w:rPr>
                <w:rFonts w:eastAsia="Times New Roman" w:cs="Arial"/>
                <w:b/>
                <w:sz w:val="24"/>
                <w:szCs w:val="24"/>
              </w:rPr>
              <w:t xml:space="preserve">Definicja kryterium </w:t>
            </w:r>
            <w:r w:rsidRPr="00C2063A">
              <w:rPr>
                <w:rFonts w:eastAsia="Times New Roman" w:cs="Arial"/>
                <w:b/>
                <w:sz w:val="24"/>
                <w:szCs w:val="24"/>
              </w:rPr>
              <w:br/>
              <w:t>(informacja o zasadach oceny)</w:t>
            </w:r>
          </w:p>
        </w:tc>
        <w:tc>
          <w:tcPr>
            <w:tcW w:w="567" w:type="dxa"/>
            <w:shd w:val="clear" w:color="000000" w:fill="C0C0C0"/>
            <w:vAlign w:val="center"/>
            <w:hideMark/>
          </w:tcPr>
          <w:p w:rsidR="00767D8F" w:rsidRPr="00C2063A" w:rsidRDefault="00767D8F" w:rsidP="00472560">
            <w:pPr>
              <w:keepNext/>
              <w:spacing w:line="240" w:lineRule="auto"/>
              <w:jc w:val="center"/>
              <w:rPr>
                <w:rFonts w:eastAsia="Times New Roman" w:cs="Arial"/>
                <w:b/>
              </w:rPr>
            </w:pPr>
            <w:r w:rsidRPr="00C2063A">
              <w:rPr>
                <w:rFonts w:eastAsia="Times New Roman" w:cs="Arial"/>
                <w:b/>
              </w:rPr>
              <w:t>Tak</w:t>
            </w:r>
          </w:p>
        </w:tc>
        <w:tc>
          <w:tcPr>
            <w:tcW w:w="709" w:type="dxa"/>
            <w:shd w:val="clear" w:color="000000" w:fill="C0C0C0"/>
            <w:vAlign w:val="center"/>
            <w:hideMark/>
          </w:tcPr>
          <w:p w:rsidR="00767D8F" w:rsidRPr="00C2063A" w:rsidRDefault="00767D8F" w:rsidP="00472560">
            <w:pPr>
              <w:keepNext/>
              <w:spacing w:line="240" w:lineRule="auto"/>
              <w:jc w:val="center"/>
              <w:rPr>
                <w:rFonts w:eastAsia="Times New Roman" w:cs="Arial"/>
                <w:b/>
              </w:rPr>
            </w:pPr>
            <w:r w:rsidRPr="00C2063A">
              <w:rPr>
                <w:rFonts w:eastAsia="Times New Roman" w:cs="Arial"/>
                <w:b/>
              </w:rPr>
              <w:t>Nie</w:t>
            </w:r>
          </w:p>
        </w:tc>
        <w:tc>
          <w:tcPr>
            <w:tcW w:w="850" w:type="dxa"/>
            <w:shd w:val="clear" w:color="000000" w:fill="C0C0C0"/>
            <w:vAlign w:val="center"/>
            <w:hideMark/>
          </w:tcPr>
          <w:p w:rsidR="00767D8F" w:rsidRPr="00C2063A" w:rsidRDefault="00767D8F" w:rsidP="00472560">
            <w:pPr>
              <w:keepNext/>
              <w:spacing w:line="240" w:lineRule="auto"/>
              <w:jc w:val="center"/>
              <w:rPr>
                <w:rFonts w:eastAsia="Times New Roman" w:cs="Arial"/>
                <w:b/>
              </w:rPr>
            </w:pPr>
            <w:r w:rsidRPr="00C2063A">
              <w:rPr>
                <w:rFonts w:eastAsia="Times New Roman" w:cs="Arial"/>
                <w:b/>
              </w:rPr>
              <w:t>Nie dotyczy</w:t>
            </w: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t>1.</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767D8F" w:rsidRPr="00767D8F" w:rsidRDefault="00767D8F" w:rsidP="00472560">
            <w:pPr>
              <w:spacing w:line="240" w:lineRule="auto"/>
              <w:jc w:val="both"/>
              <w:rPr>
                <w:color w:val="000000"/>
                <w:szCs w:val="20"/>
              </w:rPr>
            </w:pPr>
            <w:r w:rsidRPr="00767D8F">
              <w:rPr>
                <w:color w:val="000000"/>
                <w:szCs w:val="20"/>
              </w:rPr>
              <w:t xml:space="preserve">Zakres projektu jest zgodny z Narzędziem 16 zdefiniowanym w dokumencie Krajowe ramy strategiczne. Policy paper dla ochrony zdrowia na lata 2014 -2020 oraz z uzgodnionym przez Komitet Sterujący Planem działań w sektorze zdrowia. </w:t>
            </w:r>
          </w:p>
          <w:p w:rsidR="00767D8F" w:rsidRPr="00767D8F" w:rsidRDefault="00767D8F" w:rsidP="00472560">
            <w:pPr>
              <w:spacing w:line="240" w:lineRule="auto"/>
              <w:jc w:val="both"/>
              <w:rPr>
                <w:b/>
                <w:color w:val="000000"/>
                <w:szCs w:val="20"/>
              </w:rPr>
            </w:pPr>
            <w:r w:rsidRPr="00767D8F">
              <w:rPr>
                <w:color w:val="000000"/>
                <w:szCs w:val="20"/>
              </w:rPr>
              <w:t xml:space="preserve">Planowany do realizacji zakres rzeczowy obejmuje wsparcie regionalnych podmiotów leczniczych w zakresie przeprowadzenia robót budowlanych i / lub doposażenia ich w sprzęt medyczny związany z udzielaniem szpitalnych świadczeń opieki zdrowotnej w zakresie ginekologii i / lub położnictwa. Powyższe </w:t>
            </w:r>
            <w:r w:rsidRPr="00767D8F">
              <w:rPr>
                <w:b/>
                <w:color w:val="000000"/>
                <w:szCs w:val="20"/>
              </w:rPr>
              <w:t>wsparcie dotyczy:</w:t>
            </w:r>
          </w:p>
          <w:p w:rsidR="00767D8F" w:rsidRPr="00767D8F" w:rsidRDefault="00767D8F" w:rsidP="00D147BB">
            <w:pPr>
              <w:pStyle w:val="Akapitzlist"/>
              <w:numPr>
                <w:ilvl w:val="0"/>
                <w:numId w:val="210"/>
              </w:numPr>
              <w:spacing w:line="240" w:lineRule="auto"/>
              <w:rPr>
                <w:rFonts w:asciiTheme="minorHAnsi" w:hAnsiTheme="minorHAnsi"/>
                <w:color w:val="000000"/>
                <w:szCs w:val="20"/>
              </w:rPr>
            </w:pPr>
            <w:r w:rsidRPr="00767D8F">
              <w:rPr>
                <w:rFonts w:asciiTheme="minorHAnsi" w:hAnsiTheme="minorHAnsi"/>
                <w:b/>
                <w:color w:val="000000"/>
                <w:szCs w:val="20"/>
              </w:rPr>
              <w:t>oddziałów szpitalnych</w:t>
            </w:r>
            <w:r w:rsidRPr="00767D8F">
              <w:rPr>
                <w:rFonts w:asciiTheme="minorHAnsi" w:hAnsiTheme="minorHAnsi"/>
                <w:color w:val="000000"/>
                <w:szCs w:val="20"/>
              </w:rPr>
              <w:t xml:space="preserve"> o charakterze zabiegowym udzielających świadczeń zdrowotnych z zakresu ginekologii i / lub położnictwa (</w:t>
            </w:r>
            <w:r w:rsidRPr="00767D8F">
              <w:rPr>
                <w:rFonts w:asciiTheme="minorHAnsi" w:hAnsiTheme="minorHAnsi"/>
                <w:b/>
                <w:color w:val="000000"/>
                <w:szCs w:val="20"/>
              </w:rPr>
              <w:t>kod: 4450; 4452; 4456</w:t>
            </w:r>
            <w:r w:rsidRPr="00767D8F">
              <w:rPr>
                <w:rFonts w:asciiTheme="minorHAnsi" w:hAnsiTheme="minorHAnsi"/>
                <w:color w:val="000000"/>
                <w:szCs w:val="20"/>
              </w:rPr>
              <w:t>)</w:t>
            </w:r>
          </w:p>
          <w:p w:rsidR="00767D8F" w:rsidRPr="00767D8F" w:rsidRDefault="00767D8F" w:rsidP="00D147BB">
            <w:pPr>
              <w:pStyle w:val="Akapitzlist"/>
              <w:numPr>
                <w:ilvl w:val="0"/>
                <w:numId w:val="210"/>
              </w:numPr>
              <w:spacing w:line="240" w:lineRule="auto"/>
              <w:rPr>
                <w:rFonts w:asciiTheme="minorHAnsi" w:hAnsiTheme="minorHAnsi"/>
                <w:color w:val="000000"/>
                <w:szCs w:val="20"/>
              </w:rPr>
            </w:pPr>
            <w:r w:rsidRPr="00767D8F">
              <w:rPr>
                <w:rFonts w:asciiTheme="minorHAnsi" w:hAnsiTheme="minorHAnsi"/>
                <w:b/>
                <w:color w:val="000000"/>
                <w:szCs w:val="20"/>
              </w:rPr>
              <w:t>pracowni diagnostycznych i innych komórek organizacyjnych, które współpracują</w:t>
            </w:r>
            <w:r w:rsidRPr="00767D8F">
              <w:rPr>
                <w:rFonts w:asciiTheme="minorHAnsi" w:hAnsiTheme="minorHAnsi"/>
                <w:color w:val="000000"/>
                <w:szCs w:val="20"/>
              </w:rPr>
              <w:t xml:space="preserve"> przy udzielaniu szpitalnych świadczeń opieki zdrowotnej w zakresie ginekologii i / lub położnictwa </w:t>
            </w:r>
            <w:r w:rsidRPr="00767D8F">
              <w:rPr>
                <w:rFonts w:asciiTheme="minorHAnsi" w:hAnsiTheme="minorHAnsi"/>
                <w:b/>
                <w:color w:val="000000"/>
                <w:szCs w:val="20"/>
              </w:rPr>
              <w:t>oraz działają w strukturze organizacyjnej podmiotu leczniczego</w:t>
            </w:r>
            <w:r w:rsidRPr="00767D8F">
              <w:rPr>
                <w:rFonts w:asciiTheme="minorHAnsi" w:hAnsiTheme="minorHAnsi"/>
                <w:color w:val="000000"/>
                <w:szCs w:val="20"/>
              </w:rPr>
              <w:t xml:space="preserve"> udzielającego świadczeń zdrowotnych z zakresu objętego wsparciem (tylko jako element projektu)</w:t>
            </w:r>
          </w:p>
          <w:p w:rsidR="00767D8F" w:rsidRPr="00767D8F" w:rsidRDefault="00767D8F" w:rsidP="00D147BB">
            <w:pPr>
              <w:pStyle w:val="Akapitzlist"/>
              <w:numPr>
                <w:ilvl w:val="0"/>
                <w:numId w:val="210"/>
              </w:numPr>
              <w:spacing w:line="240" w:lineRule="auto"/>
              <w:rPr>
                <w:rFonts w:asciiTheme="minorHAnsi" w:hAnsiTheme="minorHAnsi"/>
                <w:color w:val="000000"/>
                <w:szCs w:val="20"/>
              </w:rPr>
            </w:pPr>
            <w:r w:rsidRPr="00767D8F">
              <w:rPr>
                <w:rFonts w:asciiTheme="minorHAnsi" w:hAnsiTheme="minorHAnsi"/>
                <w:b/>
                <w:color w:val="000000"/>
                <w:szCs w:val="20"/>
              </w:rPr>
              <w:t>rozwiązań w zakresie ICT</w:t>
            </w:r>
            <w:r w:rsidRPr="00767D8F">
              <w:rPr>
                <w:rFonts w:asciiTheme="minorHAnsi" w:hAnsiTheme="minorHAnsi"/>
                <w:color w:val="000000"/>
                <w:szCs w:val="20"/>
              </w:rPr>
              <w:t xml:space="preserve"> (oprogramowanie, sprzęt) w zakresie w jakim rozwiązania te nie są związane z realizacją działań wskazanych w Narzędziu 26 Policy Paper - upowszechnienie wymiany elektronicznej dokumentacji medycznej oraz Narzędziu 27 Policy Paper - upowszechnienie wykorzystania telemedycyny (tylko jako element projektu)</w:t>
            </w:r>
          </w:p>
          <w:p w:rsidR="00767D8F" w:rsidRPr="00767D8F" w:rsidRDefault="00767D8F" w:rsidP="00472560">
            <w:pPr>
              <w:spacing w:line="240" w:lineRule="auto"/>
              <w:jc w:val="both"/>
              <w:rPr>
                <w:color w:val="000000"/>
                <w:szCs w:val="20"/>
              </w:rPr>
            </w:pPr>
          </w:p>
          <w:p w:rsidR="00767D8F" w:rsidRPr="00767D8F" w:rsidRDefault="00767D8F" w:rsidP="00472560">
            <w:pPr>
              <w:spacing w:line="240" w:lineRule="auto"/>
              <w:jc w:val="both"/>
              <w:rPr>
                <w:b/>
                <w:color w:val="000000"/>
                <w:szCs w:val="20"/>
              </w:rPr>
            </w:pPr>
            <w:r w:rsidRPr="00767D8F">
              <w:rPr>
                <w:b/>
                <w:color w:val="000000"/>
                <w:szCs w:val="20"/>
              </w:rPr>
              <w:t xml:space="preserve">Jednocześnie projekty, których jedynym celem będzie dostosowanie istniejącej infrastruktury do obowiązujących przepisów będą uważane za niekwalifikowalne. </w:t>
            </w:r>
          </w:p>
          <w:p w:rsidR="00767D8F" w:rsidRPr="00767D8F" w:rsidRDefault="00767D8F" w:rsidP="00472560">
            <w:pPr>
              <w:spacing w:line="240" w:lineRule="auto"/>
              <w:jc w:val="both"/>
              <w:rPr>
                <w:color w:val="000000"/>
                <w:szCs w:val="20"/>
              </w:rPr>
            </w:pPr>
          </w:p>
          <w:p w:rsidR="00767D8F" w:rsidRPr="005302C6" w:rsidRDefault="00767D8F" w:rsidP="00472560">
            <w:pPr>
              <w:spacing w:line="240" w:lineRule="auto"/>
              <w:jc w:val="both"/>
              <w:rPr>
                <w:color w:val="000000"/>
                <w:szCs w:val="20"/>
              </w:rPr>
            </w:pPr>
            <w:r w:rsidRPr="005302C6">
              <w:rPr>
                <w:b/>
                <w:color w:val="000000"/>
                <w:szCs w:val="20"/>
              </w:rPr>
              <w:t xml:space="preserve">* </w:t>
            </w:r>
            <w:r w:rsidRPr="005302C6">
              <w:rPr>
                <w:color w:val="000000"/>
                <w:szCs w:val="20"/>
              </w:rPr>
              <w:t xml:space="preserve">VIII część kodu charakteryzującego specjalność komórki organizacyjnej zakładu leczniczego zgodnie z załącznikiem do Rozporządzenia Ministra Zdrowia z dnia 17 maja 2012r. w sprawie </w:t>
            </w:r>
            <w:r w:rsidRPr="005302C6">
              <w:rPr>
                <w:color w:val="000000"/>
                <w:szCs w:val="20"/>
              </w:rPr>
              <w:lastRenderedPageBreak/>
              <w:t>systemu resortowych kodów identyfikacyjnych oraz szczegółowego sposobu ich nadawania</w:t>
            </w:r>
          </w:p>
          <w:p w:rsidR="00767D8F" w:rsidRDefault="00767D8F" w:rsidP="00472560">
            <w:pPr>
              <w:spacing w:line="240" w:lineRule="auto"/>
              <w:jc w:val="both"/>
              <w:rPr>
                <w:rFonts w:eastAsia="Times New Roman" w:cs="Arial"/>
                <w:szCs w:val="20"/>
              </w:rPr>
            </w:pPr>
          </w:p>
          <w:p w:rsidR="00767D8F" w:rsidRPr="009C2BDA" w:rsidRDefault="00767D8F" w:rsidP="00472560">
            <w:pPr>
              <w:spacing w:line="240" w:lineRule="auto"/>
              <w:jc w:val="both"/>
              <w:rPr>
                <w:b/>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lastRenderedPageBreak/>
              <w:t>2.</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świadczenia opieki zdrowotnej, mieszczące się w zakresie lub pozostają w związku z zakresem objętym wsparciem, są finansowane ze środków publicznych?</w:t>
            </w:r>
          </w:p>
        </w:tc>
        <w:tc>
          <w:tcPr>
            <w:tcW w:w="8788" w:type="dxa"/>
            <w:shd w:val="clear" w:color="000000" w:fill="FFFFFF"/>
            <w:vAlign w:val="center"/>
            <w:hideMark/>
          </w:tcPr>
          <w:p w:rsidR="00767D8F" w:rsidRPr="005E0103" w:rsidRDefault="00767D8F" w:rsidP="00472560">
            <w:pPr>
              <w:spacing w:line="240" w:lineRule="auto"/>
              <w:jc w:val="both"/>
              <w:rPr>
                <w:color w:val="000000"/>
                <w:szCs w:val="20"/>
              </w:rPr>
            </w:pPr>
            <w:r>
              <w:rPr>
                <w:color w:val="000000"/>
                <w:szCs w:val="20"/>
              </w:rPr>
              <w:t>P</w:t>
            </w:r>
            <w:r w:rsidRPr="005E0103">
              <w:rPr>
                <w:color w:val="000000"/>
                <w:szCs w:val="20"/>
              </w:rPr>
              <w:t>odmiot leczniczy udziela świadczeń opieki zdrowotnej na podstawie umowy zawartej z Dyrektorem oddziału wojewódzkiego NFZ o udzielenie świadczeń opieki zdrowotnej w zakresie zbieżnym z zakresem projektu lub zawartej z właściwą instytucją pełniącą funkcję płatnika.</w:t>
            </w:r>
          </w:p>
          <w:p w:rsidR="00767D8F" w:rsidRDefault="00767D8F" w:rsidP="00472560">
            <w:pPr>
              <w:spacing w:line="240" w:lineRule="auto"/>
              <w:jc w:val="both"/>
              <w:rPr>
                <w:color w:val="000000"/>
                <w:szCs w:val="20"/>
              </w:rPr>
            </w:pPr>
            <w:r w:rsidRPr="005E0103">
              <w:rPr>
                <w:color w:val="000000"/>
                <w:szCs w:val="20"/>
              </w:rPr>
              <w:t>W przypadku</w:t>
            </w:r>
            <w:r>
              <w:rPr>
                <w:color w:val="000000"/>
                <w:szCs w:val="20"/>
              </w:rPr>
              <w:t>,</w:t>
            </w:r>
            <w:r w:rsidRPr="005E0103">
              <w:rPr>
                <w:color w:val="000000"/>
                <w:szCs w:val="20"/>
              </w:rPr>
              <w:t xml:space="preserve"> gdy projekt przewiduje rozwój działalności medycznej, zgodnej z zakresem wsparcia, podmiot leczniczy będzie udzielał świadczeń opieki zdrowotnej na podstawie umowy zawartej z Dyrektorem oddziału wojewódzkiego NFZ o udzielanie świadczeń opieki zdrowotnej w zakresie zbieżnym z zakresem projektu lub zawartej z właściwą instytucją pełniącą funkcję płatnika, najpóźniej w kolejnym okresie kontraktowania świadczeń po zakończeniu realizacji projektu.</w:t>
            </w:r>
          </w:p>
          <w:p w:rsidR="00767D8F" w:rsidRPr="00266890" w:rsidRDefault="00767D8F" w:rsidP="00472560">
            <w:pPr>
              <w:spacing w:line="240" w:lineRule="auto"/>
              <w:jc w:val="both"/>
              <w:rPr>
                <w:color w:val="000000"/>
                <w:szCs w:val="20"/>
              </w:rPr>
            </w:pPr>
          </w:p>
          <w:p w:rsidR="00767D8F" w:rsidRDefault="00767D8F" w:rsidP="00472560">
            <w:pPr>
              <w:spacing w:line="240" w:lineRule="auto"/>
              <w:jc w:val="both"/>
              <w:rPr>
                <w:color w:val="000000"/>
                <w:szCs w:val="20"/>
              </w:rPr>
            </w:pPr>
            <w:r w:rsidRPr="00266890">
              <w:rPr>
                <w:b/>
                <w:color w:val="000000"/>
                <w:szCs w:val="20"/>
              </w:rPr>
              <w:t>Spełnienie warunku dotyczącego finansowania ze środków publicznych świadczeń opieki zdrowotnej, które zostały objęte wsparciem będzie elementem kontroli po zakończeniu realizacji projektu w ramach tzw. kontroli trwałości</w:t>
            </w:r>
            <w:r w:rsidRPr="00266890">
              <w:rPr>
                <w:color w:val="000000"/>
                <w:szCs w:val="20"/>
              </w:rPr>
              <w:t>.</w:t>
            </w:r>
          </w:p>
          <w:p w:rsidR="00767D8F" w:rsidRPr="00266890" w:rsidRDefault="00767D8F" w:rsidP="00472560">
            <w:pPr>
              <w:spacing w:line="240" w:lineRule="auto"/>
              <w:jc w:val="both"/>
              <w:rPr>
                <w:color w:val="000000"/>
                <w:szCs w:val="20"/>
              </w:rPr>
            </w:pPr>
          </w:p>
          <w:p w:rsidR="00767D8F" w:rsidRPr="00266890" w:rsidRDefault="00767D8F" w:rsidP="00472560">
            <w:pPr>
              <w:spacing w:line="240" w:lineRule="auto"/>
              <w:jc w:val="both"/>
              <w:rPr>
                <w:color w:val="000000"/>
                <w:szCs w:val="20"/>
              </w:rPr>
            </w:pPr>
            <w:r w:rsidRPr="0026689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t>3.</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 xml:space="preserve">Czy projekt jest zgodny z właściwą mapą potrzeb zdrowotnych? </w:t>
            </w:r>
          </w:p>
        </w:tc>
        <w:tc>
          <w:tcPr>
            <w:tcW w:w="8788" w:type="dxa"/>
            <w:shd w:val="clear" w:color="000000" w:fill="FFFFFF"/>
            <w:vAlign w:val="center"/>
            <w:hideMark/>
          </w:tcPr>
          <w:p w:rsidR="00767D8F" w:rsidRPr="00434DA4" w:rsidRDefault="00767D8F" w:rsidP="00472560">
            <w:pPr>
              <w:spacing w:line="240" w:lineRule="auto"/>
              <w:jc w:val="both"/>
              <w:rPr>
                <w:color w:val="000000"/>
                <w:szCs w:val="20"/>
              </w:rPr>
            </w:pPr>
            <w:r w:rsidRPr="00434DA4">
              <w:rPr>
                <w:color w:val="000000"/>
                <w:szCs w:val="20"/>
              </w:rPr>
              <w:t xml:space="preserve">Ocena zgodności projektu z </w:t>
            </w:r>
            <w:r w:rsidRPr="00434DA4">
              <w:rPr>
                <w:b/>
                <w:color w:val="000000"/>
                <w:szCs w:val="20"/>
              </w:rPr>
              <w:t xml:space="preserve">Mapą potrzeb zdrowotnych w zakresie lecznictwa szpitalnego dla woj. świętokrzyskiego </w:t>
            </w:r>
            <w:r w:rsidRPr="00434DA4">
              <w:rPr>
                <w:color w:val="000000"/>
                <w:szCs w:val="20"/>
              </w:rPr>
              <w:t xml:space="preserve">będzie dokonywana przez Komisję Oceny Projektów na podstawie uzasadnienia wnioskodawcy zamieszczonego we wniosku o dofinansowanie o zgodności projektu ze wskazaną mapą potrzeb zdrowotnych oraz w oparciu o Ocenę Celowości Inwestycji </w:t>
            </w:r>
            <w:r w:rsidRPr="00434DA4">
              <w:rPr>
                <w:color w:val="000000"/>
                <w:szCs w:val="20"/>
              </w:rPr>
              <w:lastRenderedPageBreak/>
              <w:t>(OCI).</w:t>
            </w:r>
          </w:p>
          <w:p w:rsidR="00767D8F" w:rsidRDefault="00767D8F" w:rsidP="00472560">
            <w:pPr>
              <w:spacing w:line="240" w:lineRule="auto"/>
              <w:jc w:val="both"/>
              <w:rPr>
                <w:color w:val="000000"/>
                <w:szCs w:val="20"/>
              </w:rPr>
            </w:pPr>
            <w:r w:rsidRPr="00434DA4">
              <w:rPr>
                <w:color w:val="000000"/>
                <w:szCs w:val="20"/>
              </w:rPr>
              <w:t>W uzasadnionych sytuacj</w:t>
            </w:r>
            <w:r>
              <w:rPr>
                <w:color w:val="000000"/>
                <w:szCs w:val="20"/>
              </w:rPr>
              <w:t>a</w:t>
            </w:r>
            <w:r w:rsidRPr="00434DA4">
              <w:rPr>
                <w:color w:val="000000"/>
                <w:szCs w:val="20"/>
              </w:rPr>
              <w:t>ch brane będą również pod uwagę dane źródłowe do właściwych map, które będą dostępne na internetowej platformie danych Baza Analiz Systemowych i Wdrożeniowych udostępnionej przez Ministerstwo Zdrowia.</w:t>
            </w:r>
          </w:p>
          <w:p w:rsidR="00767D8F" w:rsidRPr="00434DA4" w:rsidRDefault="00767D8F" w:rsidP="00472560">
            <w:pPr>
              <w:spacing w:line="240" w:lineRule="auto"/>
              <w:jc w:val="both"/>
              <w:rPr>
                <w:color w:val="000000"/>
                <w:szCs w:val="20"/>
              </w:rPr>
            </w:pPr>
          </w:p>
          <w:p w:rsidR="00767D8F" w:rsidRPr="00AD6164" w:rsidRDefault="00767D8F" w:rsidP="00472560">
            <w:pPr>
              <w:spacing w:line="240" w:lineRule="auto"/>
              <w:jc w:val="both"/>
              <w:rPr>
                <w:color w:val="000000"/>
                <w:szCs w:val="20"/>
              </w:rPr>
            </w:pPr>
            <w:r w:rsidRPr="00434DA4">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lastRenderedPageBreak/>
              <w:t>4.</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projekt posiada pozytywną opinię Wojewody Świętokrzyskiego o celowości inwestycji?</w:t>
            </w:r>
          </w:p>
        </w:tc>
        <w:tc>
          <w:tcPr>
            <w:tcW w:w="8788" w:type="dxa"/>
            <w:shd w:val="clear" w:color="000000" w:fill="FFFFFF"/>
            <w:vAlign w:val="center"/>
            <w:hideMark/>
          </w:tcPr>
          <w:p w:rsidR="00767D8F" w:rsidRPr="000D0D59" w:rsidRDefault="00767D8F" w:rsidP="00472560">
            <w:pPr>
              <w:spacing w:before="60" w:line="240" w:lineRule="auto"/>
              <w:jc w:val="both"/>
              <w:rPr>
                <w:color w:val="000000"/>
                <w:szCs w:val="20"/>
              </w:rPr>
            </w:pPr>
            <w:r w:rsidRPr="000D0D59">
              <w:rPr>
                <w:color w:val="000000"/>
                <w:szCs w:val="20"/>
              </w:rPr>
              <w:t>Do dofinansowania może być przyjęty wyłącznie projekt posiadający pozytywną opinię o celowości inwestycji (OCI), o której mowa w art. 95d ust.1, 1a i 1b ustawy o świadczeniach opieki zdrowotnej finansowanych ze środków publicznych.</w:t>
            </w:r>
          </w:p>
          <w:p w:rsidR="00767D8F" w:rsidRDefault="00767D8F" w:rsidP="00472560">
            <w:pPr>
              <w:spacing w:before="60" w:line="240" w:lineRule="auto"/>
              <w:jc w:val="both"/>
              <w:rPr>
                <w:color w:val="000000"/>
                <w:szCs w:val="20"/>
              </w:rPr>
            </w:pPr>
            <w:r w:rsidRPr="000D0D59">
              <w:rPr>
                <w:color w:val="000000"/>
                <w:szCs w:val="20"/>
              </w:rPr>
              <w:t>W przypadku, gdy na etapie składania dokumentacji aplikacyjnej Wnioskodawca nie dysponuje Opinią o celowości inwestycji,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767D8F" w:rsidRDefault="00767D8F" w:rsidP="00472560">
            <w:pPr>
              <w:spacing w:line="240" w:lineRule="auto"/>
              <w:jc w:val="both"/>
              <w:rPr>
                <w:color w:val="000000"/>
                <w:szCs w:val="20"/>
              </w:rPr>
            </w:pPr>
          </w:p>
          <w:p w:rsidR="00767D8F" w:rsidRPr="009C2BDA" w:rsidRDefault="00767D8F" w:rsidP="00472560">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t>5.</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767D8F" w:rsidRPr="0011069B" w:rsidRDefault="00767D8F" w:rsidP="00472560">
            <w:pPr>
              <w:spacing w:before="60" w:line="240" w:lineRule="auto"/>
              <w:jc w:val="both"/>
              <w:rPr>
                <w:szCs w:val="20"/>
              </w:rPr>
            </w:pPr>
            <w:r w:rsidRPr="0011069B">
              <w:rPr>
                <w:szCs w:val="20"/>
              </w:rPr>
              <w:t xml:space="preserve">Ocenie podlegać będzie w jakim stopniu działania z zakresu ginekologii i / lub położnictwa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szpitalnych świadczeń zdrowotnych z zakresu ginekologii i / lub położnictwa oraz pracowniach diagnostycznych i innych komórkach organizacyjnych </w:t>
            </w:r>
            <w:r w:rsidRPr="0011069B">
              <w:rPr>
                <w:szCs w:val="20"/>
              </w:rPr>
              <w:lastRenderedPageBreak/>
              <w:t>współ</w:t>
            </w:r>
            <w:r>
              <w:rPr>
                <w:szCs w:val="20"/>
              </w:rPr>
              <w:t>p</w:t>
            </w:r>
            <w:r w:rsidRPr="0011069B">
              <w:rPr>
                <w:szCs w:val="20"/>
              </w:rPr>
              <w:t>racujących przy udzielaniu tej opieki, muszą być:</w:t>
            </w:r>
          </w:p>
          <w:p w:rsidR="00767D8F" w:rsidRPr="0011069B" w:rsidRDefault="00767D8F" w:rsidP="00472560">
            <w:pPr>
              <w:spacing w:before="60" w:line="240" w:lineRule="auto"/>
              <w:jc w:val="both"/>
              <w:rPr>
                <w:szCs w:val="20"/>
              </w:rPr>
            </w:pPr>
            <w:r w:rsidRPr="0011069B">
              <w:rPr>
                <w:szCs w:val="20"/>
              </w:rPr>
              <w:t>- adekwatne do zakresu udzielanych przez podmiot leczniczy świadczeń opieki zdrowotnej lub w przypadku poszerzania oferty medycznej, odpowiadać na zidentyfikowane potrzeby wynikające z sytuacji epidemiologiczno - demograficznej oraz deficytu na danym obszarze podaży szpitalnych świadczeń opieki zdrowotnej z zakresu ginekologii i / lub położnictwa,</w:t>
            </w:r>
          </w:p>
          <w:p w:rsidR="00767D8F" w:rsidRDefault="00767D8F" w:rsidP="00472560">
            <w:pPr>
              <w:spacing w:before="60" w:line="240" w:lineRule="auto"/>
              <w:jc w:val="both"/>
              <w:rPr>
                <w:szCs w:val="20"/>
              </w:rPr>
            </w:pPr>
            <w:r w:rsidRPr="0011069B">
              <w:rPr>
                <w:szCs w:val="20"/>
              </w:rPr>
              <w:t xml:space="preserve"> - zgodne z warunkami realizacji świadczeń zdrowotnych określonych w Rozporządzeniu Ministra Zdrowia z dnia 22 listopada 2013r. w sprawie świadczeń gwarantowanych z zakresu leczenia szpitalnego.</w:t>
            </w:r>
          </w:p>
          <w:p w:rsidR="00767D8F" w:rsidRPr="00525AA3" w:rsidRDefault="00767D8F" w:rsidP="00472560">
            <w:pPr>
              <w:spacing w:line="240" w:lineRule="auto"/>
              <w:jc w:val="both"/>
              <w:rPr>
                <w:szCs w:val="20"/>
              </w:rPr>
            </w:pPr>
          </w:p>
          <w:p w:rsidR="00767D8F" w:rsidRDefault="00767D8F"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p w:rsidR="00767D8F" w:rsidRPr="00F470F9" w:rsidRDefault="00767D8F" w:rsidP="00472560">
            <w:pPr>
              <w:spacing w:line="240" w:lineRule="auto"/>
              <w:jc w:val="both"/>
              <w:rPr>
                <w:color w:val="000000"/>
                <w:szCs w:val="20"/>
              </w:rPr>
            </w:pP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lastRenderedPageBreak/>
              <w:t>6.</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767D8F" w:rsidRDefault="00767D8F" w:rsidP="00472560">
            <w:pPr>
              <w:spacing w:before="60" w:line="240" w:lineRule="auto"/>
              <w:jc w:val="both"/>
              <w:rPr>
                <w:color w:val="000000"/>
                <w:szCs w:val="20"/>
              </w:rPr>
            </w:pPr>
            <w:r w:rsidRPr="002454C9">
              <w:rPr>
                <w:color w:val="000000"/>
                <w:szCs w:val="20"/>
              </w:rPr>
              <w:t xml:space="preserve">Ocenie podlegać będzie </w:t>
            </w:r>
            <w:r w:rsidRPr="0016699E">
              <w:rPr>
                <w:b/>
                <w:color w:val="000000"/>
                <w:szCs w:val="20"/>
              </w:rPr>
              <w:t>dysponowanie,</w:t>
            </w:r>
            <w:r w:rsidRPr="002454C9">
              <w:rPr>
                <w:color w:val="000000"/>
                <w:szCs w:val="20"/>
              </w:rPr>
              <w:t xml:space="preserve"> </w:t>
            </w:r>
            <w:r w:rsidRPr="0016699E">
              <w:rPr>
                <w:b/>
                <w:color w:val="000000"/>
                <w:szCs w:val="20"/>
              </w:rPr>
              <w:t>najpóźniej w dniu zakończenia okresu kwalifikowalności wydatków</w:t>
            </w:r>
            <w:r w:rsidRPr="002454C9">
              <w:rPr>
                <w:color w:val="000000"/>
                <w:szCs w:val="20"/>
              </w:rPr>
              <w:t xml:space="preserve"> określonego w umowie o dofinansowanie projektu, </w:t>
            </w:r>
            <w:r w:rsidRPr="0016699E">
              <w:rPr>
                <w:b/>
                <w:color w:val="000000"/>
                <w:szCs w:val="20"/>
              </w:rPr>
              <w:t>kadrą medyczną</w:t>
            </w:r>
            <w:r w:rsidRPr="002454C9">
              <w:rPr>
                <w:color w:val="000000"/>
                <w:szCs w:val="20"/>
              </w:rPr>
              <w:t>, która posiada odpowiednie kwalifikacje do obsługi wyrobów medycznych objętych projektem.</w:t>
            </w:r>
          </w:p>
          <w:p w:rsidR="00767D8F" w:rsidRPr="00767D8F" w:rsidRDefault="00767D8F" w:rsidP="00472560">
            <w:pPr>
              <w:spacing w:before="60" w:line="240" w:lineRule="auto"/>
              <w:jc w:val="both"/>
              <w:rPr>
                <w:b/>
                <w:color w:val="000000"/>
                <w:szCs w:val="20"/>
              </w:rPr>
            </w:pPr>
            <w:r w:rsidRPr="00767D8F">
              <w:rPr>
                <w:b/>
                <w:color w:val="000000"/>
                <w:szCs w:val="20"/>
              </w:rPr>
              <w:t>Spełnienie tego warunku będzie elementem kontroli po zakończeniu realizacji projektu.</w:t>
            </w:r>
          </w:p>
          <w:p w:rsidR="00767D8F" w:rsidRPr="00767D8F" w:rsidRDefault="00767D8F" w:rsidP="00472560">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w:t>
            </w:r>
            <w:r w:rsidRPr="00767D8F">
              <w:rPr>
                <w:color w:val="000000"/>
                <w:szCs w:val="20"/>
              </w:rPr>
              <w:t>, które w swoim zakresie rzeczowym obejmują zakup wyrobów medycznych:</w:t>
            </w:r>
          </w:p>
          <w:p w:rsidR="00767D8F" w:rsidRPr="00767D8F" w:rsidRDefault="00767D8F" w:rsidP="00D147BB">
            <w:pPr>
              <w:pStyle w:val="Akapitzlist"/>
              <w:numPr>
                <w:ilvl w:val="0"/>
                <w:numId w:val="211"/>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niezbędnych do udzielania szpitalnych świadczeń opieki zdrowotnej realizowanych w zakresie ginekologii i / lub położnictwa oraz </w:t>
            </w:r>
          </w:p>
          <w:p w:rsidR="00767D8F" w:rsidRPr="00767D8F" w:rsidRDefault="00767D8F" w:rsidP="00D147BB">
            <w:pPr>
              <w:pStyle w:val="Akapitzlist"/>
              <w:numPr>
                <w:ilvl w:val="0"/>
                <w:numId w:val="211"/>
              </w:numPr>
              <w:spacing w:before="60" w:line="240" w:lineRule="auto"/>
              <w:rPr>
                <w:rFonts w:asciiTheme="minorHAnsi" w:hAnsiTheme="minorHAnsi"/>
                <w:color w:val="000000"/>
                <w:szCs w:val="20"/>
              </w:rPr>
            </w:pPr>
            <w:r w:rsidRPr="00767D8F">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767D8F" w:rsidRPr="00767D8F" w:rsidRDefault="00767D8F" w:rsidP="00472560">
            <w:pPr>
              <w:spacing w:line="240" w:lineRule="auto"/>
              <w:jc w:val="both"/>
              <w:rPr>
                <w:color w:val="000000"/>
                <w:szCs w:val="20"/>
              </w:rPr>
            </w:pPr>
          </w:p>
          <w:p w:rsidR="00767D8F" w:rsidRPr="003341CA" w:rsidRDefault="00767D8F" w:rsidP="00472560">
            <w:pPr>
              <w:spacing w:line="240" w:lineRule="auto"/>
              <w:jc w:val="both"/>
              <w:rPr>
                <w:rFonts w:eastAsia="Times New Roman" w:cs="Arial"/>
                <w:szCs w:val="20"/>
              </w:rPr>
            </w:pPr>
            <w:r w:rsidRPr="00767D8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67D8F">
              <w:rPr>
                <w:rFonts w:eastAsia="Times New Roman" w:cs="Arial"/>
                <w:szCs w:val="20"/>
              </w:rPr>
              <w:t>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sidRPr="00C2063A">
              <w:rPr>
                <w:rFonts w:eastAsia="Times New Roman" w:cs="Arial"/>
                <w:b/>
                <w:szCs w:val="20"/>
              </w:rPr>
              <w:lastRenderedPageBreak/>
              <w:t>7.</w:t>
            </w:r>
          </w:p>
        </w:tc>
        <w:tc>
          <w:tcPr>
            <w:tcW w:w="3261" w:type="dxa"/>
            <w:shd w:val="clear" w:color="000000" w:fill="FFFFFF"/>
            <w:vAlign w:val="center"/>
            <w:hideMark/>
          </w:tcPr>
          <w:p w:rsidR="00767D8F" w:rsidRPr="009C2BDA" w:rsidRDefault="00767D8F" w:rsidP="00472560">
            <w:pPr>
              <w:spacing w:line="240" w:lineRule="auto"/>
              <w:rPr>
                <w:b/>
                <w:color w:val="000000"/>
                <w:szCs w:val="20"/>
              </w:rPr>
            </w:pPr>
            <w:r w:rsidRPr="009C2BDA">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767D8F" w:rsidRPr="00767D8F" w:rsidRDefault="00767D8F" w:rsidP="00472560">
            <w:pPr>
              <w:spacing w:before="60" w:line="240" w:lineRule="auto"/>
              <w:jc w:val="both"/>
              <w:rPr>
                <w:color w:val="000000"/>
                <w:szCs w:val="20"/>
              </w:rPr>
            </w:pPr>
            <w:r w:rsidRPr="00767D8F">
              <w:rPr>
                <w:color w:val="000000"/>
                <w:szCs w:val="20"/>
              </w:rPr>
              <w:t xml:space="preserve">Ocenie podlegać będzie </w:t>
            </w:r>
            <w:r w:rsidRPr="00767D8F">
              <w:rPr>
                <w:b/>
                <w:color w:val="000000"/>
                <w:szCs w:val="20"/>
              </w:rPr>
              <w:t>dysponowanie, najpóźniej w dniu zakończenia okresu kwalifikowalności wydatków</w:t>
            </w:r>
            <w:r w:rsidRPr="00767D8F">
              <w:rPr>
                <w:color w:val="000000"/>
                <w:szCs w:val="20"/>
              </w:rPr>
              <w:t xml:space="preserve"> określonego w umowie o dofinansowanie projektu, </w:t>
            </w:r>
            <w:r w:rsidRPr="00767D8F">
              <w:rPr>
                <w:b/>
                <w:color w:val="000000"/>
                <w:szCs w:val="20"/>
              </w:rPr>
              <w:t>infrastrukturą techniczną</w:t>
            </w:r>
            <w:r w:rsidRPr="00767D8F">
              <w:rPr>
                <w:color w:val="000000"/>
                <w:szCs w:val="20"/>
              </w:rPr>
              <w:t xml:space="preserve"> </w:t>
            </w:r>
            <w:r w:rsidRPr="00767D8F">
              <w:rPr>
                <w:b/>
                <w:color w:val="000000"/>
                <w:szCs w:val="20"/>
              </w:rPr>
              <w:t>niezbędną do</w:t>
            </w:r>
            <w:r w:rsidRPr="00767D8F">
              <w:rPr>
                <w:color w:val="000000"/>
                <w:szCs w:val="20"/>
              </w:rPr>
              <w:t xml:space="preserve"> instalacji i użytkowania </w:t>
            </w:r>
            <w:r w:rsidRPr="00767D8F">
              <w:rPr>
                <w:b/>
                <w:color w:val="000000"/>
                <w:szCs w:val="20"/>
              </w:rPr>
              <w:t>wyrobów medycznych</w:t>
            </w:r>
            <w:r w:rsidRPr="00767D8F">
              <w:rPr>
                <w:color w:val="000000"/>
                <w:szCs w:val="20"/>
              </w:rPr>
              <w:t xml:space="preserve"> objętych projektem.</w:t>
            </w:r>
          </w:p>
          <w:p w:rsidR="00767D8F" w:rsidRPr="00767D8F" w:rsidRDefault="00767D8F" w:rsidP="00472560">
            <w:pPr>
              <w:spacing w:before="60" w:line="240" w:lineRule="auto"/>
              <w:jc w:val="both"/>
              <w:rPr>
                <w:b/>
                <w:color w:val="000000"/>
                <w:szCs w:val="20"/>
              </w:rPr>
            </w:pPr>
            <w:r w:rsidRPr="00767D8F">
              <w:rPr>
                <w:b/>
                <w:color w:val="000000"/>
                <w:szCs w:val="20"/>
              </w:rPr>
              <w:t>Spełnienie tego warunku będzie elementem kontroli po zakończeniu realizacji projektu.</w:t>
            </w:r>
          </w:p>
          <w:p w:rsidR="00767D8F" w:rsidRPr="00767D8F" w:rsidRDefault="00767D8F" w:rsidP="00472560">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w:t>
            </w:r>
            <w:r w:rsidRPr="00767D8F">
              <w:rPr>
                <w:color w:val="000000"/>
                <w:szCs w:val="20"/>
              </w:rPr>
              <w:t>, które w swoim zakresie rzeczowym obejmują zakup wyrobów medycznych:</w:t>
            </w:r>
          </w:p>
          <w:p w:rsidR="00767D8F" w:rsidRPr="00767D8F" w:rsidRDefault="00767D8F" w:rsidP="00D147BB">
            <w:pPr>
              <w:pStyle w:val="Akapitzlist"/>
              <w:numPr>
                <w:ilvl w:val="0"/>
                <w:numId w:val="212"/>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niezbędnych do udzielania szpitalnych świadczeń opieki zdrowotnej realizowanych w zakresie ginekologii i / lub położnictwa oraz </w:t>
            </w:r>
          </w:p>
          <w:p w:rsidR="00767D8F" w:rsidRPr="00767D8F" w:rsidRDefault="00767D8F" w:rsidP="00D147BB">
            <w:pPr>
              <w:pStyle w:val="Akapitzlist"/>
              <w:numPr>
                <w:ilvl w:val="0"/>
                <w:numId w:val="212"/>
              </w:numPr>
              <w:spacing w:before="60" w:line="240" w:lineRule="auto"/>
              <w:rPr>
                <w:rFonts w:asciiTheme="minorHAnsi" w:hAnsiTheme="minorHAnsi"/>
                <w:color w:val="000000"/>
                <w:szCs w:val="20"/>
              </w:rPr>
            </w:pPr>
            <w:r w:rsidRPr="00767D8F">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767D8F" w:rsidRPr="00767D8F" w:rsidRDefault="00767D8F" w:rsidP="00472560">
            <w:pPr>
              <w:spacing w:line="240" w:lineRule="auto"/>
              <w:jc w:val="both"/>
              <w:rPr>
                <w:rFonts w:eastAsia="Times New Roman" w:cs="Arial"/>
                <w:szCs w:val="20"/>
              </w:rPr>
            </w:pPr>
          </w:p>
          <w:p w:rsidR="00767D8F" w:rsidRPr="009C2BDA" w:rsidRDefault="00767D8F" w:rsidP="00472560">
            <w:pPr>
              <w:spacing w:line="240" w:lineRule="auto"/>
              <w:jc w:val="both"/>
              <w:rPr>
                <w:color w:val="000000"/>
                <w:szCs w:val="20"/>
              </w:rPr>
            </w:pPr>
            <w:r w:rsidRPr="00767D8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67D8F">
              <w:rPr>
                <w:rFonts w:eastAsia="Times New Roman" w:cs="Arial"/>
                <w:szCs w:val="20"/>
              </w:rPr>
              <w:t>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tcPr>
          <w:p w:rsidR="00767D8F" w:rsidRDefault="00767D8F" w:rsidP="00472560">
            <w:pPr>
              <w:spacing w:line="240" w:lineRule="auto"/>
              <w:jc w:val="center"/>
              <w:rPr>
                <w:rFonts w:eastAsia="Times New Roman" w:cs="Arial"/>
                <w:b/>
                <w:szCs w:val="20"/>
              </w:rPr>
            </w:pPr>
            <w:r>
              <w:rPr>
                <w:rFonts w:eastAsia="Times New Roman" w:cs="Arial"/>
                <w:b/>
                <w:szCs w:val="20"/>
              </w:rPr>
              <w:t>8.</w:t>
            </w:r>
          </w:p>
        </w:tc>
        <w:tc>
          <w:tcPr>
            <w:tcW w:w="3261" w:type="dxa"/>
            <w:shd w:val="clear" w:color="auto" w:fill="auto"/>
            <w:vAlign w:val="center"/>
          </w:tcPr>
          <w:p w:rsidR="00767D8F" w:rsidRPr="009C2BDA" w:rsidRDefault="00767D8F" w:rsidP="00472560">
            <w:pPr>
              <w:spacing w:line="240" w:lineRule="auto"/>
              <w:rPr>
                <w:b/>
                <w:color w:val="000000"/>
                <w:szCs w:val="20"/>
              </w:rPr>
            </w:pPr>
            <w:r w:rsidRPr="00E94BDF">
              <w:rPr>
                <w:b/>
                <w:color w:val="000000"/>
                <w:szCs w:val="20"/>
              </w:rPr>
              <w:t>Czy zakup wybranych wyrobów medycznych jest uzasadniony (jeśli dotyczy)?</w:t>
            </w:r>
          </w:p>
        </w:tc>
        <w:tc>
          <w:tcPr>
            <w:tcW w:w="8788" w:type="dxa"/>
            <w:shd w:val="clear" w:color="auto" w:fill="auto"/>
            <w:vAlign w:val="center"/>
          </w:tcPr>
          <w:p w:rsidR="00767D8F" w:rsidRPr="00767D8F" w:rsidRDefault="00767D8F" w:rsidP="00472560">
            <w:pPr>
              <w:spacing w:before="60" w:line="240" w:lineRule="auto"/>
              <w:jc w:val="both"/>
              <w:rPr>
                <w:color w:val="000000"/>
                <w:szCs w:val="20"/>
              </w:rPr>
            </w:pPr>
            <w:r w:rsidRPr="00767D8F">
              <w:rPr>
                <w:color w:val="000000"/>
                <w:szCs w:val="20"/>
              </w:rPr>
              <w:t>Ocenie podlegać będzie zakup wyrobów medycznych, które zostały wskazane w rozdziale poświęconym zasobom sprzętowym w Mapie potrzeb zdrowotnych w zakresie lecznictwa szpitalnego dla woj. świętokrzyskiego, opublikowanej na stronie http://www.mpz.mz.gov.pl/mapy-szpitalne-ustawowe-2018/ .</w:t>
            </w:r>
          </w:p>
          <w:p w:rsidR="00767D8F" w:rsidRPr="00767D8F" w:rsidRDefault="00767D8F" w:rsidP="00472560">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 które w swoim zakresie rzeczowym obejmują zakup:</w:t>
            </w:r>
            <w:r w:rsidRPr="00767D8F">
              <w:rPr>
                <w:color w:val="000000"/>
                <w:szCs w:val="20"/>
              </w:rPr>
              <w:t xml:space="preserve"> analizatorów biochemicznych wieloparametrowych, gammakamer, litotrypterów, rezonansów magnetycznych, urządzeń angiograficznych, tomografów komputerowych, echokardiografów (ultrasonografów kardiologicznych), mammografów, aparatów RTG z opcją naczyniową i </w:t>
            </w:r>
            <w:r w:rsidRPr="00767D8F">
              <w:rPr>
                <w:color w:val="000000"/>
                <w:szCs w:val="20"/>
              </w:rPr>
              <w:lastRenderedPageBreak/>
              <w:t>obróbką cyfrową, aparatów RTG z torem wizyjnym, aparatów HDR / PDR do brachyterapii oraz stołów operacyjnych.</w:t>
            </w:r>
          </w:p>
          <w:p w:rsidR="00767D8F" w:rsidRPr="00767D8F" w:rsidRDefault="00767D8F" w:rsidP="00472560">
            <w:pPr>
              <w:spacing w:before="60" w:line="240" w:lineRule="auto"/>
              <w:jc w:val="both"/>
              <w:rPr>
                <w:color w:val="000000"/>
                <w:szCs w:val="20"/>
              </w:rPr>
            </w:pPr>
            <w:r w:rsidRPr="00767D8F">
              <w:rPr>
                <w:color w:val="000000"/>
                <w:szCs w:val="20"/>
              </w:rPr>
              <w:t xml:space="preserve">Zakup wymienionych powyżej wyrobów medycznych </w:t>
            </w:r>
            <w:r w:rsidRPr="00767D8F">
              <w:rPr>
                <w:b/>
                <w:color w:val="000000"/>
                <w:szCs w:val="20"/>
              </w:rPr>
              <w:t>możliwy jest jedynie w przypadku, gdy</w:t>
            </w:r>
            <w:r w:rsidRPr="00767D8F">
              <w:rPr>
                <w:color w:val="000000"/>
                <w:szCs w:val="20"/>
              </w:rPr>
              <w:t>:</w:t>
            </w:r>
          </w:p>
          <w:p w:rsidR="00767D8F" w:rsidRPr="00767D8F" w:rsidRDefault="00767D8F" w:rsidP="00D147BB">
            <w:pPr>
              <w:pStyle w:val="Akapitzlist"/>
              <w:numPr>
                <w:ilvl w:val="0"/>
                <w:numId w:val="213"/>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wskaźnik liczby danego wyrobu medycznego na 100 tys. mieszkańców województwa świętokrzyskiego jest niższy niż średnia dla Polski   </w:t>
            </w:r>
            <w:r w:rsidRPr="00767D8F">
              <w:rPr>
                <w:rFonts w:asciiTheme="minorHAnsi" w:hAnsiTheme="minorHAnsi"/>
                <w:b/>
                <w:color w:val="000000"/>
                <w:szCs w:val="20"/>
              </w:rPr>
              <w:t>LUB</w:t>
            </w:r>
          </w:p>
          <w:p w:rsidR="00767D8F" w:rsidRPr="00767D8F" w:rsidRDefault="00767D8F" w:rsidP="00D147BB">
            <w:pPr>
              <w:pStyle w:val="Akapitzlist"/>
              <w:numPr>
                <w:ilvl w:val="0"/>
                <w:numId w:val="213"/>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wskaźnik kosztów serwisu (napraw) wyrobu medycznego świadczący o jego zużyciu jest równy lub wyższy 75% </w:t>
            </w:r>
            <w:r w:rsidRPr="00767D8F">
              <w:rPr>
                <w:rFonts w:asciiTheme="minorHAnsi" w:hAnsiTheme="minorHAnsi"/>
                <w:b/>
                <w:color w:val="000000"/>
                <w:szCs w:val="20"/>
              </w:rPr>
              <w:t>*</w:t>
            </w:r>
            <w:r w:rsidRPr="00767D8F">
              <w:rPr>
                <w:rFonts w:asciiTheme="minorHAnsi" w:hAnsiTheme="minorHAnsi"/>
                <w:color w:val="000000"/>
                <w:szCs w:val="20"/>
              </w:rPr>
              <w:t xml:space="preserve">  </w:t>
            </w:r>
            <w:r w:rsidRPr="00767D8F">
              <w:rPr>
                <w:rFonts w:asciiTheme="minorHAnsi" w:hAnsiTheme="minorHAnsi"/>
                <w:b/>
                <w:color w:val="000000"/>
                <w:szCs w:val="20"/>
              </w:rPr>
              <w:t>LUB</w:t>
            </w:r>
          </w:p>
          <w:p w:rsidR="00767D8F" w:rsidRPr="00767D8F" w:rsidRDefault="00767D8F" w:rsidP="00D147BB">
            <w:pPr>
              <w:pStyle w:val="Akapitzlist"/>
              <w:numPr>
                <w:ilvl w:val="0"/>
                <w:numId w:val="213"/>
              </w:numPr>
              <w:spacing w:before="60" w:line="240" w:lineRule="auto"/>
              <w:rPr>
                <w:rFonts w:asciiTheme="minorHAnsi" w:hAnsiTheme="minorHAnsi"/>
                <w:b/>
                <w:color w:val="000000"/>
                <w:szCs w:val="20"/>
              </w:rPr>
            </w:pPr>
            <w:r w:rsidRPr="00767D8F">
              <w:rPr>
                <w:rFonts w:asciiTheme="minorHAnsi" w:hAnsiTheme="minorHAnsi"/>
                <w:color w:val="000000"/>
                <w:szCs w:val="20"/>
              </w:rPr>
              <w:t xml:space="preserve">wyrób medyczny ma więcej niż 8 lat  </w:t>
            </w:r>
            <w:r w:rsidRPr="00767D8F">
              <w:rPr>
                <w:rFonts w:asciiTheme="minorHAnsi" w:hAnsiTheme="minorHAnsi"/>
                <w:b/>
                <w:color w:val="000000"/>
                <w:szCs w:val="20"/>
              </w:rPr>
              <w:t>LUB</w:t>
            </w:r>
          </w:p>
          <w:p w:rsidR="00767D8F" w:rsidRPr="00767D8F" w:rsidRDefault="00767D8F" w:rsidP="00D147BB">
            <w:pPr>
              <w:pStyle w:val="Akapitzlist"/>
              <w:numPr>
                <w:ilvl w:val="0"/>
                <w:numId w:val="213"/>
              </w:numPr>
              <w:spacing w:before="60" w:line="240" w:lineRule="auto"/>
              <w:rPr>
                <w:rFonts w:asciiTheme="minorHAnsi" w:hAnsiTheme="minorHAnsi"/>
                <w:color w:val="000000"/>
                <w:szCs w:val="20"/>
              </w:rPr>
            </w:pPr>
            <w:r w:rsidRPr="00767D8F">
              <w:rPr>
                <w:rFonts w:asciiTheme="minorHAnsi" w:hAnsiTheme="minorHAnsi"/>
                <w:color w:val="000000"/>
                <w:szCs w:val="20"/>
              </w:rPr>
              <w:t>posiadany wyrób medyczny jest wykorzystywany w 100% jego możliwości technicznych.</w:t>
            </w:r>
          </w:p>
          <w:p w:rsidR="00767D8F" w:rsidRPr="00767D8F" w:rsidRDefault="00767D8F" w:rsidP="00472560">
            <w:pPr>
              <w:spacing w:before="60" w:line="240" w:lineRule="auto"/>
              <w:jc w:val="both"/>
              <w:rPr>
                <w:color w:val="000000"/>
                <w:szCs w:val="20"/>
              </w:rPr>
            </w:pPr>
          </w:p>
          <w:p w:rsidR="00767D8F" w:rsidRPr="00E94BDF" w:rsidRDefault="00767D8F" w:rsidP="00472560">
            <w:pPr>
              <w:spacing w:before="60" w:line="240" w:lineRule="auto"/>
              <w:jc w:val="both"/>
              <w:rPr>
                <w:color w:val="000000"/>
                <w:szCs w:val="20"/>
              </w:rPr>
            </w:pPr>
            <w:r w:rsidRPr="00E94BDF">
              <w:rPr>
                <w:b/>
                <w:color w:val="000000"/>
                <w:szCs w:val="20"/>
              </w:rPr>
              <w:t>*wskaźnik kosztów serwisu (napraw) wyrobu medycznego</w:t>
            </w:r>
            <w:r w:rsidRPr="00E94BDF">
              <w:rPr>
                <w:color w:val="000000"/>
                <w:szCs w:val="20"/>
              </w:rPr>
              <w:t xml:space="preserve"> = koszt wszelkich wydatków poniesionych na przeglądy techniczne, remonty i naprawy od początku użytkowania wyrobu medycznego / wartość brutto nowego wyrobu medycznego * 100%</w:t>
            </w:r>
          </w:p>
          <w:p w:rsidR="00767D8F" w:rsidRPr="00E94BDF" w:rsidRDefault="00767D8F" w:rsidP="00472560">
            <w:pPr>
              <w:spacing w:before="60" w:line="240" w:lineRule="auto"/>
              <w:jc w:val="both"/>
              <w:rPr>
                <w:color w:val="000000"/>
                <w:szCs w:val="20"/>
              </w:rPr>
            </w:pPr>
          </w:p>
          <w:p w:rsidR="00767D8F" w:rsidRPr="004501F2" w:rsidRDefault="00767D8F" w:rsidP="00472560">
            <w:pPr>
              <w:spacing w:before="60" w:line="240" w:lineRule="auto"/>
              <w:jc w:val="both"/>
              <w:rPr>
                <w:color w:val="000000"/>
                <w:szCs w:val="20"/>
              </w:rPr>
            </w:pPr>
            <w:r w:rsidRPr="00E94BDF">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tcPr>
          <w:p w:rsidR="00767D8F" w:rsidRDefault="00767D8F" w:rsidP="00472560">
            <w:pPr>
              <w:spacing w:line="240" w:lineRule="auto"/>
              <w:jc w:val="center"/>
              <w:rPr>
                <w:rFonts w:eastAsia="Times New Roman" w:cs="Arial"/>
                <w:b/>
                <w:szCs w:val="20"/>
              </w:rPr>
            </w:pPr>
            <w:r>
              <w:rPr>
                <w:rFonts w:eastAsia="Times New Roman" w:cs="Arial"/>
                <w:b/>
                <w:szCs w:val="20"/>
              </w:rPr>
              <w:lastRenderedPageBreak/>
              <w:t>9.</w:t>
            </w:r>
          </w:p>
        </w:tc>
        <w:tc>
          <w:tcPr>
            <w:tcW w:w="3261" w:type="dxa"/>
            <w:shd w:val="clear" w:color="auto" w:fill="auto"/>
            <w:vAlign w:val="center"/>
          </w:tcPr>
          <w:p w:rsidR="00767D8F" w:rsidRPr="009C2BDA" w:rsidRDefault="00767D8F" w:rsidP="00472560">
            <w:pPr>
              <w:spacing w:line="240" w:lineRule="auto"/>
              <w:rPr>
                <w:b/>
                <w:color w:val="000000"/>
                <w:szCs w:val="20"/>
              </w:rPr>
            </w:pPr>
            <w:r w:rsidRPr="00BE1592">
              <w:rPr>
                <w:b/>
                <w:color w:val="000000"/>
                <w:szCs w:val="20"/>
              </w:rPr>
              <w:t>Czy projekt jest uzasadniony z uwagi na zapewnienie bezpieczeństwa i dostępności do świadczeń położniczych związanych z porodem i połogiem (jeśli dotyczy)?</w:t>
            </w:r>
          </w:p>
        </w:tc>
        <w:tc>
          <w:tcPr>
            <w:tcW w:w="8788" w:type="dxa"/>
            <w:shd w:val="clear" w:color="auto" w:fill="auto"/>
            <w:vAlign w:val="center"/>
          </w:tcPr>
          <w:p w:rsidR="00767D8F" w:rsidRPr="00BE1592" w:rsidRDefault="00767D8F" w:rsidP="00472560">
            <w:pPr>
              <w:spacing w:before="60" w:line="240" w:lineRule="auto"/>
              <w:jc w:val="both"/>
              <w:rPr>
                <w:color w:val="000000"/>
                <w:szCs w:val="20"/>
              </w:rPr>
            </w:pPr>
            <w:r w:rsidRPr="00BE1592">
              <w:rPr>
                <w:color w:val="000000"/>
                <w:szCs w:val="20"/>
              </w:rPr>
              <w:t xml:space="preserve">Ocenie podlegać będzie zapewnienie </w:t>
            </w:r>
            <w:r w:rsidRPr="00A87A3E">
              <w:rPr>
                <w:b/>
                <w:color w:val="000000"/>
                <w:szCs w:val="20"/>
              </w:rPr>
              <w:t>bezpieczeństwa i dostępności do świadczeń położniczych</w:t>
            </w:r>
            <w:r w:rsidRPr="00BE1592">
              <w:rPr>
                <w:color w:val="000000"/>
                <w:szCs w:val="20"/>
              </w:rPr>
              <w:t xml:space="preserve"> związanych z porodem i połogiem.</w:t>
            </w:r>
          </w:p>
          <w:p w:rsidR="00767D8F" w:rsidRPr="00BE1592" w:rsidRDefault="00767D8F" w:rsidP="00472560">
            <w:pPr>
              <w:spacing w:before="60" w:line="240" w:lineRule="auto"/>
              <w:jc w:val="both"/>
              <w:rPr>
                <w:color w:val="000000"/>
                <w:szCs w:val="20"/>
              </w:rPr>
            </w:pPr>
            <w:r w:rsidRPr="00A87A3E">
              <w:rPr>
                <w:b/>
                <w:color w:val="000000"/>
                <w:szCs w:val="20"/>
              </w:rPr>
              <w:t>Kryterium dotyczy</w:t>
            </w:r>
            <w:r w:rsidRPr="00BE1592">
              <w:rPr>
                <w:color w:val="000000"/>
                <w:szCs w:val="20"/>
              </w:rPr>
              <w:t xml:space="preserve"> projektów, które w swoim zakresie rzeczowym obejmują przeprowadzenie robót budowlanych i / lub zakup wyrobów medycznych i / lub zakup oprogramowania wraz ze sprzętem ICT (technologie informacyjno - komunikacyjne) na rzecz </w:t>
            </w:r>
            <w:r w:rsidRPr="00A87A3E">
              <w:rPr>
                <w:b/>
                <w:color w:val="000000"/>
                <w:szCs w:val="20"/>
              </w:rPr>
              <w:t>oddziałów o charakterze położniczym (kod 4450; 4456) oraz pracowni diagnostycznych i innych komórek organizacyjnych, które współpracują</w:t>
            </w:r>
            <w:r w:rsidRPr="00BE1592">
              <w:rPr>
                <w:color w:val="000000"/>
                <w:szCs w:val="20"/>
              </w:rPr>
              <w:t xml:space="preserve"> przy udzielaniu szpitalnych </w:t>
            </w:r>
            <w:r>
              <w:rPr>
                <w:color w:val="000000"/>
                <w:szCs w:val="20"/>
              </w:rPr>
              <w:t>ś</w:t>
            </w:r>
            <w:r w:rsidRPr="00BE1592">
              <w:rPr>
                <w:color w:val="000000"/>
                <w:szCs w:val="20"/>
              </w:rPr>
              <w:t>wiadczeń opieki zdrowotnej w zakresie położnictwa.</w:t>
            </w:r>
          </w:p>
          <w:p w:rsidR="00767D8F" w:rsidRPr="00BE1592" w:rsidRDefault="00767D8F" w:rsidP="00472560">
            <w:pPr>
              <w:spacing w:before="60" w:line="240" w:lineRule="auto"/>
              <w:jc w:val="both"/>
              <w:rPr>
                <w:color w:val="000000"/>
                <w:szCs w:val="20"/>
              </w:rPr>
            </w:pPr>
          </w:p>
          <w:p w:rsidR="00767D8F" w:rsidRPr="00767D8F" w:rsidRDefault="00767D8F" w:rsidP="00472560">
            <w:pPr>
              <w:spacing w:before="60" w:line="240" w:lineRule="auto"/>
              <w:jc w:val="both"/>
              <w:rPr>
                <w:color w:val="000000"/>
                <w:szCs w:val="20"/>
              </w:rPr>
            </w:pPr>
            <w:r w:rsidRPr="00767D8F">
              <w:rPr>
                <w:color w:val="000000"/>
                <w:szCs w:val="20"/>
              </w:rPr>
              <w:lastRenderedPageBreak/>
              <w:t>Wykonanie robót budowlanych oraz zakup wyrobów medycznych możliwy jest jedynie w przypadku, gdy:</w:t>
            </w:r>
          </w:p>
          <w:p w:rsidR="00767D8F" w:rsidRPr="00767D8F" w:rsidRDefault="00767D8F" w:rsidP="00D147BB">
            <w:pPr>
              <w:pStyle w:val="Akapitzlist"/>
              <w:numPr>
                <w:ilvl w:val="1"/>
                <w:numId w:val="148"/>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w ostatnim roku kalendarzowym poprzedzającym rok złożenia wniosku o dofinansowanie (rok bazowy) odbyło się minimum 400 porodów  </w:t>
            </w:r>
            <w:r w:rsidRPr="00767D8F">
              <w:rPr>
                <w:rFonts w:asciiTheme="minorHAnsi" w:hAnsiTheme="minorHAnsi"/>
                <w:b/>
                <w:color w:val="000000"/>
                <w:szCs w:val="20"/>
              </w:rPr>
              <w:t>LUB</w:t>
            </w:r>
          </w:p>
          <w:p w:rsidR="00767D8F" w:rsidRPr="00767D8F" w:rsidRDefault="00767D8F" w:rsidP="00D147BB">
            <w:pPr>
              <w:pStyle w:val="Akapitzlist"/>
              <w:numPr>
                <w:ilvl w:val="1"/>
                <w:numId w:val="148"/>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oddział realizuje świadczenia położnicze jako jedyny w promieniu 40 km i jego funkcjonowanie jest niezbędne z uwagi na zapewnienie szybkiego dostępu do świadczeń położniczych związanych z porodem i połogiem  </w:t>
            </w:r>
            <w:r w:rsidRPr="00767D8F">
              <w:rPr>
                <w:rFonts w:asciiTheme="minorHAnsi" w:hAnsiTheme="minorHAnsi"/>
                <w:b/>
                <w:color w:val="000000"/>
                <w:szCs w:val="20"/>
              </w:rPr>
              <w:t>LUB</w:t>
            </w:r>
          </w:p>
          <w:p w:rsidR="00767D8F" w:rsidRPr="00767D8F" w:rsidRDefault="00767D8F" w:rsidP="00D147BB">
            <w:pPr>
              <w:pStyle w:val="Akapitzlist"/>
              <w:numPr>
                <w:ilvl w:val="1"/>
                <w:numId w:val="148"/>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 w wyniku realizacji projektu oddział będzie przeprowadzać 400 porodów i jednocześnie zmiana udziału porodów powikłanych wśród wszystkich porodów będzie nie większa niż zmiana ogólnopolska.</w:t>
            </w:r>
          </w:p>
          <w:p w:rsidR="00767D8F" w:rsidRPr="00BE1592" w:rsidRDefault="00767D8F" w:rsidP="00472560">
            <w:pPr>
              <w:spacing w:before="60" w:line="240" w:lineRule="auto"/>
              <w:jc w:val="both"/>
              <w:rPr>
                <w:color w:val="000000"/>
                <w:szCs w:val="20"/>
              </w:rPr>
            </w:pPr>
          </w:p>
          <w:p w:rsidR="00767D8F" w:rsidRPr="004501F2" w:rsidRDefault="00767D8F" w:rsidP="00472560">
            <w:pPr>
              <w:spacing w:before="60" w:line="240" w:lineRule="auto"/>
              <w:jc w:val="both"/>
              <w:rPr>
                <w:color w:val="000000"/>
                <w:szCs w:val="20"/>
              </w:rPr>
            </w:pPr>
            <w:r w:rsidRPr="00BE159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tcPr>
          <w:p w:rsidR="00767D8F" w:rsidRDefault="00767D8F" w:rsidP="00472560">
            <w:pPr>
              <w:spacing w:line="240" w:lineRule="auto"/>
              <w:jc w:val="center"/>
              <w:rPr>
                <w:rFonts w:eastAsia="Times New Roman" w:cs="Arial"/>
                <w:b/>
                <w:szCs w:val="20"/>
              </w:rPr>
            </w:pPr>
            <w:r>
              <w:rPr>
                <w:rFonts w:eastAsia="Times New Roman" w:cs="Arial"/>
                <w:b/>
                <w:szCs w:val="20"/>
              </w:rPr>
              <w:lastRenderedPageBreak/>
              <w:t>10.</w:t>
            </w:r>
          </w:p>
        </w:tc>
        <w:tc>
          <w:tcPr>
            <w:tcW w:w="3261" w:type="dxa"/>
            <w:shd w:val="clear" w:color="auto" w:fill="auto"/>
            <w:vAlign w:val="center"/>
          </w:tcPr>
          <w:p w:rsidR="00767D8F" w:rsidRPr="009C2BDA" w:rsidRDefault="00767D8F" w:rsidP="00472560">
            <w:pPr>
              <w:spacing w:line="240" w:lineRule="auto"/>
              <w:rPr>
                <w:b/>
                <w:color w:val="000000"/>
                <w:szCs w:val="20"/>
              </w:rPr>
            </w:pPr>
            <w:r w:rsidRPr="0099247D">
              <w:rPr>
                <w:b/>
                <w:color w:val="000000"/>
                <w:szCs w:val="20"/>
              </w:rPr>
              <w:t xml:space="preserve">Czy odsetek </w:t>
            </w:r>
            <w:r>
              <w:rPr>
                <w:b/>
                <w:color w:val="000000"/>
                <w:szCs w:val="20"/>
              </w:rPr>
              <w:t>ś</w:t>
            </w:r>
            <w:r w:rsidRPr="0099247D">
              <w:rPr>
                <w:b/>
                <w:color w:val="000000"/>
                <w:szCs w:val="20"/>
              </w:rPr>
              <w:t>wiadczeń zabiegowych w oddzia</w:t>
            </w:r>
            <w:r>
              <w:rPr>
                <w:b/>
                <w:color w:val="000000"/>
                <w:szCs w:val="20"/>
              </w:rPr>
              <w:t>ł</w:t>
            </w:r>
            <w:r w:rsidRPr="0099247D">
              <w:rPr>
                <w:b/>
                <w:color w:val="000000"/>
                <w:szCs w:val="20"/>
              </w:rPr>
              <w:t>ach o charakterze zabiegowym wynosi co najmniej 50%?</w:t>
            </w:r>
          </w:p>
        </w:tc>
        <w:tc>
          <w:tcPr>
            <w:tcW w:w="8788" w:type="dxa"/>
            <w:shd w:val="clear" w:color="auto" w:fill="auto"/>
            <w:vAlign w:val="center"/>
          </w:tcPr>
          <w:p w:rsidR="00767D8F" w:rsidRPr="0099247D" w:rsidRDefault="00767D8F" w:rsidP="00472560">
            <w:pPr>
              <w:spacing w:before="60" w:line="240" w:lineRule="auto"/>
              <w:jc w:val="both"/>
              <w:rPr>
                <w:color w:val="000000"/>
                <w:szCs w:val="20"/>
              </w:rPr>
            </w:pPr>
            <w:r w:rsidRPr="0099247D">
              <w:rPr>
                <w:color w:val="000000"/>
                <w:szCs w:val="20"/>
              </w:rPr>
              <w:t>Projekty będą mogły być realizowane wyłącznie przez podmioty lecznicze, w których odsetek świadczeń zabiegowych z zakresu ginekologii i / lub położnictwa we wszystkich udzielanych świadczeniach realizowanych w oddziale/łach objętych wsparciem, wynosił co najmniej 50%.</w:t>
            </w:r>
          </w:p>
          <w:p w:rsidR="00767D8F" w:rsidRPr="0099247D" w:rsidRDefault="00767D8F" w:rsidP="00472560">
            <w:pPr>
              <w:spacing w:before="60" w:line="240" w:lineRule="auto"/>
              <w:jc w:val="both"/>
              <w:rPr>
                <w:color w:val="000000"/>
                <w:szCs w:val="20"/>
              </w:rPr>
            </w:pPr>
            <w:r w:rsidRPr="0099247D">
              <w:rPr>
                <w:color w:val="000000"/>
                <w:szCs w:val="20"/>
              </w:rPr>
              <w:t xml:space="preserve">Ocenie podlegać będzie </w:t>
            </w:r>
            <w:r w:rsidRPr="0099247D">
              <w:rPr>
                <w:b/>
                <w:color w:val="000000"/>
                <w:szCs w:val="20"/>
              </w:rPr>
              <w:t>odsetek świadczeń zabiegowych* we wszystkich świadczeniach zrealizowanych w ostatnim roku sprawozdawczym poprzedzającym rok złożenia wniosku o dofinansowanie (rok bazowy)</w:t>
            </w:r>
            <w:r w:rsidRPr="0099247D">
              <w:rPr>
                <w:color w:val="000000"/>
                <w:szCs w:val="20"/>
              </w:rPr>
              <w:t xml:space="preserve"> w oddziale/łach ginekologiczn</w:t>
            </w:r>
            <w:r>
              <w:rPr>
                <w:color w:val="000000"/>
                <w:szCs w:val="20"/>
              </w:rPr>
              <w:t>ych</w:t>
            </w:r>
            <w:r w:rsidRPr="0099247D">
              <w:rPr>
                <w:color w:val="000000"/>
                <w:szCs w:val="20"/>
              </w:rPr>
              <w:t xml:space="preserve"> i / lub położniczych, w których realizowany jest projekt.</w:t>
            </w:r>
          </w:p>
          <w:p w:rsidR="00767D8F" w:rsidRPr="0099247D" w:rsidRDefault="00767D8F" w:rsidP="00472560">
            <w:pPr>
              <w:spacing w:before="60" w:line="240" w:lineRule="auto"/>
              <w:jc w:val="both"/>
              <w:rPr>
                <w:color w:val="000000"/>
                <w:szCs w:val="20"/>
              </w:rPr>
            </w:pPr>
          </w:p>
          <w:p w:rsidR="00767D8F" w:rsidRPr="0099247D" w:rsidRDefault="00767D8F" w:rsidP="00472560">
            <w:pPr>
              <w:spacing w:before="60" w:line="240" w:lineRule="auto"/>
              <w:jc w:val="both"/>
              <w:rPr>
                <w:color w:val="000000"/>
                <w:szCs w:val="20"/>
              </w:rPr>
            </w:pPr>
            <w:r w:rsidRPr="0099247D">
              <w:rPr>
                <w:b/>
                <w:color w:val="000000"/>
                <w:szCs w:val="20"/>
              </w:rPr>
              <w:t xml:space="preserve">*Świadczenia o charakterze zabiegowym to świadczenia </w:t>
            </w:r>
            <w:r w:rsidRPr="0099247D">
              <w:rPr>
                <w:color w:val="000000"/>
                <w:szCs w:val="20"/>
              </w:rPr>
              <w:t>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w:t>
            </w:r>
          </w:p>
          <w:p w:rsidR="00767D8F" w:rsidRPr="0099247D" w:rsidRDefault="00767D8F" w:rsidP="00472560">
            <w:pPr>
              <w:spacing w:before="60" w:line="240" w:lineRule="auto"/>
              <w:jc w:val="both"/>
              <w:rPr>
                <w:color w:val="000000"/>
                <w:szCs w:val="20"/>
              </w:rPr>
            </w:pPr>
          </w:p>
          <w:p w:rsidR="00767D8F" w:rsidRPr="004501F2" w:rsidRDefault="00767D8F" w:rsidP="00472560">
            <w:pPr>
              <w:spacing w:before="60" w:line="240" w:lineRule="auto"/>
              <w:jc w:val="both"/>
              <w:rPr>
                <w:color w:val="000000"/>
                <w:szCs w:val="20"/>
              </w:rPr>
            </w:pPr>
            <w:r w:rsidRPr="0099247D">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Pr>
                <w:rFonts w:eastAsia="Times New Roman" w:cs="Arial"/>
                <w:b/>
                <w:szCs w:val="20"/>
              </w:rPr>
              <w:lastRenderedPageBreak/>
              <w:t>11</w:t>
            </w:r>
            <w:r w:rsidRPr="00C2063A">
              <w:rPr>
                <w:rFonts w:eastAsia="Times New Roman" w:cs="Arial"/>
                <w:b/>
                <w:szCs w:val="20"/>
              </w:rPr>
              <w:t>.</w:t>
            </w:r>
          </w:p>
        </w:tc>
        <w:tc>
          <w:tcPr>
            <w:tcW w:w="3261" w:type="dxa"/>
            <w:shd w:val="clear" w:color="auto" w:fill="auto"/>
            <w:vAlign w:val="center"/>
            <w:hideMark/>
          </w:tcPr>
          <w:p w:rsidR="00767D8F" w:rsidRPr="009C2BDA" w:rsidRDefault="00767D8F" w:rsidP="00472560">
            <w:pPr>
              <w:spacing w:line="240" w:lineRule="auto"/>
              <w:rPr>
                <w:b/>
                <w:color w:val="000000"/>
                <w:szCs w:val="20"/>
              </w:rPr>
            </w:pPr>
            <w:r w:rsidRPr="009C2BDA">
              <w:rPr>
                <w:b/>
                <w:color w:val="000000"/>
                <w:szCs w:val="20"/>
              </w:rPr>
              <w:t xml:space="preserve">Czy w wyniku realizacji projektu </w:t>
            </w:r>
            <w:r>
              <w:rPr>
                <w:b/>
                <w:color w:val="000000"/>
                <w:szCs w:val="20"/>
              </w:rPr>
              <w:t>n</w:t>
            </w:r>
            <w:r w:rsidRPr="009C2BDA">
              <w:rPr>
                <w:b/>
                <w:color w:val="000000"/>
                <w:szCs w:val="20"/>
              </w:rPr>
              <w:t xml:space="preserve">ie nastąpi zwiększenie liczby łóżek </w:t>
            </w:r>
            <w:r>
              <w:rPr>
                <w:b/>
                <w:color w:val="000000"/>
                <w:szCs w:val="20"/>
              </w:rPr>
              <w:br/>
              <w:t xml:space="preserve">w oddziałach </w:t>
            </w:r>
            <w:r w:rsidRPr="009C2BDA">
              <w:rPr>
                <w:b/>
                <w:color w:val="000000"/>
                <w:szCs w:val="20"/>
              </w:rPr>
              <w:t>szpitalnych</w:t>
            </w:r>
            <w:r>
              <w:rPr>
                <w:b/>
                <w:color w:val="000000"/>
                <w:szCs w:val="20"/>
              </w:rPr>
              <w:t>?</w:t>
            </w:r>
          </w:p>
        </w:tc>
        <w:tc>
          <w:tcPr>
            <w:tcW w:w="8788" w:type="dxa"/>
            <w:shd w:val="clear" w:color="auto" w:fill="auto"/>
            <w:vAlign w:val="center"/>
            <w:hideMark/>
          </w:tcPr>
          <w:p w:rsidR="00767D8F" w:rsidRPr="00A63B95" w:rsidRDefault="00767D8F" w:rsidP="00472560">
            <w:pPr>
              <w:spacing w:before="60" w:line="240" w:lineRule="auto"/>
              <w:jc w:val="both"/>
              <w:rPr>
                <w:color w:val="000000"/>
                <w:szCs w:val="20"/>
              </w:rPr>
            </w:pPr>
            <w:r w:rsidRPr="00A63B95">
              <w:rPr>
                <w:color w:val="000000"/>
                <w:szCs w:val="20"/>
              </w:rPr>
              <w:t xml:space="preserve">Ocenie podlegać będzie </w:t>
            </w:r>
            <w:r w:rsidRPr="00A63B95">
              <w:rPr>
                <w:b/>
                <w:color w:val="000000"/>
                <w:szCs w:val="20"/>
              </w:rPr>
              <w:t>liczba łóżek w oddziałach</w:t>
            </w:r>
            <w:r w:rsidRPr="00A63B95">
              <w:rPr>
                <w:color w:val="000000"/>
                <w:szCs w:val="20"/>
              </w:rPr>
              <w:t xml:space="preserve"> realizujących świadczenia opieki zdrowotnej w zakresie ginekologii i / lub położnictwa, które posiadają VIII część kodu charakteryzującego specjalność komórki organizacyjnej zakładu leczniczego nr </w:t>
            </w:r>
            <w:r w:rsidRPr="00A63B95">
              <w:rPr>
                <w:b/>
                <w:color w:val="000000"/>
                <w:szCs w:val="20"/>
              </w:rPr>
              <w:t>4450; 4452; 4456</w:t>
            </w:r>
            <w:r w:rsidRPr="00A63B95">
              <w:rPr>
                <w:color w:val="000000"/>
                <w:szCs w:val="20"/>
              </w:rPr>
              <w:t xml:space="preserve"> (rozporządzenie Ministra Zdrowia z dnia 17 maja 2012r. w sprawie systemu resortowych kodów identyfikacyjnych oraz szczegółowego sposobu ich nadawania), jaka zostanie osiągnięta w wyniku realizacji projektu.</w:t>
            </w:r>
          </w:p>
          <w:p w:rsidR="00767D8F" w:rsidRPr="00A63B95" w:rsidRDefault="00767D8F" w:rsidP="00472560">
            <w:pPr>
              <w:spacing w:before="60" w:line="240" w:lineRule="auto"/>
              <w:jc w:val="both"/>
              <w:rPr>
                <w:color w:val="000000"/>
                <w:szCs w:val="20"/>
              </w:rPr>
            </w:pPr>
          </w:p>
          <w:p w:rsidR="00767D8F" w:rsidRPr="00A63B95" w:rsidRDefault="00767D8F" w:rsidP="00472560">
            <w:pPr>
              <w:spacing w:before="60" w:line="240" w:lineRule="auto"/>
              <w:jc w:val="both"/>
              <w:rPr>
                <w:b/>
                <w:color w:val="000000"/>
                <w:szCs w:val="20"/>
              </w:rPr>
            </w:pPr>
            <w:r w:rsidRPr="00A63B95">
              <w:rPr>
                <w:b/>
                <w:color w:val="000000"/>
                <w:szCs w:val="20"/>
              </w:rPr>
              <w:t xml:space="preserve">Projekt nie może zakładać zwiększenia liczby łóżek. </w:t>
            </w:r>
          </w:p>
          <w:p w:rsidR="00767D8F" w:rsidRPr="00A63B95" w:rsidRDefault="00767D8F" w:rsidP="00472560">
            <w:pPr>
              <w:spacing w:before="60" w:line="240" w:lineRule="auto"/>
              <w:jc w:val="both"/>
              <w:rPr>
                <w:color w:val="000000"/>
                <w:szCs w:val="20"/>
              </w:rPr>
            </w:pPr>
          </w:p>
          <w:p w:rsidR="00767D8F" w:rsidRDefault="00767D8F" w:rsidP="00472560">
            <w:pPr>
              <w:spacing w:before="60" w:line="240" w:lineRule="auto"/>
              <w:jc w:val="both"/>
              <w:rPr>
                <w:color w:val="000000"/>
                <w:szCs w:val="20"/>
              </w:rPr>
            </w:pPr>
            <w:r w:rsidRPr="00A63B95">
              <w:rPr>
                <w:b/>
                <w:color w:val="000000"/>
                <w:szCs w:val="20"/>
              </w:rPr>
              <w:t>Odstępstwo od tej zasady możliwe jest jedynie w przypadku</w:t>
            </w:r>
            <w:r>
              <w:rPr>
                <w:color w:val="000000"/>
                <w:szCs w:val="20"/>
              </w:rPr>
              <w:t>,</w:t>
            </w:r>
            <w:r w:rsidRPr="00A63B95">
              <w:rPr>
                <w:color w:val="000000"/>
                <w:szCs w:val="20"/>
              </w:rPr>
              <w:t xml:space="preserve"> gdy projekt zakłada</w:t>
            </w:r>
            <w:r>
              <w:rPr>
                <w:color w:val="000000"/>
                <w:szCs w:val="20"/>
              </w:rPr>
              <w:t>:</w:t>
            </w:r>
            <w:r w:rsidRPr="00A63B95">
              <w:rPr>
                <w:color w:val="000000"/>
                <w:szCs w:val="20"/>
              </w:rPr>
              <w:t xml:space="preserve"> konsolidację dwóch lub więcej szpitali LUB oddziałów realizujących szpitalne świadczenia zdrowotne w zakresie ginekologii i / lub położnictwa, przy czym liczba łóżek szpitalnych w skonsolidowanej jednostce nie może być większa niż suma łóżek w konsolidowanych szpitalach / oddziałach szpitalnych.</w:t>
            </w:r>
          </w:p>
          <w:p w:rsidR="00767D8F" w:rsidRDefault="00767D8F" w:rsidP="00472560">
            <w:pPr>
              <w:spacing w:line="240" w:lineRule="auto"/>
              <w:jc w:val="both"/>
              <w:rPr>
                <w:color w:val="000000"/>
                <w:szCs w:val="20"/>
              </w:rPr>
            </w:pPr>
          </w:p>
          <w:p w:rsidR="00767D8F" w:rsidRPr="00F470F9" w:rsidRDefault="00767D8F" w:rsidP="00472560">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Default="00767D8F" w:rsidP="00472560">
            <w:pPr>
              <w:spacing w:line="240" w:lineRule="auto"/>
              <w:jc w:val="center"/>
              <w:rPr>
                <w:rFonts w:eastAsia="Times New Roman" w:cs="Arial"/>
                <w:b/>
                <w:szCs w:val="20"/>
              </w:rPr>
            </w:pPr>
            <w:r>
              <w:rPr>
                <w:rFonts w:eastAsia="Times New Roman" w:cs="Arial"/>
                <w:b/>
                <w:szCs w:val="20"/>
              </w:rPr>
              <w:t>12.</w:t>
            </w:r>
          </w:p>
        </w:tc>
        <w:tc>
          <w:tcPr>
            <w:tcW w:w="3261" w:type="dxa"/>
            <w:shd w:val="clear" w:color="auto" w:fill="auto"/>
            <w:vAlign w:val="center"/>
            <w:hideMark/>
          </w:tcPr>
          <w:p w:rsidR="00767D8F" w:rsidRPr="00EF1C58" w:rsidRDefault="00767D8F" w:rsidP="00472560">
            <w:pPr>
              <w:spacing w:line="240" w:lineRule="auto"/>
              <w:rPr>
                <w:b/>
                <w:color w:val="000000"/>
                <w:szCs w:val="20"/>
              </w:rPr>
            </w:pPr>
            <w:r>
              <w:rPr>
                <w:b/>
                <w:color w:val="000000"/>
                <w:szCs w:val="20"/>
              </w:rPr>
              <w:t>Czy w projekcie z</w:t>
            </w:r>
            <w:r w:rsidRPr="00EF1C58">
              <w:rPr>
                <w:b/>
                <w:color w:val="000000"/>
                <w:szCs w:val="20"/>
              </w:rPr>
              <w:t>astosowa</w:t>
            </w:r>
            <w:r>
              <w:rPr>
                <w:b/>
                <w:color w:val="000000"/>
                <w:szCs w:val="20"/>
              </w:rPr>
              <w:t>no</w:t>
            </w:r>
            <w:r w:rsidRPr="00EF1C58">
              <w:rPr>
                <w:b/>
                <w:color w:val="000000"/>
                <w:szCs w:val="20"/>
              </w:rPr>
              <w:t xml:space="preserve"> koncepcj</w:t>
            </w:r>
            <w:r>
              <w:rPr>
                <w:b/>
                <w:color w:val="000000"/>
                <w:szCs w:val="20"/>
              </w:rPr>
              <w:t>ę</w:t>
            </w:r>
            <w:r w:rsidRPr="00EF1C58">
              <w:rPr>
                <w:b/>
                <w:color w:val="000000"/>
                <w:szCs w:val="20"/>
              </w:rPr>
              <w:t xml:space="preserve"> uniwersalnego projektowania</w:t>
            </w:r>
            <w:r>
              <w:rPr>
                <w:b/>
                <w:color w:val="000000"/>
                <w:szCs w:val="20"/>
              </w:rPr>
              <w:t xml:space="preserve"> (jeśli dotyczy)?</w:t>
            </w:r>
          </w:p>
        </w:tc>
        <w:tc>
          <w:tcPr>
            <w:tcW w:w="8788" w:type="dxa"/>
            <w:shd w:val="clear" w:color="auto" w:fill="auto"/>
            <w:vAlign w:val="center"/>
            <w:hideMark/>
          </w:tcPr>
          <w:p w:rsidR="00767D8F" w:rsidRPr="00767D8F" w:rsidRDefault="00767D8F" w:rsidP="00472560">
            <w:pPr>
              <w:pStyle w:val="Style2"/>
              <w:widowControl/>
              <w:spacing w:line="240" w:lineRule="exact"/>
              <w:jc w:val="both"/>
              <w:rPr>
                <w:rFonts w:ascii="Calibri" w:hAnsi="Calibri" w:cs="Arial"/>
                <w:sz w:val="22"/>
                <w:szCs w:val="22"/>
                <w:lang w:eastAsia="en-US"/>
              </w:rPr>
            </w:pPr>
            <w:r w:rsidRPr="00767D8F">
              <w:rPr>
                <w:rFonts w:ascii="Calibri" w:hAnsi="Calibri" w:cs="Arial"/>
                <w:sz w:val="22"/>
                <w:szCs w:val="22"/>
                <w:lang w:eastAsia="en-US"/>
              </w:rPr>
              <w:t xml:space="preserve">W kryterium badane będzie czy projekt jest zgodny z zapisami  Wytycznych  w zakresie realizacji zasady równości szans i niedyskryminacji, w tym dostępności dla osób z niepełnosprawnościami oraz zasady równości szans kobiet i mężczyzn w ramach funduszy unijnych na lata 2014-2020.                                                 Nowe produkty projektów finansowane ze środków polityki spójności muszą być  zgodne z koncepcją uniwersalnego projektowania. W przypadku obiektów i zasobów modernizowanych </w:t>
            </w:r>
            <w:r w:rsidRPr="00767D8F">
              <w:rPr>
                <w:rFonts w:ascii="Calibri" w:hAnsi="Calibri" w:cs="Arial"/>
                <w:sz w:val="22"/>
                <w:szCs w:val="22"/>
                <w:lang w:eastAsia="en-US"/>
              </w:rPr>
              <w:lastRenderedPageBreak/>
              <w:t>(przebudowa, rozbudowa) zastosowanie standardów dostępności jest obligatoryjne o ile pozwalają na to warunki techniczne i zakres prowadzonej modernizacji. W przypadku modernizacji dostępność dotyczy co najmniej tych elementów budynku, które będą przedmiotem dofinansowania.</w:t>
            </w:r>
          </w:p>
          <w:p w:rsidR="00767D8F" w:rsidRPr="00767D8F" w:rsidRDefault="00767D8F" w:rsidP="00472560">
            <w:pPr>
              <w:spacing w:line="240" w:lineRule="auto"/>
              <w:jc w:val="both"/>
              <w:rPr>
                <w:rFonts w:eastAsia="Times New Roman" w:cs="Arial"/>
              </w:rPr>
            </w:pPr>
          </w:p>
          <w:p w:rsidR="00767D8F" w:rsidRPr="008C0493" w:rsidRDefault="00767D8F" w:rsidP="00472560">
            <w:pPr>
              <w:spacing w:line="240" w:lineRule="auto"/>
              <w:jc w:val="both"/>
              <w:rPr>
                <w:rFonts w:eastAsia="Times New Roman" w:cs="Arial"/>
                <w:szCs w:val="20"/>
              </w:rPr>
            </w:pPr>
            <w:r w:rsidRPr="00767D8F">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767D8F">
              <w:rPr>
                <w:rFonts w:eastAsia="Times New Roman" w:cs="Arial"/>
              </w:rPr>
              <w:t>ust. 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Pr="00C2063A" w:rsidRDefault="00767D8F" w:rsidP="00472560">
            <w:pPr>
              <w:spacing w:line="240" w:lineRule="auto"/>
              <w:jc w:val="center"/>
              <w:rPr>
                <w:rFonts w:eastAsia="Times New Roman" w:cs="Arial"/>
                <w:b/>
                <w:szCs w:val="20"/>
              </w:rPr>
            </w:pPr>
            <w:r>
              <w:rPr>
                <w:rFonts w:eastAsia="Times New Roman" w:cs="Arial"/>
                <w:b/>
                <w:szCs w:val="20"/>
              </w:rPr>
              <w:lastRenderedPageBreak/>
              <w:t>13</w:t>
            </w:r>
            <w:r w:rsidRPr="00C2063A">
              <w:rPr>
                <w:rFonts w:eastAsia="Times New Roman" w:cs="Arial"/>
                <w:b/>
                <w:szCs w:val="20"/>
              </w:rPr>
              <w:t>.</w:t>
            </w:r>
          </w:p>
        </w:tc>
        <w:tc>
          <w:tcPr>
            <w:tcW w:w="3261" w:type="dxa"/>
            <w:shd w:val="clear" w:color="auto" w:fill="auto"/>
            <w:vAlign w:val="center"/>
            <w:hideMark/>
          </w:tcPr>
          <w:p w:rsidR="00767D8F" w:rsidRPr="009C2BDA" w:rsidRDefault="00767D8F" w:rsidP="00472560">
            <w:pPr>
              <w:spacing w:line="240" w:lineRule="auto"/>
              <w:rPr>
                <w:b/>
                <w:color w:val="000000"/>
                <w:szCs w:val="20"/>
              </w:rPr>
            </w:pPr>
            <w:r w:rsidRPr="009C2BDA">
              <w:rPr>
                <w:b/>
                <w:color w:val="000000"/>
                <w:szCs w:val="20"/>
              </w:rPr>
              <w:t>Czy projekt wykazuje zdolność do adaptacji do zmian klimatu</w:t>
            </w:r>
            <w:r>
              <w:rPr>
                <w:b/>
                <w:color w:val="000000"/>
                <w:szCs w:val="20"/>
              </w:rPr>
              <w:br/>
            </w:r>
            <w:r w:rsidRPr="009C2BDA">
              <w:rPr>
                <w:b/>
                <w:color w:val="000000"/>
                <w:szCs w:val="20"/>
              </w:rPr>
              <w:t>i reagowania na ryzyko powodziowe? (jeśli dotyczy)</w:t>
            </w:r>
          </w:p>
        </w:tc>
        <w:tc>
          <w:tcPr>
            <w:tcW w:w="8788" w:type="dxa"/>
            <w:shd w:val="clear" w:color="auto" w:fill="auto"/>
            <w:vAlign w:val="center"/>
            <w:hideMark/>
          </w:tcPr>
          <w:p w:rsidR="00767D8F" w:rsidRDefault="00767D8F" w:rsidP="00472560">
            <w:pPr>
              <w:spacing w:before="60" w:line="240" w:lineRule="auto"/>
              <w:jc w:val="both"/>
              <w:rPr>
                <w:color w:val="000000"/>
                <w:szCs w:val="20"/>
              </w:rPr>
            </w:pPr>
            <w:r w:rsidRPr="009C2BDA">
              <w:rPr>
                <w:color w:val="00000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w:t>
            </w:r>
            <w:r>
              <w:rPr>
                <w:color w:val="000000"/>
                <w:szCs w:val="20"/>
              </w:rPr>
              <w:t>osób zarządza się tym ryzykiem.</w:t>
            </w:r>
          </w:p>
          <w:p w:rsidR="00767D8F" w:rsidRDefault="00767D8F" w:rsidP="00472560">
            <w:pPr>
              <w:spacing w:before="60" w:line="240" w:lineRule="auto"/>
              <w:jc w:val="both"/>
              <w:rPr>
                <w:color w:val="000000"/>
                <w:szCs w:val="20"/>
              </w:rPr>
            </w:pPr>
            <w:r w:rsidRPr="009C2BDA">
              <w:rPr>
                <w:color w:val="000000"/>
                <w:szCs w:val="20"/>
              </w:rPr>
              <w:t xml:space="preserve">Kryterium to </w:t>
            </w:r>
            <w:r w:rsidRPr="00713DAB">
              <w:rPr>
                <w:b/>
                <w:color w:val="000000"/>
                <w:szCs w:val="20"/>
              </w:rPr>
              <w:t>nie dotyczy</w:t>
            </w:r>
            <w:r w:rsidRPr="009C2BDA">
              <w:rPr>
                <w:color w:val="000000"/>
                <w:szCs w:val="20"/>
              </w:rPr>
              <w:t xml:space="preserve"> projektu o charakterze nieinfrastrukturalnym</w:t>
            </w:r>
            <w:r w:rsidRPr="00AD6F81">
              <w:rPr>
                <w:b/>
                <w:color w:val="000000"/>
                <w:szCs w:val="20"/>
              </w:rPr>
              <w:t>*</w:t>
            </w:r>
            <w:r w:rsidRPr="009C2BDA">
              <w:rPr>
                <w:color w:val="000000"/>
                <w:szCs w:val="20"/>
              </w:rPr>
              <w:t>.</w:t>
            </w:r>
          </w:p>
          <w:p w:rsidR="00767D8F" w:rsidRDefault="00767D8F" w:rsidP="00472560">
            <w:pPr>
              <w:spacing w:before="60" w:line="240" w:lineRule="auto"/>
              <w:jc w:val="both"/>
              <w:rPr>
                <w:color w:val="000000"/>
                <w:szCs w:val="20"/>
              </w:rPr>
            </w:pPr>
            <w:r>
              <w:rPr>
                <w:color w:val="000000"/>
                <w:szCs w:val="20"/>
              </w:rPr>
              <w:t>J</w:t>
            </w:r>
            <w:r w:rsidRPr="008C0493">
              <w:rPr>
                <w:color w:val="000000"/>
                <w:szCs w:val="20"/>
              </w:rPr>
              <w:t xml:space="preserve">eżeli uzasadniono, że </w:t>
            </w:r>
            <w:r w:rsidRPr="00702712">
              <w:rPr>
                <w:b/>
                <w:color w:val="000000"/>
                <w:szCs w:val="20"/>
              </w:rPr>
              <w:t>projekt nie dotyczy powyższych kwestii, wówczas kryterium uznaje się za spełnione</w:t>
            </w:r>
            <w:r w:rsidRPr="008C0493">
              <w:rPr>
                <w:color w:val="000000"/>
                <w:szCs w:val="20"/>
              </w:rPr>
              <w:t>.</w:t>
            </w:r>
          </w:p>
          <w:p w:rsidR="00767D8F" w:rsidRDefault="00767D8F" w:rsidP="00472560">
            <w:pPr>
              <w:spacing w:line="240" w:lineRule="auto"/>
              <w:jc w:val="both"/>
              <w:rPr>
                <w:b/>
                <w:bCs/>
                <w:color w:val="000000"/>
                <w:szCs w:val="20"/>
              </w:rPr>
            </w:pPr>
          </w:p>
          <w:p w:rsidR="00767D8F" w:rsidRPr="00AD6F81" w:rsidRDefault="00767D8F" w:rsidP="00472560">
            <w:pPr>
              <w:spacing w:line="240" w:lineRule="auto"/>
              <w:jc w:val="both"/>
              <w:rPr>
                <w:color w:val="000000"/>
                <w:szCs w:val="20"/>
              </w:rPr>
            </w:pPr>
            <w:r w:rsidRPr="00AD6F81">
              <w:rPr>
                <w:b/>
                <w:bCs/>
                <w:color w:val="000000"/>
                <w:szCs w:val="20"/>
              </w:rPr>
              <w:t>*</w:t>
            </w:r>
            <w:r>
              <w:rPr>
                <w:b/>
                <w:bCs/>
                <w:color w:val="000000"/>
                <w:szCs w:val="20"/>
              </w:rPr>
              <w:t xml:space="preserve"> </w:t>
            </w:r>
            <w:r w:rsidRPr="00AD6F81">
              <w:rPr>
                <w:b/>
                <w:bCs/>
                <w:color w:val="000000"/>
                <w:szCs w:val="20"/>
              </w:rPr>
              <w:t>Projekt o charakterze nieinfrastrukturalnym należy rozumieć jako</w:t>
            </w:r>
            <w:r w:rsidRPr="00AD6F81">
              <w:rPr>
                <w:color w:val="000000"/>
                <w:szCs w:val="20"/>
              </w:rPr>
              <w:t xml:space="preserve"> projekt zakupowy, szkoleniowy, edukacyjny, reklamowy, badawczy, który nie powoduje ingerencji w środowisku lub nie polega na przekształceniu terenu lub zmianie jego wykorzystywania.</w:t>
            </w:r>
          </w:p>
          <w:p w:rsidR="00767D8F" w:rsidRDefault="00767D8F" w:rsidP="00472560">
            <w:pPr>
              <w:spacing w:line="240" w:lineRule="auto"/>
              <w:jc w:val="both"/>
              <w:rPr>
                <w:color w:val="000000"/>
                <w:szCs w:val="20"/>
              </w:rPr>
            </w:pPr>
          </w:p>
          <w:p w:rsidR="00767D8F" w:rsidRDefault="00767D8F"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p w:rsidR="00767D8F" w:rsidRPr="008C0493" w:rsidRDefault="00767D8F" w:rsidP="00472560">
            <w:pPr>
              <w:spacing w:line="240" w:lineRule="auto"/>
              <w:jc w:val="both"/>
              <w:rPr>
                <w:rFonts w:eastAsia="Times New Roman" w:cs="Arial"/>
                <w:szCs w:val="20"/>
              </w:rPr>
            </w:pP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r w:rsidR="00767D8F" w:rsidRPr="00C2063A" w:rsidTr="00472560">
        <w:tc>
          <w:tcPr>
            <w:tcW w:w="590" w:type="dxa"/>
            <w:shd w:val="clear" w:color="auto" w:fill="auto"/>
            <w:vAlign w:val="center"/>
            <w:hideMark/>
          </w:tcPr>
          <w:p w:rsidR="00767D8F" w:rsidRDefault="00767D8F" w:rsidP="00472560">
            <w:pPr>
              <w:spacing w:line="240" w:lineRule="auto"/>
              <w:jc w:val="center"/>
              <w:rPr>
                <w:rFonts w:eastAsia="Times New Roman" w:cs="Arial"/>
                <w:b/>
                <w:szCs w:val="20"/>
              </w:rPr>
            </w:pPr>
            <w:r>
              <w:rPr>
                <w:rFonts w:eastAsia="Times New Roman" w:cs="Arial"/>
                <w:b/>
                <w:szCs w:val="20"/>
              </w:rPr>
              <w:lastRenderedPageBreak/>
              <w:t>14.</w:t>
            </w:r>
          </w:p>
        </w:tc>
        <w:tc>
          <w:tcPr>
            <w:tcW w:w="3261" w:type="dxa"/>
            <w:shd w:val="clear" w:color="auto" w:fill="auto"/>
            <w:vAlign w:val="center"/>
            <w:hideMark/>
          </w:tcPr>
          <w:p w:rsidR="00767D8F" w:rsidRPr="009C2BDA" w:rsidRDefault="00767D8F" w:rsidP="00472560">
            <w:pPr>
              <w:spacing w:line="240" w:lineRule="auto"/>
              <w:rPr>
                <w:b/>
                <w:color w:val="000000"/>
                <w:szCs w:val="20"/>
              </w:rPr>
            </w:pPr>
            <w:r w:rsidRPr="00BD7C3E">
              <w:rPr>
                <w:b/>
                <w:color w:val="000000"/>
                <w:szCs w:val="20"/>
              </w:rPr>
              <w:t xml:space="preserve">Czy wsparcie ujęte w projekcie jest niezbędne z punku widzenia udzielania świadczeń zdrowotnych finansowanych ze środków publicznych z zakresu </w:t>
            </w:r>
            <w:r>
              <w:rPr>
                <w:b/>
                <w:color w:val="000000"/>
                <w:szCs w:val="20"/>
              </w:rPr>
              <w:t>ginekologii i / lub położnictwa</w:t>
            </w:r>
            <w:r w:rsidRPr="00BD7C3E">
              <w:rPr>
                <w:b/>
                <w:color w:val="000000"/>
                <w:szCs w:val="20"/>
              </w:rPr>
              <w:t>?</w:t>
            </w:r>
          </w:p>
        </w:tc>
        <w:tc>
          <w:tcPr>
            <w:tcW w:w="8788" w:type="dxa"/>
            <w:shd w:val="clear" w:color="auto" w:fill="auto"/>
            <w:vAlign w:val="center"/>
            <w:hideMark/>
          </w:tcPr>
          <w:p w:rsidR="00767D8F" w:rsidRPr="00767D8F" w:rsidRDefault="00767D8F" w:rsidP="00472560">
            <w:pPr>
              <w:spacing w:line="240" w:lineRule="auto"/>
              <w:jc w:val="both"/>
              <w:rPr>
                <w:color w:val="000000"/>
                <w:szCs w:val="20"/>
              </w:rPr>
            </w:pPr>
            <w:r w:rsidRPr="00767D8F">
              <w:rPr>
                <w:color w:val="000000"/>
                <w:szCs w:val="20"/>
              </w:rPr>
              <w:t>Wsparcie może uzyskać projekt, w którym:</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przeprowadzeniem robót budowlanych </w:t>
            </w:r>
            <w:r w:rsidRPr="00767D8F">
              <w:rPr>
                <w:rFonts w:asciiTheme="minorHAnsi" w:hAnsiTheme="minorHAnsi"/>
                <w:b/>
                <w:color w:val="000000"/>
                <w:szCs w:val="20"/>
              </w:rPr>
              <w:t>infrastruktury wspólnej</w:t>
            </w:r>
            <w:r w:rsidRPr="00767D8F">
              <w:rPr>
                <w:rFonts w:asciiTheme="minorHAnsi" w:hAnsiTheme="minorHAnsi"/>
                <w:color w:val="000000"/>
                <w:szCs w:val="20"/>
              </w:rPr>
              <w:t>, tj. m. in. dachu, piwnic, klatek schodowych, wind, wewnętrznych ciągów komunikacyjnych w budynku, w którym zlokalizowane będą komórki organizacyjne realizujące szpitalne świadczenia zdrowotne w zakresie ginekologii i / lub położnictwa stanowiące przedmiot konkursu, zostaną uznane za kwalifikowalne jedynie w proporcji równej udziałowi powierzchni tych komórek organizacyjnych w całości powierzchni budynku, w którym się znajdują,</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przeprowadzenie robót budowlanych i doposażenie </w:t>
            </w:r>
            <w:r w:rsidRPr="00767D8F">
              <w:rPr>
                <w:rFonts w:asciiTheme="minorHAnsi" w:hAnsiTheme="minorHAnsi"/>
                <w:b/>
                <w:color w:val="000000"/>
                <w:szCs w:val="20"/>
              </w:rPr>
              <w:t>pracowni diagnostycznych oraz innych komórek organizacyjnych</w:t>
            </w:r>
            <w:r w:rsidRPr="00767D8F">
              <w:rPr>
                <w:rFonts w:asciiTheme="minorHAnsi" w:hAnsiTheme="minorHAnsi"/>
                <w:color w:val="000000"/>
                <w:szCs w:val="20"/>
              </w:rPr>
              <w:t>, które współpracują przy udzielaniu szpitalnych świadczeń zdrowotnych w zakresie ginekologii i / lub położnictwa zostaną uznane za kwalifikowalne jedynie w proporcji równej udziałowi w jakiej ich działalność realizowana jest na rzecz komórek organizacyjnych udzielających świadczeń zdrowotnych w dziedzinach stanowiących przedmiot konkursu,</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 przypadku wydatków związanych z budową lub modernizacją </w:t>
            </w:r>
            <w:r w:rsidRPr="00767D8F">
              <w:rPr>
                <w:rFonts w:asciiTheme="minorHAnsi" w:hAnsiTheme="minorHAnsi"/>
                <w:b/>
                <w:color w:val="000000"/>
                <w:szCs w:val="20"/>
              </w:rPr>
              <w:t>sieci, instalacji</w:t>
            </w:r>
            <w:r w:rsidRPr="00767D8F">
              <w:rPr>
                <w:rFonts w:asciiTheme="minorHAnsi" w:hAnsiTheme="minorHAnsi"/>
                <w:color w:val="000000"/>
                <w:szCs w:val="20"/>
              </w:rPr>
              <w:t xml:space="preserve">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poniesione na zakup wyrobów medycznych jednorazowego użytku,</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poniesione na zakup m. in. telewizorów, sprzętu grającego, kin domowych i innego wyposażenia, które nie jest niezbędne z punktu widzenia udzielania świadczeń zdrowotnych,</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zostaną uznane wydatki związane z zakupem </w:t>
            </w:r>
            <w:r w:rsidRPr="00767D8F">
              <w:rPr>
                <w:rFonts w:asciiTheme="minorHAnsi" w:hAnsiTheme="minorHAnsi"/>
                <w:b/>
                <w:color w:val="000000"/>
                <w:szCs w:val="20"/>
              </w:rPr>
              <w:t>sprzętu AGD</w:t>
            </w:r>
            <w:r w:rsidRPr="00767D8F">
              <w:rPr>
                <w:rFonts w:asciiTheme="minorHAnsi" w:hAnsiTheme="minorHAnsi"/>
                <w:color w:val="000000"/>
                <w:szCs w:val="20"/>
              </w:rPr>
              <w:t xml:space="preserve"> takiego jak lodówki, szafy chłodnicze, zamrażarki, pod warunkiem, że sprzęt ten będzie wykorzystywane </w:t>
            </w:r>
            <w:r w:rsidRPr="00767D8F">
              <w:rPr>
                <w:rFonts w:asciiTheme="minorHAnsi" w:hAnsiTheme="minorHAnsi"/>
                <w:b/>
                <w:color w:val="000000"/>
                <w:szCs w:val="20"/>
              </w:rPr>
              <w:t>wyłącznie na potrzeby udzielania świadczeń zdrowotnych</w:t>
            </w:r>
            <w:r w:rsidRPr="00767D8F">
              <w:rPr>
                <w:rFonts w:asciiTheme="minorHAnsi" w:hAnsiTheme="minorHAnsi"/>
                <w:color w:val="000000"/>
                <w:szCs w:val="20"/>
              </w:rPr>
              <w:t>,</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lastRenderedPageBreak/>
              <w:t xml:space="preserve">za kwalifikowane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związane z tworzeniem lub rozbudową zaplecza dydaktycznego tj. sal dydaktycznych, centrów symulacji medycznej oraz jego wyposażeniem tj. związane z zakupem symulatorów medycznych, fantomów, zestawów multimedialnych,</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na </w:t>
            </w:r>
            <w:r w:rsidRPr="00767D8F">
              <w:rPr>
                <w:rFonts w:asciiTheme="minorHAnsi" w:hAnsiTheme="minorHAnsi"/>
                <w:b/>
                <w:color w:val="000000"/>
                <w:szCs w:val="20"/>
              </w:rPr>
              <w:t>informację i promocję projektu stanowią wydatki niekwalifikowane</w:t>
            </w:r>
            <w:r w:rsidRPr="00767D8F">
              <w:rPr>
                <w:rFonts w:asciiTheme="minorHAnsi" w:hAnsiTheme="minorHAnsi"/>
                <w:color w:val="000000"/>
                <w:szCs w:val="20"/>
              </w:rPr>
              <w:t>,</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osobowe i wydatki dotyczące </w:t>
            </w:r>
            <w:r w:rsidRPr="00767D8F">
              <w:rPr>
                <w:rFonts w:asciiTheme="minorHAnsi" w:hAnsiTheme="minorHAnsi"/>
                <w:b/>
                <w:color w:val="000000"/>
                <w:szCs w:val="20"/>
              </w:rPr>
              <w:t>zarządzania i nadzoru</w:t>
            </w:r>
            <w:r w:rsidRPr="00767D8F">
              <w:rPr>
                <w:rFonts w:asciiTheme="minorHAnsi" w:hAnsiTheme="minorHAnsi"/>
                <w:color w:val="000000"/>
                <w:szCs w:val="20"/>
              </w:rPr>
              <w:t xml:space="preserve"> inwestorskiego i autorskiego nad projektem </w:t>
            </w:r>
            <w:r w:rsidRPr="00767D8F">
              <w:rPr>
                <w:rFonts w:asciiTheme="minorHAnsi" w:hAnsiTheme="minorHAnsi"/>
                <w:b/>
                <w:color w:val="000000"/>
                <w:szCs w:val="20"/>
              </w:rPr>
              <w:t>nie przekraczają 3 % wydatków</w:t>
            </w:r>
            <w:r w:rsidRPr="00767D8F">
              <w:rPr>
                <w:rFonts w:asciiTheme="minorHAnsi" w:hAnsiTheme="minorHAnsi"/>
                <w:color w:val="000000"/>
                <w:szCs w:val="20"/>
              </w:rPr>
              <w:t xml:space="preserve"> </w:t>
            </w:r>
            <w:r w:rsidRPr="00767D8F">
              <w:rPr>
                <w:rFonts w:asciiTheme="minorHAnsi" w:hAnsiTheme="minorHAnsi"/>
                <w:b/>
                <w:color w:val="000000"/>
                <w:szCs w:val="20"/>
              </w:rPr>
              <w:t>kwalifikowalnych</w:t>
            </w:r>
            <w:r w:rsidRPr="00767D8F">
              <w:rPr>
                <w:rFonts w:asciiTheme="minorHAnsi" w:hAnsiTheme="minorHAnsi"/>
                <w:color w:val="000000"/>
                <w:szCs w:val="20"/>
              </w:rPr>
              <w:t xml:space="preserve"> projektu,</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zakupem </w:t>
            </w:r>
            <w:r w:rsidRPr="00767D8F">
              <w:rPr>
                <w:rFonts w:asciiTheme="minorHAnsi" w:hAnsiTheme="minorHAnsi"/>
                <w:b/>
                <w:color w:val="000000"/>
                <w:szCs w:val="20"/>
              </w:rPr>
              <w:t>wyposażenia biurowego / administracyjnego</w:t>
            </w:r>
            <w:r w:rsidRPr="00767D8F">
              <w:rPr>
                <w:rFonts w:asciiTheme="minorHAnsi" w:hAnsiTheme="minorHAnsi"/>
                <w:color w:val="000000"/>
                <w:szCs w:val="20"/>
              </w:rPr>
              <w:t xml:space="preserve">, które jest niezbędne dla poprawnego funkcjonowania infrastruktury wytworzonej w wyniku realizacji projektu </w:t>
            </w:r>
            <w:r w:rsidRPr="00767D8F">
              <w:rPr>
                <w:rFonts w:asciiTheme="minorHAnsi" w:hAnsiTheme="minorHAnsi"/>
                <w:b/>
                <w:color w:val="000000"/>
                <w:szCs w:val="20"/>
              </w:rPr>
              <w:t>nie przekraczają 10% wydatków kwalifikowalnych</w:t>
            </w:r>
            <w:r w:rsidRPr="00767D8F">
              <w:rPr>
                <w:rFonts w:asciiTheme="minorHAnsi" w:hAnsiTheme="minorHAnsi"/>
                <w:color w:val="000000"/>
                <w:szCs w:val="20"/>
              </w:rPr>
              <w:t xml:space="preserve"> w projekcie,</w:t>
            </w:r>
          </w:p>
          <w:p w:rsidR="00767D8F" w:rsidRPr="00767D8F" w:rsidRDefault="00767D8F" w:rsidP="00D147BB">
            <w:pPr>
              <w:pStyle w:val="Akapitzlist"/>
              <w:numPr>
                <w:ilvl w:val="0"/>
                <w:numId w:val="214"/>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zakupem </w:t>
            </w:r>
            <w:r w:rsidRPr="00767D8F">
              <w:rPr>
                <w:rFonts w:asciiTheme="minorHAnsi" w:hAnsiTheme="minorHAnsi"/>
                <w:b/>
                <w:color w:val="000000"/>
                <w:szCs w:val="20"/>
              </w:rPr>
              <w:t>oprogramowania i sprzętu ICT</w:t>
            </w:r>
            <w:r w:rsidRPr="00767D8F">
              <w:rPr>
                <w:rFonts w:asciiTheme="minorHAnsi" w:hAnsiTheme="minorHAnsi"/>
                <w:color w:val="000000"/>
                <w:szCs w:val="20"/>
              </w:rPr>
              <w:t xml:space="preserve"> (technologie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w:t>
            </w:r>
            <w:r w:rsidRPr="00767D8F">
              <w:rPr>
                <w:rFonts w:asciiTheme="minorHAnsi" w:hAnsiTheme="minorHAnsi"/>
                <w:b/>
                <w:color w:val="000000"/>
                <w:szCs w:val="20"/>
              </w:rPr>
              <w:t>nie przekraczają 15% wydatków kwalifikowalnych</w:t>
            </w:r>
            <w:r w:rsidRPr="00767D8F">
              <w:rPr>
                <w:rFonts w:asciiTheme="minorHAnsi" w:hAnsiTheme="minorHAnsi"/>
                <w:color w:val="000000"/>
                <w:szCs w:val="20"/>
              </w:rPr>
              <w:t xml:space="preserve"> w projekcie.</w:t>
            </w:r>
          </w:p>
          <w:p w:rsidR="00767D8F" w:rsidRPr="00767D8F" w:rsidRDefault="00767D8F" w:rsidP="00472560">
            <w:pPr>
              <w:spacing w:line="240" w:lineRule="auto"/>
              <w:jc w:val="both"/>
              <w:rPr>
                <w:color w:val="000000"/>
                <w:szCs w:val="20"/>
              </w:rPr>
            </w:pPr>
          </w:p>
          <w:p w:rsidR="00767D8F" w:rsidRPr="009C2BDA" w:rsidRDefault="00767D8F" w:rsidP="00472560">
            <w:pPr>
              <w:spacing w:line="240" w:lineRule="auto"/>
              <w:jc w:val="both"/>
              <w:rPr>
                <w:color w:val="000000"/>
                <w:szCs w:val="20"/>
              </w:rPr>
            </w:pPr>
            <w:r w:rsidRPr="00767D8F">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472560">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472560">
            <w:pPr>
              <w:spacing w:line="240" w:lineRule="auto"/>
              <w:jc w:val="center"/>
              <w:rPr>
                <w:rFonts w:eastAsia="Times New Roman"/>
                <w:szCs w:val="20"/>
              </w:rPr>
            </w:pPr>
          </w:p>
        </w:tc>
      </w:tr>
    </w:tbl>
    <w:p w:rsidR="00524B7D" w:rsidRDefault="00524B7D" w:rsidP="00A744D5"/>
    <w:p w:rsidR="00634F2A" w:rsidRPr="00623394" w:rsidRDefault="00634F2A" w:rsidP="00634F2A">
      <w:pPr>
        <w:keepNext/>
        <w:spacing w:line="240" w:lineRule="auto"/>
        <w:jc w:val="center"/>
        <w:outlineLvl w:val="0"/>
        <w:rPr>
          <w:rFonts w:eastAsia="Times New Roman"/>
          <w:b/>
          <w:bCs/>
          <w:szCs w:val="20"/>
        </w:rPr>
      </w:pPr>
      <w:r w:rsidRPr="00623394">
        <w:rPr>
          <w:rFonts w:eastAsia="Times New Roman"/>
          <w:b/>
          <w:bCs/>
          <w:szCs w:val="20"/>
        </w:rPr>
        <w:t>Opis znaczenia kryteriów:</w:t>
      </w:r>
    </w:p>
    <w:p w:rsidR="00634F2A" w:rsidRPr="00623394" w:rsidRDefault="00634F2A" w:rsidP="00634F2A">
      <w:pPr>
        <w:keepNext/>
        <w:spacing w:line="240" w:lineRule="auto"/>
        <w:jc w:val="center"/>
        <w:rPr>
          <w:rFonts w:eastAsia="Times New Roman"/>
          <w:b/>
          <w:bCs/>
          <w:szCs w:val="20"/>
        </w:rPr>
      </w:pPr>
      <w:r w:rsidRPr="00623394">
        <w:rPr>
          <w:rFonts w:eastAsia="Times New Roman"/>
          <w:b/>
          <w:bCs/>
          <w:szCs w:val="20"/>
        </w:rPr>
        <w:t xml:space="preserve">C. KRYTERIA PUNKTOWE </w:t>
      </w:r>
    </w:p>
    <w:p w:rsidR="00634F2A" w:rsidRPr="00623394" w:rsidRDefault="00634F2A" w:rsidP="00634F2A">
      <w:pPr>
        <w:keepNext/>
        <w:spacing w:line="240" w:lineRule="auto"/>
        <w:jc w:val="center"/>
        <w:rPr>
          <w:rFonts w:eastAsia="Times New Roman"/>
          <w:b/>
          <w:bCs/>
          <w:szCs w:val="20"/>
        </w:rPr>
      </w:pPr>
      <w:r w:rsidRPr="00623394">
        <w:rPr>
          <w:rFonts w:eastAsia="Times New Roman"/>
          <w:b/>
          <w:bCs/>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935"/>
        <w:gridCol w:w="764"/>
        <w:gridCol w:w="781"/>
        <w:gridCol w:w="1140"/>
      </w:tblGrid>
      <w:tr w:rsidR="00634F2A" w:rsidRPr="00C823FD" w:rsidTr="00472560">
        <w:tc>
          <w:tcPr>
            <w:tcW w:w="166" w:type="pct"/>
            <w:shd w:val="clear" w:color="000000" w:fill="C0C0C0"/>
            <w:noWrap/>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Lp.</w:t>
            </w:r>
          </w:p>
        </w:tc>
        <w:tc>
          <w:tcPr>
            <w:tcW w:w="758" w:type="pct"/>
            <w:shd w:val="clear" w:color="000000" w:fill="C0C0C0"/>
            <w:noWrap/>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Nazwa kryterium</w:t>
            </w:r>
          </w:p>
        </w:tc>
        <w:tc>
          <w:tcPr>
            <w:tcW w:w="3134" w:type="pct"/>
            <w:gridSpan w:val="3"/>
            <w:shd w:val="clear" w:color="000000" w:fill="C0C0C0"/>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Definicja kryterium (informacja o zasadach oceny)</w:t>
            </w:r>
          </w:p>
        </w:tc>
        <w:tc>
          <w:tcPr>
            <w:tcW w:w="268" w:type="pct"/>
            <w:shd w:val="clear" w:color="000000" w:fill="C0C0C0"/>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Liczba punktów (1)</w:t>
            </w:r>
          </w:p>
        </w:tc>
        <w:tc>
          <w:tcPr>
            <w:tcW w:w="274" w:type="pct"/>
            <w:shd w:val="clear" w:color="000000" w:fill="C0C0C0"/>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Waga kryterium</w:t>
            </w:r>
          </w:p>
          <w:p w:rsidR="00634F2A" w:rsidRPr="00C823FD" w:rsidRDefault="00634F2A" w:rsidP="00472560">
            <w:pPr>
              <w:spacing w:line="240" w:lineRule="auto"/>
              <w:jc w:val="center"/>
              <w:rPr>
                <w:rFonts w:eastAsia="Times New Roman" w:cs="Arial"/>
                <w:b/>
              </w:rPr>
            </w:pPr>
            <w:r w:rsidRPr="00C823FD">
              <w:rPr>
                <w:rFonts w:eastAsia="Times New Roman" w:cs="Arial"/>
                <w:b/>
              </w:rPr>
              <w:t>(2)</w:t>
            </w:r>
          </w:p>
        </w:tc>
        <w:tc>
          <w:tcPr>
            <w:tcW w:w="400" w:type="pct"/>
            <w:shd w:val="clear" w:color="000000" w:fill="C0C0C0"/>
            <w:vAlign w:val="center"/>
            <w:hideMark/>
          </w:tcPr>
          <w:p w:rsidR="00634F2A" w:rsidRPr="00C823FD" w:rsidRDefault="00634F2A" w:rsidP="00472560">
            <w:pPr>
              <w:spacing w:line="240" w:lineRule="auto"/>
              <w:jc w:val="center"/>
              <w:rPr>
                <w:rFonts w:eastAsia="Times New Roman" w:cs="Arial"/>
                <w:b/>
              </w:rPr>
            </w:pPr>
            <w:r w:rsidRPr="00C823FD">
              <w:rPr>
                <w:rFonts w:eastAsia="Times New Roman" w:cs="Arial"/>
                <w:b/>
              </w:rPr>
              <w:t>Maksymalna liczba punktów</w:t>
            </w:r>
          </w:p>
          <w:p w:rsidR="00634F2A" w:rsidRPr="00C823FD" w:rsidRDefault="00634F2A" w:rsidP="00472560">
            <w:pPr>
              <w:spacing w:line="240" w:lineRule="auto"/>
              <w:jc w:val="center"/>
              <w:rPr>
                <w:rFonts w:eastAsia="Times New Roman" w:cs="Arial"/>
                <w:b/>
              </w:rPr>
            </w:pPr>
            <w:r w:rsidRPr="00C823FD">
              <w:rPr>
                <w:rFonts w:eastAsia="Times New Roman" w:cs="Arial"/>
                <w:b/>
              </w:rPr>
              <w:t>(1x2)</w:t>
            </w:r>
          </w:p>
        </w:tc>
      </w:tr>
      <w:tr w:rsidR="00634F2A" w:rsidRPr="002A1E77" w:rsidTr="00472560">
        <w:tc>
          <w:tcPr>
            <w:tcW w:w="166" w:type="pct"/>
            <w:shd w:val="clear" w:color="auto" w:fill="auto"/>
            <w:vAlign w:val="center"/>
            <w:hideMark/>
          </w:tcPr>
          <w:p w:rsidR="00634F2A" w:rsidRPr="002A1E77" w:rsidRDefault="00634F2A" w:rsidP="00472560">
            <w:pPr>
              <w:spacing w:line="240" w:lineRule="auto"/>
              <w:jc w:val="center"/>
              <w:rPr>
                <w:rFonts w:eastAsia="Times New Roman" w:cs="Arial"/>
                <w:b/>
                <w:szCs w:val="20"/>
              </w:rPr>
            </w:pPr>
            <w:r w:rsidRPr="002A1E77">
              <w:rPr>
                <w:rFonts w:eastAsia="Times New Roman" w:cs="Arial"/>
                <w:b/>
                <w:szCs w:val="20"/>
              </w:rPr>
              <w:lastRenderedPageBreak/>
              <w:t>1.</w:t>
            </w:r>
          </w:p>
        </w:tc>
        <w:tc>
          <w:tcPr>
            <w:tcW w:w="758" w:type="pct"/>
            <w:shd w:val="clear" w:color="000000" w:fill="FFFFFF"/>
            <w:vAlign w:val="center"/>
            <w:hideMark/>
          </w:tcPr>
          <w:p w:rsidR="00634F2A" w:rsidRPr="002A1E77" w:rsidRDefault="00634F2A" w:rsidP="00472560">
            <w:pPr>
              <w:spacing w:line="240" w:lineRule="auto"/>
              <w:rPr>
                <w:b/>
                <w:color w:val="000000"/>
                <w:szCs w:val="20"/>
              </w:rPr>
            </w:pPr>
            <w:r>
              <w:rPr>
                <w:b/>
                <w:color w:val="000000"/>
                <w:szCs w:val="20"/>
              </w:rPr>
              <w:t>R</w:t>
            </w:r>
            <w:r w:rsidRPr="009E6136">
              <w:rPr>
                <w:b/>
                <w:color w:val="000000"/>
                <w:szCs w:val="20"/>
              </w:rPr>
              <w:t xml:space="preserve">ozwój opieki koordynowanej </w:t>
            </w:r>
          </w:p>
        </w:tc>
        <w:tc>
          <w:tcPr>
            <w:tcW w:w="3134" w:type="pct"/>
            <w:gridSpan w:val="3"/>
            <w:shd w:val="clear" w:color="000000" w:fill="FFFFFF"/>
            <w:vAlign w:val="center"/>
          </w:tcPr>
          <w:p w:rsidR="00634F2A" w:rsidRPr="0038636B" w:rsidRDefault="00634F2A" w:rsidP="00472560">
            <w:pPr>
              <w:spacing w:before="120" w:line="240" w:lineRule="auto"/>
              <w:jc w:val="both"/>
              <w:rPr>
                <w:color w:val="000000"/>
                <w:szCs w:val="20"/>
              </w:rPr>
            </w:pPr>
            <w:r w:rsidRPr="0038636B">
              <w:rPr>
                <w:color w:val="000000"/>
                <w:szCs w:val="20"/>
              </w:rPr>
              <w:t>Ocenie podlegać będą rozwiązania organizacyjne wprowadzane przez podmiot leczniczy, które służą optymalizacji procesu udzielania świadczeń zdrowotnych.</w:t>
            </w:r>
          </w:p>
          <w:p w:rsidR="00634F2A" w:rsidRPr="0038636B" w:rsidRDefault="00634F2A"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że świadczy lub w wyniku realizacji projektu będzie świadczył koordynowaną opiekę</w:t>
            </w:r>
            <w:r w:rsidRPr="0038636B">
              <w:rPr>
                <w:b/>
                <w:color w:val="000000"/>
                <w:szCs w:val="20"/>
              </w:rPr>
              <w:t>*</w:t>
            </w:r>
            <w:r w:rsidRPr="0038636B">
              <w:rPr>
                <w:color w:val="000000"/>
                <w:szCs w:val="20"/>
              </w:rPr>
              <w:t xml:space="preserve"> w zakresie ginekologii i / lub położnictwa, której celem jest poprawa efektów zdrowotnych poprzez przezwyciężanie fragmentaryzacji procesu leczenia w wyniku zarządzania i koordynacji procesem udzielania świadczeń zdrowotnych w oparciu o zasadę kompleksowości i ciągłości leczenia </w:t>
            </w:r>
            <w:r w:rsidRPr="0038636B">
              <w:rPr>
                <w:b/>
                <w:color w:val="000000"/>
                <w:szCs w:val="20"/>
              </w:rPr>
              <w:t>ORAZ</w:t>
            </w:r>
            <w:r w:rsidRPr="0038636B">
              <w:rPr>
                <w:color w:val="000000"/>
                <w:szCs w:val="20"/>
              </w:rPr>
              <w:t xml:space="preserve"> wskazał koordynatora tej opieki</w:t>
            </w:r>
          </w:p>
          <w:p w:rsidR="00634F2A" w:rsidRPr="0038636B" w:rsidRDefault="00634F2A" w:rsidP="00472560">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w:t>
            </w:r>
            <w:r>
              <w:rPr>
                <w:color w:val="000000"/>
                <w:szCs w:val="20"/>
              </w:rPr>
              <w:t>,</w:t>
            </w:r>
            <w:r w:rsidRPr="0038636B">
              <w:rPr>
                <w:color w:val="000000"/>
                <w:szCs w:val="20"/>
              </w:rPr>
              <w:t xml:space="preserve"> że świadczy lub w wyniku realizacji projektu będzie udzielał świadczeń zdrowotnych w ramach koordynowanej opieki w zakresie ginekologii i / lub położnictwa</w:t>
            </w:r>
          </w:p>
          <w:p w:rsidR="00634F2A" w:rsidRPr="0038636B" w:rsidRDefault="00634F2A" w:rsidP="00472560">
            <w:pPr>
              <w:spacing w:before="120" w:line="240" w:lineRule="auto"/>
              <w:jc w:val="both"/>
              <w:rPr>
                <w:color w:val="000000"/>
                <w:szCs w:val="20"/>
              </w:rPr>
            </w:pPr>
            <w:r w:rsidRPr="0038636B">
              <w:rPr>
                <w:b/>
                <w:color w:val="000000"/>
                <w:szCs w:val="20"/>
              </w:rPr>
              <w:t>* opieka koordynowana</w:t>
            </w:r>
            <w:r w:rsidRPr="0038636B">
              <w:rPr>
                <w:color w:val="000000"/>
                <w:szCs w:val="20"/>
              </w:rPr>
              <w:t xml:space="preserve"> - to rozwiązania organizacyjne (procesowe i technologiczne) mające na celu poprawę efektów zdrowotnych (outcomes) poprzez przezwyciężanie fragmentacji procesu leczenia (dostawy – udzielania – usług zdrowotnych) w wyniku zarządzania i koordynacji procesem udzielania (dostawy) usług zdrowotnych w oparciu o zasadę ciągłości leczenia pacjenta (continuum of care). Podstawą funkcjonowania systemu opieki koordynowanej jest wprowadzenie rozwiązań koncentrujących się nie na liczbie (output) jednostkowych świadczeń zdrowotnych udzielanych pacjentowi na rożnych poziomach systemu ochrony zdrowia (POZ, AOS, SZP), ale koncentrujących się na instrumentach zapewniających kontynuację procesu leczenia i osiąganiu optymalnych efektów (outcomes) interwencji medycznych (Krajowe ramy strategiczne Policy paper dla ochrony zdrowia na lata 2014 – 2020 podrozdział 6.3.2.3 str.191).</w:t>
            </w:r>
          </w:p>
          <w:p w:rsidR="00634F2A" w:rsidRPr="002A1E77" w:rsidRDefault="00634F2A" w:rsidP="00472560">
            <w:pPr>
              <w:spacing w:before="120" w:line="240" w:lineRule="auto"/>
              <w:jc w:val="both"/>
              <w:rPr>
                <w:color w:val="000000"/>
                <w:szCs w:val="20"/>
              </w:rPr>
            </w:pPr>
            <w:r w:rsidRPr="0038636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t>2</w:t>
            </w:r>
          </w:p>
        </w:tc>
      </w:tr>
      <w:tr w:rsidR="00634F2A" w:rsidRPr="002A1E77" w:rsidTr="00472560">
        <w:tc>
          <w:tcPr>
            <w:tcW w:w="166" w:type="pct"/>
            <w:shd w:val="clear" w:color="auto" w:fill="auto"/>
            <w:vAlign w:val="center"/>
            <w:hideMark/>
          </w:tcPr>
          <w:p w:rsidR="00634F2A" w:rsidRPr="002A1E77" w:rsidRDefault="00634F2A" w:rsidP="00472560">
            <w:pPr>
              <w:spacing w:line="240" w:lineRule="auto"/>
              <w:jc w:val="center"/>
              <w:rPr>
                <w:rFonts w:eastAsia="Times New Roman" w:cs="Arial"/>
                <w:b/>
                <w:szCs w:val="20"/>
              </w:rPr>
            </w:pPr>
            <w:r>
              <w:rPr>
                <w:rFonts w:eastAsia="Times New Roman" w:cs="Arial"/>
                <w:b/>
                <w:szCs w:val="20"/>
              </w:rPr>
              <w:t>2</w:t>
            </w:r>
            <w:r w:rsidRPr="002A1E77">
              <w:rPr>
                <w:rFonts w:eastAsia="Times New Roman" w:cs="Arial"/>
                <w:b/>
                <w:szCs w:val="20"/>
              </w:rPr>
              <w:t>.</w:t>
            </w:r>
          </w:p>
        </w:tc>
        <w:tc>
          <w:tcPr>
            <w:tcW w:w="758" w:type="pct"/>
            <w:shd w:val="clear" w:color="000000" w:fill="FFFFFF"/>
            <w:vAlign w:val="center"/>
            <w:hideMark/>
          </w:tcPr>
          <w:p w:rsidR="00634F2A" w:rsidRPr="002A1E77" w:rsidRDefault="00634F2A" w:rsidP="00472560">
            <w:pPr>
              <w:spacing w:line="240" w:lineRule="auto"/>
              <w:rPr>
                <w:b/>
                <w:color w:val="000000"/>
                <w:szCs w:val="20"/>
              </w:rPr>
            </w:pPr>
            <w:r>
              <w:rPr>
                <w:b/>
                <w:color w:val="000000"/>
                <w:szCs w:val="20"/>
              </w:rPr>
              <w:t>W</w:t>
            </w:r>
            <w:r w:rsidRPr="002A1E77">
              <w:rPr>
                <w:b/>
                <w:color w:val="000000"/>
                <w:szCs w:val="20"/>
              </w:rPr>
              <w:t>spółpraca instytucjonalna</w:t>
            </w:r>
          </w:p>
        </w:tc>
        <w:tc>
          <w:tcPr>
            <w:tcW w:w="3134" w:type="pct"/>
            <w:gridSpan w:val="3"/>
            <w:shd w:val="clear" w:color="000000" w:fill="FFFFFF"/>
            <w:vAlign w:val="center"/>
            <w:hideMark/>
          </w:tcPr>
          <w:p w:rsidR="00634F2A" w:rsidRPr="0038636B" w:rsidRDefault="00634F2A" w:rsidP="00472560">
            <w:pPr>
              <w:spacing w:before="120" w:line="240" w:lineRule="auto"/>
              <w:jc w:val="both"/>
              <w:rPr>
                <w:color w:val="000000"/>
                <w:szCs w:val="20"/>
              </w:rPr>
            </w:pPr>
            <w:r w:rsidRPr="0038636B">
              <w:rPr>
                <w:color w:val="000000"/>
                <w:szCs w:val="20"/>
              </w:rPr>
              <w:t>Ocenie podlegać będą aspekty związane z podejmowaniem przez Wnioskodawcę współpracy z podmiotami leczniczymi udzielającymi świadczeń opieki zdrowotnej finansowanych ze środków publicznych.</w:t>
            </w:r>
          </w:p>
          <w:p w:rsidR="00634F2A" w:rsidRPr="0038636B" w:rsidRDefault="00634F2A"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(umowa), że podjął lub planuje w wyniku realizacji projektu podjąć współpracę z podmiotami leczniczymi udzielającymi świadczeń opieki zdrowotnej </w:t>
            </w:r>
            <w:r w:rsidRPr="0038636B">
              <w:rPr>
                <w:color w:val="000000"/>
                <w:szCs w:val="20"/>
              </w:rPr>
              <w:lastRenderedPageBreak/>
              <w:t>finansowanych ze środków publicznych, w tym:</w:t>
            </w:r>
          </w:p>
          <w:p w:rsidR="00634F2A" w:rsidRPr="0038636B" w:rsidRDefault="00634F2A" w:rsidP="00D147BB">
            <w:pPr>
              <w:pStyle w:val="Akapitzlist"/>
              <w:numPr>
                <w:ilvl w:val="0"/>
                <w:numId w:val="215"/>
              </w:numPr>
              <w:spacing w:line="240" w:lineRule="auto"/>
              <w:ind w:left="357" w:hanging="357"/>
              <w:rPr>
                <w:color w:val="000000"/>
                <w:szCs w:val="20"/>
              </w:rPr>
            </w:pPr>
            <w:r w:rsidRPr="0038636B">
              <w:rPr>
                <w:color w:val="000000"/>
                <w:szCs w:val="20"/>
              </w:rPr>
              <w:t>opartą o umowę podwykonawstwa w ramach której Wnioskodawca jest zleceniobiorcą</w:t>
            </w:r>
            <w:r w:rsidRPr="0038636B">
              <w:rPr>
                <w:b/>
                <w:color w:val="000000"/>
                <w:szCs w:val="20"/>
              </w:rPr>
              <w:t>* LUB</w:t>
            </w:r>
            <w:r w:rsidRPr="0038636B">
              <w:rPr>
                <w:color w:val="000000"/>
                <w:szCs w:val="20"/>
              </w:rPr>
              <w:t xml:space="preserve"> </w:t>
            </w:r>
          </w:p>
          <w:p w:rsidR="00634F2A" w:rsidRPr="0038636B" w:rsidRDefault="00634F2A" w:rsidP="00D147BB">
            <w:pPr>
              <w:pStyle w:val="Akapitzlist"/>
              <w:numPr>
                <w:ilvl w:val="0"/>
                <w:numId w:val="215"/>
              </w:numPr>
              <w:spacing w:before="120" w:line="240" w:lineRule="auto"/>
              <w:rPr>
                <w:color w:val="000000"/>
                <w:szCs w:val="20"/>
              </w:rPr>
            </w:pPr>
            <w:r w:rsidRPr="0038636B">
              <w:rPr>
                <w:color w:val="000000"/>
                <w:szCs w:val="20"/>
              </w:rPr>
              <w:t xml:space="preserve">związaną z zapewnieniem kompleksowości i ciągłości leczenia pacjentom objętym koordynowaną opieką w zakresie ginekologii i / lub położnictwa </w:t>
            </w:r>
          </w:p>
          <w:p w:rsidR="00634F2A" w:rsidRPr="0038636B" w:rsidRDefault="00634F2A" w:rsidP="00472560">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 nawiązania współpracy z pomiotami leczniczymi</w:t>
            </w:r>
          </w:p>
          <w:p w:rsidR="00634F2A" w:rsidRPr="001413B0" w:rsidRDefault="00634F2A" w:rsidP="00472560">
            <w:pPr>
              <w:spacing w:before="120" w:line="240" w:lineRule="auto"/>
              <w:jc w:val="both"/>
              <w:rPr>
                <w:color w:val="000000"/>
                <w:szCs w:val="20"/>
              </w:rPr>
            </w:pPr>
            <w:r w:rsidRPr="0038636B">
              <w:rPr>
                <w:b/>
                <w:color w:val="000000"/>
                <w:szCs w:val="20"/>
              </w:rPr>
              <w:t>*Umowa podwykonawstwa</w:t>
            </w:r>
            <w:r w:rsidRPr="0038636B">
              <w:rPr>
                <w:color w:val="000000"/>
                <w:szCs w:val="20"/>
              </w:rPr>
              <w:t xml:space="preserve"> zawarta przez Wnioskodawcę powinna obejmować wyłącznie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634F2A" w:rsidRPr="002A1E77" w:rsidRDefault="00634F2A" w:rsidP="00472560">
            <w:pPr>
              <w:spacing w:before="120" w:line="240" w:lineRule="auto"/>
              <w:jc w:val="both"/>
              <w:rPr>
                <w:color w:val="000000"/>
                <w:szCs w:val="20"/>
              </w:rPr>
            </w:pPr>
            <w:r w:rsidRPr="001413B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A1E77" w:rsidRDefault="00634F2A" w:rsidP="00472560">
            <w:pPr>
              <w:spacing w:line="240" w:lineRule="auto"/>
              <w:jc w:val="center"/>
              <w:rPr>
                <w:rFonts w:eastAsia="Times New Roman"/>
                <w:szCs w:val="20"/>
              </w:rPr>
            </w:pPr>
            <w:r>
              <w:rPr>
                <w:rFonts w:eastAsia="Times New Roman"/>
                <w:szCs w:val="20"/>
              </w:rPr>
              <w:t>2</w:t>
            </w:r>
          </w:p>
        </w:tc>
      </w:tr>
      <w:tr w:rsidR="00634F2A" w:rsidRPr="00216B0A" w:rsidTr="00472560">
        <w:tc>
          <w:tcPr>
            <w:tcW w:w="166" w:type="pct"/>
            <w:shd w:val="clear" w:color="auto" w:fill="auto"/>
            <w:vAlign w:val="center"/>
            <w:hideMark/>
          </w:tcPr>
          <w:p w:rsidR="00634F2A" w:rsidRPr="00216B0A" w:rsidRDefault="00634F2A" w:rsidP="00472560">
            <w:pPr>
              <w:spacing w:line="240" w:lineRule="auto"/>
              <w:jc w:val="center"/>
              <w:rPr>
                <w:rFonts w:eastAsia="Times New Roman" w:cs="Arial"/>
                <w:b/>
                <w:szCs w:val="20"/>
              </w:rPr>
            </w:pPr>
            <w:r>
              <w:rPr>
                <w:rFonts w:eastAsia="Times New Roman" w:cs="Arial"/>
                <w:b/>
                <w:szCs w:val="20"/>
              </w:rPr>
              <w:lastRenderedPageBreak/>
              <w:t>3</w:t>
            </w:r>
            <w:r w:rsidRPr="00216B0A">
              <w:rPr>
                <w:rFonts w:eastAsia="Times New Roman" w:cs="Arial"/>
                <w:b/>
                <w:szCs w:val="20"/>
              </w:rPr>
              <w:t>.</w:t>
            </w:r>
          </w:p>
        </w:tc>
        <w:tc>
          <w:tcPr>
            <w:tcW w:w="758" w:type="pct"/>
            <w:shd w:val="clear" w:color="000000" w:fill="FFFFFF"/>
            <w:vAlign w:val="center"/>
            <w:hideMark/>
          </w:tcPr>
          <w:p w:rsidR="00634F2A" w:rsidRPr="009274B0" w:rsidRDefault="00634F2A" w:rsidP="00472560">
            <w:pPr>
              <w:spacing w:line="240" w:lineRule="auto"/>
              <w:rPr>
                <w:b/>
                <w:color w:val="000000"/>
                <w:szCs w:val="20"/>
              </w:rPr>
            </w:pPr>
            <w:r w:rsidRPr="009274B0">
              <w:rPr>
                <w:b/>
                <w:color w:val="000000"/>
                <w:szCs w:val="20"/>
              </w:rPr>
              <w:t xml:space="preserve">Program restrukturyzacji </w:t>
            </w:r>
            <w:r>
              <w:rPr>
                <w:b/>
                <w:color w:val="000000"/>
                <w:szCs w:val="20"/>
              </w:rPr>
              <w:t>podmiotu leczniczego</w:t>
            </w:r>
          </w:p>
        </w:tc>
        <w:tc>
          <w:tcPr>
            <w:tcW w:w="3134" w:type="pct"/>
            <w:gridSpan w:val="3"/>
            <w:shd w:val="clear" w:color="000000" w:fill="FFFFFF"/>
            <w:vAlign w:val="center"/>
            <w:hideMark/>
          </w:tcPr>
          <w:p w:rsidR="00634F2A" w:rsidRPr="0038636B" w:rsidRDefault="00634F2A" w:rsidP="00472560">
            <w:pPr>
              <w:spacing w:before="120" w:line="240" w:lineRule="auto"/>
              <w:jc w:val="both"/>
              <w:rPr>
                <w:color w:val="000000"/>
                <w:szCs w:val="20"/>
              </w:rPr>
            </w:pPr>
            <w:r w:rsidRPr="0038636B">
              <w:rPr>
                <w:color w:val="000000"/>
                <w:szCs w:val="20"/>
              </w:rPr>
              <w:t>Promowane będą projekty, które stanowią element zatwierdzonego przez organ tworzący programu restrukturyzacji podmiotu leczniczego.</w:t>
            </w:r>
          </w:p>
          <w:p w:rsidR="00634F2A" w:rsidRPr="0038636B" w:rsidRDefault="00634F2A"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posiada zatwierdzony przez podmiot tworzący program restrukturyzacji zaktualizowany o dane wynikające z Mapy potrzeb zdrowotnych w zakresie lecznictwa szpitalnego dla woj.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634F2A" w:rsidRDefault="00634F2A" w:rsidP="00472560">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posiada zatwierdzonego przez podmiot tworzący programu restrukturyzacji, który został zaktualizowany o dane związane z przedmiotem projektu, które wynikają z Mapy potrzeb zdrowotnych w zakresie lecznictwa szpitalnego dla woj. świętokrzyskiego</w:t>
            </w:r>
          </w:p>
          <w:p w:rsidR="00634F2A" w:rsidRPr="00216B0A" w:rsidRDefault="00634F2A" w:rsidP="00472560">
            <w:pPr>
              <w:spacing w:before="120" w:line="240" w:lineRule="auto"/>
              <w:jc w:val="both"/>
              <w:rPr>
                <w:color w:val="000000"/>
                <w:szCs w:val="20"/>
              </w:rPr>
            </w:pPr>
            <w:r w:rsidRPr="003A5367">
              <w:rPr>
                <w:color w:val="000000"/>
                <w:szCs w:val="20"/>
              </w:rPr>
              <w:lastRenderedPageBreak/>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16B0A" w:rsidRDefault="00634F2A"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16B0A"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216B0A" w:rsidRDefault="00634F2A" w:rsidP="00472560">
            <w:pPr>
              <w:tabs>
                <w:tab w:val="left" w:pos="0"/>
              </w:tabs>
              <w:spacing w:line="240" w:lineRule="auto"/>
              <w:jc w:val="center"/>
              <w:rPr>
                <w:rFonts w:eastAsia="Times New Roman"/>
                <w:szCs w:val="20"/>
              </w:rPr>
            </w:pPr>
            <w:r>
              <w:rPr>
                <w:rFonts w:eastAsia="Times New Roman"/>
                <w:szCs w:val="20"/>
              </w:rPr>
              <w:t>1</w:t>
            </w:r>
          </w:p>
        </w:tc>
      </w:tr>
      <w:tr w:rsidR="00634F2A" w:rsidRPr="00216B0A" w:rsidTr="00472560">
        <w:tc>
          <w:tcPr>
            <w:tcW w:w="166" w:type="pct"/>
            <w:shd w:val="clear" w:color="auto" w:fill="auto"/>
            <w:vAlign w:val="center"/>
          </w:tcPr>
          <w:p w:rsidR="00634F2A" w:rsidRDefault="00634F2A" w:rsidP="00472560">
            <w:pPr>
              <w:spacing w:line="240" w:lineRule="auto"/>
              <w:jc w:val="center"/>
              <w:rPr>
                <w:rFonts w:eastAsia="Times New Roman" w:cs="Arial"/>
                <w:b/>
                <w:szCs w:val="20"/>
              </w:rPr>
            </w:pPr>
            <w:r>
              <w:rPr>
                <w:rFonts w:eastAsia="Times New Roman" w:cs="Arial"/>
                <w:b/>
                <w:szCs w:val="20"/>
              </w:rPr>
              <w:lastRenderedPageBreak/>
              <w:t>4.</w:t>
            </w:r>
          </w:p>
        </w:tc>
        <w:tc>
          <w:tcPr>
            <w:tcW w:w="758" w:type="pct"/>
            <w:shd w:val="clear" w:color="000000" w:fill="FFFFFF"/>
            <w:vAlign w:val="center"/>
          </w:tcPr>
          <w:p w:rsidR="00634F2A" w:rsidRPr="009274B0" w:rsidRDefault="00634F2A" w:rsidP="00472560">
            <w:pPr>
              <w:spacing w:line="240" w:lineRule="auto"/>
              <w:rPr>
                <w:b/>
                <w:color w:val="000000"/>
                <w:szCs w:val="20"/>
              </w:rPr>
            </w:pPr>
            <w:r>
              <w:rPr>
                <w:b/>
                <w:color w:val="000000"/>
                <w:szCs w:val="20"/>
              </w:rPr>
              <w:t>D</w:t>
            </w:r>
            <w:r w:rsidRPr="00C770EB">
              <w:rPr>
                <w:b/>
                <w:color w:val="000000"/>
                <w:szCs w:val="20"/>
              </w:rPr>
              <w:t>ziałalność oddziałów zabiegowych</w:t>
            </w:r>
          </w:p>
        </w:tc>
        <w:tc>
          <w:tcPr>
            <w:tcW w:w="3134" w:type="pct"/>
            <w:gridSpan w:val="3"/>
            <w:shd w:val="clear" w:color="000000" w:fill="FFFFFF"/>
            <w:vAlign w:val="center"/>
          </w:tcPr>
          <w:p w:rsidR="00634F2A" w:rsidRPr="00C770EB" w:rsidRDefault="00634F2A" w:rsidP="00472560">
            <w:pPr>
              <w:spacing w:before="120" w:line="240" w:lineRule="auto"/>
              <w:jc w:val="both"/>
              <w:rPr>
                <w:color w:val="000000"/>
                <w:szCs w:val="20"/>
              </w:rPr>
            </w:pPr>
            <w:r>
              <w:rPr>
                <w:color w:val="000000"/>
                <w:szCs w:val="20"/>
              </w:rPr>
              <w:t>P</w:t>
            </w:r>
            <w:r w:rsidRPr="00C770EB">
              <w:rPr>
                <w:color w:val="000000"/>
                <w:szCs w:val="20"/>
              </w:rPr>
              <w:t>romowane będą projekty, które w ostatnim roku sprawozdawczym po</w:t>
            </w:r>
            <w:r>
              <w:rPr>
                <w:color w:val="000000"/>
                <w:szCs w:val="20"/>
              </w:rPr>
              <w:t>p</w:t>
            </w:r>
            <w:r w:rsidRPr="00C770EB">
              <w:rPr>
                <w:color w:val="000000"/>
                <w:szCs w:val="20"/>
              </w:rPr>
              <w:t>rzedzającym rok złożenia wniosku o dofinansowanie (rok bazowy) mają wysoki odsetek świadczeń zabiegowych</w:t>
            </w:r>
            <w:r w:rsidRPr="00C770EB">
              <w:rPr>
                <w:b/>
                <w:color w:val="000000"/>
                <w:szCs w:val="20"/>
              </w:rPr>
              <w:t xml:space="preserve">* </w:t>
            </w:r>
            <w:r w:rsidRPr="00C770EB">
              <w:rPr>
                <w:color w:val="000000"/>
                <w:szCs w:val="20"/>
              </w:rPr>
              <w:t>we wszystkich świadczeniach udzielanych w oddziale / łach realizujących świadczenia zdrowotne w zakresie ginekologii i / lub położnictwa.</w:t>
            </w:r>
          </w:p>
          <w:p w:rsidR="00634F2A" w:rsidRPr="00C770EB" w:rsidRDefault="00634F2A" w:rsidP="00472560">
            <w:pPr>
              <w:spacing w:before="120" w:line="240" w:lineRule="auto"/>
              <w:jc w:val="both"/>
              <w:rPr>
                <w:color w:val="000000"/>
                <w:szCs w:val="20"/>
              </w:rPr>
            </w:pPr>
            <w:r w:rsidRPr="00C770EB">
              <w:rPr>
                <w:b/>
                <w:color w:val="000000"/>
                <w:szCs w:val="20"/>
              </w:rPr>
              <w:t>2 pkt</w:t>
            </w:r>
            <w:r w:rsidRPr="00C770EB">
              <w:rPr>
                <w:color w:val="000000"/>
                <w:szCs w:val="20"/>
              </w:rPr>
              <w:t xml:space="preserve"> - udział świadczeń zabiegowych we wszystkich świadczeniach udzielanych w tym oddziale wynosiło powyżej 75,0% </w:t>
            </w:r>
          </w:p>
          <w:p w:rsidR="00634F2A" w:rsidRPr="00C770EB" w:rsidRDefault="00634F2A"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udział świadczeń zabiegowych we wszystkich świadczeniach udzielanych w tym oddziale wynosiło powyżej 50,0% do 75,0%</w:t>
            </w:r>
          </w:p>
          <w:p w:rsidR="00634F2A" w:rsidRPr="00C770EB" w:rsidRDefault="00634F2A"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udział świadczeń zabiegowych we wszystkich świadczeniach udzielanych w tym oddziale wynosiło równo 50,0% i poniżej</w:t>
            </w:r>
          </w:p>
          <w:p w:rsidR="00634F2A" w:rsidRPr="00C770EB" w:rsidRDefault="00634F2A" w:rsidP="00472560">
            <w:pPr>
              <w:spacing w:before="120" w:line="240" w:lineRule="auto"/>
              <w:jc w:val="both"/>
              <w:rPr>
                <w:color w:val="000000"/>
                <w:szCs w:val="20"/>
              </w:rPr>
            </w:pPr>
            <w:r w:rsidRPr="00C770EB">
              <w:rPr>
                <w:b/>
                <w:color w:val="000000"/>
                <w:szCs w:val="20"/>
              </w:rPr>
              <w:t>*Świadczenia o charakterze zabiegowym</w:t>
            </w:r>
            <w:r w:rsidRPr="00C770EB">
              <w:rPr>
                <w:color w:val="000000"/>
                <w:szCs w:val="20"/>
              </w:rPr>
              <w:t xml:space="preserve"> to świadczenia w ramach JGP 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 </w:t>
            </w:r>
          </w:p>
          <w:p w:rsidR="00634F2A" w:rsidRPr="0038636B" w:rsidRDefault="00634F2A" w:rsidP="00472560">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0-2</w:t>
            </w:r>
          </w:p>
        </w:tc>
        <w:tc>
          <w:tcPr>
            <w:tcW w:w="274"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216B0A" w:rsidTr="00472560">
        <w:tc>
          <w:tcPr>
            <w:tcW w:w="166" w:type="pct"/>
            <w:shd w:val="clear" w:color="auto" w:fill="auto"/>
            <w:vAlign w:val="center"/>
          </w:tcPr>
          <w:p w:rsidR="00634F2A" w:rsidRDefault="00634F2A" w:rsidP="00472560">
            <w:pPr>
              <w:spacing w:line="240" w:lineRule="auto"/>
              <w:jc w:val="center"/>
              <w:rPr>
                <w:rFonts w:eastAsia="Times New Roman" w:cs="Arial"/>
                <w:b/>
                <w:szCs w:val="20"/>
              </w:rPr>
            </w:pPr>
            <w:r>
              <w:rPr>
                <w:rFonts w:eastAsia="Times New Roman" w:cs="Arial"/>
                <w:b/>
                <w:szCs w:val="20"/>
              </w:rPr>
              <w:t>5.</w:t>
            </w:r>
          </w:p>
        </w:tc>
        <w:tc>
          <w:tcPr>
            <w:tcW w:w="758" w:type="pct"/>
            <w:shd w:val="clear" w:color="000000" w:fill="FFFFFF"/>
            <w:vAlign w:val="center"/>
          </w:tcPr>
          <w:p w:rsidR="00634F2A" w:rsidRDefault="00634F2A" w:rsidP="00472560">
            <w:pPr>
              <w:spacing w:line="240" w:lineRule="auto"/>
              <w:rPr>
                <w:b/>
                <w:color w:val="000000"/>
                <w:szCs w:val="20"/>
              </w:rPr>
            </w:pPr>
            <w:r>
              <w:rPr>
                <w:b/>
                <w:color w:val="000000"/>
                <w:szCs w:val="20"/>
              </w:rPr>
              <w:t>O</w:t>
            </w:r>
            <w:r w:rsidRPr="00C770EB">
              <w:rPr>
                <w:b/>
                <w:color w:val="000000"/>
                <w:szCs w:val="20"/>
              </w:rPr>
              <w:t>błożenie łóżek</w:t>
            </w:r>
          </w:p>
        </w:tc>
        <w:tc>
          <w:tcPr>
            <w:tcW w:w="3134" w:type="pct"/>
            <w:gridSpan w:val="3"/>
            <w:shd w:val="clear" w:color="000000" w:fill="FFFFFF"/>
            <w:vAlign w:val="center"/>
          </w:tcPr>
          <w:p w:rsidR="00634F2A" w:rsidRPr="00C770EB" w:rsidRDefault="00634F2A" w:rsidP="00472560">
            <w:pPr>
              <w:spacing w:before="120" w:line="240" w:lineRule="auto"/>
              <w:jc w:val="both"/>
              <w:rPr>
                <w:color w:val="000000"/>
                <w:szCs w:val="20"/>
              </w:rPr>
            </w:pPr>
            <w:r w:rsidRPr="00C770EB">
              <w:rPr>
                <w:color w:val="000000"/>
                <w:szCs w:val="20"/>
              </w:rPr>
              <w:t>Promowane będą projekty, które w ostatnim roku sprawozdawczym poprzedzającym rok złożenia wniosku o dofinansowanie (rok bazowy) mają wysoki wskaźnik obłożenia standardowego łóżek (%)</w:t>
            </w:r>
            <w:r w:rsidRPr="00C770EB">
              <w:rPr>
                <w:b/>
                <w:color w:val="000000"/>
                <w:szCs w:val="20"/>
              </w:rPr>
              <w:t>*</w:t>
            </w:r>
            <w:r w:rsidRPr="00C770EB">
              <w:rPr>
                <w:color w:val="000000"/>
                <w:szCs w:val="20"/>
              </w:rPr>
              <w:t xml:space="preserve"> w oddziałach realizujących świadczenia zdrowotne w zakresie ginekologii i / lub położnictwa.</w:t>
            </w:r>
          </w:p>
          <w:p w:rsidR="00634F2A" w:rsidRPr="00C770EB" w:rsidRDefault="00634F2A" w:rsidP="00472560">
            <w:pPr>
              <w:spacing w:before="120" w:line="240" w:lineRule="auto"/>
              <w:jc w:val="both"/>
              <w:rPr>
                <w:color w:val="000000"/>
                <w:szCs w:val="20"/>
              </w:rPr>
            </w:pPr>
            <w:r w:rsidRPr="00C770EB">
              <w:rPr>
                <w:b/>
                <w:color w:val="000000"/>
                <w:szCs w:val="20"/>
              </w:rPr>
              <w:t>2 pkt</w:t>
            </w:r>
            <w:r w:rsidRPr="00C770EB">
              <w:rPr>
                <w:color w:val="000000"/>
                <w:szCs w:val="20"/>
              </w:rPr>
              <w:t xml:space="preserve"> - obłożenie łóżek w oddziale wynosiło powyżej 95,0% </w:t>
            </w:r>
          </w:p>
          <w:p w:rsidR="00634F2A" w:rsidRPr="00C770EB" w:rsidRDefault="00634F2A" w:rsidP="00472560">
            <w:pPr>
              <w:spacing w:before="120" w:line="240" w:lineRule="auto"/>
              <w:jc w:val="both"/>
              <w:rPr>
                <w:color w:val="000000"/>
                <w:szCs w:val="20"/>
              </w:rPr>
            </w:pPr>
            <w:r w:rsidRPr="00C770EB">
              <w:rPr>
                <w:b/>
                <w:color w:val="000000"/>
                <w:szCs w:val="20"/>
              </w:rPr>
              <w:lastRenderedPageBreak/>
              <w:t>1 pkt</w:t>
            </w:r>
            <w:r w:rsidRPr="00C770EB">
              <w:rPr>
                <w:color w:val="000000"/>
                <w:szCs w:val="20"/>
              </w:rPr>
              <w:t xml:space="preserve"> - obłożenie łóżek w oddziale wynosiło powyżej 85,0% do 95,0%</w:t>
            </w:r>
          </w:p>
          <w:p w:rsidR="00634F2A" w:rsidRPr="00C770EB" w:rsidRDefault="00634F2A"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obłożenie łóżek w oddziale wynosiło równo 85,0% i poniżej</w:t>
            </w:r>
          </w:p>
          <w:p w:rsidR="00634F2A" w:rsidRPr="00C770EB" w:rsidRDefault="00634F2A" w:rsidP="00472560">
            <w:pPr>
              <w:spacing w:before="120" w:line="240" w:lineRule="auto"/>
              <w:jc w:val="both"/>
              <w:rPr>
                <w:b/>
                <w:color w:val="000000"/>
                <w:szCs w:val="20"/>
              </w:rPr>
            </w:pPr>
            <w:r w:rsidRPr="00C770EB">
              <w:rPr>
                <w:b/>
                <w:color w:val="000000"/>
                <w:szCs w:val="20"/>
              </w:rPr>
              <w:t>* Wskaźnik obłożenia standardowego łóżek =</w:t>
            </w:r>
          </w:p>
          <w:p w:rsidR="00634F2A" w:rsidRPr="00C770EB" w:rsidRDefault="00634F2A" w:rsidP="00472560">
            <w:pPr>
              <w:spacing w:before="120" w:line="240" w:lineRule="auto"/>
              <w:jc w:val="both"/>
              <w:rPr>
                <w:color w:val="000000"/>
                <w:szCs w:val="20"/>
              </w:rPr>
            </w:pPr>
            <w:r w:rsidRPr="00C770EB">
              <w:rPr>
                <w:color w:val="000000"/>
                <w:szCs w:val="20"/>
              </w:rPr>
              <w:t xml:space="preserve">            liczba osobodni </w:t>
            </w:r>
            <w:r w:rsidRPr="00C770EB">
              <w:rPr>
                <w:b/>
                <w:color w:val="000000"/>
                <w:szCs w:val="20"/>
              </w:rPr>
              <w:t>(1)</w:t>
            </w:r>
          </w:p>
          <w:p w:rsidR="00634F2A" w:rsidRPr="00C770EB" w:rsidRDefault="00634F2A" w:rsidP="00472560">
            <w:pPr>
              <w:spacing w:line="240" w:lineRule="auto"/>
              <w:jc w:val="both"/>
              <w:rPr>
                <w:color w:val="000000"/>
                <w:szCs w:val="20"/>
              </w:rPr>
            </w:pPr>
            <w:r w:rsidRPr="00C770EB">
              <w:rPr>
                <w:color w:val="000000"/>
                <w:szCs w:val="20"/>
              </w:rPr>
              <w:t xml:space="preserve">       =  -----------------------------/ liczbę dni działalności </w:t>
            </w:r>
            <w:r w:rsidRPr="00C770EB">
              <w:rPr>
                <w:b/>
                <w:color w:val="000000"/>
                <w:szCs w:val="20"/>
              </w:rPr>
              <w:t>(3)</w:t>
            </w:r>
            <w:r w:rsidRPr="00C770EB">
              <w:rPr>
                <w:color w:val="000000"/>
                <w:szCs w:val="20"/>
              </w:rPr>
              <w:t xml:space="preserve"> * 100%</w:t>
            </w:r>
          </w:p>
          <w:p w:rsidR="00634F2A" w:rsidRPr="00C770EB" w:rsidRDefault="00634F2A" w:rsidP="00472560">
            <w:pPr>
              <w:spacing w:line="240" w:lineRule="auto"/>
              <w:jc w:val="both"/>
              <w:rPr>
                <w:color w:val="000000"/>
                <w:szCs w:val="20"/>
              </w:rPr>
            </w:pPr>
            <w:r w:rsidRPr="00C770EB">
              <w:rPr>
                <w:color w:val="000000"/>
                <w:szCs w:val="20"/>
              </w:rPr>
              <w:t xml:space="preserve">            liczba łóżek </w:t>
            </w:r>
            <w:r w:rsidRPr="00C770EB">
              <w:rPr>
                <w:b/>
                <w:color w:val="000000"/>
                <w:szCs w:val="20"/>
              </w:rPr>
              <w:t>(2)</w:t>
            </w:r>
            <w:r w:rsidRPr="00C770EB">
              <w:rPr>
                <w:color w:val="000000"/>
                <w:szCs w:val="20"/>
              </w:rPr>
              <w:t xml:space="preserve"> </w:t>
            </w:r>
          </w:p>
          <w:p w:rsidR="00634F2A" w:rsidRPr="00C770EB" w:rsidRDefault="00634F2A" w:rsidP="00472560">
            <w:pPr>
              <w:spacing w:before="120" w:line="240" w:lineRule="auto"/>
              <w:jc w:val="both"/>
              <w:rPr>
                <w:color w:val="000000"/>
                <w:szCs w:val="20"/>
              </w:rPr>
            </w:pPr>
            <w:r w:rsidRPr="00C770EB">
              <w:rPr>
                <w:color w:val="000000"/>
                <w:szCs w:val="20"/>
              </w:rPr>
              <w:t>gdzie dla okresu sprawozdawczego:</w:t>
            </w:r>
          </w:p>
          <w:p w:rsidR="00634F2A" w:rsidRPr="00C770EB" w:rsidRDefault="00634F2A" w:rsidP="00472560">
            <w:pPr>
              <w:spacing w:before="120" w:line="240" w:lineRule="auto"/>
              <w:jc w:val="both"/>
              <w:rPr>
                <w:color w:val="000000"/>
                <w:szCs w:val="20"/>
              </w:rPr>
            </w:pPr>
            <w:r w:rsidRPr="00C770EB">
              <w:rPr>
                <w:b/>
                <w:color w:val="000000"/>
                <w:szCs w:val="20"/>
              </w:rPr>
              <w:t>(1)</w:t>
            </w:r>
            <w:r w:rsidRPr="00C770EB">
              <w:rPr>
                <w:color w:val="000000"/>
                <w:szCs w:val="20"/>
              </w:rPr>
              <w:t xml:space="preserve"> </w:t>
            </w:r>
            <w:r w:rsidRPr="0047062B">
              <w:rPr>
                <w:b/>
                <w:color w:val="000000"/>
                <w:szCs w:val="20"/>
              </w:rPr>
              <w:t>liczba osobodni</w:t>
            </w:r>
            <w:r w:rsidRPr="00C770EB">
              <w:rPr>
                <w:color w:val="000000"/>
                <w:szCs w:val="20"/>
              </w:rPr>
              <w:t xml:space="preserve"> stanowi iloczyn (mnożenie) liczby hospitalizowanych w okresie sprawozdawczym w danym oddziale i czasu ich hospitalizacji liczonym od chwili wpisu do księgi głównej do chwili wypisu, przy czym dzień przyjęcia i dzień wypisu liczy się jako jeden dzień. Jednocześnie </w:t>
            </w:r>
            <w:r w:rsidRPr="0047062B">
              <w:rPr>
                <w:b/>
                <w:color w:val="000000"/>
                <w:szCs w:val="20"/>
              </w:rPr>
              <w:t>w przypadku, gdy oddział prowadzi leczenie w systemie jednodniowym (dziennym)</w:t>
            </w:r>
            <w:r w:rsidRPr="00C770EB">
              <w:rPr>
                <w:color w:val="000000"/>
                <w:szCs w:val="20"/>
              </w:rPr>
              <w:t xml:space="preserve"> tj. w systemie, w którym data przyjęcia jest również datą wypisu, należy w łącznej liczbie osobodni </w:t>
            </w:r>
            <w:r w:rsidRPr="0047062B">
              <w:rPr>
                <w:b/>
                <w:color w:val="000000"/>
                <w:szCs w:val="20"/>
              </w:rPr>
              <w:t xml:space="preserve">ująć także liczbę osobodni pacjentów leczonych w systemie jednodniowym poprzez </w:t>
            </w:r>
            <w:r w:rsidRPr="00C770EB">
              <w:rPr>
                <w:color w:val="000000"/>
                <w:szCs w:val="20"/>
              </w:rPr>
              <w:t>dodanie do liczby osobodni iloczynu (mnożenie) liczby leczonych w systemie jednodniowym w okresie sprawozdawczym i 1 dnia.</w:t>
            </w:r>
          </w:p>
          <w:p w:rsidR="00634F2A" w:rsidRPr="00C770EB" w:rsidRDefault="00634F2A" w:rsidP="00472560">
            <w:pPr>
              <w:spacing w:before="120" w:line="240" w:lineRule="auto"/>
              <w:jc w:val="both"/>
              <w:rPr>
                <w:color w:val="000000"/>
                <w:szCs w:val="20"/>
              </w:rPr>
            </w:pPr>
            <w:r w:rsidRPr="00C770EB">
              <w:rPr>
                <w:b/>
                <w:color w:val="000000"/>
                <w:szCs w:val="20"/>
              </w:rPr>
              <w:t>(2)</w:t>
            </w:r>
            <w:r w:rsidRPr="00C770EB">
              <w:rPr>
                <w:color w:val="000000"/>
                <w:szCs w:val="20"/>
              </w:rPr>
              <w:t xml:space="preserve"> </w:t>
            </w:r>
            <w:r w:rsidRPr="0047062B">
              <w:rPr>
                <w:b/>
                <w:color w:val="000000"/>
                <w:szCs w:val="20"/>
              </w:rPr>
              <w:t>liczba łóżek</w:t>
            </w:r>
            <w:r w:rsidRPr="00C770EB">
              <w:rPr>
                <w:color w:val="000000"/>
                <w:szCs w:val="20"/>
              </w:rPr>
              <w:t xml:space="preserve"> to liczba łóżek w danym oddziale na koniec okresu sprawozdawczego, która została wskazana w księdze rejestrowej podmiotu leczniczego (RPWDL: https://rpwdl.csioz.gov.pl/RPM/Search )</w:t>
            </w:r>
          </w:p>
          <w:p w:rsidR="00634F2A" w:rsidRPr="00C770EB" w:rsidRDefault="00634F2A" w:rsidP="00472560">
            <w:pPr>
              <w:spacing w:before="120" w:line="240" w:lineRule="auto"/>
              <w:jc w:val="both"/>
              <w:rPr>
                <w:color w:val="000000"/>
                <w:szCs w:val="20"/>
              </w:rPr>
            </w:pPr>
            <w:r w:rsidRPr="00C770EB">
              <w:rPr>
                <w:b/>
                <w:color w:val="000000"/>
                <w:szCs w:val="20"/>
              </w:rPr>
              <w:t>(3)</w:t>
            </w:r>
            <w:r w:rsidRPr="00C770EB">
              <w:rPr>
                <w:color w:val="000000"/>
                <w:szCs w:val="20"/>
              </w:rPr>
              <w:t xml:space="preserve"> </w:t>
            </w:r>
            <w:r w:rsidRPr="0047062B">
              <w:rPr>
                <w:b/>
                <w:color w:val="000000"/>
                <w:szCs w:val="20"/>
              </w:rPr>
              <w:t>liczba dni działalności</w:t>
            </w:r>
            <w:r w:rsidRPr="00C770EB">
              <w:rPr>
                <w:color w:val="000000"/>
                <w:szCs w:val="20"/>
              </w:rPr>
              <w:t xml:space="preserve"> w okresie sprawozdawczym stanowi liczbę dni działalności danego oddziału w ciągu okresu sprawozdawczego (rok sprawozdawczy = 365), a </w:t>
            </w:r>
            <w:r w:rsidRPr="00137C1F">
              <w:rPr>
                <w:b/>
                <w:color w:val="000000"/>
                <w:szCs w:val="20"/>
              </w:rPr>
              <w:t>w przypadku czasowego zaprzestania działalności</w:t>
            </w:r>
            <w:r w:rsidRPr="00C770EB">
              <w:rPr>
                <w:color w:val="000000"/>
                <w:szCs w:val="20"/>
              </w:rPr>
              <w:t xml:space="preserve"> </w:t>
            </w:r>
            <w:r w:rsidRPr="00CE4A99">
              <w:rPr>
                <w:b/>
                <w:color w:val="000000"/>
                <w:szCs w:val="20"/>
              </w:rPr>
              <w:t>leczniczej</w:t>
            </w:r>
            <w:r w:rsidRPr="00C770EB">
              <w:rPr>
                <w:color w:val="000000"/>
                <w:szCs w:val="20"/>
              </w:rPr>
              <w:t>, zgodnie z art.34 ustawy o działalności leczniczej, liczba dni działalności danego oddziału stanowi różnicę pomiędzy 365 a liczbą dni czasowego zaprzestania działalności, która została wskazana w księdze rejestrowej podmiotu leczniczego (RPWDL: https://rpwdl.csioz.gov.pl/RPM/Search )</w:t>
            </w:r>
          </w:p>
          <w:p w:rsidR="00634F2A" w:rsidRDefault="00634F2A" w:rsidP="00472560">
            <w:pPr>
              <w:spacing w:before="120" w:line="240" w:lineRule="auto"/>
              <w:jc w:val="both"/>
              <w:rPr>
                <w:color w:val="000000"/>
                <w:szCs w:val="20"/>
              </w:rPr>
            </w:pPr>
            <w:r w:rsidRPr="00C770EB">
              <w:rPr>
                <w:color w:val="000000"/>
                <w:szCs w:val="20"/>
              </w:rPr>
              <w:t xml:space="preserve">Na wezwanie Instytucji Zarządzającej RPOWŚ 2014-2020, Wnioskodawca może uzupełnić lub poprawić projekt w zakresie niniejszego kryterium na etapie oceny spełniania kryteriów wyboru </w:t>
            </w:r>
            <w:r w:rsidRPr="00C770EB">
              <w:rPr>
                <w:color w:val="000000"/>
                <w:szCs w:val="20"/>
              </w:rPr>
              <w:lastRenderedPageBreak/>
              <w:t>(zgodnie z art.45 ust.3 ustawy wdrożeniowej).</w:t>
            </w:r>
          </w:p>
        </w:tc>
        <w:tc>
          <w:tcPr>
            <w:tcW w:w="268"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4</w:t>
            </w:r>
          </w:p>
        </w:tc>
      </w:tr>
      <w:tr w:rsidR="00634F2A" w:rsidRPr="00C823FD" w:rsidTr="00472560">
        <w:tc>
          <w:tcPr>
            <w:tcW w:w="166" w:type="pct"/>
            <w:vMerge w:val="restart"/>
            <w:shd w:val="clear" w:color="auto" w:fill="auto"/>
            <w:vAlign w:val="center"/>
            <w:hideMark/>
          </w:tcPr>
          <w:p w:rsidR="00634F2A" w:rsidRPr="00C823FD" w:rsidRDefault="00634F2A" w:rsidP="00472560">
            <w:pPr>
              <w:jc w:val="center"/>
              <w:rPr>
                <w:rFonts w:eastAsia="Times New Roman" w:cs="Arial"/>
                <w:b/>
                <w:szCs w:val="20"/>
              </w:rPr>
            </w:pPr>
            <w:r>
              <w:rPr>
                <w:rFonts w:eastAsia="Times New Roman" w:cs="Arial"/>
                <w:b/>
                <w:szCs w:val="20"/>
              </w:rPr>
              <w:lastRenderedPageBreak/>
              <w:t>6</w:t>
            </w:r>
            <w:r w:rsidRPr="00C823FD">
              <w:rPr>
                <w:rFonts w:eastAsia="Times New Roman" w:cs="Arial"/>
                <w:b/>
                <w:szCs w:val="20"/>
              </w:rPr>
              <w:t>.</w:t>
            </w:r>
          </w:p>
        </w:tc>
        <w:tc>
          <w:tcPr>
            <w:tcW w:w="758" w:type="pct"/>
            <w:vMerge w:val="restart"/>
            <w:shd w:val="clear" w:color="000000" w:fill="FFFFFF"/>
            <w:vAlign w:val="center"/>
            <w:hideMark/>
          </w:tcPr>
          <w:p w:rsidR="00634F2A" w:rsidRPr="003F3DA3" w:rsidRDefault="00634F2A" w:rsidP="00472560">
            <w:pPr>
              <w:spacing w:line="240" w:lineRule="auto"/>
              <w:rPr>
                <w:rFonts w:eastAsia="Times New Roman"/>
                <w:b/>
                <w:bCs/>
                <w:szCs w:val="20"/>
              </w:rPr>
            </w:pPr>
            <w:r w:rsidRPr="00C823FD">
              <w:rPr>
                <w:rFonts w:eastAsia="Times New Roman" w:cs="Arial"/>
                <w:b/>
                <w:szCs w:val="20"/>
              </w:rPr>
              <w:t>Efektywność finansowa podmiotu leczniczego</w:t>
            </w:r>
          </w:p>
        </w:tc>
        <w:tc>
          <w:tcPr>
            <w:tcW w:w="3134" w:type="pct"/>
            <w:gridSpan w:val="3"/>
            <w:shd w:val="clear" w:color="000000" w:fill="FFFFFF"/>
            <w:vAlign w:val="center"/>
            <w:hideMark/>
          </w:tcPr>
          <w:p w:rsidR="00634F2A" w:rsidRDefault="00634F2A" w:rsidP="00472560">
            <w:pPr>
              <w:tabs>
                <w:tab w:val="left" w:pos="0"/>
              </w:tabs>
              <w:spacing w:before="120" w:line="240" w:lineRule="auto"/>
              <w:rPr>
                <w:color w:val="000000"/>
                <w:szCs w:val="20"/>
              </w:rPr>
            </w:pPr>
            <w:r w:rsidRPr="00772991">
              <w:rPr>
                <w:color w:val="000000"/>
                <w:szCs w:val="20"/>
              </w:rPr>
              <w:t xml:space="preserve">Promowane będą projekty realizowane przez podmioty lecznicze </w:t>
            </w:r>
            <w:r>
              <w:rPr>
                <w:color w:val="000000"/>
                <w:szCs w:val="20"/>
              </w:rPr>
              <w:t xml:space="preserve">posiadające </w:t>
            </w:r>
            <w:r w:rsidRPr="00772991">
              <w:rPr>
                <w:color w:val="000000"/>
                <w:szCs w:val="20"/>
              </w:rPr>
              <w:t>wysoką efektywność finansową.</w:t>
            </w:r>
            <w:r w:rsidRPr="00772991">
              <w:rPr>
                <w:color w:val="000000"/>
                <w:szCs w:val="20"/>
              </w:rPr>
              <w:br/>
              <w:t xml:space="preserve">Ocenie podlegać będą następujące wskaźniki zawarte w rozporządzeniu </w:t>
            </w:r>
            <w:r>
              <w:rPr>
                <w:color w:val="000000"/>
                <w:szCs w:val="20"/>
              </w:rPr>
              <w:t>M</w:t>
            </w:r>
            <w:r w:rsidRPr="00772991">
              <w:rPr>
                <w:color w:val="000000"/>
                <w:szCs w:val="20"/>
              </w:rPr>
              <w:t xml:space="preserve">inistra </w:t>
            </w:r>
            <w:r>
              <w:rPr>
                <w:color w:val="000000"/>
                <w:szCs w:val="20"/>
              </w:rPr>
              <w:t>Z</w:t>
            </w:r>
            <w:r w:rsidRPr="00772991">
              <w:rPr>
                <w:color w:val="000000"/>
                <w:szCs w:val="20"/>
              </w:rPr>
              <w:t xml:space="preserve">drowia </w:t>
            </w:r>
            <w:r>
              <w:rPr>
                <w:color w:val="000000"/>
                <w:szCs w:val="20"/>
              </w:rPr>
              <w:t xml:space="preserve">z dnia 12 kwietnia 2017r. </w:t>
            </w:r>
            <w:r w:rsidRPr="00772991">
              <w:rPr>
                <w:color w:val="000000"/>
                <w:szCs w:val="20"/>
              </w:rPr>
              <w:t>w sprawie wskaźników ekonomiczno-finansowych niezbędnych do sporządzenia analizy oraz prognozy sytuacji ekonomiczno-finansowej samodzielnych publicznych zakładów opieki zdrowotnej</w:t>
            </w:r>
            <w:r>
              <w:rPr>
                <w:color w:val="000000"/>
                <w:szCs w:val="20"/>
              </w:rPr>
              <w:t>.</w:t>
            </w:r>
          </w:p>
          <w:p w:rsidR="00634F2A" w:rsidRPr="009259D0" w:rsidRDefault="00634F2A" w:rsidP="00472560">
            <w:pPr>
              <w:tabs>
                <w:tab w:val="left" w:pos="0"/>
              </w:tabs>
              <w:spacing w:before="60" w:line="240" w:lineRule="auto"/>
              <w:rPr>
                <w:b/>
                <w:color w:val="000000"/>
                <w:szCs w:val="20"/>
              </w:rPr>
            </w:pPr>
            <w:r w:rsidRPr="009259D0">
              <w:rPr>
                <w:b/>
                <w:color w:val="000000"/>
                <w:szCs w:val="20"/>
              </w:rPr>
              <w:t>Punkty podlegają sumowaniu.</w:t>
            </w:r>
          </w:p>
          <w:p w:rsidR="00634F2A" w:rsidRPr="00D2050B" w:rsidRDefault="00634F2A" w:rsidP="00472560">
            <w:pPr>
              <w:tabs>
                <w:tab w:val="left" w:pos="0"/>
              </w:tabs>
              <w:spacing w:before="60" w:line="240" w:lineRule="auto"/>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vMerge w:val="restart"/>
            <w:shd w:val="clear" w:color="auto" w:fill="auto"/>
            <w:vAlign w:val="center"/>
            <w:hideMark/>
          </w:tcPr>
          <w:p w:rsidR="00634F2A" w:rsidRPr="00F36413" w:rsidRDefault="00634F2A" w:rsidP="00472560">
            <w:pPr>
              <w:tabs>
                <w:tab w:val="left" w:pos="0"/>
              </w:tabs>
              <w:spacing w:before="1920" w:line="240" w:lineRule="auto"/>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F36413" w:rsidRDefault="00634F2A" w:rsidP="00472560">
            <w:pPr>
              <w:tabs>
                <w:tab w:val="left" w:pos="0"/>
              </w:tabs>
              <w:spacing w:before="1920"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hideMark/>
          </w:tcPr>
          <w:p w:rsidR="00634F2A" w:rsidRPr="00F36413" w:rsidRDefault="00634F2A" w:rsidP="00472560">
            <w:pPr>
              <w:tabs>
                <w:tab w:val="left" w:pos="0"/>
              </w:tabs>
              <w:spacing w:before="1920" w:line="240" w:lineRule="auto"/>
              <w:jc w:val="center"/>
              <w:rPr>
                <w:rFonts w:eastAsia="Times New Roman"/>
                <w:szCs w:val="20"/>
              </w:rPr>
            </w:pPr>
            <w:r>
              <w:rPr>
                <w:rFonts w:eastAsia="Times New Roman"/>
                <w:szCs w:val="20"/>
              </w:rPr>
              <w:t>2</w:t>
            </w:r>
          </w:p>
        </w:tc>
      </w:tr>
      <w:tr w:rsidR="00634F2A" w:rsidRPr="00C823FD" w:rsidTr="00472560">
        <w:tc>
          <w:tcPr>
            <w:tcW w:w="166" w:type="pct"/>
            <w:vMerge/>
            <w:shd w:val="clear" w:color="auto" w:fill="auto"/>
            <w:vAlign w:val="center"/>
            <w:hideMark/>
          </w:tcPr>
          <w:p w:rsidR="00634F2A" w:rsidRPr="00C823FD"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72373E" w:rsidRDefault="00634F2A" w:rsidP="00472560">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472560">
            <w:pPr>
              <w:spacing w:line="240" w:lineRule="auto"/>
              <w:rPr>
                <w:rFonts w:cs="Arial"/>
                <w:color w:val="000000"/>
                <w:szCs w:val="20"/>
              </w:rPr>
            </w:pPr>
            <w:r>
              <w:rPr>
                <w:rFonts w:eastAsia="Times New Roman" w:cs="Arial"/>
                <w:szCs w:val="20"/>
              </w:rPr>
              <w:t>Wskaźnik zyskowności netto (%</w:t>
            </w:r>
            <w:r w:rsidRPr="00DC2543">
              <w:rPr>
                <w:rFonts w:eastAsia="Times New Roman" w:cs="Arial"/>
                <w:szCs w:val="20"/>
              </w:rPr>
              <w:t>):</w:t>
            </w:r>
          </w:p>
        </w:tc>
        <w:tc>
          <w:tcPr>
            <w:tcW w:w="2032" w:type="pct"/>
            <w:vMerge w:val="restart"/>
            <w:shd w:val="clear" w:color="000000" w:fill="FFFFFF"/>
            <w:vAlign w:val="center"/>
          </w:tcPr>
          <w:p w:rsidR="00634F2A" w:rsidRDefault="00634F2A" w:rsidP="00472560">
            <w:pPr>
              <w:spacing w:line="240" w:lineRule="auto"/>
              <w:jc w:val="center"/>
              <w:rPr>
                <w:rFonts w:cs="Arial"/>
                <w:color w:val="000000"/>
                <w:szCs w:val="20"/>
              </w:rPr>
            </w:pPr>
            <w:r>
              <w:rPr>
                <w:rFonts w:cs="Arial"/>
                <w:color w:val="000000"/>
                <w:szCs w:val="20"/>
              </w:rPr>
              <w:t>wynik netto * 100%</w:t>
            </w:r>
          </w:p>
          <w:p w:rsidR="00634F2A" w:rsidRPr="00DC2543" w:rsidRDefault="00E97815" w:rsidP="00472560">
            <w:pPr>
              <w:spacing w:line="240" w:lineRule="auto"/>
              <w:jc w:val="center"/>
              <w:rPr>
                <w:rFonts w:cs="Arial"/>
                <w:color w:val="000000"/>
                <w:szCs w:val="20"/>
              </w:rPr>
            </w:pPr>
            <w:r>
              <w:rPr>
                <w:rFonts w:cs="Arial"/>
                <w:noProof/>
                <w:color w:val="000000"/>
                <w:szCs w:val="20"/>
              </w:rPr>
              <w:pict>
                <v:shape id="_x0000_s1037" type="#_x0000_t32" style="position:absolute;left:0;text-align:left;margin-left:-1.5pt;margin-top:2pt;width:270.95pt;height:0;z-index:25167564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634F2A">
              <w:rPr>
                <w:rFonts w:cs="Arial"/>
                <w:color w:val="000000"/>
                <w:szCs w:val="20"/>
              </w:rPr>
              <w:t>przychody netto ze sprzedaży produktów + przychody netto ze sprzedaży towarów i materiałów + pozostałe przychody operacyjne + przychody finansowe</w:t>
            </w:r>
          </w:p>
        </w:tc>
        <w:tc>
          <w:tcPr>
            <w:tcW w:w="679" w:type="pct"/>
            <w:shd w:val="clear" w:color="000000" w:fill="FFFFFF"/>
            <w:vAlign w:val="center"/>
          </w:tcPr>
          <w:p w:rsidR="00634F2A" w:rsidRPr="00DC2543" w:rsidRDefault="00634F2A" w:rsidP="00472560">
            <w:pPr>
              <w:spacing w:line="240" w:lineRule="auto"/>
              <w:rPr>
                <w:rFonts w:eastAsia="Times New Roman" w:cs="Arial"/>
                <w:szCs w:val="20"/>
              </w:rPr>
            </w:pPr>
            <w:r>
              <w:rPr>
                <w:rFonts w:eastAsia="Times New Roman" w:cs="Arial"/>
                <w:szCs w:val="20"/>
              </w:rPr>
              <w:t xml:space="preserve">poniżej </w:t>
            </w:r>
            <w:r w:rsidRPr="00DC2543">
              <w:rPr>
                <w:rFonts w:eastAsia="Times New Roman" w:cs="Arial"/>
                <w:szCs w:val="20"/>
              </w:rPr>
              <w:t>0,0%</w:t>
            </w:r>
            <w:r>
              <w:rPr>
                <w:rFonts w:eastAsia="Times New Roman" w:cs="Arial"/>
                <w:szCs w:val="20"/>
              </w:rPr>
              <w:t xml:space="preserve">  - 0 p.</w:t>
            </w:r>
          </w:p>
        </w:tc>
        <w:tc>
          <w:tcPr>
            <w:tcW w:w="268" w:type="pct"/>
            <w:vMerge/>
            <w:shd w:val="clear" w:color="000000" w:fill="FFFFFF"/>
            <w:vAlign w:val="center"/>
          </w:tcPr>
          <w:p w:rsidR="00634F2A" w:rsidRPr="00DC2543" w:rsidRDefault="00634F2A" w:rsidP="00472560">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472560">
            <w:pPr>
              <w:spacing w:line="240" w:lineRule="auto"/>
              <w:rPr>
                <w:rFonts w:eastAsia="Times New Roman" w:cs="Arial"/>
                <w:szCs w:val="20"/>
              </w:rPr>
            </w:pPr>
            <w:r>
              <w:rPr>
                <w:rFonts w:eastAsia="Times New Roman" w:cs="Arial"/>
                <w:szCs w:val="20"/>
              </w:rPr>
              <w:t>od 0,0% do 4,</w:t>
            </w:r>
            <w:r w:rsidRPr="00DC2543">
              <w:rPr>
                <w:rFonts w:eastAsia="Times New Roman" w:cs="Arial"/>
                <w:szCs w:val="20"/>
              </w:rPr>
              <w:t>0%</w:t>
            </w:r>
          </w:p>
          <w:p w:rsidR="00634F2A" w:rsidRPr="00DC2543" w:rsidRDefault="00634F2A" w:rsidP="00472560">
            <w:pPr>
              <w:spacing w:line="240" w:lineRule="auto"/>
              <w:rPr>
                <w:rFonts w:eastAsia="Times New Roman" w:cs="Arial"/>
                <w:szCs w:val="20"/>
              </w:rPr>
            </w:pPr>
            <w:r>
              <w:rPr>
                <w:rFonts w:eastAsia="Times New Roman" w:cs="Arial"/>
                <w:szCs w:val="20"/>
              </w:rPr>
              <w:t xml:space="preserve"> - 1 p.</w:t>
            </w:r>
          </w:p>
        </w:tc>
        <w:tc>
          <w:tcPr>
            <w:tcW w:w="268" w:type="pct"/>
            <w:vMerge/>
            <w:shd w:val="clear" w:color="000000" w:fill="FFFFFF"/>
            <w:vAlign w:val="center"/>
          </w:tcPr>
          <w:p w:rsidR="00634F2A" w:rsidRPr="00DC2543" w:rsidRDefault="00634F2A" w:rsidP="00472560">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472560">
            <w:pPr>
              <w:spacing w:line="240" w:lineRule="auto"/>
              <w:rPr>
                <w:rFonts w:eastAsia="Times New Roman" w:cs="Arial"/>
                <w:szCs w:val="20"/>
              </w:rPr>
            </w:pPr>
            <w:r>
              <w:rPr>
                <w:rFonts w:eastAsia="Times New Roman" w:cs="Arial"/>
                <w:szCs w:val="20"/>
              </w:rPr>
              <w:t>powyżej 4,0% - 2 p.</w:t>
            </w:r>
          </w:p>
        </w:tc>
        <w:tc>
          <w:tcPr>
            <w:tcW w:w="268" w:type="pct"/>
            <w:vMerge/>
            <w:shd w:val="clear" w:color="000000" w:fill="FFFFFF"/>
            <w:vAlign w:val="center"/>
          </w:tcPr>
          <w:p w:rsidR="00634F2A" w:rsidRPr="00DC2543" w:rsidRDefault="00634F2A"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472560">
            <w:pPr>
              <w:spacing w:line="240" w:lineRule="auto"/>
              <w:rPr>
                <w:rFonts w:eastAsia="Times New Roman" w:cs="Arial"/>
                <w:szCs w:val="20"/>
              </w:rPr>
            </w:pPr>
            <w:r w:rsidRPr="00DC2543">
              <w:rPr>
                <w:rFonts w:eastAsia="Times New Roman" w:cs="Arial"/>
                <w:szCs w:val="20"/>
              </w:rPr>
              <w:t>Wskaźnik bieżącej płynności:</w:t>
            </w:r>
          </w:p>
        </w:tc>
        <w:tc>
          <w:tcPr>
            <w:tcW w:w="2032" w:type="pct"/>
            <w:vMerge w:val="restart"/>
            <w:shd w:val="clear" w:color="000000" w:fill="FFFFFF"/>
            <w:vAlign w:val="center"/>
          </w:tcPr>
          <w:p w:rsidR="00634F2A" w:rsidRDefault="00634F2A" w:rsidP="00472560">
            <w:pPr>
              <w:spacing w:line="240" w:lineRule="auto"/>
              <w:jc w:val="center"/>
              <w:rPr>
                <w:rFonts w:cs="Arial"/>
                <w:color w:val="000000"/>
                <w:szCs w:val="20"/>
              </w:rPr>
            </w:pPr>
            <w:r>
              <w:rPr>
                <w:rFonts w:cs="Arial"/>
                <w:color w:val="000000"/>
                <w:szCs w:val="20"/>
              </w:rPr>
              <w:t>aktywa obrotowe – należności krótkoterminowe z tytułu dostaw i usług, o okresie spłaty powyżej 12 miesięcy – krótkoterminowe rozliczenia międzyokresowe (czynne)</w:t>
            </w:r>
          </w:p>
          <w:p w:rsidR="00634F2A" w:rsidRPr="00F258F2" w:rsidRDefault="00E97815" w:rsidP="00472560">
            <w:pPr>
              <w:spacing w:line="240" w:lineRule="auto"/>
              <w:jc w:val="center"/>
              <w:rPr>
                <w:rFonts w:cs="Arial"/>
                <w:color w:val="000000"/>
                <w:szCs w:val="20"/>
              </w:rPr>
            </w:pPr>
            <w:r>
              <w:rPr>
                <w:rFonts w:cs="Arial"/>
                <w:noProof/>
                <w:color w:val="000000"/>
                <w:szCs w:val="20"/>
              </w:rPr>
              <w:pict>
                <v:shape id="_x0000_s1036" type="#_x0000_t32" style="position:absolute;left:0;text-align:left;margin-left:-.45pt;margin-top:0;width:268.2pt;height:0;z-index:251674624;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634F2A">
              <w:rPr>
                <w:rFonts w:cs="Arial"/>
                <w:color w:val="000000"/>
                <w:szCs w:val="20"/>
              </w:rPr>
              <w:t>zobowiązania krótkoterminowe – zobowiązania z tytułu dostaw i usług, o okresie wymagalności powyżej 12 miesięcy + rezerwy na zobowiązania krótkoterminowe</w:t>
            </w:r>
          </w:p>
        </w:tc>
        <w:tc>
          <w:tcPr>
            <w:tcW w:w="679" w:type="pct"/>
            <w:shd w:val="clear" w:color="000000" w:fill="FFFFFF"/>
            <w:vAlign w:val="center"/>
          </w:tcPr>
          <w:p w:rsidR="00634F2A" w:rsidRPr="00DC2543" w:rsidRDefault="00634F2A" w:rsidP="00472560">
            <w:pPr>
              <w:spacing w:line="240" w:lineRule="auto"/>
              <w:rPr>
                <w:rFonts w:eastAsia="Times New Roman"/>
                <w:szCs w:val="20"/>
              </w:rPr>
            </w:pPr>
            <w:r>
              <w:rPr>
                <w:rFonts w:eastAsia="Times New Roman"/>
                <w:szCs w:val="20"/>
              </w:rPr>
              <w:t xml:space="preserve">poniżej </w:t>
            </w:r>
            <w:r w:rsidRPr="00DC2543">
              <w:rPr>
                <w:rFonts w:eastAsia="Times New Roman"/>
                <w:szCs w:val="20"/>
              </w:rPr>
              <w:t>0,60</w:t>
            </w:r>
            <w:r>
              <w:rPr>
                <w:rFonts w:eastAsia="Times New Roman"/>
                <w:szCs w:val="20"/>
              </w:rPr>
              <w:t xml:space="preserve"> – 0 p.</w:t>
            </w:r>
          </w:p>
        </w:tc>
        <w:tc>
          <w:tcPr>
            <w:tcW w:w="268" w:type="pct"/>
            <w:vMerge w:val="restart"/>
            <w:shd w:val="clear" w:color="000000" w:fill="FFFFFF"/>
            <w:vAlign w:val="center"/>
          </w:tcPr>
          <w:p w:rsidR="00634F2A" w:rsidRPr="00DC2543" w:rsidRDefault="00634F2A" w:rsidP="00472560">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472560">
            <w:pPr>
              <w:spacing w:line="240" w:lineRule="auto"/>
              <w:rPr>
                <w:rFonts w:eastAsia="Times New Roman"/>
                <w:szCs w:val="20"/>
              </w:rPr>
            </w:pPr>
            <w:r>
              <w:rPr>
                <w:rFonts w:eastAsia="Times New Roman"/>
                <w:szCs w:val="20"/>
              </w:rPr>
              <w:t xml:space="preserve">od 0,60 do 3,00 </w:t>
            </w:r>
          </w:p>
          <w:p w:rsidR="00634F2A" w:rsidRPr="00DC2543" w:rsidRDefault="00634F2A" w:rsidP="00472560">
            <w:pPr>
              <w:spacing w:line="240" w:lineRule="auto"/>
              <w:rPr>
                <w:rFonts w:eastAsia="Times New Roman"/>
                <w:szCs w:val="20"/>
              </w:rPr>
            </w:pPr>
            <w:r>
              <w:rPr>
                <w:rFonts w:eastAsia="Times New Roman"/>
                <w:szCs w:val="20"/>
              </w:rPr>
              <w:t>– 1 p.</w:t>
            </w:r>
          </w:p>
        </w:tc>
        <w:tc>
          <w:tcPr>
            <w:tcW w:w="268" w:type="pct"/>
            <w:vMerge/>
            <w:shd w:val="clear" w:color="000000" w:fill="FFFFFF"/>
            <w:vAlign w:val="center"/>
          </w:tcPr>
          <w:p w:rsidR="00634F2A" w:rsidRPr="00DC2543" w:rsidRDefault="00634F2A" w:rsidP="00472560">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472560">
            <w:pPr>
              <w:spacing w:line="240" w:lineRule="auto"/>
              <w:rPr>
                <w:rFonts w:eastAsia="Times New Roman"/>
                <w:szCs w:val="20"/>
              </w:rPr>
            </w:pPr>
            <w:r>
              <w:rPr>
                <w:rFonts w:eastAsia="Times New Roman"/>
                <w:szCs w:val="20"/>
              </w:rPr>
              <w:t>powyżej 3,00 -2 p.</w:t>
            </w:r>
          </w:p>
        </w:tc>
        <w:tc>
          <w:tcPr>
            <w:tcW w:w="268" w:type="pct"/>
            <w:vMerge/>
            <w:shd w:val="clear" w:color="000000" w:fill="FFFFFF"/>
            <w:vAlign w:val="center"/>
          </w:tcPr>
          <w:p w:rsidR="00634F2A" w:rsidRPr="00DC2543" w:rsidRDefault="00634F2A"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472560">
            <w:pPr>
              <w:spacing w:line="240" w:lineRule="auto"/>
              <w:rPr>
                <w:rFonts w:eastAsia="Times New Roman" w:cs="Arial"/>
                <w:szCs w:val="20"/>
              </w:rPr>
            </w:pPr>
            <w:r w:rsidRPr="00DC2543">
              <w:rPr>
                <w:rFonts w:eastAsia="Times New Roman" w:cs="Arial"/>
                <w:szCs w:val="20"/>
              </w:rPr>
              <w:t xml:space="preserve">Wskaźnik zadłużenia </w:t>
            </w:r>
            <w:r>
              <w:rPr>
                <w:rFonts w:eastAsia="Times New Roman" w:cs="Arial"/>
                <w:szCs w:val="20"/>
              </w:rPr>
              <w:t xml:space="preserve">aktywów </w:t>
            </w:r>
            <w:r>
              <w:rPr>
                <w:rFonts w:eastAsia="Times New Roman" w:cs="Arial"/>
                <w:szCs w:val="20"/>
              </w:rPr>
              <w:lastRenderedPageBreak/>
              <w:t>(%)</w:t>
            </w:r>
            <w:r w:rsidRPr="00DC2543">
              <w:rPr>
                <w:rFonts w:eastAsia="Times New Roman" w:cs="Arial"/>
                <w:szCs w:val="20"/>
              </w:rPr>
              <w:t>:</w:t>
            </w:r>
          </w:p>
        </w:tc>
        <w:tc>
          <w:tcPr>
            <w:tcW w:w="2032" w:type="pct"/>
            <w:vMerge w:val="restart"/>
            <w:shd w:val="clear" w:color="000000" w:fill="FFFFFF"/>
            <w:vAlign w:val="center"/>
          </w:tcPr>
          <w:p w:rsidR="00634F2A" w:rsidRPr="00F258F2" w:rsidRDefault="00E97815" w:rsidP="00472560">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79" w:type="pct"/>
            <w:shd w:val="clear" w:color="000000" w:fill="FFFFFF"/>
            <w:vAlign w:val="center"/>
          </w:tcPr>
          <w:p w:rsidR="00634F2A" w:rsidRPr="00DC2543" w:rsidRDefault="00634F2A" w:rsidP="00472560">
            <w:pPr>
              <w:spacing w:line="240" w:lineRule="auto"/>
              <w:rPr>
                <w:rFonts w:eastAsia="Times New Roman"/>
                <w:szCs w:val="20"/>
              </w:rPr>
            </w:pPr>
            <w:r>
              <w:rPr>
                <w:rFonts w:eastAsia="Times New Roman"/>
                <w:szCs w:val="20"/>
              </w:rPr>
              <w:t>powyżej 80,0% - 0 p.</w:t>
            </w:r>
          </w:p>
        </w:tc>
        <w:tc>
          <w:tcPr>
            <w:tcW w:w="268" w:type="pct"/>
            <w:vMerge w:val="restart"/>
            <w:shd w:val="clear" w:color="000000" w:fill="FFFFFF"/>
            <w:vAlign w:val="center"/>
          </w:tcPr>
          <w:p w:rsidR="00634F2A" w:rsidRPr="00DC2543" w:rsidRDefault="00634F2A" w:rsidP="00472560">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472560">
            <w:pPr>
              <w:spacing w:line="240" w:lineRule="auto"/>
              <w:rPr>
                <w:rFonts w:eastAsia="Times New Roman"/>
                <w:szCs w:val="20"/>
              </w:rPr>
            </w:pPr>
            <w:r>
              <w:rPr>
                <w:rFonts w:eastAsia="Times New Roman"/>
                <w:szCs w:val="20"/>
              </w:rPr>
              <w:t xml:space="preserve">od 40,0% do 80,0% </w:t>
            </w:r>
          </w:p>
          <w:p w:rsidR="00634F2A" w:rsidRPr="00DC2543" w:rsidRDefault="00634F2A" w:rsidP="00472560">
            <w:pPr>
              <w:spacing w:line="240" w:lineRule="auto"/>
              <w:rPr>
                <w:rFonts w:eastAsia="Times New Roman"/>
                <w:szCs w:val="20"/>
              </w:rPr>
            </w:pPr>
            <w:r>
              <w:rPr>
                <w:rFonts w:eastAsia="Times New Roman"/>
                <w:szCs w:val="20"/>
              </w:rPr>
              <w:lastRenderedPageBreak/>
              <w:t>- 1 p.</w:t>
            </w:r>
          </w:p>
        </w:tc>
        <w:tc>
          <w:tcPr>
            <w:tcW w:w="268" w:type="pct"/>
            <w:vMerge/>
            <w:shd w:val="clear" w:color="000000" w:fill="FFFFFF"/>
            <w:vAlign w:val="center"/>
          </w:tcPr>
          <w:p w:rsidR="00634F2A" w:rsidRPr="00DC2543" w:rsidRDefault="00634F2A" w:rsidP="00472560">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C823FD" w:rsidTr="00472560">
        <w:tc>
          <w:tcPr>
            <w:tcW w:w="166" w:type="pct"/>
            <w:vMerge/>
            <w:shd w:val="clear" w:color="auto" w:fill="auto"/>
            <w:vAlign w:val="center"/>
            <w:hideMark/>
          </w:tcPr>
          <w:p w:rsidR="00634F2A" w:rsidRDefault="00634F2A" w:rsidP="00472560">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472560">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472560">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472560">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472560">
            <w:pPr>
              <w:spacing w:line="240" w:lineRule="auto"/>
              <w:rPr>
                <w:rFonts w:eastAsia="Times New Roman"/>
                <w:szCs w:val="20"/>
              </w:rPr>
            </w:pPr>
            <w:r>
              <w:rPr>
                <w:rFonts w:eastAsia="Times New Roman"/>
                <w:szCs w:val="20"/>
              </w:rPr>
              <w:t>poniżej 40,0% - 2 p.</w:t>
            </w:r>
          </w:p>
        </w:tc>
        <w:tc>
          <w:tcPr>
            <w:tcW w:w="268" w:type="pct"/>
            <w:vMerge/>
            <w:shd w:val="clear" w:color="000000" w:fill="FFFFFF"/>
            <w:vAlign w:val="center"/>
          </w:tcPr>
          <w:p w:rsidR="00634F2A" w:rsidRPr="00DC2543" w:rsidRDefault="00634F2A"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472560">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p>
        </w:tc>
      </w:tr>
      <w:tr w:rsidR="00634F2A" w:rsidRPr="00881AF2" w:rsidTr="00472560">
        <w:tc>
          <w:tcPr>
            <w:tcW w:w="166" w:type="pct"/>
            <w:shd w:val="clear" w:color="auto" w:fill="auto"/>
            <w:vAlign w:val="center"/>
            <w:hideMark/>
          </w:tcPr>
          <w:p w:rsidR="00634F2A" w:rsidRPr="00881AF2" w:rsidRDefault="00634F2A" w:rsidP="00472560">
            <w:pPr>
              <w:spacing w:line="240" w:lineRule="auto"/>
              <w:jc w:val="center"/>
              <w:rPr>
                <w:rFonts w:eastAsia="Times New Roman" w:cs="Arial"/>
                <w:b/>
                <w:szCs w:val="20"/>
              </w:rPr>
            </w:pPr>
            <w:r>
              <w:rPr>
                <w:rFonts w:eastAsia="Times New Roman" w:cs="Arial"/>
                <w:b/>
                <w:szCs w:val="20"/>
              </w:rPr>
              <w:t>7.</w:t>
            </w:r>
          </w:p>
        </w:tc>
        <w:tc>
          <w:tcPr>
            <w:tcW w:w="758" w:type="pct"/>
            <w:shd w:val="clear" w:color="000000" w:fill="FFFFFF"/>
            <w:vAlign w:val="center"/>
            <w:hideMark/>
          </w:tcPr>
          <w:p w:rsidR="00634F2A" w:rsidRDefault="00634F2A" w:rsidP="00472560">
            <w:pPr>
              <w:spacing w:line="240" w:lineRule="auto"/>
              <w:rPr>
                <w:b/>
                <w:color w:val="000000"/>
                <w:szCs w:val="20"/>
              </w:rPr>
            </w:pPr>
            <w:r>
              <w:rPr>
                <w:b/>
                <w:color w:val="000000"/>
                <w:szCs w:val="20"/>
              </w:rPr>
              <w:t>Z</w:t>
            </w:r>
            <w:r w:rsidRPr="00C770EB">
              <w:rPr>
                <w:b/>
                <w:color w:val="000000"/>
                <w:szCs w:val="20"/>
              </w:rPr>
              <w:t>abiegi kompleksowe</w:t>
            </w:r>
          </w:p>
        </w:tc>
        <w:tc>
          <w:tcPr>
            <w:tcW w:w="3134" w:type="pct"/>
            <w:gridSpan w:val="3"/>
            <w:shd w:val="clear" w:color="000000" w:fill="FFFFFF"/>
            <w:vAlign w:val="center"/>
          </w:tcPr>
          <w:p w:rsidR="00634F2A" w:rsidRPr="00C770EB" w:rsidRDefault="00634F2A" w:rsidP="00472560">
            <w:pPr>
              <w:spacing w:before="120" w:line="240" w:lineRule="auto"/>
              <w:jc w:val="both"/>
              <w:rPr>
                <w:color w:val="000000"/>
                <w:szCs w:val="20"/>
              </w:rPr>
            </w:pPr>
            <w:r w:rsidRPr="00C770EB">
              <w:rPr>
                <w:color w:val="000000"/>
                <w:szCs w:val="20"/>
              </w:rPr>
              <w:t>Premiowane będą projekty, które zapewniają koncentrację wykonywania zabiegów kompleksowych tj. zabiegów zdefiniowanych zgodnie z grupami wyróżnionymi w ramach Jednorodnych Grup Pacjentów (JGP)</w:t>
            </w:r>
            <w:r w:rsidRPr="00C770EB">
              <w:rPr>
                <w:b/>
                <w:color w:val="000000"/>
                <w:szCs w:val="20"/>
              </w:rPr>
              <w:t>*</w:t>
            </w:r>
            <w:r w:rsidRPr="00C770EB">
              <w:rPr>
                <w:color w:val="000000"/>
                <w:szCs w:val="20"/>
              </w:rPr>
              <w:t>.</w:t>
            </w:r>
          </w:p>
          <w:p w:rsidR="00634F2A" w:rsidRPr="00C770EB" w:rsidRDefault="00634F2A"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projekt realizowany jest na rzecz oddziału, który w ostatnim roku sprawozdawczym po</w:t>
            </w:r>
            <w:r>
              <w:rPr>
                <w:color w:val="000000"/>
                <w:szCs w:val="20"/>
              </w:rPr>
              <w:t>p</w:t>
            </w:r>
            <w:r w:rsidRPr="00C770EB">
              <w:rPr>
                <w:color w:val="000000"/>
                <w:szCs w:val="20"/>
              </w:rPr>
              <w:t>rzedzającym rok złożenia wniosku o dofinansowanie (rok bazowy), realizuje co najmniej 60 kompleksowych zabiegów rocznie lub ww. wartość progowa (próg odcięcia) zostanie przekroczony w wyniku realizacji projektu</w:t>
            </w:r>
          </w:p>
          <w:p w:rsidR="00634F2A" w:rsidRPr="00C770EB" w:rsidRDefault="00634F2A"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projekt realizowany jest na rzecz oddziału, który w ostatnim roku sprawozdawczym po</w:t>
            </w:r>
            <w:r>
              <w:rPr>
                <w:color w:val="000000"/>
                <w:szCs w:val="20"/>
              </w:rPr>
              <w:t>p</w:t>
            </w:r>
            <w:r w:rsidRPr="00C770EB">
              <w:rPr>
                <w:color w:val="000000"/>
                <w:szCs w:val="20"/>
              </w:rPr>
              <w:t>rzedzającym rok złożenia wniosku o dofinansowanie (rok bazowy), nie realizował co najmniej 60 kompleksowych zabiegów rocznie, realizacja projektu również nie wpłynie na osiągnięcie tzn. progu odcięcia tj. 60 zabiegów kompleksowych rocznie</w:t>
            </w:r>
          </w:p>
          <w:p w:rsidR="00634F2A" w:rsidRPr="00C770EB" w:rsidRDefault="00634F2A" w:rsidP="00472560">
            <w:pPr>
              <w:spacing w:before="120" w:line="240" w:lineRule="auto"/>
              <w:jc w:val="both"/>
              <w:rPr>
                <w:color w:val="000000"/>
                <w:szCs w:val="20"/>
              </w:rPr>
            </w:pPr>
            <w:r w:rsidRPr="00C770EB">
              <w:rPr>
                <w:b/>
                <w:color w:val="000000"/>
                <w:szCs w:val="20"/>
              </w:rPr>
              <w:t>*Zabiegi kompleksowe</w:t>
            </w:r>
            <w:r w:rsidRPr="00C770EB">
              <w:rPr>
                <w:color w:val="000000"/>
                <w:szCs w:val="20"/>
              </w:rPr>
              <w:t xml:space="preserve"> to świadczenia w ramach JGP, które zostały wskazane jako kompleksowe i 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 </w:t>
            </w:r>
          </w:p>
          <w:p w:rsidR="00634F2A" w:rsidRDefault="00634F2A" w:rsidP="00472560">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p w:rsidR="00634F2A" w:rsidRPr="00BB3AD6" w:rsidRDefault="00634F2A" w:rsidP="00472560">
            <w:pPr>
              <w:spacing w:before="120" w:line="240" w:lineRule="auto"/>
              <w:jc w:val="both"/>
              <w:rPr>
                <w:color w:val="000000"/>
                <w:szCs w:val="20"/>
              </w:rPr>
            </w:pPr>
          </w:p>
        </w:tc>
        <w:tc>
          <w:tcPr>
            <w:tcW w:w="268" w:type="pct"/>
            <w:shd w:val="clear" w:color="auto" w:fill="auto"/>
            <w:vAlign w:val="center"/>
            <w:hideMark/>
          </w:tcPr>
          <w:p w:rsidR="00634F2A" w:rsidRDefault="00634F2A"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Default="00634F2A" w:rsidP="00472560">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881AF2" w:rsidTr="00472560">
        <w:tc>
          <w:tcPr>
            <w:tcW w:w="166" w:type="pct"/>
            <w:shd w:val="clear" w:color="auto" w:fill="auto"/>
            <w:vAlign w:val="center"/>
            <w:hideMark/>
          </w:tcPr>
          <w:p w:rsidR="00634F2A" w:rsidRPr="00881AF2" w:rsidRDefault="00634F2A" w:rsidP="00472560">
            <w:pPr>
              <w:spacing w:line="240" w:lineRule="auto"/>
              <w:jc w:val="center"/>
              <w:rPr>
                <w:rFonts w:eastAsia="Times New Roman" w:cs="Arial"/>
                <w:b/>
                <w:szCs w:val="20"/>
              </w:rPr>
            </w:pPr>
            <w:r>
              <w:rPr>
                <w:rFonts w:eastAsia="Times New Roman" w:cs="Arial"/>
                <w:b/>
                <w:szCs w:val="20"/>
              </w:rPr>
              <w:t>8</w:t>
            </w:r>
            <w:r w:rsidRPr="00881AF2">
              <w:rPr>
                <w:rFonts w:eastAsia="Times New Roman" w:cs="Arial"/>
                <w:b/>
                <w:szCs w:val="20"/>
              </w:rPr>
              <w:t>.</w:t>
            </w:r>
          </w:p>
        </w:tc>
        <w:tc>
          <w:tcPr>
            <w:tcW w:w="758" w:type="pct"/>
            <w:shd w:val="clear" w:color="000000" w:fill="FFFFFF"/>
            <w:vAlign w:val="center"/>
            <w:hideMark/>
          </w:tcPr>
          <w:p w:rsidR="00634F2A" w:rsidRPr="00881AF2" w:rsidRDefault="00634F2A" w:rsidP="00472560">
            <w:pPr>
              <w:spacing w:line="240" w:lineRule="auto"/>
              <w:rPr>
                <w:b/>
                <w:color w:val="000000"/>
                <w:szCs w:val="20"/>
              </w:rPr>
            </w:pPr>
            <w:r>
              <w:rPr>
                <w:b/>
                <w:color w:val="000000"/>
                <w:szCs w:val="20"/>
              </w:rPr>
              <w:t>P</w:t>
            </w:r>
            <w:r w:rsidRPr="00C770EB">
              <w:rPr>
                <w:b/>
                <w:color w:val="000000"/>
                <w:szCs w:val="20"/>
              </w:rPr>
              <w:t xml:space="preserve">oprawa jakości lub dostępu do świadczeń zdrowotnych </w:t>
            </w:r>
            <w:r w:rsidRPr="00C770EB">
              <w:rPr>
                <w:b/>
                <w:color w:val="000000"/>
                <w:szCs w:val="20"/>
              </w:rPr>
              <w:lastRenderedPageBreak/>
              <w:t>realizowanych w warunkach ambulatoryjnych</w:t>
            </w:r>
          </w:p>
        </w:tc>
        <w:tc>
          <w:tcPr>
            <w:tcW w:w="3134" w:type="pct"/>
            <w:gridSpan w:val="3"/>
            <w:shd w:val="clear" w:color="000000" w:fill="FFFFFF"/>
            <w:vAlign w:val="center"/>
          </w:tcPr>
          <w:p w:rsidR="00634F2A" w:rsidRPr="00C770EB" w:rsidRDefault="00634F2A" w:rsidP="00472560">
            <w:pPr>
              <w:spacing w:before="120" w:line="240" w:lineRule="auto"/>
              <w:jc w:val="both"/>
              <w:rPr>
                <w:color w:val="000000"/>
                <w:szCs w:val="20"/>
              </w:rPr>
            </w:pPr>
            <w:r w:rsidRPr="00C770EB">
              <w:rPr>
                <w:color w:val="000000"/>
                <w:szCs w:val="20"/>
              </w:rPr>
              <w:lastRenderedPageBreak/>
              <w:t>Ocenie podlegać będą aspekty związane z poprawą jakości oraz zwiększeniem dostępu do świadczeń zdrowotnych z zakresu ginekologii i / lub położnictwa realizowanych w warunkach ambulatoryjnych.</w:t>
            </w:r>
          </w:p>
          <w:p w:rsidR="00634F2A" w:rsidRPr="00C770EB" w:rsidRDefault="00634F2A" w:rsidP="00472560">
            <w:pPr>
              <w:spacing w:before="120" w:line="240" w:lineRule="auto"/>
              <w:jc w:val="both"/>
              <w:rPr>
                <w:color w:val="000000"/>
                <w:szCs w:val="20"/>
              </w:rPr>
            </w:pPr>
            <w:r w:rsidRPr="00C770EB">
              <w:rPr>
                <w:b/>
                <w:color w:val="000000"/>
                <w:szCs w:val="20"/>
              </w:rPr>
              <w:lastRenderedPageBreak/>
              <w:t>1 pkt</w:t>
            </w:r>
            <w:r w:rsidRPr="00C770EB">
              <w:rPr>
                <w:color w:val="000000"/>
                <w:szCs w:val="20"/>
              </w:rPr>
              <w:t xml:space="preserve"> - podmiot leczniczy udokumentował, że w wyniku realizacji projektu nastąpi poprawa jakości świadczeń zdrowotnych realizowanych przez podmiot leczniczy w zakresie ginekologii i / lub położnictwa </w:t>
            </w:r>
          </w:p>
          <w:p w:rsidR="00634F2A" w:rsidRPr="00C770EB" w:rsidRDefault="00634F2A"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zwiększenie odsetka pacjentów diagnozowanych i leczonych samodzielnie przez podmiot leczniczy w warunkach ambulatoryjnych na koniec drugiego roku po zakończeniu realizacji projektu w stosunku do roku bazowego tj. ostatniego roku sprawozdawczego poprzedzającego rok złożenia wniosku (planowany wzrost udziału pacjentów diagnozowanych i leczonych ambulatoryjne w grupie wszystkich pacjentów objętych opieką przez podmiot leczniczy). Wzrost liczby pacjentów objętych opieką ambulatoryjną dotyczy pacjentów, którym udzielone zostaną ambulatoryjne świadczenia zdrowotne w zakresie ginekologii i / lub położnictwa</w:t>
            </w:r>
          </w:p>
          <w:p w:rsidR="00634F2A" w:rsidRPr="00C770EB" w:rsidRDefault="00634F2A"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podmiot leczniczy nie udokumentował spełnienia warunków wskazanych powyżej</w:t>
            </w:r>
          </w:p>
          <w:p w:rsidR="00634F2A" w:rsidRPr="009259D0" w:rsidRDefault="00634F2A" w:rsidP="00472560">
            <w:pPr>
              <w:spacing w:before="120" w:line="240" w:lineRule="auto"/>
              <w:jc w:val="both"/>
              <w:rPr>
                <w:b/>
                <w:color w:val="000000"/>
                <w:szCs w:val="20"/>
              </w:rPr>
            </w:pPr>
            <w:r w:rsidRPr="00C770EB">
              <w:rPr>
                <w:b/>
                <w:color w:val="000000"/>
                <w:szCs w:val="20"/>
              </w:rPr>
              <w:t>Punkty podlegają sumowaniu.</w:t>
            </w:r>
          </w:p>
          <w:p w:rsidR="00634F2A" w:rsidRPr="009259D0" w:rsidRDefault="00634F2A" w:rsidP="00472560">
            <w:pPr>
              <w:spacing w:before="120" w:line="240" w:lineRule="auto"/>
              <w:jc w:val="both"/>
              <w:rPr>
                <w:b/>
                <w:color w:val="000000"/>
                <w:szCs w:val="20"/>
              </w:rPr>
            </w:pPr>
            <w:r w:rsidRPr="00C770EB">
              <w:rPr>
                <w:b/>
                <w:color w:val="000000"/>
                <w:szCs w:val="20"/>
              </w:rPr>
              <w:t>Spełnienie warunku dotyczącego zwiększenie odsetka pacjentów diagnozowanych i leczonych samodzielnie przez podmiot leczniczy w warunkach ambulatoryjnych będzie elementem kontroli po zakończeniu realizacji projektu w ramach tzw. kontroli trwałości.</w:t>
            </w:r>
          </w:p>
          <w:p w:rsidR="00634F2A" w:rsidRPr="003173B0" w:rsidRDefault="00634F2A" w:rsidP="00472560">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881AF2" w:rsidRDefault="00634F2A" w:rsidP="00472560">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hideMark/>
          </w:tcPr>
          <w:p w:rsidR="00634F2A" w:rsidRPr="00881AF2"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881AF2"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881AF2" w:rsidTr="00472560">
        <w:tc>
          <w:tcPr>
            <w:tcW w:w="166" w:type="pct"/>
            <w:shd w:val="clear" w:color="auto" w:fill="auto"/>
            <w:vAlign w:val="center"/>
          </w:tcPr>
          <w:p w:rsidR="00634F2A" w:rsidRDefault="00634F2A" w:rsidP="00472560">
            <w:pPr>
              <w:spacing w:line="240" w:lineRule="auto"/>
              <w:jc w:val="center"/>
              <w:rPr>
                <w:rFonts w:eastAsia="Times New Roman" w:cs="Arial"/>
                <w:b/>
                <w:szCs w:val="20"/>
              </w:rPr>
            </w:pPr>
            <w:r>
              <w:rPr>
                <w:rFonts w:eastAsia="Times New Roman" w:cs="Arial"/>
                <w:b/>
                <w:szCs w:val="20"/>
              </w:rPr>
              <w:lastRenderedPageBreak/>
              <w:t>9.</w:t>
            </w:r>
          </w:p>
        </w:tc>
        <w:tc>
          <w:tcPr>
            <w:tcW w:w="758" w:type="pct"/>
            <w:shd w:val="clear" w:color="000000" w:fill="FFFFFF"/>
            <w:vAlign w:val="center"/>
          </w:tcPr>
          <w:p w:rsidR="00634F2A" w:rsidRDefault="00634F2A" w:rsidP="00472560">
            <w:pPr>
              <w:spacing w:line="240" w:lineRule="auto"/>
              <w:rPr>
                <w:b/>
                <w:color w:val="000000"/>
                <w:szCs w:val="20"/>
              </w:rPr>
            </w:pPr>
            <w:r>
              <w:rPr>
                <w:b/>
                <w:color w:val="000000"/>
                <w:szCs w:val="20"/>
              </w:rPr>
              <w:t>H</w:t>
            </w:r>
            <w:r w:rsidRPr="00505301">
              <w:rPr>
                <w:b/>
                <w:color w:val="000000"/>
                <w:szCs w:val="20"/>
              </w:rPr>
              <w:t>ospitalizacje poniżej 4 dni powiązane z wielochorobowoś</w:t>
            </w:r>
            <w:r>
              <w:rPr>
                <w:b/>
                <w:color w:val="000000"/>
                <w:szCs w:val="20"/>
              </w:rPr>
              <w:t>c</w:t>
            </w:r>
            <w:r w:rsidRPr="00505301">
              <w:rPr>
                <w:b/>
                <w:color w:val="000000"/>
                <w:szCs w:val="20"/>
              </w:rPr>
              <w:t>ią</w:t>
            </w:r>
          </w:p>
        </w:tc>
        <w:tc>
          <w:tcPr>
            <w:tcW w:w="3134" w:type="pct"/>
            <w:gridSpan w:val="3"/>
            <w:shd w:val="clear" w:color="000000" w:fill="FFFFFF"/>
            <w:vAlign w:val="center"/>
          </w:tcPr>
          <w:p w:rsidR="00634F2A" w:rsidRPr="00505301" w:rsidRDefault="00634F2A" w:rsidP="00472560">
            <w:pPr>
              <w:spacing w:before="120" w:line="240" w:lineRule="auto"/>
              <w:jc w:val="both"/>
              <w:rPr>
                <w:color w:val="000000"/>
                <w:szCs w:val="20"/>
              </w:rPr>
            </w:pPr>
            <w:r w:rsidRPr="00505301">
              <w:rPr>
                <w:color w:val="000000"/>
                <w:szCs w:val="20"/>
              </w:rPr>
              <w:t xml:space="preserve">Promowane będą projekty realizowane przez podmioty lecznicze, w których </w:t>
            </w:r>
            <w:r w:rsidRPr="00505301">
              <w:rPr>
                <w:b/>
                <w:color w:val="000000"/>
                <w:szCs w:val="20"/>
              </w:rPr>
              <w:t>w 2016 roku</w:t>
            </w:r>
            <w:r w:rsidRPr="00505301">
              <w:rPr>
                <w:color w:val="000000"/>
                <w:szCs w:val="20"/>
              </w:rPr>
              <w:t xml:space="preserve"> w oddziałach ginekologii i / lub położnictwa odsetek hospitalizacji poniżej 4 dni był wyższy niż wartość tego wskaźnika dla województwa, któremu to wskaźnikowi towarzyszył jednocześnie wysoki odsetek bardziej obciążonych pacjentów, tzn. suma udziału pacjentów ze współczynnikiem wielochorobowości „wysokim” i „bardzo wysokim” była wyższa niż suma tych współczynników dla województwa świętokrzyskiego</w:t>
            </w:r>
            <w:r w:rsidRPr="00505301">
              <w:rPr>
                <w:b/>
                <w:color w:val="000000"/>
                <w:szCs w:val="20"/>
              </w:rPr>
              <w:t>*</w:t>
            </w:r>
            <w:r w:rsidRPr="00505301">
              <w:rPr>
                <w:color w:val="000000"/>
                <w:szCs w:val="20"/>
              </w:rPr>
              <w:t>.</w:t>
            </w:r>
          </w:p>
          <w:p w:rsidR="00634F2A" w:rsidRPr="00505301" w:rsidRDefault="00634F2A" w:rsidP="00472560">
            <w:pPr>
              <w:spacing w:before="120" w:line="240" w:lineRule="auto"/>
              <w:jc w:val="both"/>
              <w:rPr>
                <w:color w:val="000000"/>
                <w:szCs w:val="20"/>
              </w:rPr>
            </w:pPr>
            <w:r w:rsidRPr="00505301">
              <w:rPr>
                <w:b/>
                <w:color w:val="000000"/>
                <w:szCs w:val="20"/>
              </w:rPr>
              <w:t>1 pkt</w:t>
            </w:r>
            <w:r w:rsidRPr="00505301">
              <w:rPr>
                <w:color w:val="000000"/>
                <w:szCs w:val="20"/>
              </w:rPr>
              <w:t xml:space="preserve"> - podmiot leczniczy wykazał, że w 2016 roku odsetek hospitalizacji poniżej 4 dni w oddziale ginekologii i / lub położnictwa był wyższy niż wartość tego wskaźnika dla województwa i jednocześnie wskaźnikowi temu towarzyszył wysoki odsetek bardziej obciążonych pacjentów, tzn. </w:t>
            </w:r>
            <w:r w:rsidRPr="00505301">
              <w:rPr>
                <w:color w:val="000000"/>
                <w:szCs w:val="20"/>
              </w:rPr>
              <w:lastRenderedPageBreak/>
              <w:t>suma udziału pacjentów ze współczynnikiem wielochorobowości „wysokim” i „bardzo wysokim” była wyższa niż suma tych współczynników dla województwa</w:t>
            </w:r>
          </w:p>
          <w:p w:rsidR="00634F2A" w:rsidRPr="00505301" w:rsidRDefault="00634F2A" w:rsidP="00472560">
            <w:pPr>
              <w:spacing w:before="120" w:line="240" w:lineRule="auto"/>
              <w:jc w:val="both"/>
              <w:rPr>
                <w:color w:val="000000"/>
                <w:szCs w:val="20"/>
              </w:rPr>
            </w:pPr>
            <w:r w:rsidRPr="00505301">
              <w:rPr>
                <w:b/>
                <w:color w:val="000000"/>
                <w:szCs w:val="20"/>
              </w:rPr>
              <w:t>0 pkt</w:t>
            </w:r>
            <w:r w:rsidRPr="00505301">
              <w:rPr>
                <w:color w:val="000000"/>
                <w:szCs w:val="20"/>
              </w:rPr>
              <w:t xml:space="preserve"> - w 2016 roku w oddziale ginekologii i / lub położnictwa odsetek hospitalizacji poniżej 4 dni w oddziale ginekologii i / lub położnictwa był niższy niż wartość tego wskaźnika dla województwa LUB suma udziału pacjentów ze współczynnikiem wielochorobowości „wysokim” i „bardzo wysokim” była niższa niż suma tych współczynników dla województwa</w:t>
            </w:r>
          </w:p>
          <w:p w:rsidR="00634F2A" w:rsidRPr="00505301" w:rsidRDefault="00634F2A" w:rsidP="00472560">
            <w:pPr>
              <w:spacing w:before="120" w:line="240" w:lineRule="auto"/>
              <w:jc w:val="both"/>
              <w:rPr>
                <w:color w:val="000000"/>
                <w:szCs w:val="20"/>
              </w:rPr>
            </w:pPr>
            <w:r w:rsidRPr="00505301">
              <w:rPr>
                <w:b/>
                <w:color w:val="000000"/>
                <w:szCs w:val="20"/>
              </w:rPr>
              <w:t>* Mapa potrzeb zdrowotnych w zakresie lecznictwa szpitalnego dla woj. świętokrzyskiego</w:t>
            </w:r>
            <w:r w:rsidRPr="00505301">
              <w:rPr>
                <w:color w:val="000000"/>
                <w:szCs w:val="20"/>
              </w:rPr>
              <w:t xml:space="preserve"> - rozdział: "Analiza stanu i wykorzystania zasobów" - Tabela 2.2.453: Statystyki czasu pobytu str. 389 oraz Tabela2.2.459: Rozkład pacjentów względem współczynnika wielochorobowości str.394</w:t>
            </w:r>
          </w:p>
          <w:p w:rsidR="00634F2A" w:rsidRPr="00C770EB" w:rsidRDefault="00634F2A" w:rsidP="00472560">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Default="00634F2A" w:rsidP="00472560">
            <w:pPr>
              <w:tabs>
                <w:tab w:val="left" w:pos="0"/>
              </w:tabs>
              <w:spacing w:line="240" w:lineRule="auto"/>
              <w:jc w:val="center"/>
              <w:rPr>
                <w:rFonts w:eastAsia="Times New Roman"/>
                <w:szCs w:val="20"/>
              </w:rPr>
            </w:pPr>
            <w:r>
              <w:rPr>
                <w:rFonts w:eastAsia="Times New Roman"/>
                <w:szCs w:val="20"/>
              </w:rPr>
              <w:t>1</w:t>
            </w:r>
          </w:p>
        </w:tc>
      </w:tr>
      <w:tr w:rsidR="00634F2A" w:rsidRPr="00F8234E" w:rsidTr="00472560">
        <w:tc>
          <w:tcPr>
            <w:tcW w:w="166" w:type="pct"/>
            <w:shd w:val="clear" w:color="auto" w:fill="auto"/>
            <w:vAlign w:val="center"/>
            <w:hideMark/>
          </w:tcPr>
          <w:p w:rsidR="00634F2A" w:rsidRPr="00F8234E" w:rsidRDefault="00634F2A" w:rsidP="00472560">
            <w:pPr>
              <w:spacing w:line="240" w:lineRule="auto"/>
              <w:jc w:val="center"/>
              <w:rPr>
                <w:rFonts w:eastAsia="Times New Roman" w:cs="Arial"/>
                <w:b/>
                <w:szCs w:val="20"/>
              </w:rPr>
            </w:pPr>
            <w:r>
              <w:rPr>
                <w:rFonts w:eastAsia="Times New Roman" w:cs="Arial"/>
                <w:b/>
                <w:szCs w:val="20"/>
              </w:rPr>
              <w:lastRenderedPageBreak/>
              <w:t>10</w:t>
            </w:r>
            <w:r w:rsidRPr="00F8234E">
              <w:rPr>
                <w:rFonts w:eastAsia="Times New Roman" w:cs="Arial"/>
                <w:b/>
                <w:szCs w:val="20"/>
              </w:rPr>
              <w:t>.</w:t>
            </w:r>
          </w:p>
        </w:tc>
        <w:tc>
          <w:tcPr>
            <w:tcW w:w="758" w:type="pct"/>
            <w:shd w:val="clear" w:color="000000" w:fill="FFFFFF"/>
            <w:vAlign w:val="center"/>
            <w:hideMark/>
          </w:tcPr>
          <w:p w:rsidR="00634F2A" w:rsidRPr="00F8234E" w:rsidRDefault="00634F2A" w:rsidP="00472560">
            <w:pPr>
              <w:spacing w:line="240" w:lineRule="auto"/>
              <w:rPr>
                <w:b/>
                <w:color w:val="000000"/>
                <w:szCs w:val="20"/>
              </w:rPr>
            </w:pPr>
            <w:r w:rsidRPr="00F8234E">
              <w:rPr>
                <w:b/>
                <w:color w:val="000000"/>
                <w:szCs w:val="20"/>
              </w:rPr>
              <w:t>Komplementarność projektu</w:t>
            </w:r>
          </w:p>
        </w:tc>
        <w:tc>
          <w:tcPr>
            <w:tcW w:w="3134" w:type="pct"/>
            <w:gridSpan w:val="3"/>
            <w:shd w:val="clear" w:color="000000" w:fill="FFFFFF"/>
            <w:vAlign w:val="center"/>
            <w:hideMark/>
          </w:tcPr>
          <w:p w:rsidR="00634F2A" w:rsidRPr="00505301" w:rsidRDefault="00634F2A" w:rsidP="00472560">
            <w:pPr>
              <w:spacing w:before="120" w:line="240" w:lineRule="auto"/>
              <w:jc w:val="both"/>
              <w:rPr>
                <w:color w:val="000000"/>
                <w:szCs w:val="20"/>
              </w:rPr>
            </w:pPr>
            <w:r w:rsidRPr="00505301">
              <w:rPr>
                <w:color w:val="000000"/>
                <w:szCs w:val="20"/>
              </w:rPr>
              <w:t>Premiowane będą projekty powiązane z innymi działaniami, które realizował lub realizuje podmiot leczniczy niezależnie od źródła ich finansowania (np. ze środków EFRR, EFS, publicznych lub prywatnych środków krajowych)</w:t>
            </w:r>
            <w:r>
              <w:rPr>
                <w:color w:val="000000"/>
                <w:szCs w:val="20"/>
              </w:rPr>
              <w:t>, które stanowią dopełnienie / uzupełnienie projektu objętego wsparciem</w:t>
            </w:r>
            <w:r>
              <w:rPr>
                <w:b/>
                <w:color w:val="000000"/>
                <w:szCs w:val="20"/>
              </w:rPr>
              <w:t>*</w:t>
            </w:r>
            <w:r w:rsidRPr="00505301">
              <w:rPr>
                <w:color w:val="000000"/>
                <w:szCs w:val="20"/>
              </w:rPr>
              <w:t>.</w:t>
            </w:r>
          </w:p>
          <w:p w:rsidR="00634F2A" w:rsidRPr="00634F2A" w:rsidRDefault="00634F2A" w:rsidP="00472560">
            <w:pPr>
              <w:spacing w:before="120" w:line="240" w:lineRule="auto"/>
              <w:jc w:val="both"/>
            </w:pPr>
            <w:r>
              <w:rPr>
                <w:b/>
                <w:color w:val="000000"/>
                <w:szCs w:val="20"/>
              </w:rPr>
              <w:t>1</w:t>
            </w:r>
            <w:r w:rsidRPr="00505301">
              <w:rPr>
                <w:b/>
                <w:color w:val="000000"/>
                <w:szCs w:val="20"/>
              </w:rPr>
              <w:t xml:space="preserve"> </w:t>
            </w:r>
            <w:r w:rsidRPr="00634F2A">
              <w:rPr>
                <w:b/>
                <w:color w:val="000000"/>
                <w:szCs w:val="20"/>
              </w:rPr>
              <w:t>pkt</w:t>
            </w:r>
            <w:r w:rsidRPr="00634F2A">
              <w:rPr>
                <w:color w:val="000000"/>
                <w:szCs w:val="20"/>
              </w:rPr>
              <w:t xml:space="preserve"> - podmiot leczniczy uzasadnił, że projekt jest powiązany z innym projektem / projektami w taki sposób, że projekty te </w:t>
            </w:r>
            <w:r w:rsidRPr="00634F2A">
              <w:t>stanowią uzupełnienie z ocenianym projektem poprzez:</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rozwiązywanie tego samego problemu,</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realizację wspólnego celu,</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wzmacnianie efektów projektów/ przedsięwzięć,</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wzajemne uzupełnianie się działań,</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osiąganie wspólnych rezultatów,</w:t>
            </w:r>
          </w:p>
          <w:p w:rsidR="00634F2A" w:rsidRPr="00634F2A" w:rsidRDefault="00634F2A" w:rsidP="00D147BB">
            <w:pPr>
              <w:pStyle w:val="Akapitzlist"/>
              <w:numPr>
                <w:ilvl w:val="0"/>
                <w:numId w:val="217"/>
              </w:numPr>
              <w:spacing w:line="276" w:lineRule="auto"/>
              <w:jc w:val="left"/>
              <w:rPr>
                <w:rFonts w:asciiTheme="minorHAnsi" w:hAnsiTheme="minorHAnsi"/>
              </w:rPr>
            </w:pPr>
            <w:r w:rsidRPr="00634F2A">
              <w:rPr>
                <w:rFonts w:asciiTheme="minorHAnsi" w:hAnsiTheme="minorHAnsi"/>
              </w:rPr>
              <w:t>działania na rzecz zdiagnozowanej grupy docelowej</w:t>
            </w:r>
          </w:p>
          <w:p w:rsidR="00634F2A" w:rsidRPr="00136B63" w:rsidRDefault="00634F2A" w:rsidP="00472560">
            <w:pPr>
              <w:rPr>
                <w:b/>
              </w:rPr>
            </w:pPr>
            <w:r w:rsidRPr="00634F2A">
              <w:rPr>
                <w:b/>
              </w:rPr>
              <w:t>Powyższe przesłanki (od a do f) muszą być spełnione łącznie</w:t>
            </w:r>
            <w:r>
              <w:rPr>
                <w:b/>
              </w:rPr>
              <w:t>.</w:t>
            </w:r>
          </w:p>
          <w:p w:rsidR="00634F2A" w:rsidRPr="00505301" w:rsidRDefault="00634F2A" w:rsidP="00472560">
            <w:pPr>
              <w:spacing w:before="120" w:line="240" w:lineRule="auto"/>
              <w:jc w:val="both"/>
              <w:rPr>
                <w:color w:val="000000"/>
                <w:szCs w:val="20"/>
              </w:rPr>
            </w:pPr>
            <w:r w:rsidRPr="00505301">
              <w:rPr>
                <w:b/>
                <w:color w:val="000000"/>
                <w:szCs w:val="20"/>
              </w:rPr>
              <w:t>0 pkt</w:t>
            </w:r>
            <w:r w:rsidRPr="00505301">
              <w:rPr>
                <w:color w:val="000000"/>
                <w:szCs w:val="20"/>
              </w:rPr>
              <w:t xml:space="preserve"> - podmiot leczniczy </w:t>
            </w:r>
            <w:r>
              <w:rPr>
                <w:color w:val="000000"/>
                <w:szCs w:val="20"/>
              </w:rPr>
              <w:t xml:space="preserve">nie realizował </w:t>
            </w:r>
            <w:r w:rsidRPr="00851DFD">
              <w:rPr>
                <w:b/>
                <w:color w:val="000000"/>
                <w:szCs w:val="20"/>
              </w:rPr>
              <w:t>LUB</w:t>
            </w:r>
            <w:r>
              <w:rPr>
                <w:color w:val="000000"/>
                <w:szCs w:val="20"/>
              </w:rPr>
              <w:t xml:space="preserve"> </w:t>
            </w:r>
            <w:r w:rsidRPr="00505301">
              <w:rPr>
                <w:color w:val="000000"/>
                <w:szCs w:val="20"/>
              </w:rPr>
              <w:t xml:space="preserve">nie </w:t>
            </w:r>
            <w:r>
              <w:rPr>
                <w:color w:val="000000"/>
                <w:szCs w:val="20"/>
              </w:rPr>
              <w:t>przedstawił w dokumentacji aplikacyjnej projektów po</w:t>
            </w:r>
            <w:r>
              <w:t xml:space="preserve">wiązanych oraz stanowiących uzupełnienie ocenianego projektu (sposób powiązania </w:t>
            </w:r>
            <w:r>
              <w:lastRenderedPageBreak/>
              <w:t>oraz uzupełnienia z ocenianym projektem opisano powyżej).</w:t>
            </w:r>
          </w:p>
          <w:p w:rsidR="00634F2A" w:rsidRPr="00774801" w:rsidRDefault="00634F2A" w:rsidP="00472560">
            <w:pPr>
              <w:spacing w:before="120"/>
              <w:jc w:val="both"/>
            </w:pPr>
            <w:r>
              <w:rPr>
                <w:b/>
                <w:color w:val="000000"/>
                <w:szCs w:val="20"/>
              </w:rPr>
              <w:t>*K</w:t>
            </w:r>
            <w:r w:rsidRPr="00774801">
              <w:rPr>
                <w:b/>
              </w:rPr>
              <w:t>omplementarność</w:t>
            </w:r>
            <w:r>
              <w:t xml:space="preserve"> projektów to ich dopełnianie się / uzupełnianie prowadzące do realizacji określonego celu.</w:t>
            </w:r>
          </w:p>
          <w:p w:rsidR="00634F2A" w:rsidRPr="00F8234E" w:rsidRDefault="00634F2A" w:rsidP="00472560">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F8234E" w:rsidTr="00472560">
        <w:tc>
          <w:tcPr>
            <w:tcW w:w="166" w:type="pct"/>
            <w:shd w:val="clear" w:color="auto" w:fill="auto"/>
            <w:vAlign w:val="center"/>
            <w:hideMark/>
          </w:tcPr>
          <w:p w:rsidR="00634F2A" w:rsidRPr="00F8234E" w:rsidRDefault="00634F2A" w:rsidP="00472560">
            <w:pPr>
              <w:spacing w:line="240" w:lineRule="auto"/>
              <w:jc w:val="center"/>
              <w:rPr>
                <w:rFonts w:eastAsia="Times New Roman" w:cs="Arial"/>
                <w:b/>
                <w:szCs w:val="20"/>
              </w:rPr>
            </w:pPr>
            <w:r>
              <w:rPr>
                <w:rFonts w:eastAsia="Times New Roman" w:cs="Arial"/>
                <w:b/>
                <w:szCs w:val="20"/>
              </w:rPr>
              <w:lastRenderedPageBreak/>
              <w:t>11</w:t>
            </w:r>
            <w:r w:rsidRPr="00F8234E">
              <w:rPr>
                <w:rFonts w:eastAsia="Times New Roman" w:cs="Arial"/>
                <w:b/>
                <w:szCs w:val="20"/>
              </w:rPr>
              <w:t>.</w:t>
            </w:r>
          </w:p>
        </w:tc>
        <w:tc>
          <w:tcPr>
            <w:tcW w:w="758" w:type="pct"/>
            <w:shd w:val="clear" w:color="000000" w:fill="FFFFFF"/>
            <w:vAlign w:val="center"/>
            <w:hideMark/>
          </w:tcPr>
          <w:p w:rsidR="00634F2A" w:rsidRPr="00F8234E" w:rsidRDefault="00634F2A" w:rsidP="00472560">
            <w:pPr>
              <w:spacing w:line="240" w:lineRule="auto"/>
              <w:rPr>
                <w:b/>
                <w:color w:val="000000"/>
                <w:szCs w:val="20"/>
              </w:rPr>
            </w:pPr>
            <w:r w:rsidRPr="00F8234E">
              <w:rPr>
                <w:b/>
                <w:color w:val="000000"/>
                <w:szCs w:val="20"/>
              </w:rPr>
              <w:t>Poprawa dostępu do świadczeń opieki zdrowotnej</w:t>
            </w:r>
          </w:p>
        </w:tc>
        <w:tc>
          <w:tcPr>
            <w:tcW w:w="3134" w:type="pct"/>
            <w:gridSpan w:val="3"/>
            <w:shd w:val="clear" w:color="000000" w:fill="FFFFFF"/>
            <w:vAlign w:val="center"/>
          </w:tcPr>
          <w:p w:rsidR="00634F2A" w:rsidRPr="00634F2A" w:rsidRDefault="00634F2A" w:rsidP="00472560">
            <w:pPr>
              <w:spacing w:before="120" w:line="240" w:lineRule="auto"/>
              <w:jc w:val="both"/>
              <w:rPr>
                <w:color w:val="000000"/>
                <w:szCs w:val="20"/>
              </w:rPr>
            </w:pPr>
            <w:r w:rsidRPr="00634F2A">
              <w:rPr>
                <w:color w:val="000000"/>
                <w:szCs w:val="20"/>
              </w:rPr>
              <w:t>Premiowane będą projekty, które zakładają, że w wyniku jego realizacji w komórkach organizacyjnych udzielających świadczeń zdrowotnych z zakresu ginekologii i / lub położnictwa nastąpi na koniec drugiego roku po zakończeniu realizacji projektu w stosunku do roku poprzedzającego rok złożenia wniosku o dofinansowanie (rok bazowy):</w:t>
            </w:r>
          </w:p>
          <w:p w:rsidR="00634F2A" w:rsidRPr="00634F2A" w:rsidRDefault="00634F2A" w:rsidP="00D147BB">
            <w:pPr>
              <w:pStyle w:val="Akapitzlist"/>
              <w:numPr>
                <w:ilvl w:val="0"/>
                <w:numId w:val="216"/>
              </w:numPr>
              <w:spacing w:line="240" w:lineRule="auto"/>
              <w:ind w:left="357" w:hanging="357"/>
              <w:rPr>
                <w:rFonts w:asciiTheme="minorHAnsi" w:hAnsiTheme="minorHAnsi"/>
                <w:color w:val="000000"/>
                <w:szCs w:val="20"/>
              </w:rPr>
            </w:pPr>
            <w:r w:rsidRPr="00634F2A">
              <w:rPr>
                <w:rFonts w:asciiTheme="minorHAnsi" w:hAnsiTheme="minorHAnsi"/>
                <w:b/>
                <w:color w:val="000000"/>
                <w:szCs w:val="20"/>
              </w:rPr>
              <w:t>skrócenie średniego czasu oczekiwania</w:t>
            </w:r>
            <w:r w:rsidRPr="00634F2A">
              <w:rPr>
                <w:rFonts w:asciiTheme="minorHAnsi" w:hAnsiTheme="minorHAnsi"/>
                <w:color w:val="000000"/>
                <w:szCs w:val="20"/>
              </w:rPr>
              <w:t xml:space="preserve">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634F2A">
              <w:rPr>
                <w:rFonts w:asciiTheme="minorHAnsi" w:hAnsiTheme="minorHAnsi"/>
                <w:b/>
                <w:color w:val="000000"/>
                <w:szCs w:val="20"/>
              </w:rPr>
              <w:t>LUB</w:t>
            </w:r>
            <w:r w:rsidRPr="00634F2A">
              <w:rPr>
                <w:rFonts w:asciiTheme="minorHAnsi" w:hAnsiTheme="minorHAnsi"/>
                <w:color w:val="000000"/>
                <w:szCs w:val="20"/>
              </w:rPr>
              <w:t xml:space="preserve"> </w:t>
            </w:r>
          </w:p>
          <w:p w:rsidR="00634F2A" w:rsidRPr="00634F2A" w:rsidRDefault="00634F2A" w:rsidP="00D147BB">
            <w:pPr>
              <w:pStyle w:val="Akapitzlist"/>
              <w:numPr>
                <w:ilvl w:val="0"/>
                <w:numId w:val="216"/>
              </w:numPr>
              <w:spacing w:before="120" w:line="240" w:lineRule="auto"/>
              <w:rPr>
                <w:rFonts w:asciiTheme="minorHAnsi" w:hAnsiTheme="minorHAnsi"/>
                <w:color w:val="000000"/>
                <w:szCs w:val="20"/>
              </w:rPr>
            </w:pPr>
            <w:r w:rsidRPr="00634F2A">
              <w:rPr>
                <w:rFonts w:asciiTheme="minorHAnsi" w:hAnsiTheme="minorHAnsi"/>
                <w:b/>
                <w:color w:val="000000"/>
                <w:szCs w:val="20"/>
              </w:rPr>
              <w:t>zmniejszenie liczby osób oczekujących</w:t>
            </w:r>
            <w:r w:rsidRPr="00634F2A">
              <w:rPr>
                <w:rFonts w:asciiTheme="minorHAnsi" w:hAnsiTheme="minorHAnsi"/>
                <w:color w:val="000000"/>
                <w:szCs w:val="20"/>
              </w:rPr>
              <w:t xml:space="preserve"> na świadczenie zdrowotne dłużej niż średni czas oczekiwania na dane świadczenie  </w:t>
            </w:r>
            <w:r w:rsidRPr="00634F2A">
              <w:rPr>
                <w:rFonts w:asciiTheme="minorHAnsi" w:hAnsiTheme="minorHAnsi"/>
                <w:b/>
                <w:color w:val="000000"/>
                <w:szCs w:val="20"/>
              </w:rPr>
              <w:t>LUB</w:t>
            </w:r>
          </w:p>
          <w:p w:rsidR="00634F2A" w:rsidRPr="00634F2A" w:rsidRDefault="00634F2A" w:rsidP="00D147BB">
            <w:pPr>
              <w:pStyle w:val="Akapitzlist"/>
              <w:numPr>
                <w:ilvl w:val="0"/>
                <w:numId w:val="216"/>
              </w:numPr>
              <w:spacing w:before="120" w:line="240" w:lineRule="auto"/>
              <w:rPr>
                <w:rFonts w:asciiTheme="minorHAnsi" w:hAnsiTheme="minorHAnsi"/>
                <w:color w:val="000000"/>
                <w:szCs w:val="20"/>
              </w:rPr>
            </w:pPr>
            <w:r w:rsidRPr="00634F2A">
              <w:rPr>
                <w:rFonts w:asciiTheme="minorHAnsi" w:hAnsiTheme="minorHAnsi"/>
                <w:b/>
                <w:color w:val="000000"/>
                <w:szCs w:val="20"/>
              </w:rPr>
              <w:t>poprawę wskaźnika „przelotowości”</w:t>
            </w:r>
            <w:r w:rsidRPr="00634F2A">
              <w:rPr>
                <w:rFonts w:asciiTheme="minorHAnsi" w:hAnsiTheme="minorHAnsi"/>
                <w:color w:val="000000"/>
                <w:szCs w:val="20"/>
              </w:rPr>
              <w:t xml:space="preserve"> (liczby osób leczonych w ciągu roku na 1 łóżku), który stanowi iloraz liczby osób leczonych w ciągu roku w danym oddziale do średniej liczby łóżek rzeczywistych w tym oddziale </w:t>
            </w:r>
          </w:p>
          <w:p w:rsidR="00634F2A" w:rsidRPr="00505301" w:rsidRDefault="00634F2A" w:rsidP="00472560">
            <w:pPr>
              <w:spacing w:before="120" w:line="240" w:lineRule="auto"/>
              <w:jc w:val="both"/>
              <w:rPr>
                <w:color w:val="000000"/>
                <w:szCs w:val="20"/>
              </w:rPr>
            </w:pPr>
            <w:r w:rsidRPr="00634F2A">
              <w:rPr>
                <w:b/>
                <w:color w:val="000000"/>
                <w:szCs w:val="20"/>
              </w:rPr>
              <w:t>1 pkt</w:t>
            </w:r>
            <w:r w:rsidRPr="00634F2A">
              <w:rPr>
                <w:color w:val="000000"/>
                <w:szCs w:val="20"/>
              </w:rPr>
              <w:t xml:space="preserve"> – wnioskodawca wykazał poprawę któregokolwiek z wymienionych</w:t>
            </w:r>
            <w:r w:rsidRPr="00505301">
              <w:rPr>
                <w:color w:val="000000"/>
                <w:szCs w:val="20"/>
              </w:rPr>
              <w:t xml:space="preserve"> powyżej wskaźników</w:t>
            </w:r>
          </w:p>
          <w:p w:rsidR="00634F2A" w:rsidRPr="00505301" w:rsidRDefault="00634F2A" w:rsidP="00472560">
            <w:pPr>
              <w:spacing w:before="120" w:line="240" w:lineRule="auto"/>
              <w:jc w:val="both"/>
              <w:rPr>
                <w:color w:val="000000"/>
                <w:szCs w:val="20"/>
              </w:rPr>
            </w:pPr>
            <w:r w:rsidRPr="00505301">
              <w:rPr>
                <w:b/>
                <w:color w:val="000000"/>
                <w:szCs w:val="20"/>
              </w:rPr>
              <w:t>0 pkt</w:t>
            </w:r>
            <w:r w:rsidRPr="00505301">
              <w:rPr>
                <w:color w:val="000000"/>
                <w:szCs w:val="20"/>
              </w:rPr>
              <w:t xml:space="preserve"> - wnioskodawca nie wykazał poprawy któregokolwiek z wymienion</w:t>
            </w:r>
            <w:r>
              <w:rPr>
                <w:color w:val="000000"/>
                <w:szCs w:val="20"/>
              </w:rPr>
              <w:t>y</w:t>
            </w:r>
            <w:r w:rsidRPr="00505301">
              <w:rPr>
                <w:color w:val="000000"/>
                <w:szCs w:val="20"/>
              </w:rPr>
              <w:t>ch powyżej wskaźników</w:t>
            </w:r>
          </w:p>
          <w:p w:rsidR="00634F2A" w:rsidRPr="00505301" w:rsidRDefault="00634F2A" w:rsidP="00472560">
            <w:pPr>
              <w:spacing w:before="120" w:line="240" w:lineRule="auto"/>
              <w:jc w:val="both"/>
              <w:rPr>
                <w:b/>
                <w:color w:val="000000"/>
                <w:szCs w:val="20"/>
              </w:rPr>
            </w:pPr>
            <w:r w:rsidRPr="00505301">
              <w:rPr>
                <w:b/>
                <w:color w:val="000000"/>
                <w:szCs w:val="20"/>
              </w:rPr>
              <w:t xml:space="preserve">Spełnienie warunku dotyczącego poprawy dostępu do świadczeń zdrowotnych z zakresu </w:t>
            </w:r>
            <w:r>
              <w:rPr>
                <w:b/>
                <w:color w:val="000000"/>
                <w:szCs w:val="20"/>
              </w:rPr>
              <w:t xml:space="preserve">ginekologii i / lub położnictwa </w:t>
            </w:r>
            <w:r w:rsidRPr="00505301">
              <w:rPr>
                <w:b/>
                <w:color w:val="000000"/>
                <w:szCs w:val="20"/>
              </w:rPr>
              <w:t>będzie elementem kontroli po zakończeniu realizacji projektu w ramach tzw. kontroli trwałości.</w:t>
            </w:r>
          </w:p>
          <w:p w:rsidR="00634F2A" w:rsidRPr="00F8234E" w:rsidRDefault="00634F2A" w:rsidP="00472560">
            <w:pPr>
              <w:spacing w:before="120" w:line="240" w:lineRule="auto"/>
              <w:jc w:val="both"/>
              <w:rPr>
                <w:color w:val="000000"/>
                <w:szCs w:val="20"/>
              </w:rPr>
            </w:pPr>
            <w:r w:rsidRPr="00B44462">
              <w:rPr>
                <w:color w:val="000000"/>
                <w:szCs w:val="20"/>
              </w:rPr>
              <w:t xml:space="preserve">Na wezwanie Instytucji Zarządzającej RPOWŚ 2014-2020, Wnioskodawca może uzupełnić lub poprawić projekt w zakresie niniejszego kryterium na etapie oceny spełniania kryteriów wyboru </w:t>
            </w:r>
            <w:r w:rsidRPr="00B44462">
              <w:rPr>
                <w:color w:val="000000"/>
                <w:szCs w:val="20"/>
              </w:rPr>
              <w:lastRenderedPageBreak/>
              <w:t>(zgodnie z art.45 ust.3 ustawy wdrożeniowej).</w:t>
            </w:r>
          </w:p>
        </w:tc>
        <w:tc>
          <w:tcPr>
            <w:tcW w:w="268"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t>3</w:t>
            </w:r>
          </w:p>
        </w:tc>
        <w:tc>
          <w:tcPr>
            <w:tcW w:w="400" w:type="pct"/>
            <w:shd w:val="clear" w:color="auto" w:fill="auto"/>
            <w:vAlign w:val="center"/>
            <w:hideMark/>
          </w:tcPr>
          <w:p w:rsidR="00634F2A" w:rsidRPr="00F8234E" w:rsidRDefault="00634F2A" w:rsidP="00472560">
            <w:pPr>
              <w:tabs>
                <w:tab w:val="left" w:pos="0"/>
              </w:tabs>
              <w:spacing w:line="240" w:lineRule="auto"/>
              <w:jc w:val="center"/>
              <w:rPr>
                <w:rFonts w:eastAsia="Times New Roman"/>
                <w:szCs w:val="20"/>
              </w:rPr>
            </w:pPr>
            <w:r>
              <w:rPr>
                <w:rFonts w:eastAsia="Times New Roman"/>
                <w:szCs w:val="20"/>
              </w:rPr>
              <w:t>3</w:t>
            </w:r>
          </w:p>
        </w:tc>
      </w:tr>
      <w:tr w:rsidR="00634F2A" w:rsidRPr="002716DF" w:rsidTr="00472560">
        <w:tc>
          <w:tcPr>
            <w:tcW w:w="166" w:type="pct"/>
            <w:shd w:val="clear" w:color="auto" w:fill="auto"/>
            <w:vAlign w:val="center"/>
            <w:hideMark/>
          </w:tcPr>
          <w:p w:rsidR="00634F2A" w:rsidRPr="002716DF" w:rsidRDefault="00634F2A" w:rsidP="00472560">
            <w:pPr>
              <w:spacing w:line="240" w:lineRule="auto"/>
              <w:jc w:val="center"/>
              <w:rPr>
                <w:rFonts w:eastAsia="Times New Roman" w:cs="Arial"/>
                <w:b/>
                <w:szCs w:val="20"/>
              </w:rPr>
            </w:pPr>
            <w:r>
              <w:rPr>
                <w:rFonts w:eastAsia="Times New Roman" w:cs="Arial"/>
                <w:b/>
                <w:szCs w:val="20"/>
              </w:rPr>
              <w:lastRenderedPageBreak/>
              <w:t>12</w:t>
            </w:r>
            <w:r w:rsidRPr="002716DF">
              <w:rPr>
                <w:rFonts w:eastAsia="Times New Roman" w:cs="Arial"/>
                <w:b/>
                <w:szCs w:val="20"/>
              </w:rPr>
              <w:t>.</w:t>
            </w:r>
          </w:p>
        </w:tc>
        <w:tc>
          <w:tcPr>
            <w:tcW w:w="758" w:type="pct"/>
            <w:shd w:val="clear" w:color="000000" w:fill="FFFFFF"/>
            <w:vAlign w:val="center"/>
            <w:hideMark/>
          </w:tcPr>
          <w:p w:rsidR="00634F2A" w:rsidRPr="002716DF" w:rsidRDefault="00634F2A" w:rsidP="00472560">
            <w:pPr>
              <w:spacing w:line="240" w:lineRule="auto"/>
              <w:rPr>
                <w:b/>
                <w:bCs/>
                <w:color w:val="000000"/>
                <w:szCs w:val="20"/>
              </w:rPr>
            </w:pPr>
            <w:r w:rsidRPr="002716DF">
              <w:rPr>
                <w:b/>
                <w:bCs/>
                <w:color w:val="000000"/>
                <w:szCs w:val="20"/>
              </w:rPr>
              <w:t>Kształcenie kadr medycznych</w:t>
            </w:r>
          </w:p>
        </w:tc>
        <w:tc>
          <w:tcPr>
            <w:tcW w:w="3134" w:type="pct"/>
            <w:gridSpan w:val="3"/>
            <w:shd w:val="clear" w:color="000000" w:fill="FFFFFF"/>
            <w:vAlign w:val="center"/>
            <w:hideMark/>
          </w:tcPr>
          <w:p w:rsidR="00634F2A" w:rsidRPr="00505301" w:rsidRDefault="00634F2A" w:rsidP="00472560">
            <w:pPr>
              <w:spacing w:before="120" w:line="240" w:lineRule="auto"/>
              <w:ind w:left="62"/>
              <w:jc w:val="both"/>
              <w:rPr>
                <w:color w:val="000000"/>
                <w:szCs w:val="20"/>
              </w:rPr>
            </w:pPr>
            <w:r w:rsidRPr="00505301">
              <w:rPr>
                <w:color w:val="000000"/>
                <w:szCs w:val="20"/>
              </w:rPr>
              <w:t>Premiowane będą projekty, których realizatorzy uczestniczą w procesie kształcenia przeddyplomowego lub podyplomowego kadr medycznych.</w:t>
            </w:r>
          </w:p>
          <w:p w:rsidR="00634F2A" w:rsidRPr="00505301" w:rsidRDefault="00634F2A" w:rsidP="00472560">
            <w:pPr>
              <w:spacing w:before="120" w:line="240" w:lineRule="auto"/>
              <w:ind w:left="62"/>
              <w:jc w:val="both"/>
              <w:rPr>
                <w:color w:val="000000"/>
                <w:szCs w:val="20"/>
              </w:rPr>
            </w:pPr>
            <w:r w:rsidRPr="00505301">
              <w:rPr>
                <w:b/>
                <w:color w:val="000000"/>
                <w:szCs w:val="20"/>
              </w:rPr>
              <w:t>1 pkt</w:t>
            </w:r>
            <w:r w:rsidRPr="00505301">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powiazaniu z udzielaniem świadczeń zdrowotnych i promocji zdrowia</w:t>
            </w:r>
          </w:p>
          <w:p w:rsidR="00634F2A" w:rsidRDefault="00634F2A" w:rsidP="00472560">
            <w:pPr>
              <w:spacing w:before="120" w:line="240" w:lineRule="auto"/>
              <w:ind w:left="62"/>
              <w:jc w:val="both"/>
              <w:rPr>
                <w:color w:val="000000"/>
                <w:szCs w:val="20"/>
              </w:rPr>
            </w:pPr>
            <w:r w:rsidRPr="00505301">
              <w:rPr>
                <w:b/>
                <w:color w:val="000000"/>
                <w:szCs w:val="20"/>
              </w:rPr>
              <w:t>0 pkt</w:t>
            </w:r>
            <w:r w:rsidRPr="00505301">
              <w:rPr>
                <w:color w:val="000000"/>
                <w:szCs w:val="20"/>
              </w:rPr>
              <w:t xml:space="preserve"> - wnioskodawca nie wykazał, że uczestniczy w procesie kształcenia kadr medycznych</w:t>
            </w:r>
          </w:p>
          <w:p w:rsidR="00634F2A" w:rsidRPr="002716DF" w:rsidRDefault="00634F2A" w:rsidP="00472560">
            <w:pPr>
              <w:spacing w:before="120" w:line="240" w:lineRule="auto"/>
              <w:ind w:left="62"/>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t>2</w:t>
            </w:r>
          </w:p>
        </w:tc>
      </w:tr>
      <w:tr w:rsidR="00634F2A" w:rsidRPr="002716DF" w:rsidTr="00472560">
        <w:tc>
          <w:tcPr>
            <w:tcW w:w="166" w:type="pct"/>
            <w:shd w:val="clear" w:color="auto" w:fill="auto"/>
            <w:vAlign w:val="center"/>
            <w:hideMark/>
          </w:tcPr>
          <w:p w:rsidR="00634F2A" w:rsidRPr="002716DF" w:rsidRDefault="00634F2A" w:rsidP="00472560">
            <w:pPr>
              <w:spacing w:line="240" w:lineRule="auto"/>
              <w:jc w:val="center"/>
              <w:rPr>
                <w:rFonts w:eastAsia="Times New Roman" w:cs="Arial"/>
                <w:b/>
                <w:szCs w:val="20"/>
              </w:rPr>
            </w:pPr>
            <w:r>
              <w:rPr>
                <w:rFonts w:eastAsia="Times New Roman" w:cs="Arial"/>
                <w:b/>
                <w:szCs w:val="20"/>
              </w:rPr>
              <w:t>13</w:t>
            </w:r>
            <w:r w:rsidRPr="002716DF">
              <w:rPr>
                <w:rFonts w:eastAsia="Times New Roman" w:cs="Arial"/>
                <w:b/>
                <w:szCs w:val="20"/>
              </w:rPr>
              <w:t>.</w:t>
            </w:r>
          </w:p>
        </w:tc>
        <w:tc>
          <w:tcPr>
            <w:tcW w:w="758" w:type="pct"/>
            <w:shd w:val="clear" w:color="000000" w:fill="FFFFFF"/>
            <w:vAlign w:val="center"/>
            <w:hideMark/>
          </w:tcPr>
          <w:p w:rsidR="00634F2A" w:rsidRPr="002716DF" w:rsidRDefault="00634F2A" w:rsidP="00472560">
            <w:pPr>
              <w:spacing w:line="240" w:lineRule="auto"/>
              <w:rPr>
                <w:b/>
                <w:bCs/>
                <w:color w:val="000000"/>
                <w:szCs w:val="20"/>
              </w:rPr>
            </w:pPr>
            <w:r w:rsidRPr="002716DF">
              <w:rPr>
                <w:b/>
                <w:bCs/>
                <w:color w:val="000000"/>
                <w:szCs w:val="20"/>
              </w:rPr>
              <w:t>Innowacja</w:t>
            </w:r>
          </w:p>
        </w:tc>
        <w:tc>
          <w:tcPr>
            <w:tcW w:w="3134" w:type="pct"/>
            <w:gridSpan w:val="3"/>
            <w:shd w:val="clear" w:color="000000" w:fill="FFFFFF"/>
            <w:vAlign w:val="center"/>
            <w:hideMark/>
          </w:tcPr>
          <w:p w:rsidR="00634F2A" w:rsidRPr="00CF068C" w:rsidRDefault="00634F2A" w:rsidP="00472560">
            <w:pPr>
              <w:spacing w:before="120" w:line="240" w:lineRule="auto"/>
              <w:jc w:val="both"/>
              <w:rPr>
                <w:color w:val="000000"/>
                <w:szCs w:val="20"/>
              </w:rPr>
            </w:pPr>
            <w:r w:rsidRPr="00CF068C">
              <w:rPr>
                <w:color w:val="000000"/>
                <w:szCs w:val="20"/>
              </w:rPr>
              <w:t>Premiowane będą projekty, w których zakładana jest realizacja działań, ro</w:t>
            </w:r>
            <w:r>
              <w:rPr>
                <w:color w:val="000000"/>
                <w:szCs w:val="20"/>
              </w:rPr>
              <w:t>związań lub produktów innowacyj</w:t>
            </w:r>
            <w:r w:rsidRPr="00CF068C">
              <w:rPr>
                <w:color w:val="000000"/>
                <w:szCs w:val="20"/>
              </w:rPr>
              <w:t xml:space="preserve">nych zgodnie z definicją mówiąca, że </w:t>
            </w:r>
            <w:r w:rsidRPr="009259D0">
              <w:rPr>
                <w:b/>
                <w:color w:val="000000"/>
                <w:szCs w:val="20"/>
              </w:rPr>
              <w:t>innowacyjność to</w:t>
            </w:r>
            <w:r w:rsidRPr="00CF068C">
              <w:rPr>
                <w:color w:val="000000"/>
                <w:szCs w:val="20"/>
              </w:rPr>
              <w:t xml:space="preserve"> wdrożenie nowego lub istotnie ulepszonego produktu (wyrobu lub usługi) lub procesu, nowej metody organizacyjnej lub nowej metody marketingowej </w:t>
            </w:r>
            <w:r>
              <w:rPr>
                <w:color w:val="000000"/>
                <w:szCs w:val="20"/>
              </w:rPr>
              <w:br/>
            </w:r>
            <w:r w:rsidRPr="00CF068C">
              <w:rPr>
                <w:color w:val="000000"/>
                <w:szCs w:val="20"/>
              </w:rP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w:t>
            </w:r>
            <w:r>
              <w:rPr>
                <w:color w:val="000000"/>
                <w:szCs w:val="20"/>
              </w:rPr>
              <w:t>ozwojowy, szkołę wyższą, itp.).</w:t>
            </w:r>
          </w:p>
          <w:p w:rsidR="00634F2A" w:rsidRPr="00CF068C" w:rsidRDefault="00634F2A" w:rsidP="00472560">
            <w:pPr>
              <w:spacing w:before="120" w:line="240" w:lineRule="auto"/>
              <w:jc w:val="both"/>
              <w:rPr>
                <w:color w:val="000000"/>
                <w:szCs w:val="20"/>
              </w:rPr>
            </w:pPr>
            <w:r w:rsidRPr="00CF068C">
              <w:rPr>
                <w:b/>
                <w:color w:val="000000"/>
                <w:szCs w:val="20"/>
              </w:rPr>
              <w:t>1 p</w:t>
            </w:r>
            <w:r>
              <w:rPr>
                <w:b/>
                <w:color w:val="000000"/>
                <w:szCs w:val="20"/>
              </w:rPr>
              <w:t>kt</w:t>
            </w:r>
            <w:r w:rsidRPr="00CF068C">
              <w:rPr>
                <w:color w:val="000000"/>
                <w:szCs w:val="20"/>
              </w:rPr>
              <w:t xml:space="preserve"> – wnioskodawca udokumentował, że projekt obejmuje realizację działań, rozwiązań lub produktów innowacyjnych</w:t>
            </w:r>
          </w:p>
          <w:p w:rsidR="00634F2A" w:rsidRDefault="00634F2A" w:rsidP="00472560">
            <w:pPr>
              <w:spacing w:before="120" w:line="240" w:lineRule="auto"/>
              <w:jc w:val="both"/>
              <w:rPr>
                <w:color w:val="000000"/>
                <w:szCs w:val="20"/>
              </w:rPr>
            </w:pPr>
            <w:r w:rsidRPr="00CF068C">
              <w:rPr>
                <w:b/>
                <w:color w:val="000000"/>
                <w:szCs w:val="20"/>
              </w:rPr>
              <w:t>0 p</w:t>
            </w:r>
            <w:r>
              <w:rPr>
                <w:b/>
                <w:color w:val="000000"/>
                <w:szCs w:val="20"/>
              </w:rPr>
              <w:t>kt</w:t>
            </w:r>
            <w:r w:rsidRPr="00CF068C">
              <w:rPr>
                <w:color w:val="000000"/>
                <w:szCs w:val="20"/>
              </w:rPr>
              <w:t xml:space="preserve"> - wnioskodawca nie udokumentował, że projekt obejmuje realizację działań, rozwiązań lub produktów innowacyjnych</w:t>
            </w:r>
          </w:p>
          <w:p w:rsidR="00634F2A" w:rsidRPr="002716DF" w:rsidRDefault="00634F2A" w:rsidP="00472560">
            <w:pPr>
              <w:spacing w:before="120" w:line="240" w:lineRule="auto"/>
              <w:jc w:val="both"/>
              <w:rPr>
                <w:color w:val="000000"/>
                <w:szCs w:val="20"/>
              </w:rPr>
            </w:pPr>
            <w:r w:rsidRPr="00B44462">
              <w:rPr>
                <w:color w:val="000000"/>
                <w:szCs w:val="20"/>
              </w:rPr>
              <w:t xml:space="preserve">Na wezwanie Instytucji Zarządzającej RPOWŚ 2014-2020, Wnioskodawca może uzupełnić lub </w:t>
            </w:r>
            <w:r w:rsidRPr="00B44462">
              <w:rPr>
                <w:color w:val="000000"/>
                <w:szCs w:val="20"/>
              </w:rPr>
              <w:lastRenderedPageBreak/>
              <w:t>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2716DF" w:rsidRDefault="00634F2A" w:rsidP="00472560">
            <w:pPr>
              <w:tabs>
                <w:tab w:val="left" w:pos="0"/>
              </w:tabs>
              <w:spacing w:line="240" w:lineRule="auto"/>
              <w:jc w:val="center"/>
              <w:rPr>
                <w:rFonts w:eastAsia="Times New Roman"/>
                <w:szCs w:val="20"/>
              </w:rPr>
            </w:pPr>
            <w:r>
              <w:rPr>
                <w:rFonts w:eastAsia="Times New Roman"/>
                <w:szCs w:val="20"/>
              </w:rPr>
              <w:t>1</w:t>
            </w:r>
          </w:p>
        </w:tc>
      </w:tr>
      <w:tr w:rsidR="00634F2A" w:rsidRPr="00C823FD" w:rsidTr="00472560">
        <w:tc>
          <w:tcPr>
            <w:tcW w:w="166" w:type="pct"/>
            <w:shd w:val="clear" w:color="auto" w:fill="auto"/>
            <w:vAlign w:val="center"/>
          </w:tcPr>
          <w:p w:rsidR="00634F2A" w:rsidRPr="00C823FD" w:rsidRDefault="00634F2A" w:rsidP="00472560">
            <w:pPr>
              <w:spacing w:line="240" w:lineRule="auto"/>
              <w:jc w:val="center"/>
              <w:rPr>
                <w:rFonts w:eastAsia="Times New Roman" w:cs="Arial"/>
                <w:b/>
                <w:szCs w:val="20"/>
              </w:rPr>
            </w:pPr>
            <w:r>
              <w:rPr>
                <w:rFonts w:eastAsia="Times New Roman" w:cs="Arial"/>
                <w:b/>
                <w:szCs w:val="20"/>
              </w:rPr>
              <w:lastRenderedPageBreak/>
              <w:t>14</w:t>
            </w:r>
            <w:r w:rsidRPr="00C823FD">
              <w:rPr>
                <w:rFonts w:eastAsia="Times New Roman" w:cs="Arial"/>
                <w:b/>
                <w:szCs w:val="20"/>
              </w:rPr>
              <w:t>.</w:t>
            </w:r>
          </w:p>
        </w:tc>
        <w:tc>
          <w:tcPr>
            <w:tcW w:w="758" w:type="pct"/>
            <w:shd w:val="clear" w:color="000000" w:fill="FFFFFF"/>
            <w:vAlign w:val="center"/>
          </w:tcPr>
          <w:p w:rsidR="00634F2A" w:rsidRPr="00C823FD" w:rsidRDefault="00634F2A" w:rsidP="00472560">
            <w:pPr>
              <w:spacing w:line="240" w:lineRule="auto"/>
              <w:rPr>
                <w:rFonts w:eastAsia="Times New Roman"/>
                <w:b/>
                <w:bCs/>
                <w:szCs w:val="20"/>
              </w:rPr>
            </w:pPr>
            <w:r w:rsidRPr="00C823FD">
              <w:rPr>
                <w:b/>
                <w:bCs/>
                <w:szCs w:val="20"/>
              </w:rPr>
              <w:t>Rewitalizacyjny charakter projektu</w:t>
            </w:r>
          </w:p>
        </w:tc>
        <w:tc>
          <w:tcPr>
            <w:tcW w:w="3134" w:type="pct"/>
            <w:gridSpan w:val="3"/>
            <w:shd w:val="clear" w:color="000000" w:fill="FFFFFF"/>
            <w:vAlign w:val="center"/>
          </w:tcPr>
          <w:p w:rsidR="00634F2A" w:rsidRPr="00EF0D0E" w:rsidRDefault="00634F2A" w:rsidP="00472560">
            <w:pPr>
              <w:spacing w:before="120" w:line="240" w:lineRule="auto"/>
              <w:jc w:val="both"/>
              <w:rPr>
                <w:color w:val="000000"/>
                <w:szCs w:val="20"/>
              </w:rPr>
            </w:pPr>
            <w:r w:rsidRPr="00EF0D0E">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634F2A" w:rsidRPr="00EF0D0E" w:rsidRDefault="00634F2A" w:rsidP="00472560">
            <w:pPr>
              <w:spacing w:before="120" w:line="240" w:lineRule="auto"/>
              <w:jc w:val="both"/>
              <w:rPr>
                <w:color w:val="000000"/>
                <w:szCs w:val="20"/>
              </w:rPr>
            </w:pPr>
            <w:r w:rsidRPr="00EF0D0E">
              <w:rPr>
                <w:b/>
                <w:color w:val="000000"/>
                <w:szCs w:val="20"/>
              </w:rPr>
              <w:t>1 pkt</w:t>
            </w:r>
            <w:r w:rsidRPr="00EF0D0E">
              <w:rPr>
                <w:color w:val="000000"/>
                <w:szCs w:val="20"/>
              </w:rPr>
              <w:t xml:space="preserve"> – projekt jest powiązany z działaniami rewitalizacyjnymi i został lub zostanie objęty PR (będzie realizowany na obszarze objętym lub przewidzianym do objęcia PR)</w:t>
            </w:r>
          </w:p>
          <w:p w:rsidR="00634F2A" w:rsidRDefault="00634F2A" w:rsidP="00472560">
            <w:pPr>
              <w:spacing w:before="120" w:line="240" w:lineRule="auto"/>
              <w:jc w:val="both"/>
              <w:rPr>
                <w:color w:val="000000"/>
                <w:szCs w:val="20"/>
              </w:rPr>
            </w:pPr>
            <w:r w:rsidRPr="00EF0D0E">
              <w:rPr>
                <w:b/>
                <w:color w:val="000000"/>
                <w:szCs w:val="20"/>
              </w:rPr>
              <w:t>0 pkt</w:t>
            </w:r>
            <w:r w:rsidRPr="00EF0D0E">
              <w:rPr>
                <w:color w:val="000000"/>
                <w:szCs w:val="20"/>
              </w:rPr>
              <w:t xml:space="preserve"> – projekt nie wspiera działań rewitalizacyjnych i nie został lub nie zostanie objęty PR (nie będzie realizowany na obszarze objętym PR)</w:t>
            </w:r>
          </w:p>
          <w:p w:rsidR="00634F2A" w:rsidRPr="006340F9" w:rsidRDefault="00634F2A" w:rsidP="00472560">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Pr="00C823FD" w:rsidRDefault="00634F2A" w:rsidP="00472560">
            <w:pPr>
              <w:tabs>
                <w:tab w:val="left" w:pos="0"/>
              </w:tabs>
              <w:spacing w:line="240" w:lineRule="auto"/>
              <w:jc w:val="center"/>
              <w:rPr>
                <w:rFonts w:eastAsia="Times New Roman"/>
                <w:szCs w:val="20"/>
              </w:rPr>
            </w:pPr>
            <w:r>
              <w:rPr>
                <w:rFonts w:eastAsia="Times New Roman"/>
                <w:szCs w:val="20"/>
              </w:rPr>
              <w:t>1</w:t>
            </w:r>
          </w:p>
        </w:tc>
      </w:tr>
      <w:tr w:rsidR="00634F2A" w:rsidRPr="00C823FD" w:rsidTr="00472560">
        <w:tc>
          <w:tcPr>
            <w:tcW w:w="4600" w:type="pct"/>
            <w:gridSpan w:val="7"/>
            <w:shd w:val="clear" w:color="auto" w:fill="auto"/>
            <w:vAlign w:val="center"/>
          </w:tcPr>
          <w:p w:rsidR="00634F2A" w:rsidRPr="00C823FD" w:rsidRDefault="00634F2A" w:rsidP="00472560">
            <w:pPr>
              <w:spacing w:line="240" w:lineRule="auto"/>
              <w:ind w:right="214" w:firstLineChars="100" w:firstLine="321"/>
              <w:jc w:val="right"/>
              <w:rPr>
                <w:rFonts w:eastAsia="Times New Roman"/>
                <w:b/>
                <w:sz w:val="32"/>
                <w:szCs w:val="32"/>
              </w:rPr>
            </w:pPr>
            <w:r w:rsidRPr="00C823FD">
              <w:rPr>
                <w:rFonts w:eastAsia="Times New Roman"/>
                <w:b/>
                <w:sz w:val="32"/>
                <w:szCs w:val="32"/>
              </w:rPr>
              <w:t>Suma:</w:t>
            </w:r>
          </w:p>
        </w:tc>
        <w:tc>
          <w:tcPr>
            <w:tcW w:w="400" w:type="pct"/>
            <w:shd w:val="clear" w:color="auto" w:fill="auto"/>
            <w:vAlign w:val="center"/>
          </w:tcPr>
          <w:p w:rsidR="00634F2A" w:rsidRPr="00C823FD" w:rsidRDefault="00E97815" w:rsidP="00472560">
            <w:pPr>
              <w:spacing w:line="240" w:lineRule="auto"/>
              <w:jc w:val="center"/>
              <w:rPr>
                <w:rFonts w:eastAsia="Times New Roman"/>
                <w:b/>
                <w:sz w:val="32"/>
                <w:szCs w:val="32"/>
              </w:rPr>
            </w:pPr>
            <w:r>
              <w:rPr>
                <w:rFonts w:eastAsia="Times New Roman"/>
                <w:b/>
                <w:sz w:val="32"/>
                <w:szCs w:val="32"/>
              </w:rPr>
              <w:fldChar w:fldCharType="begin"/>
            </w:r>
            <w:r w:rsidR="00634F2A">
              <w:rPr>
                <w:rFonts w:eastAsia="Times New Roman"/>
                <w:b/>
                <w:sz w:val="32"/>
                <w:szCs w:val="32"/>
              </w:rPr>
              <w:instrText xml:space="preserve"> =SUM(ABOVE) </w:instrText>
            </w:r>
            <w:r>
              <w:rPr>
                <w:rFonts w:eastAsia="Times New Roman"/>
                <w:b/>
                <w:sz w:val="32"/>
                <w:szCs w:val="32"/>
              </w:rPr>
              <w:fldChar w:fldCharType="separate"/>
            </w:r>
            <w:r w:rsidR="00634F2A">
              <w:rPr>
                <w:rFonts w:eastAsia="Times New Roman"/>
                <w:b/>
                <w:noProof/>
                <w:sz w:val="32"/>
                <w:szCs w:val="32"/>
              </w:rPr>
              <w:t>31</w:t>
            </w:r>
            <w:r>
              <w:rPr>
                <w:rFonts w:eastAsia="Times New Roman"/>
                <w:b/>
                <w:sz w:val="32"/>
                <w:szCs w:val="32"/>
              </w:rPr>
              <w:fldChar w:fldCharType="end"/>
            </w:r>
          </w:p>
        </w:tc>
      </w:tr>
    </w:tbl>
    <w:p w:rsidR="00524B7D" w:rsidRDefault="00524B7D" w:rsidP="00A744D5"/>
    <w:p w:rsidR="00AB4C13" w:rsidRPr="00C823FD" w:rsidRDefault="00AB4C13" w:rsidP="00AB4C13">
      <w:pPr>
        <w:spacing w:line="240" w:lineRule="auto"/>
        <w:jc w:val="center"/>
        <w:rPr>
          <w:b/>
          <w:bCs/>
          <w:sz w:val="28"/>
          <w:szCs w:val="28"/>
        </w:rPr>
      </w:pPr>
      <w:r w:rsidRPr="00C823FD">
        <w:rPr>
          <w:b/>
          <w:bCs/>
          <w:sz w:val="28"/>
          <w:szCs w:val="28"/>
        </w:rPr>
        <w:t>KRYTERIA ROZSTRZYGAJĄCE</w:t>
      </w:r>
    </w:p>
    <w:p w:rsidR="00AB4C13" w:rsidRPr="00C823FD" w:rsidRDefault="00AB4C13" w:rsidP="00AB4C13">
      <w:pPr>
        <w:pStyle w:val="Akapitzlist"/>
        <w:spacing w:line="240" w:lineRule="auto"/>
        <w:ind w:left="0"/>
      </w:pPr>
    </w:p>
    <w:p w:rsidR="00AB4C13" w:rsidRPr="00AB4C13" w:rsidRDefault="00AB4C13" w:rsidP="00AB4C13">
      <w:pPr>
        <w:pStyle w:val="Akapitzlist"/>
        <w:spacing w:line="240" w:lineRule="auto"/>
        <w:ind w:left="0"/>
        <w:rPr>
          <w:rFonts w:asciiTheme="minorHAnsi" w:hAnsiTheme="minorHAnsi"/>
        </w:rPr>
      </w:pPr>
      <w:r w:rsidRPr="00AB4C13">
        <w:rPr>
          <w:rFonts w:asciiTheme="minorHAnsi" w:hAnsiTheme="minorHAnsi"/>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AB4C13">
        <w:rPr>
          <w:rFonts w:asciiTheme="minorHAnsi" w:hAnsiTheme="minorHAnsi"/>
          <w:b/>
        </w:rPr>
        <w:t>kryterium nr 4</w:t>
      </w:r>
      <w:r w:rsidRPr="00AB4C13">
        <w:rPr>
          <w:rFonts w:asciiTheme="minorHAnsi" w:hAnsiTheme="minorHAnsi"/>
        </w:rPr>
        <w:t xml:space="preserve"> decyduje liczba punktów uzyskana w </w:t>
      </w:r>
      <w:r w:rsidRPr="00AB4C13">
        <w:rPr>
          <w:rFonts w:asciiTheme="minorHAnsi" w:hAnsiTheme="minorHAnsi"/>
          <w:b/>
        </w:rPr>
        <w:t>kryterium nr 5.</w:t>
      </w:r>
      <w:r w:rsidRPr="00AB4C13">
        <w:rPr>
          <w:rFonts w:asciiTheme="minorHAnsi" w:hAnsiTheme="minorHAnsi"/>
        </w:rPr>
        <w:t xml:space="preserve"> W przypadku jednakowej liczby punktów uzyskanych w kryterium numer 4 i 5 decyduje liczba punktów uzyskana w </w:t>
      </w:r>
      <w:r w:rsidRPr="00AB4C13">
        <w:rPr>
          <w:rFonts w:asciiTheme="minorHAnsi" w:hAnsiTheme="minorHAnsi"/>
          <w:b/>
        </w:rPr>
        <w:t>kryterium nr 8.</w:t>
      </w:r>
    </w:p>
    <w:p w:rsidR="00AB4C13" w:rsidRPr="00AB4C13" w:rsidRDefault="00AB4C13" w:rsidP="00AB4C13">
      <w:pPr>
        <w:pStyle w:val="Akapitzlist"/>
        <w:spacing w:line="240" w:lineRule="auto"/>
        <w:ind w:left="0"/>
        <w:rPr>
          <w:rFonts w:asciiTheme="minorHAnsi" w:hAnsiTheme="minorHAnsi"/>
        </w:rPr>
      </w:pPr>
    </w:p>
    <w:p w:rsidR="00AB4C13" w:rsidRP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4 – Działalność oddziałów zabiegowych</w:t>
      </w:r>
    </w:p>
    <w:p w:rsidR="00AB4C13" w:rsidRP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5 – Obłożenie łóżek</w:t>
      </w:r>
    </w:p>
    <w:p w:rsid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8 – Poprawa jakości lub dostępu do świadczeń zdrowotnych realizowanych w warunkach ambulatoryjnych</w:t>
      </w:r>
    </w:p>
    <w:p w:rsidR="006938E0" w:rsidRPr="00A744D5" w:rsidRDefault="006938E0" w:rsidP="00A744D5"/>
    <w:p w:rsidR="00132EDC" w:rsidRPr="00DF5F9E" w:rsidRDefault="00132EDC" w:rsidP="00132EDC">
      <w:pPr>
        <w:spacing w:line="240" w:lineRule="auto"/>
        <w:jc w:val="center"/>
        <w:rPr>
          <w:rFonts w:eastAsia="Times New Roman"/>
          <w:b/>
          <w:bCs/>
          <w:sz w:val="32"/>
          <w:szCs w:val="32"/>
        </w:rPr>
      </w:pPr>
      <w:bookmarkStart w:id="185" w:name="_Toc527020935"/>
      <w:bookmarkStart w:id="186" w:name="_Toc527022303"/>
      <w:bookmarkStart w:id="187" w:name="_Toc527094945"/>
      <w:r w:rsidRPr="00DF5F9E">
        <w:rPr>
          <w:rFonts w:eastAsia="Times New Roman"/>
          <w:b/>
          <w:bCs/>
          <w:sz w:val="32"/>
          <w:szCs w:val="32"/>
        </w:rPr>
        <w:lastRenderedPageBreak/>
        <w:t>KRYTERIA WYBORU PROJEKTÓW</w:t>
      </w:r>
    </w:p>
    <w:p w:rsidR="00132EDC" w:rsidRPr="00C823FD" w:rsidRDefault="00132EDC" w:rsidP="00132EDC">
      <w:pPr>
        <w:tabs>
          <w:tab w:val="left" w:pos="709"/>
          <w:tab w:val="left" w:pos="1418"/>
          <w:tab w:val="left" w:pos="2127"/>
          <w:tab w:val="left" w:pos="2836"/>
          <w:tab w:val="left" w:pos="3545"/>
          <w:tab w:val="left" w:pos="4254"/>
          <w:tab w:val="left" w:pos="6495"/>
        </w:tabs>
        <w:rPr>
          <w:b/>
          <w:sz w:val="24"/>
          <w:szCs w:val="24"/>
        </w:rPr>
      </w:pPr>
      <w:r w:rsidRPr="00C823FD">
        <w:rPr>
          <w:b/>
          <w:sz w:val="24"/>
          <w:szCs w:val="24"/>
        </w:rPr>
        <w:t xml:space="preserve">Oś priorytetowa 7. </w:t>
      </w:r>
      <w:r w:rsidRPr="00C823FD">
        <w:rPr>
          <w:b/>
          <w:sz w:val="24"/>
          <w:szCs w:val="24"/>
        </w:rPr>
        <w:tab/>
        <w:t>Sprawne usługi publiczne</w:t>
      </w:r>
    </w:p>
    <w:p w:rsidR="00132EDC" w:rsidRPr="00C823FD" w:rsidRDefault="00132EDC" w:rsidP="00132EDC">
      <w:pPr>
        <w:ind w:left="2127" w:hanging="2127"/>
        <w:outlineLvl w:val="0"/>
        <w:rPr>
          <w:rFonts w:cs="Arial"/>
          <w:b/>
        </w:rPr>
      </w:pPr>
      <w:r w:rsidRPr="00C823FD">
        <w:rPr>
          <w:rFonts w:cs="Arial"/>
          <w:b/>
        </w:rPr>
        <w:t xml:space="preserve">Działanie 7.3: </w:t>
      </w:r>
      <w:r w:rsidRPr="00C823FD">
        <w:rPr>
          <w:rFonts w:cs="Arial"/>
          <w:b/>
        </w:rPr>
        <w:tab/>
        <w:t>Infrastruktura zdrowotna i społeczna (Priorytet inwestycyjny 9a: Inwestycje w infrastrukturę zdrowotną i społeczną)</w:t>
      </w:r>
    </w:p>
    <w:p w:rsidR="005D6A92" w:rsidRDefault="00132EDC" w:rsidP="005D6A92">
      <w:pPr>
        <w:spacing w:line="240" w:lineRule="auto"/>
        <w:rPr>
          <w:rFonts w:eastAsia="Times New Roman"/>
          <w:b/>
          <w:bCs/>
          <w:szCs w:val="20"/>
        </w:rPr>
      </w:pPr>
      <w:r w:rsidRPr="00C823FD">
        <w:rPr>
          <w:rFonts w:eastAsia="Times New Roman"/>
          <w:b/>
          <w:bCs/>
          <w:szCs w:val="20"/>
        </w:rPr>
        <w:t xml:space="preserve"> (Tryb konkursowy)</w:t>
      </w:r>
      <w:r w:rsidR="005D6A92">
        <w:rPr>
          <w:rFonts w:eastAsia="Times New Roman"/>
          <w:b/>
          <w:bCs/>
          <w:szCs w:val="20"/>
        </w:rPr>
        <w:t xml:space="preserve"> </w:t>
      </w:r>
    </w:p>
    <w:p w:rsidR="00132EDC" w:rsidRPr="005D6A92" w:rsidRDefault="00132EDC" w:rsidP="005D6A92">
      <w:pPr>
        <w:spacing w:line="240" w:lineRule="auto"/>
        <w:rPr>
          <w:rFonts w:eastAsia="Times New Roman"/>
          <w:b/>
          <w:bCs/>
          <w:szCs w:val="20"/>
        </w:rPr>
      </w:pPr>
      <w:r w:rsidRPr="005D6A92">
        <w:rPr>
          <w:rFonts w:eastAsia="Times New Roman"/>
          <w:b/>
        </w:rPr>
        <w:t xml:space="preserve">TYP PROJEKTU: </w:t>
      </w:r>
      <w:r w:rsidRPr="005D6A92">
        <w:rPr>
          <w:b/>
        </w:rPr>
        <w:t>Inwestycje w infrastrukturę usług ochrony zdrowia – Wsparcie regionalnych podmiotów leczniczych, które realizują szpitalne świadczenia opieki</w:t>
      </w:r>
      <w:r w:rsidR="005D6A92" w:rsidRPr="005D6A92">
        <w:rPr>
          <w:b/>
        </w:rPr>
        <w:t xml:space="preserve"> </w:t>
      </w:r>
      <w:r w:rsidRPr="005D6A92">
        <w:rPr>
          <w:b/>
        </w:rPr>
        <w:t>zdrowotnej w zakresie NEONATOLOGII i / lub</w:t>
      </w:r>
      <w:r w:rsidRPr="005D6A92">
        <w:rPr>
          <w:rStyle w:val="Formularznormalny"/>
          <w:b/>
        </w:rPr>
        <w:t xml:space="preserve"> PEDIATRII</w:t>
      </w:r>
    </w:p>
    <w:p w:rsidR="00132EDC" w:rsidRPr="005D6A92" w:rsidRDefault="00132EDC" w:rsidP="00132EDC">
      <w:pPr>
        <w:spacing w:line="240" w:lineRule="auto"/>
        <w:rPr>
          <w:rFonts w:eastAsia="Times New Roman" w:cs="Arial"/>
          <w:b/>
          <w:szCs w:val="20"/>
        </w:rPr>
      </w:pPr>
      <w:r w:rsidRPr="005D6A92">
        <w:rPr>
          <w:rFonts w:eastAsia="Times New Roman" w:cs="Arial"/>
          <w:b/>
          <w:szCs w:val="20"/>
        </w:rPr>
        <w:t>Ocena kryteriów będzie dokonywana na podstawie informacji zawartych we wniosku o dofinansowanie oraz wszelkich niezbędnych załącznikach.</w:t>
      </w:r>
    </w:p>
    <w:p w:rsidR="00132EDC" w:rsidRDefault="007A620F" w:rsidP="00132EDC">
      <w:pPr>
        <w:spacing w:line="240" w:lineRule="auto"/>
        <w:jc w:val="center"/>
        <w:rPr>
          <w:rFonts w:eastAsia="Times New Roman"/>
          <w:b/>
          <w:bCs/>
          <w:szCs w:val="20"/>
        </w:rPr>
      </w:pPr>
      <w:r>
        <w:rPr>
          <w:rFonts w:eastAsia="Times New Roman"/>
          <w:b/>
          <w:bCs/>
          <w:szCs w:val="20"/>
        </w:rPr>
        <w:t xml:space="preserve">         </w:t>
      </w:r>
      <w:r w:rsidR="00132EDC">
        <w:rPr>
          <w:rFonts w:eastAsia="Times New Roman"/>
          <w:b/>
          <w:bCs/>
          <w:szCs w:val="20"/>
        </w:rPr>
        <w:t xml:space="preserve">Opis znaczenia kryteriów: </w:t>
      </w:r>
    </w:p>
    <w:p w:rsidR="00132EDC" w:rsidRDefault="00132EDC" w:rsidP="00132EDC">
      <w:pPr>
        <w:spacing w:line="240" w:lineRule="auto"/>
        <w:ind w:left="360"/>
        <w:jc w:val="center"/>
        <w:rPr>
          <w:rFonts w:eastAsia="Times New Roman"/>
          <w:b/>
          <w:bCs/>
          <w:szCs w:val="20"/>
        </w:rPr>
      </w:pPr>
      <w:r>
        <w:rPr>
          <w:rFonts w:eastAsia="Times New Roman"/>
          <w:b/>
          <w:bCs/>
          <w:szCs w:val="20"/>
        </w:rPr>
        <w:t>A. KRYTERIA FORMALNE</w:t>
      </w:r>
    </w:p>
    <w:p w:rsidR="00132EDC" w:rsidRDefault="00132EDC" w:rsidP="00132EDC">
      <w:pPr>
        <w:pStyle w:val="Akapitzlist"/>
        <w:spacing w:line="240" w:lineRule="auto"/>
        <w:jc w:val="center"/>
        <w:rPr>
          <w:b/>
          <w:bCs/>
          <w:szCs w:val="20"/>
        </w:rPr>
      </w:pPr>
      <w:r>
        <w:rPr>
          <w:b/>
          <w:bCs/>
          <w:szCs w:val="20"/>
        </w:rPr>
        <w:t xml:space="preserve">(Niespełnienie co najmniej jednego z wymienionych poniżej kryteriów powoduje odrzucenie projektu) </w:t>
      </w:r>
    </w:p>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132EDC" w:rsidRPr="005D6A92" w:rsidTr="00472560">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Pr="005D6A92" w:rsidRDefault="00132EDC" w:rsidP="00472560">
            <w:pPr>
              <w:spacing w:line="240" w:lineRule="auto"/>
              <w:rPr>
                <w:rFonts w:eastAsia="Times New Roman" w:cs="Arial"/>
                <w:b/>
                <w:sz w:val="24"/>
                <w:szCs w:val="24"/>
              </w:rPr>
            </w:pPr>
            <w:r w:rsidRPr="005D6A92">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Pr="005D6A92" w:rsidRDefault="00132EDC" w:rsidP="00472560">
            <w:pPr>
              <w:spacing w:line="240" w:lineRule="auto"/>
              <w:jc w:val="center"/>
              <w:rPr>
                <w:rFonts w:eastAsia="Times New Roman" w:cs="Arial"/>
                <w:b/>
                <w:sz w:val="24"/>
                <w:szCs w:val="24"/>
              </w:rPr>
            </w:pPr>
            <w:r w:rsidRPr="005D6A92">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472560">
            <w:pPr>
              <w:spacing w:line="240" w:lineRule="auto"/>
              <w:jc w:val="center"/>
              <w:rPr>
                <w:rFonts w:eastAsia="Times New Roman" w:cs="Arial"/>
                <w:b/>
                <w:sz w:val="24"/>
                <w:szCs w:val="24"/>
              </w:rPr>
            </w:pPr>
            <w:r w:rsidRPr="005D6A92">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472560">
            <w:pPr>
              <w:spacing w:line="240" w:lineRule="auto"/>
              <w:jc w:val="center"/>
              <w:rPr>
                <w:rFonts w:eastAsia="Times New Roman" w:cs="Arial"/>
                <w:b/>
                <w:sz w:val="24"/>
                <w:szCs w:val="24"/>
              </w:rPr>
            </w:pPr>
            <w:r w:rsidRPr="005D6A92">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472560">
            <w:pPr>
              <w:spacing w:line="240" w:lineRule="auto"/>
              <w:jc w:val="center"/>
              <w:rPr>
                <w:rFonts w:eastAsia="Times New Roman" w:cs="Arial"/>
                <w:b/>
                <w:sz w:val="24"/>
                <w:szCs w:val="24"/>
              </w:rPr>
            </w:pPr>
            <w:r w:rsidRPr="005D6A92">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472560">
            <w:pPr>
              <w:spacing w:line="240" w:lineRule="auto"/>
              <w:jc w:val="center"/>
              <w:rPr>
                <w:rFonts w:eastAsia="Times New Roman" w:cs="Arial"/>
                <w:b/>
                <w:sz w:val="24"/>
                <w:szCs w:val="24"/>
              </w:rPr>
            </w:pPr>
            <w:r w:rsidRPr="005D6A92">
              <w:rPr>
                <w:rFonts w:eastAsia="Times New Roman" w:cs="Arial"/>
                <w:b/>
                <w:sz w:val="24"/>
                <w:szCs w:val="24"/>
              </w:rPr>
              <w:t>Nie dotyczy</w:t>
            </w: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472560">
            <w:pPr>
              <w:spacing w:line="240" w:lineRule="auto"/>
              <w:rPr>
                <w:b/>
                <w:szCs w:val="20"/>
              </w:rPr>
            </w:pPr>
            <w:r w:rsidRPr="005D6A92">
              <w:rPr>
                <w:b/>
                <w:szCs w:val="20"/>
              </w:rPr>
              <w:t xml:space="preserve">Wniosek złożony w odpowiedzi na właściwe ogłoszenie konkursowe/o naborze nr RPSW.07.03.00-IZ.00-26-……/19*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rPr>
                <w:rFonts w:eastAsia="Times New Roman" w:cs="Arial"/>
                <w:szCs w:val="20"/>
              </w:rPr>
            </w:pPr>
            <w:r w:rsidRPr="005D6A92">
              <w:rPr>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trike/>
                <w:szCs w:val="20"/>
              </w:rPr>
            </w:pPr>
            <w:r w:rsidRPr="005D6A92">
              <w:rPr>
                <w:rFonts w:eastAsia="Times New Roman"/>
                <w:szCs w:val="20"/>
              </w:rPr>
              <w:t> </w:t>
            </w: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472560">
            <w:pPr>
              <w:spacing w:line="240" w:lineRule="auto"/>
              <w:rPr>
                <w:b/>
                <w:szCs w:val="20"/>
              </w:rPr>
            </w:pPr>
            <w:r w:rsidRPr="005D6A92">
              <w:rPr>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rPr>
                <w:szCs w:val="20"/>
              </w:rPr>
            </w:pPr>
            <w:r w:rsidRPr="005D6A92">
              <w:rPr>
                <w:szCs w:val="20"/>
              </w:rPr>
              <w:t xml:space="preserve">Jeżeli wniosek nie został złożony do Sekretariatu Naboru Wniosków, na adres: </w:t>
            </w:r>
            <w:r w:rsidRPr="005D6A92">
              <w:rPr>
                <w:b/>
                <w:szCs w:val="20"/>
              </w:rPr>
              <w:t>ul. Sienkiewicza 63, 25-002 Kielce, pok.203</w:t>
            </w:r>
            <w:r w:rsidRPr="005D6A92">
              <w:rPr>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rFonts w:eastAsia="Times New Roman" w:cs="Arial"/>
                <w:b/>
              </w:rPr>
            </w:pPr>
            <w:r w:rsidRPr="005D6A92">
              <w:rPr>
                <w:b/>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D147BB">
            <w:pPr>
              <w:numPr>
                <w:ilvl w:val="0"/>
                <w:numId w:val="220"/>
              </w:numPr>
              <w:autoSpaceDE w:val="0"/>
              <w:autoSpaceDN w:val="0"/>
              <w:adjustRightInd w:val="0"/>
              <w:spacing w:line="240" w:lineRule="auto"/>
              <w:contextualSpacing/>
              <w:jc w:val="both"/>
              <w:rPr>
                <w:rFonts w:cs="Calibri"/>
              </w:rPr>
            </w:pPr>
            <w:r w:rsidRPr="005D6A92">
              <w:rPr>
                <w:rFonts w:cs="Calibri"/>
              </w:rPr>
              <w:t xml:space="preserve">Jeżeli wnioskodawca/partner jest spoza katalogu podmiotów uprawnionych </w:t>
            </w:r>
            <w:r w:rsidRPr="005D6A92">
              <w:rPr>
                <w:rFonts w:cs="Calibri"/>
              </w:rPr>
              <w:br/>
              <w:t xml:space="preserve">do wnioskowania o dofinansowanie wskazanego w Regulaminie konkursu/naboru nr </w:t>
            </w:r>
            <w:r w:rsidRPr="005D6A92">
              <w:rPr>
                <w:b/>
              </w:rPr>
              <w:t>RPSW.07.03.00-IZ.00-26-…../19</w:t>
            </w:r>
            <w:r w:rsidRPr="005D6A92">
              <w:rPr>
                <w:rFonts w:cs="Calibri"/>
              </w:rPr>
              <w:t xml:space="preserve">*, wniosek zostaje odrzucony, i/lub </w:t>
            </w:r>
          </w:p>
          <w:p w:rsidR="00132EDC" w:rsidRPr="005D6A92" w:rsidRDefault="00132EDC" w:rsidP="00D147BB">
            <w:pPr>
              <w:numPr>
                <w:ilvl w:val="0"/>
                <w:numId w:val="220"/>
              </w:numPr>
              <w:autoSpaceDE w:val="0"/>
              <w:autoSpaceDN w:val="0"/>
              <w:adjustRightInd w:val="0"/>
              <w:spacing w:line="240" w:lineRule="auto"/>
              <w:contextualSpacing/>
              <w:jc w:val="both"/>
              <w:rPr>
                <w:rFonts w:cs="Calibri"/>
              </w:rPr>
            </w:pPr>
            <w:r w:rsidRPr="005D6A92">
              <w:rPr>
                <w:rFonts w:cs="Calibri"/>
              </w:rPr>
              <w:t xml:space="preserve">Jeżeli wnioskodawca/partnerzy podlegają wykluczeniu z ubiegania się o dofinansowanie </w:t>
            </w:r>
            <w:r w:rsidRPr="005D6A92">
              <w:rPr>
                <w:rFonts w:cs="Calibri"/>
              </w:rPr>
              <w:br/>
              <w:t>na podstawie:</w:t>
            </w:r>
          </w:p>
          <w:p w:rsidR="00132EDC" w:rsidRPr="005D6A92" w:rsidRDefault="00132EDC" w:rsidP="00D147BB">
            <w:pPr>
              <w:numPr>
                <w:ilvl w:val="0"/>
                <w:numId w:val="148"/>
              </w:numPr>
              <w:spacing w:line="240" w:lineRule="auto"/>
              <w:contextualSpacing/>
              <w:jc w:val="both"/>
            </w:pPr>
            <w:r w:rsidRPr="005D6A92">
              <w:rPr>
                <w:rFonts w:cs="Arial"/>
              </w:rPr>
              <w:t xml:space="preserve">art. 207 ust. 4 ustawy z dnia 27 sierpnia 2009 r. o finansach publicznych (t. j. Dz. </w:t>
            </w:r>
            <w:r w:rsidR="00400A6E" w:rsidRPr="005D6A92">
              <w:rPr>
                <w:rFonts w:cs="Arial"/>
              </w:rPr>
              <w:lastRenderedPageBreak/>
              <w:t xml:space="preserve">U. </w:t>
            </w:r>
            <w:r w:rsidRPr="005D6A92">
              <w:rPr>
                <w:rFonts w:cs="Arial"/>
              </w:rPr>
              <w:t>z 2017 r. poz. 2077 z późn. zm.);</w:t>
            </w:r>
          </w:p>
          <w:p w:rsidR="00132EDC" w:rsidRPr="005D6A92" w:rsidRDefault="00132EDC" w:rsidP="00D147BB">
            <w:pPr>
              <w:numPr>
                <w:ilvl w:val="0"/>
                <w:numId w:val="148"/>
              </w:numPr>
              <w:spacing w:line="240" w:lineRule="auto"/>
              <w:contextualSpacing/>
              <w:jc w:val="both"/>
              <w:rPr>
                <w:rFonts w:cs="Arial"/>
              </w:rPr>
            </w:pPr>
            <w:r w:rsidRPr="005D6A92">
              <w:rPr>
                <w:rFonts w:cs="Arial"/>
              </w:rPr>
              <w:t>art. 12 ust. 1 pkt 1 ustawy z dnia 15 czerwca 2012 r. o skutkach powierzania wykonywania pracy cudzoziemcom przebywającym wbrew przepisom na terytorium Rzeczypospolitej Polskiej (Dz. U. poz. 769 z późn. zm.);</w:t>
            </w:r>
          </w:p>
          <w:p w:rsidR="00400A6E" w:rsidRPr="005D6A92" w:rsidRDefault="00132EDC" w:rsidP="00D147BB">
            <w:pPr>
              <w:numPr>
                <w:ilvl w:val="0"/>
                <w:numId w:val="148"/>
              </w:numPr>
              <w:autoSpaceDE w:val="0"/>
              <w:autoSpaceDN w:val="0"/>
              <w:adjustRightInd w:val="0"/>
              <w:spacing w:line="240" w:lineRule="auto"/>
              <w:contextualSpacing/>
              <w:jc w:val="both"/>
              <w:rPr>
                <w:rFonts w:cs="Calibri"/>
              </w:rPr>
            </w:pPr>
            <w:r w:rsidRPr="005D6A92">
              <w:rPr>
                <w:rFonts w:cs="Arial"/>
              </w:rPr>
              <w:t>art. 9 ust. 1 pkt 2a ustawy z dnia 28 października 2002 r. o odpowied</w:t>
            </w:r>
            <w:r w:rsidR="00400A6E" w:rsidRPr="005D6A92">
              <w:rPr>
                <w:rFonts w:cs="Arial"/>
              </w:rPr>
              <w:t xml:space="preserve">zialności podmiotów zbiorowych </w:t>
            </w:r>
            <w:r w:rsidRPr="005D6A92">
              <w:rPr>
                <w:rFonts w:cs="Arial"/>
              </w:rPr>
              <w:t>za czyny zabronione pod groźbą kary (t.j. Dz. U. z 2016 r. poz. 1541 z późn. zm.),</w:t>
            </w:r>
          </w:p>
          <w:p w:rsidR="00132EDC" w:rsidRPr="005D6A92" w:rsidRDefault="00132EDC" w:rsidP="00D147BB">
            <w:pPr>
              <w:numPr>
                <w:ilvl w:val="0"/>
                <w:numId w:val="148"/>
              </w:numPr>
              <w:autoSpaceDE w:val="0"/>
              <w:autoSpaceDN w:val="0"/>
              <w:adjustRightInd w:val="0"/>
              <w:spacing w:line="240" w:lineRule="auto"/>
              <w:contextualSpacing/>
              <w:jc w:val="both"/>
              <w:rPr>
                <w:rFonts w:cs="Calibri"/>
              </w:rPr>
            </w:pPr>
            <w:r w:rsidRPr="005D6A92">
              <w:rPr>
                <w:rFonts w:cs="Calibri"/>
              </w:rPr>
              <w:t>wniosek zostaje odrzucony (nie stosuje się do podmiotów wymienionych w art. 207 ust.7 ustawy z dnia 27 sierpnia 2009 r. o finansach publicznych (t.</w:t>
            </w:r>
            <w:r w:rsidR="00400A6E" w:rsidRPr="005D6A92">
              <w:rPr>
                <w:rFonts w:cs="Calibri"/>
              </w:rPr>
              <w:t xml:space="preserve"> j. Dz. U. z 2017 r. poz. 2077 </w:t>
            </w:r>
            <w:r w:rsidRPr="005D6A92">
              <w:rPr>
                <w:rFonts w:cs="Calibri"/>
              </w:rPr>
              <w:t>z późn. zm.)), i/lub</w:t>
            </w:r>
          </w:p>
          <w:p w:rsidR="00132EDC" w:rsidRPr="005D6A92" w:rsidRDefault="00132EDC" w:rsidP="00D147BB">
            <w:pPr>
              <w:pStyle w:val="Default"/>
              <w:numPr>
                <w:ilvl w:val="0"/>
                <w:numId w:val="220"/>
              </w:numPr>
              <w:jc w:val="both"/>
              <w:rPr>
                <w:rFonts w:asciiTheme="minorHAnsi" w:hAnsiTheme="minorHAnsi"/>
                <w:sz w:val="22"/>
                <w:szCs w:val="22"/>
              </w:rPr>
            </w:pPr>
            <w:r w:rsidRPr="005D6A92">
              <w:rPr>
                <w:rFonts w:asciiTheme="minorHAnsi" w:hAnsiTheme="minorHAnsi" w:cs="Times New Roman"/>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b/>
              </w:rPr>
            </w:pPr>
            <w:r w:rsidRPr="005D6A92">
              <w:rPr>
                <w:b/>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pStyle w:val="Default"/>
              <w:jc w:val="both"/>
              <w:rPr>
                <w:rFonts w:asciiTheme="minorHAnsi" w:hAnsiTheme="minorHAnsi"/>
                <w:sz w:val="22"/>
                <w:szCs w:val="22"/>
              </w:rPr>
            </w:pPr>
            <w:r w:rsidRPr="005D6A92">
              <w:rPr>
                <w:rFonts w:asciiTheme="minorHAnsi" w:hAnsiTheme="minorHAnsi"/>
                <w:sz w:val="22"/>
                <w:szCs w:val="22"/>
              </w:rPr>
              <w:t>Jeżeli projekt nie jest realizowany na terenie województwa świętokrzyskiego oraz jest realizowany poza wskazanym obszarem strategicznej interwencji NIE DOTYCZY*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b/>
              </w:rPr>
            </w:pPr>
            <w:r w:rsidRPr="005D6A92">
              <w:rPr>
                <w:b/>
              </w:rPr>
              <w:t xml:space="preserve">Projekt nie dotyczy działalności gospodarczej wykluczonej ze wsparcia? (kody PKD/EKD) </w:t>
            </w:r>
            <w:r w:rsidRPr="005D6A92">
              <w:rPr>
                <w:b/>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472560">
            <w:pPr>
              <w:spacing w:line="240" w:lineRule="auto"/>
              <w:jc w:val="both"/>
            </w:pPr>
            <w:r w:rsidRPr="005D6A92">
              <w:t>Jeżeli we wniosku wpisano kod PKD/EKD (zgodny z danymi w KRS) który podlega wykluczeniu,</w:t>
            </w:r>
            <w:r w:rsidRPr="005D6A92">
              <w:rPr>
                <w:b/>
              </w:rPr>
              <w:t xml:space="preserve"> </w:t>
            </w:r>
            <w:r w:rsidRPr="005D6A92">
              <w:t>zgodnie z Rozporządzeniem Parlamentu Europejskiego i Rady (UE) nr 1303/2013; Rozporządzeniem Parlamentu Europejskiego i Rady (UE) nr 1301/2013</w:t>
            </w:r>
            <w:r w:rsidR="005D6A92">
              <w:t xml:space="preserve">, Rozporządzeniem Komisji (UE) </w:t>
            </w:r>
            <w:r w:rsidRPr="005D6A92">
              <w:t>nr 651/2014, 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rFonts w:eastAsia="Times New Roman" w:cs="Arial"/>
                <w:b/>
              </w:rPr>
            </w:pPr>
            <w:r w:rsidRPr="005D6A92">
              <w:rPr>
                <w:b/>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rPr>
                <w:rFonts w:eastAsia="Times New Roman" w:cs="Arial"/>
              </w:rPr>
            </w:pPr>
            <w:r w:rsidRPr="005D6A92">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b/>
              </w:rPr>
            </w:pPr>
            <w:r w:rsidRPr="005D6A92">
              <w:rPr>
                <w:b/>
              </w:rPr>
              <w:t xml:space="preserve">Wartość wnioskowanego dofinansowania nie przekracza pułapu maksymalnego poziomu dofinansowania w wysokości zgodnie z Regulaminem konkursu </w:t>
            </w:r>
            <w:r w:rsidRPr="005D6A92">
              <w:rPr>
                <w:b/>
              </w:rPr>
              <w:lastRenderedPageBreak/>
              <w:t>nr RPSW.07.03.00-IZ.00-26 …./19*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pPr>
            <w:r w:rsidRPr="005D6A92">
              <w:lastRenderedPageBreak/>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472560">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lastRenderedPageBreak/>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rPr>
                <w:b/>
                <w:szCs w:val="20"/>
              </w:rPr>
            </w:pPr>
            <w:r w:rsidRPr="005D6A92">
              <w:rPr>
                <w:b/>
                <w:szCs w:val="20"/>
              </w:rPr>
              <w:t>Wniosek spełnia warunki minimalnej/maksymalnej wartości projektu w wysokości NIE DOTYCZY*.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rPr>
                <w:szCs w:val="20"/>
              </w:rPr>
            </w:pPr>
            <w:r w:rsidRPr="005D6A92">
              <w:rPr>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rPr>
                <w:rFonts w:eastAsia="Times New Roman" w:cs="Arial"/>
                <w:b/>
                <w:szCs w:val="20"/>
              </w:rPr>
            </w:pPr>
            <w:r w:rsidRPr="005D6A92">
              <w:rPr>
                <w:rFonts w:eastAsia="Times New Roman" w:cs="Arial"/>
                <w:b/>
                <w:szCs w:val="20"/>
              </w:rPr>
              <w:t xml:space="preserve">Wniosek spełnia warunki minimalnej/maksymalnej wartości wydatków kwalifikowalnych projektu w wysokości </w:t>
            </w:r>
            <w:r w:rsidRPr="005D6A92">
              <w:rPr>
                <w:b/>
                <w:szCs w:val="20"/>
              </w:rPr>
              <w:t>NIE DOTYCZY</w:t>
            </w:r>
            <w:r w:rsidRPr="005D6A92">
              <w:rPr>
                <w:rFonts w:eastAsia="Times New Roman" w:cs="Arial"/>
                <w:b/>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before="60" w:line="240" w:lineRule="auto"/>
              <w:jc w:val="both"/>
              <w:rPr>
                <w:rFonts w:eastAsia="Times New Roman" w:cs="Arial"/>
                <w:szCs w:val="20"/>
              </w:rPr>
            </w:pPr>
            <w:r w:rsidRPr="005D6A92">
              <w:rPr>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EDC" w:rsidRPr="005D6A92" w:rsidRDefault="00132EDC" w:rsidP="00472560">
            <w:pPr>
              <w:spacing w:line="240" w:lineRule="auto"/>
              <w:rPr>
                <w:szCs w:val="20"/>
              </w:rPr>
            </w:pPr>
          </w:p>
        </w:tc>
      </w:tr>
      <w:tr w:rsidR="00132EDC" w:rsidRPr="005D6A92" w:rsidTr="00472560">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472560">
            <w:pPr>
              <w:spacing w:line="240" w:lineRule="auto"/>
              <w:jc w:val="center"/>
              <w:rPr>
                <w:rFonts w:eastAsia="Times New Roman" w:cs="Arial"/>
                <w:b/>
                <w:szCs w:val="20"/>
              </w:rPr>
            </w:pPr>
            <w:r w:rsidRPr="005D6A92">
              <w:rPr>
                <w:rFonts w:eastAsia="Times New Roman" w:cs="Arial"/>
                <w:b/>
                <w:szCs w:val="20"/>
              </w:rPr>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472560">
            <w:pPr>
              <w:spacing w:line="240" w:lineRule="auto"/>
              <w:rPr>
                <w:b/>
                <w:szCs w:val="20"/>
              </w:rPr>
            </w:pPr>
            <w:r w:rsidRPr="005D6A92">
              <w:rPr>
                <w:b/>
                <w:szCs w:val="20"/>
              </w:rPr>
              <w:t>Wniosek zgodny z typami projektów przewidzianymi dla danego działania zgodnie z Regulaminem konkursu/naboru nr RPSW.07.03.00-IZ.00-26-……/19*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472560">
            <w:pPr>
              <w:spacing w:line="240" w:lineRule="auto"/>
              <w:jc w:val="both"/>
              <w:rPr>
                <w:rFonts w:eastAsia="Times New Roman" w:cs="Arial"/>
                <w:szCs w:val="20"/>
              </w:rPr>
            </w:pPr>
            <w:r w:rsidRPr="005D6A92">
              <w:rPr>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bl>
    <w:p w:rsidR="00132EDC" w:rsidRDefault="00132EDC" w:rsidP="00132EDC">
      <w:pPr>
        <w:pStyle w:val="Akapitzlist"/>
        <w:spacing w:line="240" w:lineRule="auto"/>
        <w:rPr>
          <w:b/>
          <w:bCs/>
          <w:szCs w:val="20"/>
        </w:rPr>
      </w:pPr>
      <w:r>
        <w:rPr>
          <w:b/>
          <w:bCs/>
          <w:szCs w:val="20"/>
        </w:rPr>
        <w:t>* Zgodnie z Regulaminem konkursu/naboru</w:t>
      </w:r>
    </w:p>
    <w:p w:rsidR="00132EDC" w:rsidRDefault="00132EDC" w:rsidP="00132EDC">
      <w:pPr>
        <w:pStyle w:val="Akapitzlist"/>
        <w:spacing w:line="240" w:lineRule="auto"/>
        <w:rPr>
          <w:b/>
          <w:bCs/>
          <w:szCs w:val="20"/>
        </w:rPr>
      </w:pPr>
    </w:p>
    <w:p w:rsidR="00132EDC" w:rsidRDefault="00132EDC" w:rsidP="00132EDC">
      <w:pPr>
        <w:pStyle w:val="Akapitzlist"/>
        <w:spacing w:line="240" w:lineRule="auto"/>
        <w:rPr>
          <w:b/>
          <w:bCs/>
          <w:szCs w:val="20"/>
        </w:rPr>
      </w:pPr>
    </w:p>
    <w:p w:rsidR="00132EDC" w:rsidRDefault="00132EDC" w:rsidP="00132EDC">
      <w:pPr>
        <w:spacing w:line="240" w:lineRule="auto"/>
        <w:jc w:val="center"/>
        <w:rPr>
          <w:rFonts w:eastAsia="Times New Roman"/>
          <w:b/>
          <w:bCs/>
          <w:szCs w:val="20"/>
        </w:rPr>
      </w:pPr>
      <w:r>
        <w:rPr>
          <w:rFonts w:eastAsia="Times New Roman"/>
          <w:b/>
          <w:bCs/>
          <w:szCs w:val="20"/>
        </w:rPr>
        <w:t>B1 KRYTERIA DOPUSZCZAJĄCE OGÓLNE</w:t>
      </w:r>
    </w:p>
    <w:p w:rsidR="00132EDC" w:rsidRDefault="00132EDC" w:rsidP="00132EDC">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32EDC" w:rsidTr="00472560">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Default="00132EDC" w:rsidP="00472560">
            <w:pPr>
              <w:spacing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Default="00132EDC" w:rsidP="00472560">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472560">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472560">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472560">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472560">
            <w:pPr>
              <w:spacing w:line="240" w:lineRule="auto"/>
              <w:jc w:val="center"/>
              <w:rPr>
                <w:rFonts w:eastAsia="Times New Roman" w:cs="Arial"/>
                <w:b/>
                <w:sz w:val="24"/>
                <w:szCs w:val="24"/>
              </w:rPr>
            </w:pPr>
            <w:r>
              <w:rPr>
                <w:rFonts w:eastAsia="Times New Roman" w:cs="Arial"/>
                <w:b/>
                <w:sz w:val="24"/>
                <w:szCs w:val="24"/>
              </w:rPr>
              <w:t>Nie dotyczy</w:t>
            </w: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 xml:space="preserve">Przy ocenie kryterium badana będzie w szczególności spójność pomiędzy Wnioskiem </w:t>
            </w:r>
            <w:r>
              <w:rPr>
                <w:rFonts w:eastAsia="Times New Roman" w:cs="Arial"/>
                <w:szCs w:val="20"/>
              </w:rPr>
              <w:br/>
              <w:t>o dofinansowanie, a pozostałą dokumentacją aplikacyjną (tj. Studium wykonalności/Biznes plan, załączniki do Wniosku o dofinansowanie).</w:t>
            </w:r>
          </w:p>
          <w:p w:rsidR="00132EDC" w:rsidRDefault="00132EDC" w:rsidP="00472560">
            <w:pPr>
              <w:spacing w:line="240" w:lineRule="auto"/>
              <w:jc w:val="both"/>
              <w:rPr>
                <w:rFonts w:eastAsia="Times New Roman" w:cs="Arial"/>
                <w:szCs w:val="20"/>
              </w:rPr>
            </w:pPr>
          </w:p>
          <w:p w:rsidR="00132EDC" w:rsidRDefault="00132EDC" w:rsidP="008D54A6">
            <w:pPr>
              <w:spacing w:line="240" w:lineRule="auto"/>
              <w:jc w:val="both"/>
              <w:rPr>
                <w:rFonts w:eastAsia="Times New Roman" w:cs="Arial"/>
                <w:szCs w:val="20"/>
              </w:rPr>
            </w:pPr>
            <w:r>
              <w:rPr>
                <w:rFonts w:eastAsia="Times New Roman" w:cs="Arial"/>
                <w:szCs w:val="20"/>
              </w:rPr>
              <w:lastRenderedPageBreak/>
              <w:t>Na wezwanie Instytucji Zarządzającej RPOWŚ 2014-2020, Wnioskodawca może uzupełnić lub poprawić projekt w zakresie niniejszego kryterium na etapie oceny spełniania kryte</w:t>
            </w:r>
            <w:r w:rsidR="008D54A6">
              <w:rPr>
                <w:rFonts w:eastAsia="Times New Roman" w:cs="Arial"/>
                <w:szCs w:val="20"/>
              </w:rPr>
              <w:t>riów wyboru (zgodnie z art. 45 u</w:t>
            </w:r>
            <w:r>
              <w:rPr>
                <w:rFonts w:eastAsia="Times New Roman" w:cs="Arial"/>
                <w:szCs w:val="20"/>
              </w:rPr>
              <w:t>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32EDC" w:rsidRDefault="00132EDC" w:rsidP="00472560">
            <w:pPr>
              <w:spacing w:line="240" w:lineRule="auto"/>
              <w:jc w:val="both"/>
              <w:rPr>
                <w:rFonts w:eastAsia="Times New Roman" w:cs="Arial"/>
                <w:szCs w:val="20"/>
              </w:rPr>
            </w:pPr>
            <w:r>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Pr>
                <w:rFonts w:eastAsia="Times New Roman" w:cs="Arial"/>
                <w:szCs w:val="20"/>
              </w:rPr>
              <w:br/>
              <w:t>o rachunkowości)</w:t>
            </w:r>
            <w:r>
              <w:rPr>
                <w:rFonts w:eastAsia="Times New Roman" w:cs="Arial"/>
                <w:b/>
                <w:bCs/>
                <w:szCs w:val="20"/>
              </w:rPr>
              <w:t xml:space="preserve"> </w:t>
            </w:r>
            <w:r>
              <w:rPr>
                <w:rFonts w:eastAsia="Times New Roman" w:cs="Arial"/>
                <w:szCs w:val="20"/>
              </w:rPr>
              <w:t>i</w:t>
            </w:r>
            <w:r>
              <w:rPr>
                <w:rFonts w:eastAsia="Times New Roman" w:cs="Arial"/>
                <w:b/>
                <w:bCs/>
                <w:szCs w:val="20"/>
              </w:rPr>
              <w:t xml:space="preserve"> </w:t>
            </w:r>
            <w:r>
              <w:rPr>
                <w:rFonts w:eastAsia="Times New Roman" w:cs="Arial"/>
                <w:szCs w:val="20"/>
              </w:rPr>
              <w:t xml:space="preserve">wytyczne (m.in. </w:t>
            </w:r>
            <w:r>
              <w:rPr>
                <w:rFonts w:eastAsia="Times New Roman" w:cs="Arial"/>
                <w:i/>
                <w:szCs w:val="20"/>
              </w:rPr>
              <w:t xml:space="preserve">wytyczne Ministra Rozwoju w zakresie zagadnień związanych </w:t>
            </w:r>
            <w:r>
              <w:rPr>
                <w:rFonts w:eastAsia="Times New Roman" w:cs="Arial"/>
                <w:i/>
                <w:szCs w:val="20"/>
              </w:rPr>
              <w:br/>
              <w:t>z przygotowaniem projektów inwestycyjnych, w tym projektów generujących dochód i projektów hybrydowych na lata 2014-2020</w:t>
            </w:r>
            <w:r>
              <w:rPr>
                <w:rFonts w:eastAsia="Times New Roman" w:cs="Arial"/>
                <w:i/>
                <w:iCs/>
                <w:szCs w:val="20"/>
              </w:rPr>
              <w:t xml:space="preserve">. </w:t>
            </w:r>
            <w:r>
              <w:rPr>
                <w:rFonts w:eastAsia="Times New Roman" w:cs="Arial"/>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w:t>
            </w:r>
            <w:r w:rsidR="008D54A6">
              <w:rPr>
                <w:rFonts w:eastAsia="Times New Roman" w:cs="Arial"/>
                <w:szCs w:val="20"/>
              </w:rPr>
              <w:t xml:space="preserve">rzy posiadają środki finansowe </w:t>
            </w:r>
            <w:r>
              <w:rPr>
                <w:rFonts w:eastAsia="Times New Roman" w:cs="Arial"/>
                <w:szCs w:val="20"/>
              </w:rPr>
              <w:t>na zrealizowanie i utrzymanie inwestycji w wymaganym okresie trwałości.</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 xml:space="preserve">W kryterium sprawdzane będzie w szczególności czy przedsięwzięcie jest uzasadnione </w:t>
            </w:r>
            <w:r>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32EDC" w:rsidRDefault="00132EDC" w:rsidP="00472560">
            <w:pPr>
              <w:spacing w:line="240" w:lineRule="auto"/>
              <w:jc w:val="both"/>
              <w:rPr>
                <w:rFonts w:eastAsia="Times New Roman" w:cs="Arial"/>
                <w:szCs w:val="20"/>
              </w:rPr>
            </w:pPr>
            <w:r>
              <w:rPr>
                <w:rFonts w:eastAsia="Times New Roman" w:cs="Arial"/>
                <w:szCs w:val="20"/>
              </w:rPr>
              <w:t xml:space="preserve">- wartość wskaźnika ENPV powinna być &gt; 0; </w:t>
            </w:r>
          </w:p>
          <w:p w:rsidR="00132EDC" w:rsidRDefault="00132EDC" w:rsidP="00472560">
            <w:pPr>
              <w:spacing w:line="240" w:lineRule="auto"/>
              <w:jc w:val="both"/>
              <w:rPr>
                <w:rFonts w:eastAsia="Times New Roman" w:cs="Arial"/>
                <w:szCs w:val="20"/>
              </w:rPr>
            </w:pPr>
            <w:r>
              <w:rPr>
                <w:rFonts w:eastAsia="Times New Roman" w:cs="Arial"/>
                <w:szCs w:val="20"/>
              </w:rPr>
              <w:t xml:space="preserve">- wartość wskaźnika ERR powinna przewyższać przyjętą stopę dyskontową; </w:t>
            </w:r>
          </w:p>
          <w:p w:rsidR="00132EDC" w:rsidRDefault="00132EDC" w:rsidP="00472560">
            <w:pPr>
              <w:spacing w:line="240" w:lineRule="auto"/>
              <w:jc w:val="both"/>
              <w:rPr>
                <w:rFonts w:eastAsia="Times New Roman" w:cs="Arial"/>
                <w:szCs w:val="20"/>
              </w:rPr>
            </w:pPr>
            <w:r>
              <w:rPr>
                <w:rFonts w:eastAsia="Times New Roman" w:cs="Arial"/>
                <w:szCs w:val="20"/>
              </w:rPr>
              <w:t xml:space="preserve">- relacja korzyści do kosztów (B/C) powinna być &gt; 1. </w:t>
            </w:r>
          </w:p>
          <w:p w:rsidR="00132EDC" w:rsidRDefault="00132EDC" w:rsidP="00472560">
            <w:pPr>
              <w:spacing w:line="240" w:lineRule="auto"/>
              <w:jc w:val="both"/>
              <w:rPr>
                <w:rFonts w:eastAsia="Times New Roman" w:cs="Arial"/>
                <w:szCs w:val="20"/>
              </w:rPr>
            </w:pPr>
            <w:r>
              <w:rPr>
                <w:rFonts w:eastAsia="Times New Roman" w:cs="Arial"/>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w:t>
            </w:r>
            <w:r>
              <w:rPr>
                <w:rFonts w:eastAsia="Times New Roman" w:cs="Arial"/>
                <w:szCs w:val="20"/>
              </w:rPr>
              <w:lastRenderedPageBreak/>
              <w:t xml:space="preserve">najkorzystniejszy wariant. Wówczas ocena dokonywana będzie na podstawie uproszczonej analizy jakościowej </w:t>
            </w:r>
            <w:r w:rsidR="008D54A6">
              <w:rPr>
                <w:rFonts w:eastAsia="Times New Roman" w:cs="Arial"/>
                <w:szCs w:val="20"/>
              </w:rPr>
              <w:t xml:space="preserve">i ilościowej (np. sporządzonej </w:t>
            </w:r>
            <w:r>
              <w:rPr>
                <w:rFonts w:eastAsia="Times New Roman" w:cs="Arial"/>
                <w:szCs w:val="20"/>
              </w:rPr>
              <w:t>w formie analizy wielokryterialnej lub opisu korzyści i kosztów społecznych).</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16704F" w:rsidRDefault="00132EDC" w:rsidP="00472560">
            <w:r w:rsidRPr="0016704F">
              <w:rPr>
                <w:rFonts w:eastAsia="Times New Roman" w:cs="Arial"/>
                <w:b/>
                <w:szCs w:val="20"/>
              </w:rPr>
              <w:t>Właściwie ustalony/obliczony poziom dofinansowania z uwzględnieniem przepisów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16704F" w:rsidRDefault="00132EDC" w:rsidP="00472560">
            <w:pPr>
              <w:jc w:val="both"/>
            </w:pPr>
            <w:r w:rsidRPr="0016704F">
              <w:rPr>
                <w:rFonts w:eastAsia="Times New Roman" w:cs="Arial"/>
                <w:szCs w:val="20"/>
              </w:rPr>
              <w:t>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6704F">
              <w:t xml:space="preserve"> </w:t>
            </w:r>
            <w:r w:rsidRPr="0016704F">
              <w:rPr>
                <w:rFonts w:eastAsia="Times New Roman" w:cs="Arial"/>
                <w:szCs w:val="20"/>
              </w:rPr>
              <w:t>Podstawa prawna:</w:t>
            </w:r>
            <w:r w:rsidRPr="0016704F">
              <w:t xml:space="preserve"> </w:t>
            </w:r>
            <w:r w:rsidRPr="00CB00E9">
              <w:rPr>
                <w:dstrike/>
              </w:rPr>
              <w:t>………………….*</w:t>
            </w:r>
          </w:p>
          <w:p w:rsidR="00132EDC" w:rsidRPr="0016704F" w:rsidRDefault="00132EDC" w:rsidP="00472560">
            <w:pPr>
              <w:jc w:val="both"/>
            </w:pPr>
            <w:r w:rsidRPr="0016704F">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highlight w:val="yellow"/>
              </w:rPr>
            </w:pPr>
            <w:r>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Pr="0089547D" w:rsidRDefault="00132EDC" w:rsidP="00472560">
            <w:pPr>
              <w:spacing w:line="240" w:lineRule="auto"/>
              <w:jc w:val="both"/>
              <w:rPr>
                <w:rFonts w:eastAsia="Times New Roman" w:cs="Arial"/>
                <w:szCs w:val="20"/>
              </w:rPr>
            </w:pPr>
            <w:r w:rsidRPr="0089547D">
              <w:rPr>
                <w:rFonts w:eastAsia="Times New Roman" w:cs="Arial"/>
                <w:szCs w:val="20"/>
              </w:rPr>
              <w:t>W kryterium badane będzie w szczególności:</w:t>
            </w:r>
          </w:p>
          <w:p w:rsidR="00132EDC" w:rsidRPr="008D54A6" w:rsidRDefault="00132EDC" w:rsidP="00D147BB">
            <w:pPr>
              <w:pStyle w:val="Akapitzlist"/>
              <w:numPr>
                <w:ilvl w:val="0"/>
                <w:numId w:val="159"/>
              </w:numPr>
              <w:spacing w:line="240" w:lineRule="auto"/>
              <w:rPr>
                <w:rFonts w:asciiTheme="minorHAnsi" w:hAnsiTheme="minorHAnsi" w:cs="Arial"/>
                <w:szCs w:val="20"/>
              </w:rPr>
            </w:pPr>
            <w:r w:rsidRPr="008D54A6">
              <w:rPr>
                <w:rFonts w:asciiTheme="minorHAnsi" w:hAnsiTheme="minorHAnsi" w:cs="Arial"/>
                <w:szCs w:val="20"/>
              </w:rPr>
              <w:t>czy wydatki zostaną poniesione w okresie kwalifikowalności (tj. m</w:t>
            </w:r>
            <w:r w:rsidR="008D54A6">
              <w:rPr>
                <w:rFonts w:asciiTheme="minorHAnsi" w:hAnsiTheme="minorHAnsi" w:cs="Arial"/>
                <w:szCs w:val="20"/>
              </w:rPr>
              <w:t xml:space="preserve">iędzy dniem 1 stycznia 2014 r. </w:t>
            </w:r>
            <w:r w:rsidRPr="008D54A6">
              <w:rPr>
                <w:rFonts w:asciiTheme="minorHAnsi" w:hAnsiTheme="minorHAnsi" w:cs="Arial"/>
                <w:szCs w:val="20"/>
              </w:rPr>
              <w:t>a dniem 31 grudnia 2023 r.,  z zastrzeżeniem zasad określonych dla pomocy publicznej oraz zapisów Regulaminu konkursu/naboru nr</w:t>
            </w:r>
            <w:r w:rsidRPr="008D54A6">
              <w:rPr>
                <w:rFonts w:asciiTheme="minorHAnsi" w:hAnsiTheme="minorHAnsi"/>
                <w:szCs w:val="20"/>
              </w:rPr>
              <w:t xml:space="preserve"> </w:t>
            </w:r>
            <w:r w:rsidRPr="008D54A6">
              <w:rPr>
                <w:rFonts w:asciiTheme="minorHAnsi" w:hAnsiTheme="minorHAnsi"/>
                <w:b/>
                <w:szCs w:val="20"/>
              </w:rPr>
              <w:t>RPSW.07.03.00-IZ.00-26-…../19</w:t>
            </w:r>
            <w:r w:rsidRPr="008D54A6">
              <w:rPr>
                <w:rFonts w:asciiTheme="minorHAnsi" w:hAnsiTheme="minorHAnsi" w:cs="Arial"/>
                <w:szCs w:val="20"/>
              </w:rPr>
              <w:t>*).;</w:t>
            </w:r>
          </w:p>
          <w:p w:rsidR="00132EDC" w:rsidRPr="008D54A6" w:rsidRDefault="00132EDC" w:rsidP="00D147BB">
            <w:pPr>
              <w:pStyle w:val="Akapitzlist"/>
              <w:numPr>
                <w:ilvl w:val="0"/>
                <w:numId w:val="159"/>
              </w:numPr>
              <w:spacing w:line="240" w:lineRule="auto"/>
              <w:rPr>
                <w:rFonts w:asciiTheme="minorHAnsi" w:hAnsiTheme="minorHAnsi" w:cs="Arial"/>
                <w:szCs w:val="20"/>
              </w:rPr>
            </w:pPr>
            <w:r w:rsidRPr="008D54A6">
              <w:rPr>
                <w:rFonts w:asciiTheme="minorHAnsi" w:hAnsiTheme="minorHAnsi" w:cs="Arial"/>
                <w:szCs w:val="20"/>
              </w:rPr>
              <w:t>czy wydatki są zgodne z obowiązującymi przepisami prawa unijnego oraz prawa krajowego oraz wytycznymi ministra właściwego do spraw rozwoju regionalnego;</w:t>
            </w:r>
          </w:p>
          <w:p w:rsidR="00132EDC" w:rsidRPr="008D54A6" w:rsidRDefault="00132EDC" w:rsidP="00D147BB">
            <w:pPr>
              <w:pStyle w:val="Akapitzlist"/>
              <w:numPr>
                <w:ilvl w:val="0"/>
                <w:numId w:val="159"/>
              </w:numPr>
              <w:spacing w:line="240" w:lineRule="auto"/>
              <w:rPr>
                <w:rFonts w:asciiTheme="minorHAnsi" w:hAnsiTheme="minorHAnsi" w:cs="Arial"/>
                <w:szCs w:val="20"/>
              </w:rPr>
            </w:pPr>
            <w:r w:rsidRPr="008D54A6">
              <w:rPr>
                <w:rFonts w:asciiTheme="minorHAnsi" w:hAnsiTheme="minorHAnsi" w:cs="Arial"/>
                <w:szCs w:val="20"/>
              </w:rPr>
              <w:t>czy wydatki są zgodne z zapisami Regulaminu konkursu/naboru nr</w:t>
            </w:r>
            <w:r w:rsidRPr="008D54A6">
              <w:rPr>
                <w:rFonts w:asciiTheme="minorHAnsi" w:hAnsiTheme="minorHAnsi"/>
                <w:szCs w:val="20"/>
              </w:rPr>
              <w:t xml:space="preserve"> </w:t>
            </w:r>
            <w:r w:rsidRPr="008D54A6">
              <w:rPr>
                <w:rFonts w:asciiTheme="minorHAnsi" w:hAnsiTheme="minorHAnsi"/>
                <w:b/>
                <w:szCs w:val="20"/>
              </w:rPr>
              <w:t>RPSW.07.03.00-IZ.00-26-…../19</w:t>
            </w:r>
            <w:r w:rsidRPr="008D54A6">
              <w:rPr>
                <w:rFonts w:asciiTheme="minorHAnsi" w:hAnsiTheme="minorHAnsi" w:cs="Arial"/>
                <w:szCs w:val="20"/>
              </w:rPr>
              <w:t>*;</w:t>
            </w:r>
          </w:p>
          <w:p w:rsidR="00132EDC" w:rsidRPr="008D54A6" w:rsidRDefault="00132EDC" w:rsidP="00D147BB">
            <w:pPr>
              <w:pStyle w:val="Akapitzlist"/>
              <w:numPr>
                <w:ilvl w:val="0"/>
                <w:numId w:val="159"/>
              </w:numPr>
              <w:spacing w:line="240" w:lineRule="auto"/>
              <w:rPr>
                <w:rFonts w:asciiTheme="minorHAnsi" w:hAnsiTheme="minorHAnsi" w:cs="Arial"/>
                <w:szCs w:val="20"/>
              </w:rPr>
            </w:pPr>
            <w:r w:rsidRPr="008D54A6">
              <w:rPr>
                <w:rFonts w:asciiTheme="minorHAnsi" w:hAnsiTheme="minorHAnsi" w:cs="Arial"/>
                <w:szCs w:val="20"/>
              </w:rPr>
              <w:t>czy wydatki są niezbędne do realizacji celów projektu i zostaną poniesione w związku z realizacja projektu;</w:t>
            </w:r>
          </w:p>
          <w:p w:rsidR="00132EDC" w:rsidRPr="008D54A6" w:rsidRDefault="00132EDC" w:rsidP="00D147BB">
            <w:pPr>
              <w:pStyle w:val="Akapitzlist"/>
              <w:numPr>
                <w:ilvl w:val="0"/>
                <w:numId w:val="159"/>
              </w:numPr>
              <w:spacing w:line="240" w:lineRule="auto"/>
              <w:rPr>
                <w:rFonts w:asciiTheme="minorHAnsi" w:hAnsiTheme="minorHAnsi" w:cs="Arial"/>
                <w:szCs w:val="20"/>
              </w:rPr>
            </w:pPr>
            <w:r w:rsidRPr="008D54A6">
              <w:rPr>
                <w:rFonts w:asciiTheme="minorHAnsi" w:hAnsiTheme="minorHAnsi" w:cs="Arial"/>
                <w:szCs w:val="20"/>
              </w:rPr>
              <w:lastRenderedPageBreak/>
              <w:t>czy wydatki zostaną dokonane w sposób racjonalny i efektywny z zachowaniem zasad uzyskiwania najlepszych efektów z danych nakładów;</w:t>
            </w:r>
          </w:p>
          <w:p w:rsidR="00132EDC" w:rsidRPr="0089547D" w:rsidRDefault="00132EDC" w:rsidP="00472560">
            <w:pPr>
              <w:spacing w:line="240" w:lineRule="auto"/>
              <w:jc w:val="both"/>
              <w:rPr>
                <w:rFonts w:eastAsia="Times New Roman" w:cs="Arial"/>
                <w:szCs w:val="20"/>
              </w:rPr>
            </w:pPr>
          </w:p>
          <w:p w:rsidR="00132EDC" w:rsidRPr="0089547D" w:rsidRDefault="00132EDC" w:rsidP="00472560">
            <w:pPr>
              <w:spacing w:line="240" w:lineRule="auto"/>
              <w:jc w:val="both"/>
              <w:rPr>
                <w:rFonts w:eastAsia="Times New Roman" w:cs="Arial"/>
                <w:szCs w:val="20"/>
              </w:rPr>
            </w:pPr>
            <w:r w:rsidRPr="0089547D">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sidRPr="0089547D">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89547D"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jc w:val="both"/>
              <w:rPr>
                <w:rFonts w:eastAsia="Times New Roman" w:cs="Arial"/>
                <w:szCs w:val="20"/>
              </w:rPr>
            </w:pPr>
            <w:r>
              <w:rPr>
                <w:rFonts w:eastAsia="Times New Roman" w:cs="Arial"/>
                <w:szCs w:val="20"/>
              </w:rPr>
              <w:t>W tym kryterium badane będzie, czy Wnioskodawca we wniosku o dofinansowanie (sekcja 4) zadeklarował trwałość projektu zgodnie z art.71 rozporządzenia nr 1303/2013.</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16704F" w:rsidRDefault="00132EDC" w:rsidP="00472560">
            <w:pPr>
              <w:spacing w:line="240" w:lineRule="auto"/>
              <w:rPr>
                <w:rFonts w:eastAsia="Times New Roman" w:cs="Arial"/>
                <w:b/>
                <w:szCs w:val="20"/>
              </w:rPr>
            </w:pPr>
            <w:r w:rsidRPr="0016704F">
              <w:rPr>
                <w:rFonts w:eastAsia="Times New Roman" w:cs="Arial"/>
                <w:b/>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W kryterium badane będzie, czy Wnioskodawca wykazał zgodność projektu z zasadami horyzontalnymi UE, w tym:</w:t>
            </w:r>
          </w:p>
          <w:p w:rsidR="00132EDC" w:rsidRPr="008D54A6" w:rsidRDefault="00132EDC" w:rsidP="00D147BB">
            <w:pPr>
              <w:pStyle w:val="Akapitzlist"/>
              <w:numPr>
                <w:ilvl w:val="0"/>
                <w:numId w:val="160"/>
              </w:numPr>
              <w:spacing w:line="240" w:lineRule="auto"/>
              <w:rPr>
                <w:rFonts w:asciiTheme="minorHAnsi" w:hAnsiTheme="minorHAnsi" w:cs="Arial"/>
                <w:szCs w:val="20"/>
              </w:rPr>
            </w:pPr>
            <w:r w:rsidRPr="008D54A6">
              <w:rPr>
                <w:rFonts w:asciiTheme="minorHAnsi" w:hAnsiTheme="minorHAnsi" w:cs="Arial"/>
                <w:szCs w:val="20"/>
              </w:rPr>
              <w:t>zgodność projektu z zasadą zrównoważonego rozwoju</w:t>
            </w:r>
          </w:p>
          <w:p w:rsidR="00132EDC" w:rsidRPr="008D54A6" w:rsidRDefault="00132EDC" w:rsidP="00D147BB">
            <w:pPr>
              <w:pStyle w:val="Akapitzlist"/>
              <w:numPr>
                <w:ilvl w:val="0"/>
                <w:numId w:val="160"/>
              </w:numPr>
              <w:spacing w:line="240" w:lineRule="auto"/>
              <w:rPr>
                <w:rFonts w:asciiTheme="minorHAnsi" w:hAnsiTheme="minorHAnsi" w:cs="Arial"/>
                <w:szCs w:val="20"/>
              </w:rPr>
            </w:pPr>
            <w:r w:rsidRPr="008D54A6">
              <w:rPr>
                <w:rFonts w:asciiTheme="minorHAnsi" w:hAnsiTheme="minorHAnsi" w:cs="Arial"/>
                <w:szCs w:val="20"/>
              </w:rPr>
              <w:t>zgodność projektu z zasadą równości szans  kobiet i mężczyzn</w:t>
            </w:r>
          </w:p>
          <w:p w:rsidR="00132EDC" w:rsidRPr="008D54A6" w:rsidRDefault="00132EDC" w:rsidP="00D147BB">
            <w:pPr>
              <w:pStyle w:val="Akapitzlist"/>
              <w:numPr>
                <w:ilvl w:val="0"/>
                <w:numId w:val="160"/>
              </w:numPr>
              <w:spacing w:line="240" w:lineRule="auto"/>
              <w:rPr>
                <w:rFonts w:asciiTheme="minorHAnsi" w:hAnsiTheme="minorHAnsi" w:cs="Arial"/>
                <w:szCs w:val="20"/>
              </w:rPr>
            </w:pPr>
            <w:r w:rsidRPr="008D54A6">
              <w:rPr>
                <w:rFonts w:asciiTheme="minorHAnsi" w:hAnsiTheme="minorHAnsi" w:cs="Arial"/>
                <w:szCs w:val="20"/>
              </w:rPr>
              <w:t>zgodność projektu z zasadą równości szans i  niedyskryminacji, w tym dostępności dla osó</w:t>
            </w:r>
            <w:r w:rsidR="008D54A6" w:rsidRPr="008D54A6">
              <w:rPr>
                <w:rFonts w:asciiTheme="minorHAnsi" w:hAnsiTheme="minorHAnsi" w:cs="Arial"/>
                <w:szCs w:val="20"/>
              </w:rPr>
              <w:t xml:space="preserve">b </w:t>
            </w:r>
            <w:r w:rsidRPr="008D54A6">
              <w:rPr>
                <w:rFonts w:asciiTheme="minorHAnsi" w:hAnsiTheme="minorHAnsi" w:cs="Arial"/>
                <w:szCs w:val="20"/>
              </w:rPr>
              <w:t xml:space="preserve">z niepełnosprawnościami </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 xml:space="preserve">Wymagane jest </w:t>
            </w:r>
            <w:r>
              <w:rPr>
                <w:rFonts w:cs="Calibri"/>
                <w:iCs/>
                <w:szCs w:val="20"/>
              </w:rPr>
              <w:t xml:space="preserve">wykazanie </w:t>
            </w:r>
            <w:r>
              <w:rPr>
                <w:rFonts w:cs="Calibri"/>
                <w:b/>
                <w:iCs/>
                <w:szCs w:val="20"/>
              </w:rPr>
              <w:t>pozytywnego wpływu</w:t>
            </w:r>
            <w:r>
              <w:rPr>
                <w:rFonts w:cs="Calibri"/>
                <w:iCs/>
                <w:szCs w:val="20"/>
              </w:rPr>
              <w:t xml:space="preserve"> na zasadę </w:t>
            </w:r>
            <w:r>
              <w:rPr>
                <w:rFonts w:eastAsia="Times New Roman" w:cs="Arial"/>
                <w:szCs w:val="20"/>
              </w:rPr>
              <w:t xml:space="preserve">równości szans i  niedyskryminacji, w tym dostępności dla osób z niepełnosprawnościami oraz zasadę równości szans  kobiet i mężczyzn </w:t>
            </w:r>
            <w:r w:rsidR="008D54A6">
              <w:rPr>
                <w:rFonts w:cs="Calibri"/>
                <w:iCs/>
                <w:szCs w:val="20"/>
              </w:rPr>
              <w:t>zgodnie</w:t>
            </w:r>
            <w:r>
              <w:rPr>
                <w:rFonts w:cs="Calibri"/>
                <w:iCs/>
                <w:szCs w:val="20"/>
              </w:rPr>
              <w:t xml:space="preserve"> z</w:t>
            </w:r>
            <w:r>
              <w:rPr>
                <w:rFonts w:cs="Calibri"/>
                <w:b/>
                <w:iCs/>
                <w:szCs w:val="20"/>
              </w:rPr>
              <w:t xml:space="preserve"> </w:t>
            </w:r>
            <w:r>
              <w:rPr>
                <w:rFonts w:cs="Calibri"/>
                <w:i/>
                <w:iCs/>
                <w:szCs w:val="20"/>
              </w:rPr>
              <w:t>Wytycznymi</w:t>
            </w:r>
            <w:r>
              <w:rPr>
                <w:rFonts w:cs="Calibri"/>
                <w:b/>
                <w:iCs/>
                <w:szCs w:val="20"/>
              </w:rPr>
              <w:t xml:space="preserve"> </w:t>
            </w:r>
            <w:r>
              <w:rPr>
                <w:rFonts w:cs="Calibri"/>
                <w:i/>
                <w:iCs/>
                <w:szCs w:val="20"/>
              </w:rPr>
              <w:t xml:space="preserve">w zakresie realizacji zasady równości szans  i niedyskryminacji, w tym dostępności dla osób  z  niepełnosprawnościami oraz zasady równości szans kobiet i mężczyzn w ramach funduszy unijnych na lata 2014-2020. </w:t>
            </w:r>
          </w:p>
          <w:p w:rsidR="00132EDC" w:rsidRDefault="00132EDC" w:rsidP="00472560">
            <w:pPr>
              <w:spacing w:line="240" w:lineRule="auto"/>
              <w:jc w:val="both"/>
              <w:rPr>
                <w:rFonts w:eastAsia="Times New Roman" w:cs="Arial"/>
                <w:szCs w:val="20"/>
              </w:rPr>
            </w:pPr>
          </w:p>
          <w:p w:rsidR="00132EDC" w:rsidRPr="0016704F" w:rsidRDefault="00132EDC" w:rsidP="00472560">
            <w:pPr>
              <w:spacing w:line="240" w:lineRule="auto"/>
              <w:jc w:val="both"/>
              <w:rPr>
                <w:rFonts w:eastAsia="Times New Roman" w:cs="Arial"/>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Arial"/>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 xml:space="preserve">Wykonalność prawna </w:t>
            </w:r>
            <w:r>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Pr="0016704F" w:rsidRDefault="00132EDC" w:rsidP="00472560">
            <w:pPr>
              <w:spacing w:line="240" w:lineRule="auto"/>
              <w:jc w:val="both"/>
              <w:rPr>
                <w:rFonts w:eastAsia="Times New Roman" w:cs="Arial"/>
                <w:szCs w:val="20"/>
              </w:rPr>
            </w:pPr>
            <w:r>
              <w:rPr>
                <w:rFonts w:eastAsia="Times New Roman" w:cs="Arial"/>
                <w:szCs w:val="20"/>
              </w:rPr>
              <w:t>W ramach kryterium ocenie podlega zgodność projektu z przepisami prawa odnoszącymi się do jego stosowania. W szczególności sprawdzana będzie zgodność z</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właściwymi Wytycznymi ministra właściwego do spraw rozwoju regionalnego;</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 xml:space="preserve">Ustawą z 7 lipca 1994 r. prawo budowlane; </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Rozporządzeniem Ministra Infrastruktury z 12 kwietnia 2002 r. w sprawie warunków technicznych, jakim powinny odpowiadać budynki i ich usytuowanie;</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 xml:space="preserve">Rozporządzeniem Ministra Transportu i Gospodarki Morskiej z 2 marca 1999 r. w sprawie warunków technicznych, jakim powinny odpowiadać drogi publiczne i ich usytuowanie; </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Ustawą z 27 kwietnia 2001 Prawo ochrony środowiska;</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Ustawą z 16 kwietnia 2004 r. o ochronie przyrody;</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Rozporządzeniem Rady Ministrów z 9 listopada 2010 r. w sprawie przedsięwzięć mogący znacząco oddziaływać na środowisko;</w:t>
            </w:r>
          </w:p>
          <w:p w:rsidR="00132EDC" w:rsidRPr="008D54A6" w:rsidRDefault="00132EDC" w:rsidP="00D147BB">
            <w:pPr>
              <w:pStyle w:val="Akapitzlist"/>
              <w:numPr>
                <w:ilvl w:val="0"/>
                <w:numId w:val="161"/>
              </w:numPr>
              <w:spacing w:line="240" w:lineRule="auto"/>
              <w:rPr>
                <w:rFonts w:asciiTheme="minorHAnsi" w:hAnsiTheme="minorHAnsi" w:cs="Arial"/>
                <w:szCs w:val="20"/>
              </w:rPr>
            </w:pPr>
            <w:r w:rsidRPr="008D54A6">
              <w:rPr>
                <w:rFonts w:asciiTheme="minorHAnsi" w:hAnsiTheme="minorHAnsi" w:cs="Arial"/>
                <w:szCs w:val="20"/>
              </w:rPr>
              <w:t>Ustawami i aktami wykonawczymi do nich, odnoszącymi się do zakresu tematycznego projektu.</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sz w:val="18"/>
                <w:szCs w:val="18"/>
              </w:rPr>
            </w:pPr>
            <w:r>
              <w:rPr>
                <w:rFonts w:eastAsia="Times New Roman" w:cs="Arial"/>
                <w:szCs w:val="20"/>
              </w:rPr>
              <w:t>Ocenie podlegać będzie, czy Wnioskodawca posiada zdolność instytucjo</w:t>
            </w:r>
            <w:r w:rsidR="008D54A6">
              <w:rPr>
                <w:rFonts w:eastAsia="Times New Roman" w:cs="Arial"/>
                <w:szCs w:val="20"/>
              </w:rPr>
              <w:t xml:space="preserve">nalną, kadrową i </w:t>
            </w:r>
            <w:r w:rsidR="008D54A6" w:rsidRPr="008D54A6">
              <w:rPr>
                <w:rFonts w:eastAsia="Times New Roman" w:cs="Arial"/>
              </w:rPr>
              <w:t xml:space="preserve">organizacyjną </w:t>
            </w:r>
            <w:r w:rsidRPr="008D54A6">
              <w:rPr>
                <w:rFonts w:eastAsia="Times New Roman" w:cs="Arial"/>
              </w:rPr>
              <w:t xml:space="preserve">do zrealizowania projektu i jego utrzymania co najmniej w wymaganym okresie trwałości </w:t>
            </w:r>
            <w:r w:rsidRPr="008D54A6">
              <w:t>(czy kadra, doświadczenie, struktura organizacyjna, zasoby rzeczowe Wnio</w:t>
            </w:r>
            <w:r w:rsidR="008D54A6">
              <w:t xml:space="preserve">skodawcy zapewniają realizację </w:t>
            </w:r>
            <w:r w:rsidRPr="008D54A6">
              <w:t>i utrzymanie projektu).</w:t>
            </w:r>
          </w:p>
          <w:p w:rsidR="00132EDC" w:rsidRDefault="00132EDC" w:rsidP="00472560">
            <w:pPr>
              <w:spacing w:line="240" w:lineRule="auto"/>
              <w:jc w:val="both"/>
              <w:rPr>
                <w:sz w:val="18"/>
                <w:szCs w:val="18"/>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W ramach kryterium ocenie podlega, czy Wnioskodawca udokumentował zdolność do sfinansowania projektu w zakładanym zakresie i zgodnie z przyjętym harmonogram</w:t>
            </w:r>
            <w:r w:rsidR="008D54A6">
              <w:rPr>
                <w:rFonts w:eastAsia="Times New Roman" w:cs="Arial"/>
                <w:szCs w:val="20"/>
              </w:rPr>
              <w:t xml:space="preserve">em, a także zdolność finansową </w:t>
            </w:r>
            <w:r>
              <w:rPr>
                <w:rFonts w:eastAsia="Times New Roman" w:cs="Arial"/>
                <w:szCs w:val="20"/>
              </w:rP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w:t>
            </w:r>
            <w:r w:rsidR="008D54A6">
              <w:rPr>
                <w:rFonts w:eastAsia="Times New Roman" w:cs="Arial"/>
                <w:szCs w:val="20"/>
              </w:rPr>
              <w:lastRenderedPageBreak/>
              <w:t xml:space="preserve">(zgodnie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 xml:space="preserve">W ramach kryterium ocenie podlega zgodność projektu z pozostałymi, nie zawierającymi się </w:t>
            </w:r>
            <w:r>
              <w:rPr>
                <w:rFonts w:eastAsia="Times New Roman" w:cs="Arial"/>
                <w:szCs w:val="20"/>
              </w:rPr>
              <w:br/>
              <w:t>w innych kryteriach wyboru zapisami/wymaganiami Regionalnego Programu Operacyjnego Województwa Świętokrzyskiego na lata 2014-2020 oraz Szczegóło</w:t>
            </w:r>
            <w:r w:rsidR="008D54A6">
              <w:rPr>
                <w:rFonts w:eastAsia="Times New Roman" w:cs="Arial"/>
                <w:szCs w:val="20"/>
              </w:rPr>
              <w:t xml:space="preserve">wego Opisu Osi Priorytetowych, </w:t>
            </w:r>
            <w:r>
              <w:rPr>
                <w:rFonts w:eastAsia="Times New Roman" w:cs="Arial"/>
                <w:szCs w:val="20"/>
              </w:rPr>
              <w:t>w zakresie odnoszącym się do właściwego Priorytetu Inwestycyjnego (Działania RPOWŚ 2014-2020).</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472560">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472560">
            <w:pPr>
              <w:spacing w:line="240" w:lineRule="auto"/>
              <w:rPr>
                <w:rFonts w:eastAsia="Times New Roman" w:cs="Arial"/>
                <w:b/>
                <w:szCs w:val="20"/>
              </w:rPr>
            </w:pPr>
            <w:r>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472560">
            <w:pPr>
              <w:spacing w:line="240" w:lineRule="auto"/>
              <w:jc w:val="both"/>
              <w:rPr>
                <w:rFonts w:eastAsia="Times New Roman" w:cs="Arial"/>
                <w:szCs w:val="20"/>
              </w:rPr>
            </w:pPr>
            <w:r>
              <w:rPr>
                <w:rFonts w:eastAsia="Times New Roman" w:cs="Arial"/>
                <w:szCs w:val="20"/>
              </w:rPr>
              <w:t xml:space="preserve">W ramach kryterium ocenie podlega zgodność projektu pozostałymi, nie zawierającymi </w:t>
            </w:r>
            <w:r>
              <w:rPr>
                <w:rFonts w:eastAsia="Times New Roman" w:cs="Arial"/>
                <w:szCs w:val="20"/>
              </w:rPr>
              <w:br/>
              <w:t>się w innych kryteriach wyboru zapisami/wymaganiami Regulaminu konkursu.</w:t>
            </w:r>
          </w:p>
          <w:p w:rsidR="00132EDC" w:rsidRDefault="00132EDC" w:rsidP="00472560">
            <w:pPr>
              <w:spacing w:line="240" w:lineRule="auto"/>
              <w:jc w:val="both"/>
              <w:rPr>
                <w:rFonts w:eastAsia="Times New Roman" w:cs="Arial"/>
                <w:szCs w:val="20"/>
              </w:rPr>
            </w:pPr>
          </w:p>
          <w:p w:rsidR="00132EDC" w:rsidRDefault="00132EDC" w:rsidP="00472560">
            <w:pPr>
              <w:spacing w:line="240" w:lineRule="auto"/>
              <w:jc w:val="both"/>
              <w:rPr>
                <w:rFonts w:eastAsia="Times New Roman" w:cs="Arial"/>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w:t>
            </w:r>
            <w:r w:rsidR="008D54A6">
              <w:rPr>
                <w:rFonts w:eastAsia="Times New Roman" w:cs="Arial"/>
                <w:szCs w:val="20"/>
              </w:rPr>
              <w:t xml:space="preserve">(zgodnie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bl>
    <w:p w:rsidR="00132EDC" w:rsidRDefault="00132EDC" w:rsidP="00132EDC">
      <w:pPr>
        <w:spacing w:line="240" w:lineRule="auto"/>
        <w:rPr>
          <w:rFonts w:eastAsia="Times New Roman"/>
          <w:b/>
          <w:bCs/>
          <w:szCs w:val="20"/>
        </w:rPr>
      </w:pPr>
      <w:r>
        <w:rPr>
          <w:rFonts w:eastAsia="Times New Roman"/>
          <w:b/>
          <w:bCs/>
          <w:szCs w:val="20"/>
        </w:rPr>
        <w:t>* Zgodnie z Regulaminem konkursu/naboru</w:t>
      </w:r>
    </w:p>
    <w:p w:rsidR="00132EDC" w:rsidRDefault="00132EDC" w:rsidP="00132EDC">
      <w:pPr>
        <w:spacing w:line="240" w:lineRule="auto"/>
        <w:rPr>
          <w:rFonts w:eastAsia="Times New Roman"/>
          <w:b/>
          <w:bCs/>
          <w:szCs w:val="20"/>
        </w:rPr>
      </w:pPr>
    </w:p>
    <w:p w:rsidR="00132EDC" w:rsidRDefault="00132EDC" w:rsidP="00132EDC">
      <w:pPr>
        <w:keepNext/>
        <w:spacing w:line="240" w:lineRule="auto"/>
        <w:jc w:val="center"/>
        <w:rPr>
          <w:rFonts w:eastAsia="Times New Roman"/>
          <w:b/>
          <w:bCs/>
          <w:szCs w:val="20"/>
        </w:rPr>
      </w:pPr>
      <w:r w:rsidRPr="00623394">
        <w:rPr>
          <w:rFonts w:eastAsia="Times New Roman"/>
          <w:b/>
          <w:bCs/>
          <w:szCs w:val="20"/>
        </w:rPr>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132EDC" w:rsidRPr="00C2063A" w:rsidTr="00472560">
        <w:tc>
          <w:tcPr>
            <w:tcW w:w="590" w:type="dxa"/>
            <w:shd w:val="clear" w:color="000000" w:fill="C0C0C0"/>
            <w:noWrap/>
            <w:vAlign w:val="center"/>
            <w:hideMark/>
          </w:tcPr>
          <w:p w:rsidR="00132EDC" w:rsidRPr="00C2063A" w:rsidRDefault="00132EDC" w:rsidP="00472560">
            <w:pPr>
              <w:keepNext/>
              <w:spacing w:line="240" w:lineRule="auto"/>
              <w:rPr>
                <w:rFonts w:eastAsia="Times New Roman" w:cs="Arial"/>
                <w:b/>
                <w:sz w:val="24"/>
                <w:szCs w:val="24"/>
              </w:rPr>
            </w:pPr>
            <w:r w:rsidRPr="00C2063A">
              <w:rPr>
                <w:rFonts w:eastAsia="Times New Roman" w:cs="Arial"/>
                <w:b/>
                <w:sz w:val="24"/>
                <w:szCs w:val="24"/>
              </w:rPr>
              <w:t>L.p.</w:t>
            </w:r>
          </w:p>
        </w:tc>
        <w:tc>
          <w:tcPr>
            <w:tcW w:w="3261" w:type="dxa"/>
            <w:shd w:val="clear" w:color="000000" w:fill="C0C0C0"/>
            <w:noWrap/>
            <w:vAlign w:val="center"/>
            <w:hideMark/>
          </w:tcPr>
          <w:p w:rsidR="00132EDC" w:rsidRPr="00C2063A" w:rsidRDefault="00132EDC" w:rsidP="00472560">
            <w:pPr>
              <w:keepNext/>
              <w:spacing w:line="240" w:lineRule="auto"/>
              <w:jc w:val="center"/>
              <w:rPr>
                <w:rFonts w:eastAsia="Times New Roman" w:cs="Arial"/>
                <w:b/>
                <w:sz w:val="24"/>
                <w:szCs w:val="24"/>
              </w:rPr>
            </w:pPr>
            <w:r w:rsidRPr="00C2063A">
              <w:rPr>
                <w:rFonts w:eastAsia="Times New Roman" w:cs="Arial"/>
                <w:b/>
                <w:sz w:val="24"/>
                <w:szCs w:val="24"/>
              </w:rPr>
              <w:t>Nazwa kryterium</w:t>
            </w:r>
          </w:p>
        </w:tc>
        <w:tc>
          <w:tcPr>
            <w:tcW w:w="8788" w:type="dxa"/>
            <w:shd w:val="clear" w:color="000000" w:fill="C0C0C0"/>
            <w:vAlign w:val="center"/>
            <w:hideMark/>
          </w:tcPr>
          <w:p w:rsidR="00132EDC" w:rsidRPr="00C2063A" w:rsidRDefault="00132EDC" w:rsidP="00472560">
            <w:pPr>
              <w:keepNext/>
              <w:spacing w:line="240" w:lineRule="auto"/>
              <w:jc w:val="center"/>
              <w:rPr>
                <w:rFonts w:eastAsia="Times New Roman" w:cs="Arial"/>
                <w:b/>
                <w:sz w:val="24"/>
                <w:szCs w:val="24"/>
              </w:rPr>
            </w:pPr>
            <w:r w:rsidRPr="00C2063A">
              <w:rPr>
                <w:rFonts w:eastAsia="Times New Roman" w:cs="Arial"/>
                <w:b/>
                <w:sz w:val="24"/>
                <w:szCs w:val="24"/>
              </w:rPr>
              <w:t xml:space="preserve">Definicja kryterium </w:t>
            </w:r>
            <w:r w:rsidRPr="00C2063A">
              <w:rPr>
                <w:rFonts w:eastAsia="Times New Roman" w:cs="Arial"/>
                <w:b/>
                <w:sz w:val="24"/>
                <w:szCs w:val="24"/>
              </w:rPr>
              <w:br/>
              <w:t>(informacja o zasadach oceny)</w:t>
            </w:r>
          </w:p>
        </w:tc>
        <w:tc>
          <w:tcPr>
            <w:tcW w:w="567" w:type="dxa"/>
            <w:shd w:val="clear" w:color="000000" w:fill="C0C0C0"/>
            <w:vAlign w:val="center"/>
            <w:hideMark/>
          </w:tcPr>
          <w:p w:rsidR="00132EDC" w:rsidRPr="00C2063A" w:rsidRDefault="00132EDC" w:rsidP="00472560">
            <w:pPr>
              <w:keepNext/>
              <w:spacing w:line="240" w:lineRule="auto"/>
              <w:jc w:val="center"/>
              <w:rPr>
                <w:rFonts w:eastAsia="Times New Roman" w:cs="Arial"/>
                <w:b/>
              </w:rPr>
            </w:pPr>
            <w:r w:rsidRPr="00C2063A">
              <w:rPr>
                <w:rFonts w:eastAsia="Times New Roman" w:cs="Arial"/>
                <w:b/>
              </w:rPr>
              <w:t>Tak</w:t>
            </w:r>
          </w:p>
        </w:tc>
        <w:tc>
          <w:tcPr>
            <w:tcW w:w="709" w:type="dxa"/>
            <w:shd w:val="clear" w:color="000000" w:fill="C0C0C0"/>
            <w:vAlign w:val="center"/>
            <w:hideMark/>
          </w:tcPr>
          <w:p w:rsidR="00132EDC" w:rsidRPr="00C2063A" w:rsidRDefault="00132EDC" w:rsidP="00472560">
            <w:pPr>
              <w:keepNext/>
              <w:spacing w:line="240" w:lineRule="auto"/>
              <w:jc w:val="center"/>
              <w:rPr>
                <w:rFonts w:eastAsia="Times New Roman" w:cs="Arial"/>
                <w:b/>
              </w:rPr>
            </w:pPr>
            <w:r w:rsidRPr="00C2063A">
              <w:rPr>
                <w:rFonts w:eastAsia="Times New Roman" w:cs="Arial"/>
                <w:b/>
              </w:rPr>
              <w:t>Nie</w:t>
            </w:r>
          </w:p>
        </w:tc>
        <w:tc>
          <w:tcPr>
            <w:tcW w:w="850" w:type="dxa"/>
            <w:shd w:val="clear" w:color="000000" w:fill="C0C0C0"/>
            <w:vAlign w:val="center"/>
            <w:hideMark/>
          </w:tcPr>
          <w:p w:rsidR="00132EDC" w:rsidRPr="00C2063A" w:rsidRDefault="00132EDC" w:rsidP="00472560">
            <w:pPr>
              <w:keepNext/>
              <w:spacing w:line="240" w:lineRule="auto"/>
              <w:jc w:val="center"/>
              <w:rPr>
                <w:rFonts w:eastAsia="Times New Roman" w:cs="Arial"/>
                <w:b/>
              </w:rPr>
            </w:pPr>
            <w:r w:rsidRPr="00C2063A">
              <w:rPr>
                <w:rFonts w:eastAsia="Times New Roman" w:cs="Arial"/>
                <w:b/>
              </w:rPr>
              <w:t>Nie dotyczy</w:t>
            </w: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t>1.</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 xml:space="preserve">Czy projekt wpisuje się w narzędzie Policy paper dla ochrony zdrowia, którego dotyczy </w:t>
            </w:r>
            <w:r w:rsidRPr="009C2BDA">
              <w:rPr>
                <w:b/>
                <w:color w:val="000000"/>
                <w:szCs w:val="20"/>
              </w:rPr>
              <w:lastRenderedPageBreak/>
              <w:t>wsparcie oraz czy jest zgodny z Planem działań w sektorze zdrowia na dany rok?</w:t>
            </w:r>
          </w:p>
        </w:tc>
        <w:tc>
          <w:tcPr>
            <w:tcW w:w="8788" w:type="dxa"/>
            <w:shd w:val="clear" w:color="000000" w:fill="FFFFFF"/>
            <w:vAlign w:val="center"/>
            <w:hideMark/>
          </w:tcPr>
          <w:p w:rsidR="00132EDC" w:rsidRPr="00A81919" w:rsidRDefault="00132EDC" w:rsidP="00472560">
            <w:pPr>
              <w:spacing w:line="240" w:lineRule="auto"/>
              <w:jc w:val="both"/>
              <w:rPr>
                <w:color w:val="000000"/>
                <w:szCs w:val="20"/>
              </w:rPr>
            </w:pPr>
            <w:r w:rsidRPr="00A81919">
              <w:rPr>
                <w:color w:val="000000"/>
                <w:szCs w:val="20"/>
              </w:rPr>
              <w:lastRenderedPageBreak/>
              <w:t xml:space="preserve">Zakres projektu jest zgodny z Narzędziem 16 zdefiniowanym w dokumencie Krajowe ramy strategiczne. Policy paper dla ochrony zdrowia na lata 2014 -2020 oraz z uzgodnionym przez </w:t>
            </w:r>
            <w:r w:rsidRPr="00A81919">
              <w:rPr>
                <w:color w:val="000000"/>
                <w:szCs w:val="20"/>
              </w:rPr>
              <w:lastRenderedPageBreak/>
              <w:t xml:space="preserve">Komitet Sterujący Planem działań w sektorze zdrowia. </w:t>
            </w:r>
          </w:p>
          <w:p w:rsidR="00132EDC" w:rsidRPr="00F32EE8" w:rsidRDefault="00132EDC" w:rsidP="00472560">
            <w:pPr>
              <w:spacing w:line="240" w:lineRule="auto"/>
              <w:jc w:val="both"/>
              <w:rPr>
                <w:b/>
                <w:color w:val="000000"/>
                <w:szCs w:val="20"/>
              </w:rPr>
            </w:pPr>
            <w:r w:rsidRPr="00A81919">
              <w:rPr>
                <w:color w:val="000000"/>
                <w:szCs w:val="20"/>
              </w:rPr>
              <w:t xml:space="preserve">Planowany do realizacji zakres rzeczowy obejmuje wsparcie regionalnych podmiotów leczniczych w zakresie przeprowadzenia robót budowlanych i / lub doposażenia ich w sprzęt medyczny związany z udzielaniem szpitalnych </w:t>
            </w:r>
            <w:r>
              <w:rPr>
                <w:color w:val="000000"/>
                <w:szCs w:val="20"/>
              </w:rPr>
              <w:t>ś</w:t>
            </w:r>
            <w:r w:rsidRPr="00A81919">
              <w:rPr>
                <w:color w:val="000000"/>
                <w:szCs w:val="20"/>
              </w:rPr>
              <w:t xml:space="preserve">wiadczeń opieki zdrowotnej w zakresie </w:t>
            </w:r>
            <w:r>
              <w:rPr>
                <w:color w:val="000000"/>
                <w:szCs w:val="20"/>
              </w:rPr>
              <w:t>neonatologii</w:t>
            </w:r>
            <w:r w:rsidRPr="00A81919">
              <w:rPr>
                <w:color w:val="000000"/>
                <w:szCs w:val="20"/>
              </w:rPr>
              <w:t xml:space="preserve"> i / lub p</w:t>
            </w:r>
            <w:r>
              <w:rPr>
                <w:color w:val="000000"/>
                <w:szCs w:val="20"/>
              </w:rPr>
              <w:t>ediatrii</w:t>
            </w:r>
            <w:r w:rsidRPr="00A81919">
              <w:rPr>
                <w:color w:val="000000"/>
                <w:szCs w:val="20"/>
              </w:rPr>
              <w:t xml:space="preserve">. Powyższe </w:t>
            </w:r>
            <w:r w:rsidRPr="00F32EE8">
              <w:rPr>
                <w:b/>
                <w:color w:val="000000"/>
                <w:szCs w:val="20"/>
              </w:rPr>
              <w:t>wsparcie dotyczy:</w:t>
            </w:r>
          </w:p>
          <w:p w:rsidR="00132EDC" w:rsidRPr="00132EDC" w:rsidRDefault="00132EDC" w:rsidP="00D147BB">
            <w:pPr>
              <w:pStyle w:val="Akapitzlist"/>
              <w:numPr>
                <w:ilvl w:val="0"/>
                <w:numId w:val="219"/>
              </w:numPr>
              <w:spacing w:line="240" w:lineRule="auto"/>
              <w:rPr>
                <w:rFonts w:asciiTheme="minorHAnsi" w:hAnsiTheme="minorHAnsi"/>
                <w:color w:val="000000"/>
                <w:szCs w:val="20"/>
              </w:rPr>
            </w:pPr>
            <w:r w:rsidRPr="00132EDC">
              <w:rPr>
                <w:rFonts w:asciiTheme="minorHAnsi" w:hAnsiTheme="minorHAnsi"/>
                <w:b/>
                <w:color w:val="000000"/>
                <w:szCs w:val="20"/>
              </w:rPr>
              <w:t>oddziałów szpitalnych</w:t>
            </w:r>
            <w:r w:rsidRPr="00132EDC">
              <w:rPr>
                <w:rFonts w:asciiTheme="minorHAnsi" w:hAnsiTheme="minorHAnsi"/>
                <w:color w:val="000000"/>
                <w:szCs w:val="20"/>
              </w:rPr>
              <w:t xml:space="preserve"> o charakterze zachowawczym udzielających świadczeń zdrowotnych z zakresu neonatologii i / lub pediatrii (</w:t>
            </w:r>
            <w:r w:rsidRPr="00132EDC">
              <w:rPr>
                <w:rFonts w:asciiTheme="minorHAnsi" w:hAnsiTheme="minorHAnsi"/>
                <w:b/>
                <w:color w:val="000000"/>
                <w:szCs w:val="20"/>
              </w:rPr>
              <w:t>kod: 4421; 4401</w:t>
            </w:r>
            <w:r w:rsidRPr="00132EDC">
              <w:rPr>
                <w:rFonts w:asciiTheme="minorHAnsi" w:hAnsiTheme="minorHAnsi"/>
                <w:color w:val="000000"/>
                <w:szCs w:val="20"/>
              </w:rPr>
              <w:t>)</w:t>
            </w:r>
          </w:p>
          <w:p w:rsidR="00132EDC" w:rsidRPr="00132EDC" w:rsidRDefault="00132EDC" w:rsidP="00D147BB">
            <w:pPr>
              <w:pStyle w:val="Akapitzlist"/>
              <w:numPr>
                <w:ilvl w:val="0"/>
                <w:numId w:val="219"/>
              </w:numPr>
              <w:spacing w:line="240" w:lineRule="auto"/>
              <w:rPr>
                <w:rFonts w:asciiTheme="minorHAnsi" w:hAnsiTheme="minorHAnsi"/>
                <w:color w:val="000000"/>
                <w:szCs w:val="20"/>
              </w:rPr>
            </w:pPr>
            <w:r w:rsidRPr="00132EDC">
              <w:rPr>
                <w:rFonts w:asciiTheme="minorHAnsi" w:hAnsiTheme="minorHAnsi"/>
                <w:b/>
                <w:color w:val="000000"/>
                <w:szCs w:val="20"/>
              </w:rPr>
              <w:t>pracowni diagnostycznych i innych komórek organizacyjnych, które współpracują</w:t>
            </w:r>
            <w:r w:rsidRPr="00132EDC">
              <w:rPr>
                <w:rFonts w:asciiTheme="minorHAnsi" w:hAnsiTheme="minorHAnsi"/>
                <w:color w:val="000000"/>
                <w:szCs w:val="20"/>
              </w:rPr>
              <w:t xml:space="preserve"> przy udzielaniu szpitalnych świadczeń opieki zdrowotnej w zakresie neonatologii i / lub pediatrii </w:t>
            </w:r>
            <w:r w:rsidRPr="00132EDC">
              <w:rPr>
                <w:rFonts w:asciiTheme="minorHAnsi" w:hAnsiTheme="minorHAnsi"/>
                <w:b/>
                <w:color w:val="000000"/>
                <w:szCs w:val="20"/>
              </w:rPr>
              <w:t>oraz działają w strukturze organizacyjnej podmiotu leczniczego</w:t>
            </w:r>
            <w:r w:rsidRPr="00132EDC">
              <w:rPr>
                <w:rFonts w:asciiTheme="minorHAnsi" w:hAnsiTheme="minorHAnsi"/>
                <w:color w:val="000000"/>
                <w:szCs w:val="20"/>
              </w:rPr>
              <w:t xml:space="preserve"> udzielającego świadczeń zdrowotnych z zakresu objętego wsparciem (tylko jako element projektu)</w:t>
            </w:r>
          </w:p>
          <w:p w:rsidR="00132EDC" w:rsidRPr="00132EDC" w:rsidRDefault="00132EDC" w:rsidP="00D147BB">
            <w:pPr>
              <w:pStyle w:val="Akapitzlist"/>
              <w:numPr>
                <w:ilvl w:val="0"/>
                <w:numId w:val="219"/>
              </w:numPr>
              <w:spacing w:line="240" w:lineRule="auto"/>
              <w:rPr>
                <w:rFonts w:asciiTheme="minorHAnsi" w:hAnsiTheme="minorHAnsi"/>
                <w:color w:val="000000"/>
                <w:szCs w:val="20"/>
              </w:rPr>
            </w:pPr>
            <w:r w:rsidRPr="00132EDC">
              <w:rPr>
                <w:rFonts w:asciiTheme="minorHAnsi" w:hAnsiTheme="minorHAnsi"/>
                <w:b/>
                <w:color w:val="000000"/>
                <w:szCs w:val="20"/>
              </w:rPr>
              <w:t>rozwiązań w zakresie ICT</w:t>
            </w:r>
            <w:r w:rsidRPr="00132EDC">
              <w:rPr>
                <w:rFonts w:asciiTheme="minorHAnsi" w:hAnsiTheme="minorHAnsi"/>
                <w:color w:val="000000"/>
                <w:szCs w:val="20"/>
              </w:rPr>
              <w:t xml:space="preserve"> (oprogramowanie, sprzęt) w zakresie w jakim rozwiązania te nie są związane z realizacją działań wskazanych w Narzędziu 26 Policy Paper - upowszechnienie wymiany elektronicznej dokumentacji medycznej oraz Narzędziu 27 Policy Paper - upowszechnienie wykorzystania telemedycyny (tylko jako element projektu)</w:t>
            </w:r>
          </w:p>
          <w:p w:rsidR="00132EDC" w:rsidRPr="005302C6" w:rsidRDefault="00132EDC" w:rsidP="00472560">
            <w:pPr>
              <w:spacing w:line="240" w:lineRule="auto"/>
              <w:jc w:val="both"/>
              <w:rPr>
                <w:color w:val="000000"/>
                <w:szCs w:val="20"/>
              </w:rPr>
            </w:pPr>
          </w:p>
          <w:p w:rsidR="00132EDC" w:rsidRPr="005302C6" w:rsidRDefault="00132EDC" w:rsidP="00472560">
            <w:pPr>
              <w:spacing w:line="240" w:lineRule="auto"/>
              <w:jc w:val="both"/>
              <w:rPr>
                <w:b/>
                <w:color w:val="000000"/>
                <w:szCs w:val="20"/>
              </w:rPr>
            </w:pPr>
            <w:r w:rsidRPr="005302C6">
              <w:rPr>
                <w:b/>
                <w:color w:val="000000"/>
                <w:szCs w:val="20"/>
              </w:rPr>
              <w:t xml:space="preserve">Jednocześnie projekty, których jedynym celem będzie dostosowanie istniejącej infrastruktury do obowiązujących przepisów będą uważane za niekwalifikowalne. </w:t>
            </w:r>
          </w:p>
          <w:p w:rsidR="00132EDC" w:rsidRPr="005302C6" w:rsidRDefault="00132EDC" w:rsidP="00472560">
            <w:pPr>
              <w:spacing w:line="240" w:lineRule="auto"/>
              <w:jc w:val="both"/>
              <w:rPr>
                <w:color w:val="000000"/>
                <w:szCs w:val="20"/>
              </w:rPr>
            </w:pPr>
          </w:p>
          <w:p w:rsidR="00132EDC" w:rsidRPr="005302C6" w:rsidRDefault="00132EDC" w:rsidP="00472560">
            <w:pPr>
              <w:spacing w:line="240" w:lineRule="auto"/>
              <w:jc w:val="both"/>
              <w:rPr>
                <w:color w:val="000000"/>
                <w:szCs w:val="20"/>
              </w:rPr>
            </w:pPr>
            <w:r w:rsidRPr="005302C6">
              <w:rPr>
                <w:b/>
                <w:color w:val="000000"/>
                <w:szCs w:val="20"/>
              </w:rPr>
              <w:t xml:space="preserve">* </w:t>
            </w:r>
            <w:r w:rsidRPr="005302C6">
              <w:rPr>
                <w:color w:val="000000"/>
                <w:szCs w:val="20"/>
              </w:rPr>
              <w:t>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132EDC" w:rsidRDefault="00132EDC" w:rsidP="00472560">
            <w:pPr>
              <w:spacing w:line="240" w:lineRule="auto"/>
              <w:jc w:val="both"/>
              <w:rPr>
                <w:rFonts w:eastAsia="Times New Roman" w:cs="Arial"/>
                <w:szCs w:val="20"/>
              </w:rPr>
            </w:pPr>
          </w:p>
          <w:p w:rsidR="00132EDC" w:rsidRPr="009C2BDA" w:rsidRDefault="00132EDC" w:rsidP="00472560">
            <w:pPr>
              <w:spacing w:line="240" w:lineRule="auto"/>
              <w:jc w:val="both"/>
              <w:rPr>
                <w:b/>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lastRenderedPageBreak/>
              <w:t>2.</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 xml:space="preserve">Czy świadczenia opieki </w:t>
            </w:r>
            <w:r w:rsidRPr="009C2BDA">
              <w:rPr>
                <w:b/>
                <w:color w:val="000000"/>
                <w:szCs w:val="20"/>
              </w:rPr>
              <w:lastRenderedPageBreak/>
              <w:t>zdrowotnej, mieszczące się w zakresie lub pozostają w związku z zakresem objętym wsparciem, są finansowane ze środków publicznych?</w:t>
            </w:r>
          </w:p>
        </w:tc>
        <w:tc>
          <w:tcPr>
            <w:tcW w:w="8788" w:type="dxa"/>
            <w:shd w:val="clear" w:color="000000" w:fill="FFFFFF"/>
            <w:vAlign w:val="center"/>
            <w:hideMark/>
          </w:tcPr>
          <w:p w:rsidR="00132EDC" w:rsidRPr="005E0103" w:rsidRDefault="00132EDC" w:rsidP="00472560">
            <w:pPr>
              <w:spacing w:line="240" w:lineRule="auto"/>
              <w:jc w:val="both"/>
              <w:rPr>
                <w:color w:val="000000"/>
                <w:szCs w:val="20"/>
              </w:rPr>
            </w:pPr>
            <w:r>
              <w:rPr>
                <w:color w:val="000000"/>
                <w:szCs w:val="20"/>
              </w:rPr>
              <w:lastRenderedPageBreak/>
              <w:t>P</w:t>
            </w:r>
            <w:r w:rsidRPr="005E0103">
              <w:rPr>
                <w:color w:val="000000"/>
                <w:szCs w:val="20"/>
              </w:rPr>
              <w:t xml:space="preserve">odmiot leczniczy udziela świadczeń opieki zdrowotnej na podstawie umowy zawartej z </w:t>
            </w:r>
            <w:r w:rsidRPr="005E0103">
              <w:rPr>
                <w:color w:val="000000"/>
                <w:szCs w:val="20"/>
              </w:rPr>
              <w:lastRenderedPageBreak/>
              <w:t>Dyrektorem oddziału wojewódzkiego NFZ o udzielenie świadczeń opieki zdrowotnej w zakresie zbieżnym z zakresem projektu lub zawartej z właściwą instytucją pełniącą funkcję płatnika.</w:t>
            </w:r>
          </w:p>
          <w:p w:rsidR="00132EDC" w:rsidRDefault="00132EDC" w:rsidP="00472560">
            <w:pPr>
              <w:spacing w:line="240" w:lineRule="auto"/>
              <w:jc w:val="both"/>
              <w:rPr>
                <w:color w:val="000000"/>
                <w:szCs w:val="20"/>
              </w:rPr>
            </w:pPr>
            <w:r w:rsidRPr="005E0103">
              <w:rPr>
                <w:color w:val="000000"/>
                <w:szCs w:val="20"/>
              </w:rPr>
              <w:t>W przypadku</w:t>
            </w:r>
            <w:r>
              <w:rPr>
                <w:color w:val="000000"/>
                <w:szCs w:val="20"/>
              </w:rPr>
              <w:t>,</w:t>
            </w:r>
            <w:r w:rsidRPr="005E0103">
              <w:rPr>
                <w:color w:val="000000"/>
                <w:szCs w:val="20"/>
              </w:rPr>
              <w:t xml:space="preserve"> gdy projekt przewiduje rozwój działalności medycznej, zgodnej z zakresem wsparcia, podmiot leczniczy będzie udzielał świadczeń opieki zdrowotnej na podstawie umowy zawartej z Dyrektorem oddziału wojewódzkiego NFZ o udzielanie świadczeń opieki zdrowotnej w zakresie zbieżnym z zakresem projektu lub zawartej z właściwą instytucją pełniącą funkcję płatnika, najpóźniej w kolejnym okresie kontraktowania świadczeń po zakończeniu realizacji projektu.</w:t>
            </w:r>
          </w:p>
          <w:p w:rsidR="00132EDC" w:rsidRPr="00266890" w:rsidRDefault="00132EDC" w:rsidP="00472560">
            <w:pPr>
              <w:spacing w:line="240" w:lineRule="auto"/>
              <w:jc w:val="both"/>
              <w:rPr>
                <w:color w:val="000000"/>
                <w:szCs w:val="20"/>
              </w:rPr>
            </w:pPr>
          </w:p>
          <w:p w:rsidR="00132EDC" w:rsidRDefault="00132EDC" w:rsidP="00472560">
            <w:pPr>
              <w:spacing w:line="240" w:lineRule="auto"/>
              <w:jc w:val="both"/>
              <w:rPr>
                <w:color w:val="000000"/>
                <w:szCs w:val="20"/>
              </w:rPr>
            </w:pPr>
            <w:r w:rsidRPr="00266890">
              <w:rPr>
                <w:b/>
                <w:color w:val="000000"/>
                <w:szCs w:val="20"/>
              </w:rPr>
              <w:t>Spełnienie warunku dotyczącego finansowania ze środków publicznych świadczeń opieki zdrowotnej, które zostały objęte wsparciem będzie elementem kontroli po zakończeniu realizacji projektu w ramach tzw. kontroli trwałości</w:t>
            </w:r>
            <w:r w:rsidRPr="00266890">
              <w:rPr>
                <w:color w:val="000000"/>
                <w:szCs w:val="20"/>
              </w:rPr>
              <w:t>.</w:t>
            </w:r>
          </w:p>
          <w:p w:rsidR="00132EDC" w:rsidRPr="00266890" w:rsidRDefault="00132EDC" w:rsidP="00472560">
            <w:pPr>
              <w:spacing w:line="240" w:lineRule="auto"/>
              <w:jc w:val="both"/>
              <w:rPr>
                <w:color w:val="000000"/>
                <w:szCs w:val="20"/>
              </w:rPr>
            </w:pPr>
          </w:p>
          <w:p w:rsidR="00132EDC" w:rsidRPr="00266890" w:rsidRDefault="00132EDC" w:rsidP="00472560">
            <w:pPr>
              <w:spacing w:line="240" w:lineRule="auto"/>
              <w:jc w:val="both"/>
              <w:rPr>
                <w:color w:val="000000"/>
                <w:szCs w:val="20"/>
              </w:rPr>
            </w:pPr>
            <w:r w:rsidRPr="0026689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lastRenderedPageBreak/>
              <w:t>3.</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 xml:space="preserve">Czy projekt jest zgodny z właściwą mapą potrzeb zdrowotnych? </w:t>
            </w:r>
          </w:p>
        </w:tc>
        <w:tc>
          <w:tcPr>
            <w:tcW w:w="8788" w:type="dxa"/>
            <w:shd w:val="clear" w:color="000000" w:fill="FFFFFF"/>
            <w:vAlign w:val="center"/>
            <w:hideMark/>
          </w:tcPr>
          <w:p w:rsidR="00132EDC" w:rsidRPr="008525DC" w:rsidRDefault="00132EDC" w:rsidP="00472560">
            <w:pPr>
              <w:spacing w:line="240" w:lineRule="auto"/>
              <w:jc w:val="both"/>
              <w:rPr>
                <w:color w:val="000000"/>
                <w:szCs w:val="20"/>
              </w:rPr>
            </w:pPr>
            <w:r w:rsidRPr="008525DC">
              <w:rPr>
                <w:color w:val="000000"/>
                <w:szCs w:val="20"/>
              </w:rPr>
              <w:t xml:space="preserve">Ocena zgodności projektu z </w:t>
            </w:r>
            <w:r w:rsidRPr="008525DC">
              <w:rPr>
                <w:b/>
                <w:color w:val="000000"/>
                <w:szCs w:val="20"/>
              </w:rPr>
              <w:t xml:space="preserve">Mapą potrzeb zdrowotnych w zakresie lecznictwa szpitalnego dla woj. świętokrzyskiego </w:t>
            </w:r>
            <w:r w:rsidRPr="008525DC">
              <w:rPr>
                <w:color w:val="000000"/>
                <w:szCs w:val="20"/>
              </w:rPr>
              <w:t>będzie dokonywana przez Komisję Oceny Projektów na podstawie uzasadnienia wnioskodawcy zamieszczonego we wniosku o dofinansowanie o zgodności projektu ze wskazaną mapą potrzeb zdrowotnych oraz w oparciu o Ocenę Celowości Inwestycji (OCI).</w:t>
            </w:r>
          </w:p>
          <w:p w:rsidR="00132EDC" w:rsidRDefault="00132EDC" w:rsidP="00472560">
            <w:pPr>
              <w:spacing w:line="240" w:lineRule="auto"/>
              <w:jc w:val="both"/>
              <w:rPr>
                <w:color w:val="000000"/>
                <w:szCs w:val="20"/>
              </w:rPr>
            </w:pPr>
            <w:r w:rsidRPr="008525DC">
              <w:rPr>
                <w:color w:val="000000"/>
                <w:szCs w:val="20"/>
              </w:rPr>
              <w:t>W uzasadnionych sytuacj</w:t>
            </w:r>
            <w:r>
              <w:rPr>
                <w:color w:val="000000"/>
                <w:szCs w:val="20"/>
              </w:rPr>
              <w:t>a</w:t>
            </w:r>
            <w:r w:rsidRPr="008525DC">
              <w:rPr>
                <w:color w:val="000000"/>
                <w:szCs w:val="20"/>
              </w:rPr>
              <w:t>ch brane będą również pod uwagę dane źródłowe do właściwych map, które będą dostępne na internetowej platformie danych Baza Analiz Systemowych i Wdrożeniowych udostępnionej przez Ministerstwo Zdrowia.</w:t>
            </w:r>
          </w:p>
          <w:p w:rsidR="00132EDC" w:rsidRDefault="00132EDC" w:rsidP="00472560">
            <w:pPr>
              <w:spacing w:line="240" w:lineRule="auto"/>
              <w:jc w:val="both"/>
              <w:rPr>
                <w:color w:val="000000"/>
                <w:szCs w:val="20"/>
              </w:rPr>
            </w:pPr>
          </w:p>
          <w:p w:rsidR="00132EDC" w:rsidRPr="00AD6164" w:rsidRDefault="00132EDC" w:rsidP="00472560">
            <w:pPr>
              <w:spacing w:line="240" w:lineRule="auto"/>
              <w:jc w:val="both"/>
              <w:rPr>
                <w:color w:val="000000"/>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w:t>
            </w:r>
            <w:r>
              <w:rPr>
                <w:rFonts w:eastAsia="Times New Roman" w:cs="Arial"/>
                <w:szCs w:val="20"/>
              </w:rPr>
              <w:lastRenderedPageBreak/>
              <w:t>(zgodnie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lastRenderedPageBreak/>
              <w:t>4.</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Czy projekt posiada pozytywną opinię Wojewody Świętokrzyskiego o celowości inwestycji?</w:t>
            </w:r>
          </w:p>
        </w:tc>
        <w:tc>
          <w:tcPr>
            <w:tcW w:w="8788" w:type="dxa"/>
            <w:shd w:val="clear" w:color="000000" w:fill="FFFFFF"/>
            <w:vAlign w:val="center"/>
            <w:hideMark/>
          </w:tcPr>
          <w:p w:rsidR="00132EDC" w:rsidRPr="000D0D59" w:rsidRDefault="00132EDC" w:rsidP="00472560">
            <w:pPr>
              <w:spacing w:before="60" w:line="240" w:lineRule="auto"/>
              <w:jc w:val="both"/>
              <w:rPr>
                <w:color w:val="000000"/>
                <w:szCs w:val="20"/>
              </w:rPr>
            </w:pPr>
            <w:r w:rsidRPr="000D0D59">
              <w:rPr>
                <w:color w:val="000000"/>
                <w:szCs w:val="20"/>
              </w:rPr>
              <w:t>Do dofinansowania może być przyjęty wyłącznie projekt posiadający pozytywną opinię o celowości inwestycji (OCI), o której mowa w art. 95d ust.1, 1a i 1b ustawy o świadczeniach opieki zdrowotnej finansowanych ze środków publicznych.</w:t>
            </w:r>
          </w:p>
          <w:p w:rsidR="00132EDC" w:rsidRDefault="00132EDC" w:rsidP="00472560">
            <w:pPr>
              <w:spacing w:before="60" w:line="240" w:lineRule="auto"/>
              <w:jc w:val="both"/>
              <w:rPr>
                <w:color w:val="000000"/>
                <w:szCs w:val="20"/>
              </w:rPr>
            </w:pPr>
            <w:r w:rsidRPr="000D0D59">
              <w:rPr>
                <w:color w:val="000000"/>
                <w:szCs w:val="20"/>
              </w:rPr>
              <w:t>W przypadku, gdy na etapie składania dokumentacji aplikacyjnej Wnioskodawca nie dysponuje Opinią o celowości inwestycji,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132EDC" w:rsidRDefault="00132EDC" w:rsidP="00472560">
            <w:pPr>
              <w:spacing w:line="240" w:lineRule="auto"/>
              <w:jc w:val="both"/>
              <w:rPr>
                <w:color w:val="000000"/>
                <w:szCs w:val="20"/>
              </w:rPr>
            </w:pPr>
          </w:p>
          <w:p w:rsidR="00132EDC" w:rsidRPr="009C2BDA" w:rsidRDefault="00132EDC" w:rsidP="00472560">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t>5.</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132EDC" w:rsidRPr="0011069B" w:rsidRDefault="00132EDC" w:rsidP="00472560">
            <w:pPr>
              <w:spacing w:before="60" w:line="240" w:lineRule="auto"/>
              <w:jc w:val="both"/>
              <w:rPr>
                <w:szCs w:val="20"/>
              </w:rPr>
            </w:pPr>
            <w:r w:rsidRPr="0011069B">
              <w:rPr>
                <w:szCs w:val="20"/>
              </w:rPr>
              <w:t xml:space="preserve">Ocenie podlegać będzie w jakim stopniu działania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 xml:space="preserve">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szpitalnych świadczeń zdrowotnych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 xml:space="preserve"> oraz pracowniach diagnostycznych i innych komórkach organizacyjnych współ</w:t>
            </w:r>
            <w:r>
              <w:rPr>
                <w:szCs w:val="20"/>
              </w:rPr>
              <w:t>p</w:t>
            </w:r>
            <w:r w:rsidRPr="0011069B">
              <w:rPr>
                <w:szCs w:val="20"/>
              </w:rPr>
              <w:t>racujących przy udzielaniu tej opieki, muszą być:</w:t>
            </w:r>
          </w:p>
          <w:p w:rsidR="00132EDC" w:rsidRPr="0011069B" w:rsidRDefault="00132EDC" w:rsidP="00472560">
            <w:pPr>
              <w:spacing w:before="60" w:line="240" w:lineRule="auto"/>
              <w:jc w:val="both"/>
              <w:rPr>
                <w:szCs w:val="20"/>
              </w:rPr>
            </w:pPr>
            <w:r w:rsidRPr="0011069B">
              <w:rPr>
                <w:szCs w:val="20"/>
              </w:rPr>
              <w:t xml:space="preserve">- adekwatne do zakresu udzielanych przez podmiot leczniczy świadczeń opieki zdrowotnej lub w przypadku poszerzania oferty medycznej, odpowiadać na zidentyfikowane potrzeby wynikające z sytuacji epidemiologiczno - demograficznej oraz deficytu na danym obszarze podaży szpitalnych świadczeń opieki zdrowotnej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w:t>
            </w:r>
          </w:p>
          <w:p w:rsidR="00132EDC" w:rsidRPr="00525AA3" w:rsidRDefault="00132EDC" w:rsidP="00132EDC">
            <w:pPr>
              <w:spacing w:before="60" w:line="240" w:lineRule="auto"/>
              <w:jc w:val="both"/>
              <w:rPr>
                <w:szCs w:val="20"/>
              </w:rPr>
            </w:pPr>
            <w:r w:rsidRPr="0011069B">
              <w:rPr>
                <w:szCs w:val="20"/>
              </w:rPr>
              <w:t xml:space="preserve"> - zgodne z warunkami realizacji świadczeń zdrowotnych określonych w Rozporządzeniu Ministra Zdrowia z dnia 22 listopada 2013r. w sprawie świadczeń gwarantowanych z zakresu leczenia </w:t>
            </w:r>
            <w:r w:rsidRPr="0011069B">
              <w:rPr>
                <w:szCs w:val="20"/>
              </w:rPr>
              <w:lastRenderedPageBreak/>
              <w:t>szpitalnego.</w:t>
            </w:r>
          </w:p>
          <w:p w:rsidR="00132EDC" w:rsidRPr="00F470F9" w:rsidRDefault="00132EDC" w:rsidP="00472560">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lastRenderedPageBreak/>
              <w:t>6.</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132EDC" w:rsidRDefault="00132EDC" w:rsidP="00472560">
            <w:pPr>
              <w:spacing w:before="60" w:line="240" w:lineRule="auto"/>
              <w:jc w:val="both"/>
              <w:rPr>
                <w:color w:val="000000"/>
                <w:szCs w:val="20"/>
              </w:rPr>
            </w:pPr>
            <w:r w:rsidRPr="002454C9">
              <w:rPr>
                <w:color w:val="000000"/>
                <w:szCs w:val="20"/>
              </w:rPr>
              <w:t xml:space="preserve">Ocenie podlegać będzie </w:t>
            </w:r>
            <w:r w:rsidRPr="005D01D0">
              <w:rPr>
                <w:b/>
                <w:color w:val="000000"/>
                <w:szCs w:val="20"/>
              </w:rPr>
              <w:t>dysponowanie, najpóźniej w dniu zakończenia okresu kwalifikowalności wydatków</w:t>
            </w:r>
            <w:r w:rsidRPr="002454C9">
              <w:rPr>
                <w:color w:val="000000"/>
                <w:szCs w:val="20"/>
              </w:rPr>
              <w:t xml:space="preserve"> określonego w umowie o dofinansowanie projektu, </w:t>
            </w:r>
            <w:r w:rsidRPr="005D01D0">
              <w:rPr>
                <w:b/>
                <w:color w:val="000000"/>
                <w:szCs w:val="20"/>
              </w:rPr>
              <w:t>kadrą medyczną</w:t>
            </w:r>
            <w:r w:rsidRPr="002454C9">
              <w:rPr>
                <w:color w:val="000000"/>
                <w:szCs w:val="20"/>
              </w:rPr>
              <w:t>, która posiada odpowiednie kwalifikacje do obsługi wyrobów medycznych objętych projektem.</w:t>
            </w:r>
          </w:p>
          <w:p w:rsidR="00132EDC" w:rsidRPr="002454C9" w:rsidRDefault="00132EDC" w:rsidP="00472560">
            <w:pPr>
              <w:spacing w:before="60" w:line="240" w:lineRule="auto"/>
              <w:jc w:val="both"/>
              <w:rPr>
                <w:b/>
                <w:color w:val="000000"/>
                <w:szCs w:val="20"/>
              </w:rPr>
            </w:pPr>
            <w:r w:rsidRPr="002454C9">
              <w:rPr>
                <w:b/>
                <w:color w:val="000000"/>
                <w:szCs w:val="20"/>
              </w:rPr>
              <w:t>Spełnienie tego warunku będzie elementem kontroli po zakończeniu realizacji projektu.</w:t>
            </w:r>
          </w:p>
          <w:p w:rsidR="00132EDC" w:rsidRPr="002454C9" w:rsidRDefault="00132EDC" w:rsidP="00472560">
            <w:pPr>
              <w:spacing w:before="60" w:line="240" w:lineRule="auto"/>
              <w:jc w:val="both"/>
              <w:rPr>
                <w:color w:val="000000"/>
                <w:szCs w:val="20"/>
              </w:rPr>
            </w:pPr>
            <w:r w:rsidRPr="002454C9">
              <w:rPr>
                <w:color w:val="000000"/>
                <w:szCs w:val="20"/>
              </w:rPr>
              <w:t xml:space="preserve">Kryterium </w:t>
            </w:r>
            <w:r w:rsidRPr="005D01D0">
              <w:rPr>
                <w:b/>
                <w:color w:val="000000"/>
                <w:szCs w:val="20"/>
              </w:rPr>
              <w:t>dotyczy projektów</w:t>
            </w:r>
            <w:r w:rsidRPr="002454C9">
              <w:rPr>
                <w:color w:val="000000"/>
                <w:szCs w:val="20"/>
              </w:rPr>
              <w:t>, które w swoim zakresie rzeczowym obejmują zakup wyrobów medycznych:</w:t>
            </w:r>
          </w:p>
          <w:p w:rsidR="00132EDC" w:rsidRPr="00132EDC" w:rsidRDefault="00132EDC" w:rsidP="00D147BB">
            <w:pPr>
              <w:pStyle w:val="Akapitzlist"/>
              <w:numPr>
                <w:ilvl w:val="0"/>
                <w:numId w:val="211"/>
              </w:numPr>
              <w:spacing w:before="60" w:line="240" w:lineRule="auto"/>
              <w:rPr>
                <w:rFonts w:asciiTheme="minorHAnsi" w:hAnsiTheme="minorHAnsi"/>
                <w:color w:val="000000"/>
                <w:szCs w:val="20"/>
              </w:rPr>
            </w:pPr>
            <w:r w:rsidRPr="00132EDC">
              <w:rPr>
                <w:rFonts w:asciiTheme="minorHAnsi" w:hAnsiTheme="minorHAnsi"/>
                <w:color w:val="000000"/>
                <w:szCs w:val="20"/>
              </w:rPr>
              <w:t xml:space="preserve">niezbędnych do udzielania szpitalnych świadczeń opieki zdrowotnej realizowanych w zakresie neonatologii i / lub pediatrii oraz </w:t>
            </w:r>
          </w:p>
          <w:p w:rsidR="00132EDC" w:rsidRPr="00132EDC" w:rsidRDefault="00132EDC" w:rsidP="00D147BB">
            <w:pPr>
              <w:pStyle w:val="Akapitzlist"/>
              <w:numPr>
                <w:ilvl w:val="0"/>
                <w:numId w:val="211"/>
              </w:numPr>
              <w:spacing w:before="60" w:line="240" w:lineRule="auto"/>
              <w:rPr>
                <w:rFonts w:asciiTheme="minorHAnsi" w:hAnsiTheme="minorHAnsi"/>
                <w:color w:val="000000"/>
                <w:szCs w:val="20"/>
              </w:rPr>
            </w:pPr>
            <w:r w:rsidRPr="00132EDC">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132EDC" w:rsidRPr="00DA3852" w:rsidRDefault="00132EDC" w:rsidP="00472560">
            <w:pPr>
              <w:spacing w:line="240" w:lineRule="auto"/>
              <w:jc w:val="both"/>
              <w:rPr>
                <w:color w:val="000000"/>
                <w:szCs w:val="20"/>
              </w:rPr>
            </w:pPr>
          </w:p>
          <w:p w:rsidR="00132EDC" w:rsidRPr="003341CA" w:rsidRDefault="00132EDC" w:rsidP="00472560">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sidRPr="00C2063A">
              <w:rPr>
                <w:rFonts w:eastAsia="Times New Roman" w:cs="Arial"/>
                <w:b/>
                <w:szCs w:val="20"/>
              </w:rPr>
              <w:t>7.</w:t>
            </w:r>
          </w:p>
        </w:tc>
        <w:tc>
          <w:tcPr>
            <w:tcW w:w="3261" w:type="dxa"/>
            <w:shd w:val="clear" w:color="000000" w:fill="FFFFFF"/>
            <w:vAlign w:val="center"/>
            <w:hideMark/>
          </w:tcPr>
          <w:p w:rsidR="00132EDC" w:rsidRPr="009C2BDA" w:rsidRDefault="00132EDC" w:rsidP="00472560">
            <w:pPr>
              <w:spacing w:line="240" w:lineRule="auto"/>
              <w:rPr>
                <w:b/>
                <w:color w:val="000000"/>
                <w:szCs w:val="20"/>
              </w:rPr>
            </w:pPr>
            <w:r w:rsidRPr="009C2BDA">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132EDC" w:rsidRDefault="00132EDC" w:rsidP="00472560">
            <w:pPr>
              <w:spacing w:before="60" w:line="240" w:lineRule="auto"/>
              <w:jc w:val="both"/>
              <w:rPr>
                <w:color w:val="000000"/>
                <w:szCs w:val="20"/>
              </w:rPr>
            </w:pPr>
            <w:r w:rsidRPr="00162987">
              <w:rPr>
                <w:color w:val="000000"/>
                <w:szCs w:val="20"/>
              </w:rPr>
              <w:t xml:space="preserve">Ocenie podlegać będzie </w:t>
            </w:r>
            <w:r w:rsidRPr="00371CDD">
              <w:rPr>
                <w:b/>
                <w:color w:val="000000"/>
                <w:szCs w:val="20"/>
              </w:rPr>
              <w:t>dysponowanie, najpóźniej w dniu zakończenia okresu kwalifikowalności wydatków</w:t>
            </w:r>
            <w:r w:rsidRPr="00162987">
              <w:rPr>
                <w:color w:val="000000"/>
                <w:szCs w:val="20"/>
              </w:rPr>
              <w:t xml:space="preserve"> określonego w umowie o dofinansowanie projektu, </w:t>
            </w:r>
            <w:r w:rsidRPr="00371CDD">
              <w:rPr>
                <w:b/>
                <w:color w:val="000000"/>
                <w:szCs w:val="20"/>
              </w:rPr>
              <w:t>infrastrukturą techniczną niezbędną d</w:t>
            </w:r>
            <w:r w:rsidRPr="00162987">
              <w:rPr>
                <w:color w:val="000000"/>
                <w:szCs w:val="20"/>
              </w:rPr>
              <w:t xml:space="preserve">o instalacji i użytkowania </w:t>
            </w:r>
            <w:r w:rsidRPr="00371CDD">
              <w:rPr>
                <w:b/>
                <w:color w:val="000000"/>
                <w:szCs w:val="20"/>
              </w:rPr>
              <w:t>wyrobów medycznych</w:t>
            </w:r>
            <w:r w:rsidRPr="00162987">
              <w:rPr>
                <w:color w:val="000000"/>
                <w:szCs w:val="20"/>
              </w:rPr>
              <w:t xml:space="preserve"> objętych projektem.</w:t>
            </w:r>
          </w:p>
          <w:p w:rsidR="00132EDC" w:rsidRPr="00162987" w:rsidRDefault="00132EDC" w:rsidP="00472560">
            <w:pPr>
              <w:spacing w:before="60" w:line="240" w:lineRule="auto"/>
              <w:jc w:val="both"/>
              <w:rPr>
                <w:b/>
                <w:color w:val="000000"/>
                <w:szCs w:val="20"/>
              </w:rPr>
            </w:pPr>
            <w:r w:rsidRPr="00162987">
              <w:rPr>
                <w:b/>
                <w:color w:val="000000"/>
                <w:szCs w:val="20"/>
              </w:rPr>
              <w:t>Spełnienie tego warunku będzie elementem kontroli po zakończeniu realizacji projektu.</w:t>
            </w:r>
          </w:p>
          <w:p w:rsidR="00132EDC" w:rsidRPr="00162987" w:rsidRDefault="00132EDC" w:rsidP="00472560">
            <w:pPr>
              <w:spacing w:before="60" w:line="240" w:lineRule="auto"/>
              <w:jc w:val="both"/>
              <w:rPr>
                <w:color w:val="000000"/>
                <w:szCs w:val="20"/>
              </w:rPr>
            </w:pPr>
            <w:r w:rsidRPr="00162987">
              <w:rPr>
                <w:color w:val="000000"/>
                <w:szCs w:val="20"/>
              </w:rPr>
              <w:t xml:space="preserve">Kryterium </w:t>
            </w:r>
            <w:r w:rsidRPr="00931A50">
              <w:rPr>
                <w:b/>
                <w:color w:val="000000"/>
                <w:szCs w:val="20"/>
              </w:rPr>
              <w:t>dotyczy projektów</w:t>
            </w:r>
            <w:r w:rsidRPr="00162987">
              <w:rPr>
                <w:color w:val="000000"/>
                <w:szCs w:val="20"/>
              </w:rPr>
              <w:t xml:space="preserve">, które w swoim zakresie rzeczowym obejmują zakup wyrobów </w:t>
            </w:r>
            <w:r w:rsidRPr="00162987">
              <w:rPr>
                <w:color w:val="000000"/>
                <w:szCs w:val="20"/>
              </w:rPr>
              <w:lastRenderedPageBreak/>
              <w:t>medycznych:</w:t>
            </w:r>
          </w:p>
          <w:p w:rsidR="00132EDC" w:rsidRPr="00162987" w:rsidRDefault="00132EDC" w:rsidP="00D147BB">
            <w:pPr>
              <w:pStyle w:val="Akapitzlist"/>
              <w:numPr>
                <w:ilvl w:val="0"/>
                <w:numId w:val="212"/>
              </w:numPr>
              <w:spacing w:before="60" w:line="240" w:lineRule="auto"/>
              <w:rPr>
                <w:color w:val="000000"/>
                <w:szCs w:val="20"/>
              </w:rPr>
            </w:pPr>
            <w:r w:rsidRPr="00162987">
              <w:rPr>
                <w:color w:val="000000"/>
                <w:szCs w:val="20"/>
              </w:rPr>
              <w:t xml:space="preserve">niezbędnych do udzielania szpitalnych świadczeń opieki zdrowotnej realizowanych w zakresie </w:t>
            </w:r>
            <w:r>
              <w:rPr>
                <w:color w:val="000000"/>
                <w:szCs w:val="20"/>
              </w:rPr>
              <w:t>neonatologii</w:t>
            </w:r>
            <w:r w:rsidRPr="00A81919">
              <w:rPr>
                <w:color w:val="000000"/>
                <w:szCs w:val="20"/>
              </w:rPr>
              <w:t xml:space="preserve"> i / lub p</w:t>
            </w:r>
            <w:r>
              <w:rPr>
                <w:color w:val="000000"/>
                <w:szCs w:val="20"/>
              </w:rPr>
              <w:t>ediatrii</w:t>
            </w:r>
            <w:r w:rsidRPr="00162987">
              <w:rPr>
                <w:color w:val="000000"/>
                <w:szCs w:val="20"/>
              </w:rPr>
              <w:t xml:space="preserve"> oraz </w:t>
            </w:r>
          </w:p>
          <w:p w:rsidR="00132EDC" w:rsidRPr="00162987" w:rsidRDefault="00132EDC" w:rsidP="00D147BB">
            <w:pPr>
              <w:pStyle w:val="Akapitzlist"/>
              <w:numPr>
                <w:ilvl w:val="0"/>
                <w:numId w:val="212"/>
              </w:numPr>
              <w:spacing w:before="60" w:line="240" w:lineRule="auto"/>
              <w:rPr>
                <w:color w:val="000000"/>
                <w:szCs w:val="20"/>
              </w:rPr>
            </w:pPr>
            <w:r w:rsidRPr="00162987">
              <w:rPr>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132EDC" w:rsidRDefault="00132EDC" w:rsidP="00472560">
            <w:pPr>
              <w:spacing w:line="240" w:lineRule="auto"/>
              <w:jc w:val="both"/>
              <w:rPr>
                <w:rFonts w:eastAsia="Times New Roman" w:cs="Arial"/>
                <w:szCs w:val="20"/>
              </w:rPr>
            </w:pPr>
          </w:p>
          <w:p w:rsidR="00132EDC" w:rsidRPr="009C2BDA" w:rsidRDefault="00132EDC" w:rsidP="00472560">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8.</w:t>
            </w:r>
          </w:p>
        </w:tc>
        <w:tc>
          <w:tcPr>
            <w:tcW w:w="3261" w:type="dxa"/>
            <w:shd w:val="clear" w:color="auto" w:fill="auto"/>
            <w:vAlign w:val="center"/>
          </w:tcPr>
          <w:p w:rsidR="00132EDC" w:rsidRPr="009C2BDA" w:rsidRDefault="00132EDC" w:rsidP="00472560">
            <w:pPr>
              <w:spacing w:line="240" w:lineRule="auto"/>
              <w:rPr>
                <w:b/>
                <w:color w:val="000000"/>
                <w:szCs w:val="20"/>
              </w:rPr>
            </w:pPr>
            <w:r w:rsidRPr="00E94BDF">
              <w:rPr>
                <w:b/>
                <w:color w:val="000000"/>
                <w:szCs w:val="20"/>
              </w:rPr>
              <w:t>Czy zakup wybranych wyrobów medycznych jest uzasadniony (jeśli dotyczy)?</w:t>
            </w:r>
          </w:p>
        </w:tc>
        <w:tc>
          <w:tcPr>
            <w:tcW w:w="8788" w:type="dxa"/>
            <w:shd w:val="clear" w:color="auto" w:fill="auto"/>
            <w:vAlign w:val="center"/>
          </w:tcPr>
          <w:p w:rsidR="00132EDC" w:rsidRPr="00132EDC" w:rsidRDefault="00132EDC" w:rsidP="00472560">
            <w:pPr>
              <w:spacing w:before="60" w:line="240" w:lineRule="auto"/>
              <w:jc w:val="both"/>
              <w:rPr>
                <w:color w:val="000000"/>
              </w:rPr>
            </w:pPr>
            <w:r w:rsidRPr="00132EDC">
              <w:rPr>
                <w:color w:val="000000"/>
              </w:rPr>
              <w:t>Ocenie podlegać będzie zakup wyrobów medycznych, które zostały wskazane w rozdziale poświęconym zasobom sprzętowym w Mapie potrzeb zdrowotnych w zakresie lecznictwa szpitalnego dla woj. świętokrzyskiego, opublikowanej na stronie http://www.mpz.mz.gov.pl/mapy-szpitalne-ustawowe-2018/ .</w:t>
            </w:r>
          </w:p>
          <w:p w:rsidR="00132EDC" w:rsidRPr="00132EDC" w:rsidRDefault="00132EDC" w:rsidP="00472560">
            <w:pPr>
              <w:spacing w:before="60" w:line="240" w:lineRule="auto"/>
              <w:jc w:val="both"/>
              <w:rPr>
                <w:color w:val="000000"/>
              </w:rPr>
            </w:pPr>
            <w:r w:rsidRPr="00132EDC">
              <w:rPr>
                <w:color w:val="000000"/>
              </w:rPr>
              <w:t xml:space="preserve">Kryterium </w:t>
            </w:r>
            <w:r w:rsidRPr="00132EDC">
              <w:rPr>
                <w:b/>
                <w:color w:val="000000"/>
              </w:rPr>
              <w:t>dotyczy projektów, które w swoim zakresie rzeczowym obejmują zakup:</w:t>
            </w:r>
            <w:r w:rsidRPr="00132EDC">
              <w:rPr>
                <w:color w:val="000000"/>
              </w:rPr>
              <w:t xml:space="preserve"> analizatorów biochemicznych wieloparametrowych, gammakamer, litotrypterów, rezonansów magnetycznych, urządzeń angiograficznych, tomografów komputerowych, echokardiografów (ultrasonografów kardiologicznych), mammografów, aparatów RTG z opcją naczyniową i obróbką cyfrową, aparatów RTG z torem wizyjnym, aparatów HDR / PDR do brachyterapii oraz stołów operacyjnych.</w:t>
            </w:r>
          </w:p>
          <w:p w:rsidR="00132EDC" w:rsidRPr="00132EDC" w:rsidRDefault="00132EDC" w:rsidP="00472560">
            <w:pPr>
              <w:spacing w:before="60" w:line="240" w:lineRule="auto"/>
              <w:jc w:val="both"/>
              <w:rPr>
                <w:color w:val="000000"/>
              </w:rPr>
            </w:pPr>
            <w:r w:rsidRPr="00132EDC">
              <w:rPr>
                <w:color w:val="000000"/>
              </w:rPr>
              <w:t xml:space="preserve">Zakup wymienionych powyżej wyrobów medycznych </w:t>
            </w:r>
            <w:r w:rsidRPr="00132EDC">
              <w:rPr>
                <w:b/>
                <w:color w:val="000000"/>
              </w:rPr>
              <w:t>możliwy jest jedynie w przypadku, gdy</w:t>
            </w:r>
            <w:r w:rsidRPr="00132EDC">
              <w:rPr>
                <w:color w:val="000000"/>
              </w:rPr>
              <w:t>:</w:t>
            </w:r>
          </w:p>
          <w:p w:rsidR="00132EDC" w:rsidRPr="00132EDC" w:rsidRDefault="00132EDC" w:rsidP="00D147BB">
            <w:pPr>
              <w:pStyle w:val="Akapitzlist"/>
              <w:numPr>
                <w:ilvl w:val="0"/>
                <w:numId w:val="213"/>
              </w:numPr>
              <w:spacing w:before="60" w:line="240" w:lineRule="auto"/>
              <w:rPr>
                <w:rFonts w:asciiTheme="minorHAnsi" w:hAnsiTheme="minorHAnsi"/>
                <w:color w:val="000000"/>
                <w:szCs w:val="22"/>
              </w:rPr>
            </w:pPr>
            <w:r w:rsidRPr="00132EDC">
              <w:rPr>
                <w:rFonts w:asciiTheme="minorHAnsi" w:hAnsiTheme="minorHAnsi"/>
                <w:color w:val="000000"/>
                <w:szCs w:val="22"/>
              </w:rPr>
              <w:t xml:space="preserve">wskaźnik liczby danego wyrobu medycznego na 100 tys. mieszkańców województwa świętokrzyskiego jest niższy niż średnia dla Polski   </w:t>
            </w:r>
            <w:r w:rsidRPr="00132EDC">
              <w:rPr>
                <w:rFonts w:asciiTheme="minorHAnsi" w:hAnsiTheme="minorHAnsi"/>
                <w:b/>
                <w:color w:val="000000"/>
                <w:szCs w:val="22"/>
              </w:rPr>
              <w:t>LUB</w:t>
            </w:r>
          </w:p>
          <w:p w:rsidR="00132EDC" w:rsidRPr="00132EDC" w:rsidRDefault="00132EDC" w:rsidP="00D147BB">
            <w:pPr>
              <w:pStyle w:val="Akapitzlist"/>
              <w:numPr>
                <w:ilvl w:val="0"/>
                <w:numId w:val="213"/>
              </w:numPr>
              <w:spacing w:before="60" w:line="240" w:lineRule="auto"/>
              <w:rPr>
                <w:rFonts w:asciiTheme="minorHAnsi" w:hAnsiTheme="minorHAnsi"/>
                <w:color w:val="000000"/>
                <w:szCs w:val="22"/>
              </w:rPr>
            </w:pPr>
            <w:r w:rsidRPr="00132EDC">
              <w:rPr>
                <w:rFonts w:asciiTheme="minorHAnsi" w:hAnsiTheme="minorHAnsi"/>
                <w:color w:val="000000"/>
                <w:szCs w:val="22"/>
              </w:rPr>
              <w:t xml:space="preserve">wskaźnik kosztów serwisu (napraw) wyrobu medycznego świadczący o jego zużyciu jest równy lub wyższy 75% </w:t>
            </w:r>
            <w:r w:rsidRPr="00132EDC">
              <w:rPr>
                <w:rFonts w:asciiTheme="minorHAnsi" w:hAnsiTheme="minorHAnsi"/>
                <w:b/>
                <w:color w:val="000000"/>
                <w:szCs w:val="22"/>
              </w:rPr>
              <w:t>*</w:t>
            </w:r>
            <w:r w:rsidRPr="00132EDC">
              <w:rPr>
                <w:rFonts w:asciiTheme="minorHAnsi" w:hAnsiTheme="minorHAnsi"/>
                <w:color w:val="000000"/>
                <w:szCs w:val="22"/>
              </w:rPr>
              <w:t xml:space="preserve">  </w:t>
            </w:r>
            <w:r w:rsidRPr="00132EDC">
              <w:rPr>
                <w:rFonts w:asciiTheme="minorHAnsi" w:hAnsiTheme="minorHAnsi"/>
                <w:b/>
                <w:color w:val="000000"/>
                <w:szCs w:val="22"/>
              </w:rPr>
              <w:t>LUB</w:t>
            </w:r>
          </w:p>
          <w:p w:rsidR="00132EDC" w:rsidRPr="00132EDC" w:rsidRDefault="00132EDC" w:rsidP="00D147BB">
            <w:pPr>
              <w:pStyle w:val="Akapitzlist"/>
              <w:numPr>
                <w:ilvl w:val="0"/>
                <w:numId w:val="213"/>
              </w:numPr>
              <w:spacing w:before="60" w:line="240" w:lineRule="auto"/>
              <w:rPr>
                <w:rFonts w:asciiTheme="minorHAnsi" w:hAnsiTheme="minorHAnsi"/>
                <w:b/>
                <w:color w:val="000000"/>
                <w:szCs w:val="22"/>
              </w:rPr>
            </w:pPr>
            <w:r w:rsidRPr="00132EDC">
              <w:rPr>
                <w:rFonts w:asciiTheme="minorHAnsi" w:hAnsiTheme="minorHAnsi"/>
                <w:color w:val="000000"/>
                <w:szCs w:val="22"/>
              </w:rPr>
              <w:t xml:space="preserve">wyrób medyczny ma więcej niż 8 lat  </w:t>
            </w:r>
            <w:r w:rsidRPr="00132EDC">
              <w:rPr>
                <w:rFonts w:asciiTheme="minorHAnsi" w:hAnsiTheme="minorHAnsi"/>
                <w:b/>
                <w:color w:val="000000"/>
                <w:szCs w:val="22"/>
              </w:rPr>
              <w:t>LUB</w:t>
            </w:r>
          </w:p>
          <w:p w:rsidR="00132EDC" w:rsidRPr="00132EDC" w:rsidRDefault="00132EDC" w:rsidP="00D147BB">
            <w:pPr>
              <w:pStyle w:val="Akapitzlist"/>
              <w:numPr>
                <w:ilvl w:val="0"/>
                <w:numId w:val="213"/>
              </w:numPr>
              <w:spacing w:before="60" w:line="240" w:lineRule="auto"/>
              <w:rPr>
                <w:rFonts w:asciiTheme="minorHAnsi" w:hAnsiTheme="minorHAnsi"/>
                <w:color w:val="000000"/>
                <w:szCs w:val="22"/>
              </w:rPr>
            </w:pPr>
            <w:r w:rsidRPr="00132EDC">
              <w:rPr>
                <w:rFonts w:asciiTheme="minorHAnsi" w:hAnsiTheme="minorHAnsi"/>
                <w:color w:val="000000"/>
                <w:szCs w:val="22"/>
              </w:rPr>
              <w:t>posiadany wyrób medyczny jest wykorzystywany w 100% jego możliwości technicznych.</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color w:val="000000"/>
              </w:rPr>
            </w:pPr>
            <w:r w:rsidRPr="00132EDC">
              <w:rPr>
                <w:b/>
                <w:color w:val="000000"/>
              </w:rPr>
              <w:t>*wskaźnik kosztów serwisu (napraw) wyrobu medycznego</w:t>
            </w:r>
            <w:r w:rsidRPr="00132EDC">
              <w:rPr>
                <w:color w:val="000000"/>
              </w:rPr>
              <w:t xml:space="preserve"> = koszt wszelkich wydatków poniesionych na przeglądy techniczne, remonty i naprawy od początku użytkowania wyrobu medycznego / wartość brutto nowego wyrobu medycznego * 100%</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color w:val="000000"/>
              </w:rPr>
            </w:pPr>
            <w:r w:rsidRPr="00132EDC">
              <w:rPr>
                <w:color w:val="00000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9.</w:t>
            </w:r>
          </w:p>
        </w:tc>
        <w:tc>
          <w:tcPr>
            <w:tcW w:w="3261" w:type="dxa"/>
            <w:shd w:val="clear" w:color="auto" w:fill="auto"/>
            <w:vAlign w:val="center"/>
          </w:tcPr>
          <w:p w:rsidR="00132EDC" w:rsidRPr="009C2BDA" w:rsidRDefault="00132EDC" w:rsidP="00472560">
            <w:pPr>
              <w:spacing w:line="240" w:lineRule="auto"/>
              <w:rPr>
                <w:b/>
                <w:color w:val="000000"/>
                <w:szCs w:val="20"/>
              </w:rPr>
            </w:pPr>
            <w:r w:rsidRPr="00121210">
              <w:rPr>
                <w:b/>
                <w:color w:val="000000"/>
                <w:szCs w:val="20"/>
              </w:rPr>
              <w:t>Czy projekt jest uzasadniony z uwagi na liczbę hospitalizacji udzielonych w oddzi</w:t>
            </w:r>
            <w:r>
              <w:rPr>
                <w:b/>
                <w:color w:val="000000"/>
                <w:szCs w:val="20"/>
              </w:rPr>
              <w:t>a</w:t>
            </w:r>
            <w:r w:rsidRPr="00121210">
              <w:rPr>
                <w:b/>
                <w:color w:val="000000"/>
                <w:szCs w:val="20"/>
              </w:rPr>
              <w:t>le pediatrycznym (kod 4401)?</w:t>
            </w:r>
          </w:p>
        </w:tc>
        <w:tc>
          <w:tcPr>
            <w:tcW w:w="8788" w:type="dxa"/>
            <w:shd w:val="clear" w:color="auto" w:fill="auto"/>
            <w:vAlign w:val="center"/>
          </w:tcPr>
          <w:p w:rsidR="00132EDC" w:rsidRPr="00132EDC" w:rsidRDefault="00132EDC" w:rsidP="00472560">
            <w:pPr>
              <w:spacing w:before="60" w:line="240" w:lineRule="auto"/>
              <w:jc w:val="both"/>
              <w:rPr>
                <w:color w:val="000000"/>
              </w:rPr>
            </w:pPr>
            <w:r w:rsidRPr="00132EDC">
              <w:rPr>
                <w:color w:val="000000"/>
              </w:rPr>
              <w:t>Ocenie podlegać będzie liczba hospitalizacji udzielonych w oddziale pediatrycznym.</w:t>
            </w:r>
          </w:p>
          <w:p w:rsidR="00132EDC" w:rsidRPr="00132EDC" w:rsidRDefault="00132EDC" w:rsidP="00472560">
            <w:pPr>
              <w:spacing w:before="60" w:line="240" w:lineRule="auto"/>
              <w:jc w:val="both"/>
              <w:rPr>
                <w:color w:val="000000"/>
              </w:rPr>
            </w:pPr>
            <w:r w:rsidRPr="00132EDC">
              <w:rPr>
                <w:color w:val="000000"/>
              </w:rPr>
              <w:t>Kryterium dotyczy projektów, które w swoim zakresie rzeczowym obejmują przeprowadzenie robót budowlanych i / lub zakup wyrobów medycznych i / lub zakup oprogramowania wraz ze sprzętem ICT (technologie informacyjno - komunikacyjne) na rzecz oddziałów pediatrycznych (kod 4401) oraz pracowni diagnostycznych i innych komórek organizacyjnych, które współpracują przy udzielaniu szpitalnych świadczeń opieki zdrowotnej w zakresie pediatrii.</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color w:val="000000"/>
              </w:rPr>
            </w:pPr>
            <w:r w:rsidRPr="00132EDC">
              <w:rPr>
                <w:color w:val="000000"/>
              </w:rPr>
              <w:t xml:space="preserve">Wykonanie robót budowlanych oraz zakup wyrobów medycznych możliwy jest jedynie w przypadku, </w:t>
            </w:r>
            <w:r w:rsidRPr="00132EDC">
              <w:rPr>
                <w:b/>
                <w:color w:val="000000"/>
              </w:rPr>
              <w:t>gdy w ostatnim roku kalendarzowym poprzedzającym rok złożenia wniosku o dofinansowanie (rok bazowy) w oddziale pediatrycznym (kod 4401) odbyło się minimum 700 hospitalizacji*</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color w:val="000000"/>
              </w:rPr>
            </w:pPr>
            <w:r w:rsidRPr="00132EDC">
              <w:rPr>
                <w:b/>
                <w:color w:val="000000"/>
              </w:rPr>
              <w:t>* Hospitalizacja</w:t>
            </w:r>
            <w:r w:rsidRPr="00132EDC">
              <w:rPr>
                <w:color w:val="000000"/>
              </w:rPr>
              <w:t xml:space="preserve"> to świadczenie udzielone w stacjonarnym oddziale szpitalnym, które jest liczone od chwili wpisu do księgi głównej do chwili wypisu z oddziału szpitalnego, obejmuje hospitalizacje trwające co najmniej jedną noc oraz hospitalizacje związane z leczeniem w trybie dziennym, w którym dzień przyjęcia jest datą wypisu.</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color w:val="000000"/>
              </w:rPr>
            </w:pPr>
            <w:r w:rsidRPr="00132EDC">
              <w:rPr>
                <w:color w:val="000000"/>
              </w:rPr>
              <w:lastRenderedPageBreak/>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Pr>
                <w:rFonts w:eastAsia="Times New Roman" w:cs="Arial"/>
                <w:b/>
                <w:szCs w:val="20"/>
              </w:rPr>
              <w:lastRenderedPageBreak/>
              <w:t>10</w:t>
            </w:r>
            <w:r w:rsidRPr="00C2063A">
              <w:rPr>
                <w:rFonts w:eastAsia="Times New Roman" w:cs="Arial"/>
                <w:b/>
                <w:szCs w:val="20"/>
              </w:rPr>
              <w:t>.</w:t>
            </w:r>
          </w:p>
        </w:tc>
        <w:tc>
          <w:tcPr>
            <w:tcW w:w="3261" w:type="dxa"/>
            <w:shd w:val="clear" w:color="auto" w:fill="auto"/>
            <w:vAlign w:val="center"/>
            <w:hideMark/>
          </w:tcPr>
          <w:p w:rsidR="00132EDC" w:rsidRPr="009C2BDA" w:rsidRDefault="00132EDC" w:rsidP="00472560">
            <w:pPr>
              <w:spacing w:line="240" w:lineRule="auto"/>
              <w:rPr>
                <w:b/>
                <w:color w:val="000000"/>
                <w:szCs w:val="20"/>
              </w:rPr>
            </w:pPr>
            <w:r w:rsidRPr="009C2BDA">
              <w:rPr>
                <w:b/>
                <w:color w:val="000000"/>
                <w:szCs w:val="20"/>
              </w:rPr>
              <w:t xml:space="preserve">Czy w wyniku realizacji projektu </w:t>
            </w:r>
            <w:r>
              <w:rPr>
                <w:b/>
                <w:color w:val="000000"/>
                <w:szCs w:val="20"/>
              </w:rPr>
              <w:t>n</w:t>
            </w:r>
            <w:r w:rsidRPr="009C2BDA">
              <w:rPr>
                <w:b/>
                <w:color w:val="000000"/>
                <w:szCs w:val="20"/>
              </w:rPr>
              <w:t xml:space="preserve">ie nastąpi zwiększenie liczby łóżek </w:t>
            </w:r>
            <w:r>
              <w:rPr>
                <w:b/>
                <w:color w:val="000000"/>
                <w:szCs w:val="20"/>
              </w:rPr>
              <w:t xml:space="preserve">w oddziałach </w:t>
            </w:r>
            <w:r w:rsidRPr="009C2BDA">
              <w:rPr>
                <w:b/>
                <w:color w:val="000000"/>
                <w:szCs w:val="20"/>
              </w:rPr>
              <w:t>szpitalnych</w:t>
            </w:r>
            <w:r>
              <w:rPr>
                <w:b/>
                <w:color w:val="000000"/>
                <w:szCs w:val="20"/>
              </w:rPr>
              <w:t>?</w:t>
            </w:r>
          </w:p>
        </w:tc>
        <w:tc>
          <w:tcPr>
            <w:tcW w:w="8788" w:type="dxa"/>
            <w:shd w:val="clear" w:color="auto" w:fill="auto"/>
            <w:vAlign w:val="center"/>
            <w:hideMark/>
          </w:tcPr>
          <w:p w:rsidR="00132EDC" w:rsidRPr="00132EDC" w:rsidRDefault="00132EDC" w:rsidP="00472560">
            <w:pPr>
              <w:spacing w:before="60" w:line="240" w:lineRule="auto"/>
              <w:jc w:val="both"/>
              <w:rPr>
                <w:color w:val="000000"/>
              </w:rPr>
            </w:pPr>
            <w:r w:rsidRPr="00132EDC">
              <w:rPr>
                <w:color w:val="000000"/>
              </w:rPr>
              <w:t xml:space="preserve">Ocenie podlegać będzie </w:t>
            </w:r>
            <w:r w:rsidRPr="00132EDC">
              <w:rPr>
                <w:b/>
                <w:color w:val="000000"/>
              </w:rPr>
              <w:t>liczba łóżek w oddziałach</w:t>
            </w:r>
            <w:r w:rsidRPr="00132EDC">
              <w:rPr>
                <w:color w:val="000000"/>
              </w:rPr>
              <w:t xml:space="preserve"> realizujących świadczenia opieki zdrowotnej w zakresie neonatologii i / lub pediatrii, które posiadają VIII część kodu charakteryzującego specjalność komórki organizacyjnej zakładu leczniczego nr </w:t>
            </w:r>
            <w:r w:rsidRPr="00132EDC">
              <w:rPr>
                <w:b/>
                <w:color w:val="000000"/>
              </w:rPr>
              <w:t>4421; 4401</w:t>
            </w:r>
            <w:r w:rsidRPr="00132EDC">
              <w:rPr>
                <w:color w:val="000000"/>
              </w:rPr>
              <w:t xml:space="preserve"> (rozporządzenie Ministra Zdrowia z dnia 17 maja 2012r. w sprawie systemu resortowych kodów identyfikacyjnych oraz szczegółowego sposobu ich nadawania), jaka zostanie osiągnięta w wyniku realizacji projektu.</w:t>
            </w:r>
          </w:p>
          <w:p w:rsidR="00132EDC" w:rsidRPr="00132EDC" w:rsidRDefault="00132EDC" w:rsidP="00472560">
            <w:pPr>
              <w:spacing w:before="60" w:line="240" w:lineRule="auto"/>
              <w:jc w:val="both"/>
              <w:rPr>
                <w:color w:val="000000"/>
              </w:rPr>
            </w:pPr>
          </w:p>
          <w:p w:rsidR="00132EDC" w:rsidRPr="00132EDC" w:rsidRDefault="00132EDC" w:rsidP="00472560">
            <w:pPr>
              <w:spacing w:before="60" w:line="240" w:lineRule="auto"/>
              <w:jc w:val="both"/>
              <w:rPr>
                <w:b/>
                <w:color w:val="000000"/>
              </w:rPr>
            </w:pPr>
            <w:r w:rsidRPr="00132EDC">
              <w:rPr>
                <w:b/>
                <w:color w:val="000000"/>
              </w:rPr>
              <w:t xml:space="preserve">Projekt nie może zakładać zwiększenia liczby łóżek. </w:t>
            </w:r>
          </w:p>
          <w:p w:rsidR="00132EDC" w:rsidRPr="00132EDC" w:rsidRDefault="00132EDC" w:rsidP="00132EDC">
            <w:pPr>
              <w:spacing w:before="60" w:line="240" w:lineRule="auto"/>
              <w:jc w:val="both"/>
              <w:rPr>
                <w:color w:val="000000"/>
              </w:rPr>
            </w:pPr>
            <w:r w:rsidRPr="00132EDC">
              <w:rPr>
                <w:b/>
                <w:color w:val="000000"/>
              </w:rPr>
              <w:t>Odstępstwo od tej zasady możliwe jest jedynie w przypadku</w:t>
            </w:r>
            <w:r w:rsidRPr="00132EDC">
              <w:rPr>
                <w:color w:val="000000"/>
              </w:rPr>
              <w:t>, gdy projekt zakłada: konsolidację dwóch lub więcej szpitali LUB oddziałów realizujących szpitalne świadczenia zdrowotne w zakresie neonatologii i / lub pediatrii, przy czym liczba łóżek szpitalnych w skonsolidowanej jednostce nie może być większa niż suma łóżek w konsolidowanych szpitalach / oddziałach szpitalnych.</w:t>
            </w:r>
          </w:p>
          <w:p w:rsidR="00132EDC" w:rsidRPr="00132EDC" w:rsidRDefault="00132EDC" w:rsidP="00472560">
            <w:pPr>
              <w:spacing w:line="240" w:lineRule="auto"/>
              <w:jc w:val="both"/>
              <w:rPr>
                <w:color w:val="000000"/>
              </w:rPr>
            </w:pPr>
            <w:r w:rsidRPr="00132EDC">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11.</w:t>
            </w:r>
          </w:p>
        </w:tc>
        <w:tc>
          <w:tcPr>
            <w:tcW w:w="3261" w:type="dxa"/>
            <w:shd w:val="clear" w:color="auto" w:fill="auto"/>
            <w:vAlign w:val="center"/>
            <w:hideMark/>
          </w:tcPr>
          <w:p w:rsidR="00132EDC" w:rsidRPr="00EF1C58" w:rsidRDefault="00132EDC" w:rsidP="00472560">
            <w:pPr>
              <w:spacing w:line="240" w:lineRule="auto"/>
              <w:rPr>
                <w:b/>
                <w:color w:val="000000"/>
                <w:szCs w:val="20"/>
              </w:rPr>
            </w:pPr>
            <w:r>
              <w:rPr>
                <w:b/>
                <w:color w:val="000000"/>
                <w:szCs w:val="20"/>
              </w:rPr>
              <w:t>Czy w projekcie z</w:t>
            </w:r>
            <w:r w:rsidRPr="00EF1C58">
              <w:rPr>
                <w:b/>
                <w:color w:val="000000"/>
                <w:szCs w:val="20"/>
              </w:rPr>
              <w:t>astosowa</w:t>
            </w:r>
            <w:r>
              <w:rPr>
                <w:b/>
                <w:color w:val="000000"/>
                <w:szCs w:val="20"/>
              </w:rPr>
              <w:t>no</w:t>
            </w:r>
            <w:r w:rsidRPr="00EF1C58">
              <w:rPr>
                <w:b/>
                <w:color w:val="000000"/>
                <w:szCs w:val="20"/>
              </w:rPr>
              <w:t xml:space="preserve"> koncepcj</w:t>
            </w:r>
            <w:r>
              <w:rPr>
                <w:b/>
                <w:color w:val="000000"/>
                <w:szCs w:val="20"/>
              </w:rPr>
              <w:t>ę</w:t>
            </w:r>
            <w:r w:rsidRPr="00EF1C58">
              <w:rPr>
                <w:b/>
                <w:color w:val="000000"/>
                <w:szCs w:val="20"/>
              </w:rPr>
              <w:t xml:space="preserve"> uniwersalnego projektowania</w:t>
            </w:r>
            <w:r>
              <w:rPr>
                <w:b/>
                <w:color w:val="000000"/>
                <w:szCs w:val="20"/>
              </w:rPr>
              <w:t xml:space="preserve"> (jeśli dotyczy)?</w:t>
            </w:r>
          </w:p>
        </w:tc>
        <w:tc>
          <w:tcPr>
            <w:tcW w:w="8788" w:type="dxa"/>
            <w:shd w:val="clear" w:color="auto" w:fill="auto"/>
            <w:vAlign w:val="center"/>
            <w:hideMark/>
          </w:tcPr>
          <w:p w:rsidR="00132EDC" w:rsidRPr="00132EDC" w:rsidRDefault="00132EDC" w:rsidP="00472560">
            <w:pPr>
              <w:pStyle w:val="Style2"/>
              <w:widowControl/>
              <w:spacing w:line="240" w:lineRule="exact"/>
              <w:jc w:val="both"/>
              <w:rPr>
                <w:rFonts w:asciiTheme="minorHAnsi" w:hAnsiTheme="minorHAnsi" w:cs="Arial"/>
                <w:sz w:val="22"/>
                <w:szCs w:val="22"/>
                <w:lang w:eastAsia="en-US"/>
              </w:rPr>
            </w:pPr>
            <w:r w:rsidRPr="00132EDC">
              <w:rPr>
                <w:rFonts w:asciiTheme="minorHAnsi" w:hAnsiTheme="minorHAnsi" w:cs="Arial"/>
                <w:sz w:val="22"/>
                <w:szCs w:val="22"/>
                <w:lang w:eastAsia="en-US"/>
              </w:rPr>
              <w:t>W kryterium badane będzie czy projekt jest zgodny z zapisami  Wytycznych  w zakresie realizacji zasady równości szans i niedyskryminacji, w tym dostępności dla osób z niepełnosprawnościami oraz zasady równości szans kobiet i mężczyzn w ramach funduszy unijnych na lata 2014-2020.                                                 Nowe produkty projektów finansowane ze środków polityki spójności muszą być  zgodne z koncepcją uniwersalnego projektowania. W przypadku obiektów i zasobów modernizowanych (przebudowa, rozbudowa) zastosowanie standardów dostępności jest obligatoryjne o ile pozwalają na to warunki techniczne i zakres prowadzonej modernizacji. W przypadku modernizacji dostępność dotyczy co najmniej tych elementów budynku, które będą przedmiotem dofinansowania.</w:t>
            </w:r>
          </w:p>
          <w:p w:rsidR="00132EDC" w:rsidRPr="00132EDC" w:rsidRDefault="00132EDC" w:rsidP="00472560">
            <w:pPr>
              <w:spacing w:line="240" w:lineRule="auto"/>
              <w:jc w:val="both"/>
              <w:rPr>
                <w:color w:val="000000"/>
              </w:rPr>
            </w:pPr>
          </w:p>
          <w:p w:rsidR="00132EDC" w:rsidRPr="00132EDC" w:rsidRDefault="00132EDC" w:rsidP="00472560">
            <w:pPr>
              <w:spacing w:line="240" w:lineRule="auto"/>
              <w:jc w:val="both"/>
              <w:rPr>
                <w:rFonts w:eastAsia="Times New Roman" w:cs="Arial"/>
              </w:rPr>
            </w:pPr>
            <w:r w:rsidRPr="00132EDC">
              <w:rPr>
                <w:rFonts w:eastAsia="Times New Roman" w:cs="Arial"/>
              </w:rPr>
              <w:t xml:space="preserve">Na wezwanie Instytucji Zarządzającej RPOWŚ 2014-2020, Wnioskodawca może uzupełnić lub </w:t>
            </w:r>
            <w:r w:rsidRPr="00132EDC">
              <w:rPr>
                <w:rFonts w:eastAsia="Times New Roman" w:cs="Arial"/>
              </w:rPr>
              <w:lastRenderedPageBreak/>
              <w:t>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Pr="00C2063A" w:rsidRDefault="00132EDC" w:rsidP="00472560">
            <w:pPr>
              <w:spacing w:line="240" w:lineRule="auto"/>
              <w:jc w:val="center"/>
              <w:rPr>
                <w:rFonts w:eastAsia="Times New Roman" w:cs="Arial"/>
                <w:b/>
                <w:szCs w:val="20"/>
              </w:rPr>
            </w:pPr>
            <w:r>
              <w:rPr>
                <w:rFonts w:eastAsia="Times New Roman" w:cs="Arial"/>
                <w:b/>
                <w:szCs w:val="20"/>
              </w:rPr>
              <w:lastRenderedPageBreak/>
              <w:t>12</w:t>
            </w:r>
            <w:r w:rsidRPr="00C2063A">
              <w:rPr>
                <w:rFonts w:eastAsia="Times New Roman" w:cs="Arial"/>
                <w:b/>
                <w:szCs w:val="20"/>
              </w:rPr>
              <w:t>.</w:t>
            </w:r>
          </w:p>
        </w:tc>
        <w:tc>
          <w:tcPr>
            <w:tcW w:w="3261" w:type="dxa"/>
            <w:shd w:val="clear" w:color="auto" w:fill="auto"/>
            <w:vAlign w:val="center"/>
            <w:hideMark/>
          </w:tcPr>
          <w:p w:rsidR="00132EDC" w:rsidRDefault="00132EDC" w:rsidP="00472560">
            <w:pPr>
              <w:spacing w:line="240" w:lineRule="auto"/>
              <w:rPr>
                <w:b/>
                <w:color w:val="000000"/>
                <w:szCs w:val="20"/>
              </w:rPr>
            </w:pPr>
            <w:r w:rsidRPr="009C2BDA">
              <w:rPr>
                <w:b/>
                <w:color w:val="000000"/>
                <w:szCs w:val="20"/>
              </w:rPr>
              <w:t xml:space="preserve">Czy projekt wykazuje zdolność do adaptacji do zmian klimatu </w:t>
            </w:r>
          </w:p>
          <w:p w:rsidR="00132EDC" w:rsidRPr="009C2BDA" w:rsidRDefault="00132EDC" w:rsidP="00472560">
            <w:pPr>
              <w:spacing w:line="240" w:lineRule="auto"/>
              <w:rPr>
                <w:b/>
                <w:color w:val="000000"/>
                <w:szCs w:val="20"/>
              </w:rPr>
            </w:pPr>
            <w:r w:rsidRPr="009C2BDA">
              <w:rPr>
                <w:b/>
                <w:color w:val="000000"/>
                <w:szCs w:val="20"/>
              </w:rPr>
              <w:t>i reagowania na ryzyko powodziowe? (jeśli dotyczy)</w:t>
            </w:r>
          </w:p>
        </w:tc>
        <w:tc>
          <w:tcPr>
            <w:tcW w:w="8788" w:type="dxa"/>
            <w:shd w:val="clear" w:color="auto" w:fill="auto"/>
            <w:vAlign w:val="center"/>
            <w:hideMark/>
          </w:tcPr>
          <w:p w:rsidR="00132EDC" w:rsidRPr="00132EDC" w:rsidRDefault="00132EDC" w:rsidP="00472560">
            <w:pPr>
              <w:spacing w:before="60" w:line="240" w:lineRule="auto"/>
              <w:jc w:val="both"/>
              <w:rPr>
                <w:color w:val="000000"/>
              </w:rPr>
            </w:pPr>
            <w:r w:rsidRPr="00132EDC">
              <w:rPr>
                <w:color w:val="00000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132EDC" w:rsidRPr="00132EDC" w:rsidRDefault="00132EDC" w:rsidP="00472560">
            <w:pPr>
              <w:spacing w:before="60" w:line="240" w:lineRule="auto"/>
              <w:jc w:val="both"/>
              <w:rPr>
                <w:color w:val="000000"/>
              </w:rPr>
            </w:pPr>
            <w:r w:rsidRPr="00132EDC">
              <w:rPr>
                <w:color w:val="000000"/>
              </w:rPr>
              <w:t xml:space="preserve">Kryterium to </w:t>
            </w:r>
            <w:r w:rsidRPr="00132EDC">
              <w:rPr>
                <w:b/>
                <w:color w:val="000000"/>
              </w:rPr>
              <w:t>nie dotyczy</w:t>
            </w:r>
            <w:r w:rsidRPr="00132EDC">
              <w:rPr>
                <w:color w:val="000000"/>
              </w:rPr>
              <w:t xml:space="preserve"> projektu o charakterze nieinfrastrukturalnym</w:t>
            </w:r>
            <w:r w:rsidRPr="00132EDC">
              <w:rPr>
                <w:b/>
                <w:color w:val="000000"/>
              </w:rPr>
              <w:t>*</w:t>
            </w:r>
            <w:r w:rsidRPr="00132EDC">
              <w:rPr>
                <w:color w:val="000000"/>
              </w:rPr>
              <w:t>.</w:t>
            </w:r>
          </w:p>
          <w:p w:rsidR="00132EDC" w:rsidRPr="00132EDC" w:rsidRDefault="00132EDC" w:rsidP="00472560">
            <w:pPr>
              <w:spacing w:before="60" w:line="240" w:lineRule="auto"/>
              <w:jc w:val="both"/>
              <w:rPr>
                <w:color w:val="000000"/>
              </w:rPr>
            </w:pPr>
            <w:r w:rsidRPr="00132EDC">
              <w:rPr>
                <w:color w:val="000000"/>
              </w:rPr>
              <w:t xml:space="preserve">Jeżeli uzasadniono, że </w:t>
            </w:r>
            <w:r w:rsidRPr="00132EDC">
              <w:rPr>
                <w:b/>
                <w:color w:val="000000"/>
              </w:rPr>
              <w:t>projekt nie dotyczy powyższych kwestii, wówczas kryterium uznaje się za spełnione</w:t>
            </w:r>
            <w:r w:rsidRPr="00132EDC">
              <w:rPr>
                <w:color w:val="000000"/>
              </w:rPr>
              <w:t>.</w:t>
            </w:r>
          </w:p>
          <w:p w:rsidR="00132EDC" w:rsidRPr="00132EDC" w:rsidRDefault="00132EDC" w:rsidP="00472560">
            <w:pPr>
              <w:spacing w:line="240" w:lineRule="auto"/>
              <w:jc w:val="both"/>
              <w:rPr>
                <w:b/>
                <w:bCs/>
                <w:color w:val="000000"/>
              </w:rPr>
            </w:pPr>
          </w:p>
          <w:p w:rsidR="00132EDC" w:rsidRPr="00132EDC" w:rsidRDefault="00132EDC" w:rsidP="00472560">
            <w:pPr>
              <w:spacing w:line="240" w:lineRule="auto"/>
              <w:jc w:val="both"/>
              <w:rPr>
                <w:color w:val="000000"/>
              </w:rPr>
            </w:pPr>
            <w:r w:rsidRPr="00132EDC">
              <w:rPr>
                <w:b/>
                <w:bCs/>
                <w:color w:val="000000"/>
              </w:rPr>
              <w:t>* Projekt o charakterze nieinfrastrukturalnym należy rozumieć jako</w:t>
            </w:r>
            <w:r w:rsidRPr="00132EDC">
              <w:rPr>
                <w:color w:val="000000"/>
              </w:rPr>
              <w:t xml:space="preserve"> projekt zakupowy, szkoleniowy, edukacyjny, reklamowy, badawczy, który nie powoduje ingerencji w środowisku lub nie polega na przekształceniu terenu lub zmianie jego wykorzystywania.</w:t>
            </w:r>
          </w:p>
          <w:p w:rsidR="00132EDC" w:rsidRPr="00132EDC" w:rsidRDefault="00132EDC" w:rsidP="00472560">
            <w:pPr>
              <w:spacing w:line="240" w:lineRule="auto"/>
              <w:jc w:val="both"/>
              <w:rPr>
                <w:color w:val="000000"/>
              </w:rPr>
            </w:pPr>
          </w:p>
          <w:p w:rsidR="00132EDC" w:rsidRPr="00132EDC" w:rsidRDefault="00132EDC" w:rsidP="00472560">
            <w:pPr>
              <w:spacing w:line="240" w:lineRule="auto"/>
              <w:jc w:val="both"/>
              <w:rPr>
                <w:rFonts w:eastAsia="Times New Roman" w:cs="Arial"/>
              </w:rPr>
            </w:pPr>
            <w:r w:rsidRPr="00132EDC">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r w:rsidR="00132EDC" w:rsidRPr="00C2063A" w:rsidTr="00472560">
        <w:tc>
          <w:tcPr>
            <w:tcW w:w="590" w:type="dxa"/>
            <w:shd w:val="clear" w:color="auto" w:fill="auto"/>
            <w:vAlign w:val="center"/>
            <w:hideMark/>
          </w:tcPr>
          <w:p w:rsidR="00132EDC" w:rsidRDefault="00132EDC" w:rsidP="00472560">
            <w:pPr>
              <w:spacing w:line="240" w:lineRule="auto"/>
              <w:jc w:val="center"/>
              <w:rPr>
                <w:rFonts w:eastAsia="Times New Roman" w:cs="Arial"/>
                <w:b/>
                <w:szCs w:val="20"/>
              </w:rPr>
            </w:pPr>
            <w:r>
              <w:rPr>
                <w:rFonts w:eastAsia="Times New Roman" w:cs="Arial"/>
                <w:b/>
                <w:szCs w:val="20"/>
              </w:rPr>
              <w:t>13.</w:t>
            </w:r>
          </w:p>
        </w:tc>
        <w:tc>
          <w:tcPr>
            <w:tcW w:w="3261" w:type="dxa"/>
            <w:shd w:val="clear" w:color="auto" w:fill="auto"/>
            <w:vAlign w:val="center"/>
            <w:hideMark/>
          </w:tcPr>
          <w:p w:rsidR="00132EDC" w:rsidRPr="009C2BDA" w:rsidRDefault="00132EDC" w:rsidP="00472560">
            <w:pPr>
              <w:spacing w:line="240" w:lineRule="auto"/>
              <w:rPr>
                <w:b/>
                <w:color w:val="000000"/>
                <w:szCs w:val="20"/>
              </w:rPr>
            </w:pPr>
            <w:r w:rsidRPr="00BD7C3E">
              <w:rPr>
                <w:b/>
                <w:color w:val="000000"/>
                <w:szCs w:val="20"/>
              </w:rPr>
              <w:t xml:space="preserve">Czy wsparcie ujęte w projekcie jest niezbędne z punku widzenia udzielania świadczeń zdrowotnych finansowanych ze środków publicznych z zakresu </w:t>
            </w:r>
            <w:r w:rsidRPr="00E3156D">
              <w:rPr>
                <w:b/>
                <w:color w:val="000000"/>
                <w:szCs w:val="20"/>
              </w:rPr>
              <w:t>neonatologii i / lub pediatrii</w:t>
            </w:r>
            <w:r w:rsidRPr="00BD7C3E">
              <w:rPr>
                <w:b/>
                <w:color w:val="000000"/>
                <w:szCs w:val="20"/>
              </w:rPr>
              <w:t>?</w:t>
            </w:r>
          </w:p>
        </w:tc>
        <w:tc>
          <w:tcPr>
            <w:tcW w:w="8788" w:type="dxa"/>
            <w:shd w:val="clear" w:color="auto" w:fill="auto"/>
            <w:vAlign w:val="center"/>
            <w:hideMark/>
          </w:tcPr>
          <w:p w:rsidR="00132EDC" w:rsidRPr="00132EDC" w:rsidRDefault="00132EDC" w:rsidP="00472560">
            <w:pPr>
              <w:spacing w:line="240" w:lineRule="auto"/>
              <w:jc w:val="both"/>
              <w:rPr>
                <w:color w:val="000000"/>
              </w:rPr>
            </w:pPr>
            <w:r w:rsidRPr="00132EDC">
              <w:rPr>
                <w:color w:val="000000"/>
              </w:rPr>
              <w:t>Wsparcie może uzyskać projekt, w którym:</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przeprowadzeniem robót budowlanych </w:t>
            </w:r>
            <w:r w:rsidRPr="00132EDC">
              <w:rPr>
                <w:rFonts w:asciiTheme="minorHAnsi" w:hAnsiTheme="minorHAnsi"/>
                <w:b/>
                <w:color w:val="000000"/>
                <w:szCs w:val="22"/>
              </w:rPr>
              <w:t>infrastruktury wspólnej</w:t>
            </w:r>
            <w:r w:rsidRPr="00132EDC">
              <w:rPr>
                <w:rFonts w:asciiTheme="minorHAnsi" w:hAnsiTheme="minorHAnsi"/>
                <w:color w:val="000000"/>
                <w:szCs w:val="22"/>
              </w:rPr>
              <w:t xml:space="preserve">, tj. m. in. dachu, piwnic, klatek schodowych, wind, wewnętrznych ciągów komunikacyjnych w budynku, w którym zlokalizowane będą komórki organizacyjne realizujące szpitalne świadczenia zdrowotne w zakresie neonatologii i / lub pediatrii stanowiące przedmiot konkursu, zostaną uznane za kwalifikowalne jedynie w proporcji równej udziałowi powierzchni tych komórek organizacyjnych w całości powierzchni budynku, w którym się </w:t>
            </w:r>
            <w:r w:rsidRPr="00132EDC">
              <w:rPr>
                <w:rFonts w:asciiTheme="minorHAnsi" w:hAnsiTheme="minorHAnsi"/>
                <w:color w:val="000000"/>
                <w:szCs w:val="22"/>
              </w:rPr>
              <w:lastRenderedPageBreak/>
              <w:t>znajdują,</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przeprowadzenie robót budowlanych i doposażenie </w:t>
            </w:r>
            <w:r w:rsidRPr="00132EDC">
              <w:rPr>
                <w:rFonts w:asciiTheme="minorHAnsi" w:hAnsiTheme="minorHAnsi"/>
                <w:b/>
                <w:color w:val="000000"/>
                <w:szCs w:val="22"/>
              </w:rPr>
              <w:t>pracowni diagnostycznych oraz innych komórek organizacyjnych</w:t>
            </w:r>
            <w:r w:rsidRPr="00132EDC">
              <w:rPr>
                <w:rFonts w:asciiTheme="minorHAnsi" w:hAnsiTheme="minorHAnsi"/>
                <w:color w:val="000000"/>
                <w:szCs w:val="22"/>
              </w:rPr>
              <w:t>, które współpracują przy udzielaniu szpitalnych świadczeń zdrowotnych w zakresie neonatologii i / lub pediatrii zostaną uznane za kwalifikowalne jedynie w proporcji równej udziałowi w jakiej ich działalność realizowana jest na rzecz komórek organizacyjnych udzielających świadczeń zdrowotnych w dziedzinach stanowiących przedmiot konkursu,</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 przypadku wydatków związanych z budową lub modernizacją </w:t>
            </w:r>
            <w:r w:rsidRPr="00132EDC">
              <w:rPr>
                <w:rFonts w:asciiTheme="minorHAnsi" w:hAnsiTheme="minorHAnsi"/>
                <w:b/>
                <w:color w:val="000000"/>
                <w:szCs w:val="22"/>
              </w:rPr>
              <w:t>sieci, instalacji</w:t>
            </w:r>
            <w:r w:rsidRPr="00132EDC">
              <w:rPr>
                <w:rFonts w:asciiTheme="minorHAnsi" w:hAnsiTheme="minorHAnsi"/>
                <w:color w:val="000000"/>
                <w:szCs w:val="22"/>
              </w:rPr>
              <w:t xml:space="preserve">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poniesione na zakup wyrobów medycznych jednorazowego użytku,</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poniesione na zakup m. in. telewizorów, sprzętu grającego, kin domowych i innego wyposażenia, które nie jest niezbędne z punktu widzenia udzielania świadczeń zdrowotnych,</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zostaną uznane wydatki związane z zakupem </w:t>
            </w:r>
            <w:r w:rsidRPr="00132EDC">
              <w:rPr>
                <w:rFonts w:asciiTheme="minorHAnsi" w:hAnsiTheme="minorHAnsi"/>
                <w:b/>
                <w:color w:val="000000"/>
                <w:szCs w:val="22"/>
              </w:rPr>
              <w:t>sprzętu AGD</w:t>
            </w:r>
            <w:r w:rsidRPr="00132EDC">
              <w:rPr>
                <w:rFonts w:asciiTheme="minorHAnsi" w:hAnsiTheme="minorHAnsi"/>
                <w:color w:val="000000"/>
                <w:szCs w:val="22"/>
              </w:rPr>
              <w:t xml:space="preserve"> takiego jak lodówki, szafy chłodnicze, zamrażarki, pod warunkiem, że sprzęt ten będzie wykorzystywane </w:t>
            </w:r>
            <w:r w:rsidRPr="00132EDC">
              <w:rPr>
                <w:rFonts w:asciiTheme="minorHAnsi" w:hAnsiTheme="minorHAnsi"/>
                <w:b/>
                <w:color w:val="000000"/>
                <w:szCs w:val="22"/>
              </w:rPr>
              <w:t>wyłącznie na potrzeby udzielania świadczeń zdrowotnych</w:t>
            </w:r>
            <w:r w:rsidRPr="00132EDC">
              <w:rPr>
                <w:rFonts w:asciiTheme="minorHAnsi" w:hAnsiTheme="minorHAnsi"/>
                <w:color w:val="000000"/>
                <w:szCs w:val="22"/>
              </w:rPr>
              <w:t>,</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związane z tworzeniem lub rozbudową zaplecza dydaktycznego tj. sal dydaktycznych, centrów symulacji medycznej oraz jego wyposażeniem tj. związane z zakupem symulatorów medycznych, fantomów, zestawów multimedialnych,</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wydatki na </w:t>
            </w:r>
            <w:r w:rsidRPr="00132EDC">
              <w:rPr>
                <w:rFonts w:asciiTheme="minorHAnsi" w:hAnsiTheme="minorHAnsi"/>
                <w:b/>
                <w:color w:val="000000"/>
                <w:szCs w:val="22"/>
              </w:rPr>
              <w:t>informację i promocję projektu stanowią wydatki niekwalifikowane</w:t>
            </w:r>
            <w:r w:rsidRPr="00132EDC">
              <w:rPr>
                <w:rFonts w:asciiTheme="minorHAnsi" w:hAnsiTheme="minorHAnsi"/>
                <w:color w:val="000000"/>
                <w:szCs w:val="22"/>
              </w:rPr>
              <w:t>,</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wydatki osobowe i wydatki dotyczące </w:t>
            </w:r>
            <w:r w:rsidRPr="00132EDC">
              <w:rPr>
                <w:rFonts w:asciiTheme="minorHAnsi" w:hAnsiTheme="minorHAnsi"/>
                <w:b/>
                <w:color w:val="000000"/>
                <w:szCs w:val="22"/>
              </w:rPr>
              <w:t>zarządzania i nadzoru</w:t>
            </w:r>
            <w:r w:rsidRPr="00132EDC">
              <w:rPr>
                <w:rFonts w:asciiTheme="minorHAnsi" w:hAnsiTheme="minorHAnsi"/>
                <w:color w:val="000000"/>
                <w:szCs w:val="22"/>
              </w:rPr>
              <w:t xml:space="preserve"> inwestorskiego i autorskiego nad projektem </w:t>
            </w:r>
            <w:r w:rsidRPr="00132EDC">
              <w:rPr>
                <w:rFonts w:asciiTheme="minorHAnsi" w:hAnsiTheme="minorHAnsi"/>
                <w:b/>
                <w:color w:val="000000"/>
                <w:szCs w:val="22"/>
              </w:rPr>
              <w:t>nie przekraczają 3 % wydatków</w:t>
            </w:r>
            <w:r w:rsidRPr="00132EDC">
              <w:rPr>
                <w:rFonts w:asciiTheme="minorHAnsi" w:hAnsiTheme="minorHAnsi"/>
                <w:color w:val="000000"/>
                <w:szCs w:val="22"/>
              </w:rPr>
              <w:t xml:space="preserve"> </w:t>
            </w:r>
            <w:r w:rsidRPr="00132EDC">
              <w:rPr>
                <w:rFonts w:asciiTheme="minorHAnsi" w:hAnsiTheme="minorHAnsi"/>
                <w:b/>
                <w:color w:val="000000"/>
                <w:szCs w:val="22"/>
              </w:rPr>
              <w:t>kwalifikowalnych</w:t>
            </w:r>
            <w:r w:rsidRPr="00132EDC">
              <w:rPr>
                <w:rFonts w:asciiTheme="minorHAnsi" w:hAnsiTheme="minorHAnsi"/>
                <w:color w:val="000000"/>
                <w:szCs w:val="22"/>
              </w:rPr>
              <w:t xml:space="preserve"> projektu,</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lastRenderedPageBreak/>
              <w:t xml:space="preserve">wydatki związane z zakupem </w:t>
            </w:r>
            <w:r w:rsidRPr="00132EDC">
              <w:rPr>
                <w:rFonts w:asciiTheme="minorHAnsi" w:hAnsiTheme="minorHAnsi"/>
                <w:b/>
                <w:color w:val="000000"/>
                <w:szCs w:val="22"/>
              </w:rPr>
              <w:t>wyposażenia biurowego / administracyjnego</w:t>
            </w:r>
            <w:r w:rsidRPr="00132EDC">
              <w:rPr>
                <w:rFonts w:asciiTheme="minorHAnsi" w:hAnsiTheme="minorHAnsi"/>
                <w:color w:val="000000"/>
                <w:szCs w:val="22"/>
              </w:rPr>
              <w:t xml:space="preserve">, które jest niezbędne dla poprawnego funkcjonowania infrastruktury wytworzonej w wyniku realizacji projektu </w:t>
            </w:r>
            <w:r w:rsidRPr="00132EDC">
              <w:rPr>
                <w:rFonts w:asciiTheme="minorHAnsi" w:hAnsiTheme="minorHAnsi"/>
                <w:b/>
                <w:color w:val="000000"/>
                <w:szCs w:val="22"/>
              </w:rPr>
              <w:t>nie przekraczają 10% wydatków kwalifikowalnych</w:t>
            </w:r>
            <w:r w:rsidRPr="00132EDC">
              <w:rPr>
                <w:rFonts w:asciiTheme="minorHAnsi" w:hAnsiTheme="minorHAnsi"/>
                <w:color w:val="000000"/>
                <w:szCs w:val="22"/>
              </w:rPr>
              <w:t xml:space="preserve"> w projekcie,</w:t>
            </w:r>
          </w:p>
          <w:p w:rsidR="00132EDC" w:rsidRPr="00132EDC" w:rsidRDefault="00132EDC" w:rsidP="00D147BB">
            <w:pPr>
              <w:pStyle w:val="Akapitzlist"/>
              <w:numPr>
                <w:ilvl w:val="0"/>
                <w:numId w:val="214"/>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zakupem </w:t>
            </w:r>
            <w:r w:rsidRPr="00132EDC">
              <w:rPr>
                <w:rFonts w:asciiTheme="minorHAnsi" w:hAnsiTheme="minorHAnsi"/>
                <w:b/>
                <w:color w:val="000000"/>
                <w:szCs w:val="22"/>
              </w:rPr>
              <w:t>oprogramowania i sprzętu ICT</w:t>
            </w:r>
            <w:r w:rsidRPr="00132EDC">
              <w:rPr>
                <w:rFonts w:asciiTheme="minorHAnsi" w:hAnsiTheme="minorHAnsi"/>
                <w:color w:val="000000"/>
                <w:szCs w:val="22"/>
              </w:rPr>
              <w:t xml:space="preserve"> (technologie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w:t>
            </w:r>
            <w:r w:rsidRPr="00132EDC">
              <w:rPr>
                <w:rFonts w:asciiTheme="minorHAnsi" w:hAnsiTheme="minorHAnsi"/>
                <w:b/>
                <w:color w:val="000000"/>
                <w:szCs w:val="22"/>
              </w:rPr>
              <w:t>nie przekraczają 15% wydatków kwalifikowalnych</w:t>
            </w:r>
            <w:r w:rsidRPr="00132EDC">
              <w:rPr>
                <w:rFonts w:asciiTheme="minorHAnsi" w:hAnsiTheme="minorHAnsi"/>
                <w:color w:val="000000"/>
                <w:szCs w:val="22"/>
              </w:rPr>
              <w:t xml:space="preserve"> w projekcie.</w:t>
            </w:r>
          </w:p>
          <w:p w:rsidR="00132EDC" w:rsidRPr="00132EDC" w:rsidRDefault="00132EDC" w:rsidP="00472560">
            <w:pPr>
              <w:spacing w:line="240" w:lineRule="auto"/>
              <w:jc w:val="both"/>
              <w:rPr>
                <w:color w:val="000000"/>
              </w:rPr>
            </w:pPr>
          </w:p>
          <w:p w:rsidR="00132EDC" w:rsidRPr="00132EDC" w:rsidRDefault="00132EDC" w:rsidP="00472560">
            <w:pPr>
              <w:spacing w:line="240" w:lineRule="auto"/>
              <w:jc w:val="both"/>
              <w:rPr>
                <w:color w:val="000000"/>
              </w:rPr>
            </w:pPr>
            <w:r w:rsidRPr="00132EDC">
              <w:rPr>
                <w:color w:val="00000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472560">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472560">
            <w:pPr>
              <w:spacing w:line="240" w:lineRule="auto"/>
              <w:jc w:val="center"/>
              <w:rPr>
                <w:rFonts w:eastAsia="Times New Roman"/>
                <w:szCs w:val="20"/>
              </w:rPr>
            </w:pPr>
          </w:p>
        </w:tc>
      </w:tr>
    </w:tbl>
    <w:p w:rsidR="00132EDC" w:rsidRDefault="00132EDC" w:rsidP="00132EDC">
      <w:pPr>
        <w:keepNext/>
        <w:spacing w:line="240" w:lineRule="auto"/>
        <w:jc w:val="center"/>
        <w:outlineLvl w:val="0"/>
        <w:rPr>
          <w:rFonts w:eastAsia="Times New Roman"/>
          <w:b/>
          <w:bCs/>
          <w:szCs w:val="20"/>
        </w:rPr>
      </w:pPr>
    </w:p>
    <w:p w:rsidR="00132EDC" w:rsidRPr="00623394" w:rsidRDefault="00132EDC" w:rsidP="00132EDC">
      <w:pPr>
        <w:keepNext/>
        <w:spacing w:line="240" w:lineRule="auto"/>
        <w:jc w:val="center"/>
        <w:outlineLvl w:val="0"/>
        <w:rPr>
          <w:rFonts w:eastAsia="Times New Roman"/>
          <w:b/>
          <w:bCs/>
          <w:szCs w:val="20"/>
        </w:rPr>
      </w:pPr>
      <w:r w:rsidRPr="00623394">
        <w:rPr>
          <w:rFonts w:eastAsia="Times New Roman"/>
          <w:b/>
          <w:bCs/>
          <w:szCs w:val="20"/>
        </w:rPr>
        <w:t>Opis znaczenia kryteriów:</w:t>
      </w:r>
    </w:p>
    <w:p w:rsidR="00132EDC" w:rsidRPr="00623394" w:rsidRDefault="00132EDC" w:rsidP="00132EDC">
      <w:pPr>
        <w:keepNext/>
        <w:spacing w:line="240" w:lineRule="auto"/>
        <w:jc w:val="center"/>
        <w:rPr>
          <w:rFonts w:eastAsia="Times New Roman"/>
          <w:b/>
          <w:bCs/>
          <w:szCs w:val="20"/>
        </w:rPr>
      </w:pPr>
      <w:r w:rsidRPr="00623394">
        <w:rPr>
          <w:rFonts w:eastAsia="Times New Roman"/>
          <w:b/>
          <w:bCs/>
          <w:szCs w:val="20"/>
        </w:rPr>
        <w:t xml:space="preserve">C. KRYTERIA PUNKTOWE </w:t>
      </w:r>
    </w:p>
    <w:p w:rsidR="00132EDC" w:rsidRPr="00623394" w:rsidRDefault="00132EDC" w:rsidP="00132EDC">
      <w:pPr>
        <w:keepNext/>
        <w:spacing w:line="240" w:lineRule="auto"/>
        <w:jc w:val="center"/>
        <w:rPr>
          <w:rFonts w:eastAsia="Times New Roman"/>
          <w:b/>
          <w:bCs/>
          <w:szCs w:val="20"/>
        </w:rPr>
      </w:pPr>
      <w:r w:rsidRPr="00623394">
        <w:rPr>
          <w:rFonts w:eastAsia="Times New Roman"/>
          <w:b/>
          <w:bCs/>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132EDC" w:rsidRPr="00C823FD" w:rsidTr="00472560">
        <w:tc>
          <w:tcPr>
            <w:tcW w:w="166" w:type="pct"/>
            <w:shd w:val="clear" w:color="000000" w:fill="C0C0C0"/>
            <w:noWrap/>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Lp.</w:t>
            </w:r>
          </w:p>
        </w:tc>
        <w:tc>
          <w:tcPr>
            <w:tcW w:w="758" w:type="pct"/>
            <w:shd w:val="clear" w:color="000000" w:fill="C0C0C0"/>
            <w:noWrap/>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Nazwa kryterium</w:t>
            </w:r>
          </w:p>
        </w:tc>
        <w:tc>
          <w:tcPr>
            <w:tcW w:w="3070" w:type="pct"/>
            <w:gridSpan w:val="3"/>
            <w:shd w:val="clear" w:color="000000" w:fill="C0C0C0"/>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Definicja kryterium (informacja o zasadach oceny)</w:t>
            </w:r>
          </w:p>
        </w:tc>
        <w:tc>
          <w:tcPr>
            <w:tcW w:w="331" w:type="pct"/>
            <w:shd w:val="clear" w:color="000000" w:fill="C0C0C0"/>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Liczba punktów (1)</w:t>
            </w:r>
          </w:p>
        </w:tc>
        <w:tc>
          <w:tcPr>
            <w:tcW w:w="274" w:type="pct"/>
            <w:shd w:val="clear" w:color="000000" w:fill="C0C0C0"/>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Waga kryterium</w:t>
            </w:r>
          </w:p>
          <w:p w:rsidR="00132EDC" w:rsidRPr="00C823FD" w:rsidRDefault="00132EDC" w:rsidP="00472560">
            <w:pPr>
              <w:spacing w:line="240" w:lineRule="auto"/>
              <w:jc w:val="center"/>
              <w:rPr>
                <w:rFonts w:eastAsia="Times New Roman" w:cs="Arial"/>
                <w:b/>
              </w:rPr>
            </w:pPr>
            <w:r w:rsidRPr="00C823FD">
              <w:rPr>
                <w:rFonts w:eastAsia="Times New Roman" w:cs="Arial"/>
                <w:b/>
              </w:rPr>
              <w:t>(2)</w:t>
            </w:r>
          </w:p>
        </w:tc>
        <w:tc>
          <w:tcPr>
            <w:tcW w:w="401" w:type="pct"/>
            <w:shd w:val="clear" w:color="000000" w:fill="C0C0C0"/>
            <w:vAlign w:val="center"/>
            <w:hideMark/>
          </w:tcPr>
          <w:p w:rsidR="00132EDC" w:rsidRPr="00C823FD" w:rsidRDefault="00132EDC" w:rsidP="00472560">
            <w:pPr>
              <w:spacing w:line="240" w:lineRule="auto"/>
              <w:jc w:val="center"/>
              <w:rPr>
                <w:rFonts w:eastAsia="Times New Roman" w:cs="Arial"/>
                <w:b/>
              </w:rPr>
            </w:pPr>
            <w:r w:rsidRPr="00C823FD">
              <w:rPr>
                <w:rFonts w:eastAsia="Times New Roman" w:cs="Arial"/>
                <w:b/>
              </w:rPr>
              <w:t>Maksymalna liczba punktów</w:t>
            </w:r>
          </w:p>
          <w:p w:rsidR="00132EDC" w:rsidRPr="00C823FD" w:rsidRDefault="00132EDC" w:rsidP="00472560">
            <w:pPr>
              <w:spacing w:line="240" w:lineRule="auto"/>
              <w:jc w:val="center"/>
              <w:rPr>
                <w:rFonts w:eastAsia="Times New Roman" w:cs="Arial"/>
                <w:b/>
              </w:rPr>
            </w:pPr>
            <w:r w:rsidRPr="00C823FD">
              <w:rPr>
                <w:rFonts w:eastAsia="Times New Roman" w:cs="Arial"/>
                <w:b/>
              </w:rPr>
              <w:t>(1x2)</w:t>
            </w:r>
          </w:p>
        </w:tc>
      </w:tr>
      <w:tr w:rsidR="00132EDC" w:rsidRPr="002A1E77" w:rsidTr="00472560">
        <w:tc>
          <w:tcPr>
            <w:tcW w:w="166" w:type="pct"/>
            <w:shd w:val="clear" w:color="auto" w:fill="auto"/>
            <w:vAlign w:val="center"/>
            <w:hideMark/>
          </w:tcPr>
          <w:p w:rsidR="00132EDC" w:rsidRPr="002A1E77" w:rsidRDefault="00132EDC" w:rsidP="00472560">
            <w:pPr>
              <w:spacing w:line="240" w:lineRule="auto"/>
              <w:jc w:val="center"/>
              <w:rPr>
                <w:rFonts w:eastAsia="Times New Roman" w:cs="Arial"/>
                <w:b/>
                <w:szCs w:val="20"/>
              </w:rPr>
            </w:pPr>
            <w:r w:rsidRPr="002A1E77">
              <w:rPr>
                <w:rFonts w:eastAsia="Times New Roman" w:cs="Arial"/>
                <w:b/>
                <w:szCs w:val="20"/>
              </w:rPr>
              <w:t>1.</w:t>
            </w:r>
          </w:p>
        </w:tc>
        <w:tc>
          <w:tcPr>
            <w:tcW w:w="758" w:type="pct"/>
            <w:shd w:val="clear" w:color="000000" w:fill="FFFFFF"/>
            <w:vAlign w:val="center"/>
            <w:hideMark/>
          </w:tcPr>
          <w:p w:rsidR="00132EDC" w:rsidRPr="002A1E77" w:rsidRDefault="00132EDC" w:rsidP="00472560">
            <w:pPr>
              <w:spacing w:line="240" w:lineRule="auto"/>
              <w:rPr>
                <w:b/>
                <w:color w:val="000000"/>
                <w:szCs w:val="20"/>
              </w:rPr>
            </w:pPr>
            <w:r>
              <w:rPr>
                <w:b/>
                <w:color w:val="000000"/>
                <w:szCs w:val="20"/>
              </w:rPr>
              <w:t>R</w:t>
            </w:r>
            <w:r w:rsidRPr="009E6136">
              <w:rPr>
                <w:b/>
                <w:color w:val="000000"/>
                <w:szCs w:val="20"/>
              </w:rPr>
              <w:t xml:space="preserve">ozwój opieki koordynowanej </w:t>
            </w:r>
          </w:p>
        </w:tc>
        <w:tc>
          <w:tcPr>
            <w:tcW w:w="3070" w:type="pct"/>
            <w:gridSpan w:val="3"/>
            <w:shd w:val="clear" w:color="000000" w:fill="FFFFFF"/>
            <w:vAlign w:val="center"/>
          </w:tcPr>
          <w:p w:rsidR="00132EDC" w:rsidRPr="0038636B" w:rsidRDefault="00132EDC" w:rsidP="00472560">
            <w:pPr>
              <w:spacing w:before="120" w:line="240" w:lineRule="auto"/>
              <w:jc w:val="both"/>
              <w:rPr>
                <w:color w:val="000000"/>
                <w:szCs w:val="20"/>
              </w:rPr>
            </w:pPr>
            <w:r w:rsidRPr="0038636B">
              <w:rPr>
                <w:color w:val="000000"/>
                <w:szCs w:val="20"/>
              </w:rPr>
              <w:t>Ocenie podlegać będą rozwiązania organizacyjne wprowadzane przez podmiot leczniczy, które służą optymalizacji procesu udzielania świadczeń zdrowotnych.</w:t>
            </w:r>
          </w:p>
          <w:p w:rsidR="00132EDC" w:rsidRPr="0038636B" w:rsidRDefault="00132EDC"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że świadczy lub w wyniku realizacji projektu będzie świadczył koordynowaną opiekę</w:t>
            </w:r>
            <w:r w:rsidRPr="0038636B">
              <w:rPr>
                <w:b/>
                <w:color w:val="000000"/>
                <w:szCs w:val="20"/>
              </w:rPr>
              <w:t>*</w:t>
            </w:r>
            <w:r w:rsidRPr="0038636B">
              <w:rPr>
                <w:color w:val="000000"/>
                <w:szCs w:val="20"/>
              </w:rPr>
              <w:t xml:space="preserve"> w zakresie </w:t>
            </w:r>
            <w:r>
              <w:rPr>
                <w:color w:val="000000"/>
                <w:szCs w:val="20"/>
              </w:rPr>
              <w:t>neonatologii</w:t>
            </w:r>
            <w:r w:rsidRPr="00A81919">
              <w:rPr>
                <w:color w:val="000000"/>
                <w:szCs w:val="20"/>
              </w:rPr>
              <w:t xml:space="preserve"> i / lub p</w:t>
            </w:r>
            <w:r>
              <w:rPr>
                <w:color w:val="000000"/>
                <w:szCs w:val="20"/>
              </w:rPr>
              <w:t>ediatrii</w:t>
            </w:r>
            <w:r w:rsidRPr="0038636B">
              <w:rPr>
                <w:color w:val="000000"/>
                <w:szCs w:val="20"/>
              </w:rPr>
              <w:t xml:space="preserve">, której celem jest poprawa efektów zdrowotnych poprzez przezwyciężanie fragmentaryzacji procesu leczenia w wyniku zarządzania i koordynacji procesem udzielania świadczeń zdrowotnych w oparciu o </w:t>
            </w:r>
            <w:r w:rsidRPr="0038636B">
              <w:rPr>
                <w:color w:val="000000"/>
                <w:szCs w:val="20"/>
              </w:rPr>
              <w:lastRenderedPageBreak/>
              <w:t xml:space="preserve">zasadę kompleksowości i ciągłości leczenia </w:t>
            </w:r>
            <w:r w:rsidRPr="0038636B">
              <w:rPr>
                <w:b/>
                <w:color w:val="000000"/>
                <w:szCs w:val="20"/>
              </w:rPr>
              <w:t>ORAZ</w:t>
            </w:r>
            <w:r w:rsidRPr="0038636B">
              <w:rPr>
                <w:color w:val="000000"/>
                <w:szCs w:val="20"/>
              </w:rPr>
              <w:t xml:space="preserve"> wskazał koordynatora tej opieki</w:t>
            </w:r>
          </w:p>
          <w:p w:rsidR="00132EDC" w:rsidRPr="0038636B" w:rsidRDefault="00132EDC" w:rsidP="00472560">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w:t>
            </w:r>
            <w:r>
              <w:rPr>
                <w:color w:val="000000"/>
                <w:szCs w:val="20"/>
              </w:rPr>
              <w:t>,</w:t>
            </w:r>
            <w:r w:rsidRPr="0038636B">
              <w:rPr>
                <w:color w:val="000000"/>
                <w:szCs w:val="20"/>
              </w:rPr>
              <w:t xml:space="preserve"> że świadczy lub w wyniku realizacji projektu będzie udzielał świadczeń zdrowotnych w ramach koordynowanej opieki w zakresie </w:t>
            </w:r>
            <w:r>
              <w:rPr>
                <w:color w:val="000000"/>
                <w:szCs w:val="20"/>
              </w:rPr>
              <w:t>neonatologii</w:t>
            </w:r>
            <w:r w:rsidRPr="00A81919">
              <w:rPr>
                <w:color w:val="000000"/>
                <w:szCs w:val="20"/>
              </w:rPr>
              <w:t xml:space="preserve"> i / lub p</w:t>
            </w:r>
            <w:r>
              <w:rPr>
                <w:color w:val="000000"/>
                <w:szCs w:val="20"/>
              </w:rPr>
              <w:t>ediatrii</w:t>
            </w:r>
          </w:p>
          <w:p w:rsidR="00132EDC" w:rsidRPr="0038636B" w:rsidRDefault="00132EDC" w:rsidP="00472560">
            <w:pPr>
              <w:spacing w:before="120" w:line="240" w:lineRule="auto"/>
              <w:jc w:val="both"/>
              <w:rPr>
                <w:color w:val="000000"/>
                <w:szCs w:val="20"/>
              </w:rPr>
            </w:pPr>
            <w:r w:rsidRPr="0038636B">
              <w:rPr>
                <w:b/>
                <w:color w:val="000000"/>
                <w:szCs w:val="20"/>
              </w:rPr>
              <w:t>* opieka koordynowana</w:t>
            </w:r>
            <w:r w:rsidRPr="0038636B">
              <w:rPr>
                <w:color w:val="000000"/>
                <w:szCs w:val="20"/>
              </w:rPr>
              <w:t xml:space="preserve"> - to rozwiązania organizacyjne (procesowe i technologiczne) mające na celu poprawę efektów zdrowotnych (outcomes) poprzez przezwyciężanie fragmentacji procesu leczenia (dostawy – udzielania – usług zdrowotnych) w wyniku zarządzania i koordynacji procesem udzielania (dostawy) usług zdrowotnych w oparciu o zasadę ciągłości leczenia pacjenta (continuum of care). Podstawą funkcjonowania systemu opieki koordynowanej jest wprowadzenie rozwiązań koncentrujących się nie na liczbie (output) jednostkowych świadczeń zdrowotnych udzielanych pacjentowi na rożnych poziomach systemu ochrony zdrowia (POZ, AOS, SZP), ale koncentrujących się na instrumentach zapewniających kontynuację procesu leczenia i osiąganiu optymalnych efektów (outcomes) interwencji medycznych (Krajowe ramy strategiczne Policy paper dla ochrony zdrowia na lata 2014 – 2020 podrozdział 6.3.2.3 str.191).</w:t>
            </w:r>
          </w:p>
          <w:p w:rsidR="00132EDC" w:rsidRPr="002A1E77" w:rsidRDefault="00132EDC" w:rsidP="00472560">
            <w:pPr>
              <w:spacing w:before="120" w:line="240" w:lineRule="auto"/>
              <w:jc w:val="both"/>
              <w:rPr>
                <w:color w:val="000000"/>
                <w:szCs w:val="20"/>
              </w:rPr>
            </w:pPr>
            <w:r w:rsidRPr="0038636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t>2</w:t>
            </w:r>
          </w:p>
        </w:tc>
      </w:tr>
      <w:tr w:rsidR="00132EDC" w:rsidRPr="002A1E77" w:rsidTr="00472560">
        <w:tc>
          <w:tcPr>
            <w:tcW w:w="166" w:type="pct"/>
            <w:shd w:val="clear" w:color="auto" w:fill="auto"/>
            <w:vAlign w:val="center"/>
            <w:hideMark/>
          </w:tcPr>
          <w:p w:rsidR="00132EDC" w:rsidRPr="002A1E77" w:rsidRDefault="00132EDC" w:rsidP="00472560">
            <w:pPr>
              <w:spacing w:line="240" w:lineRule="auto"/>
              <w:jc w:val="center"/>
              <w:rPr>
                <w:rFonts w:eastAsia="Times New Roman" w:cs="Arial"/>
                <w:b/>
                <w:szCs w:val="20"/>
              </w:rPr>
            </w:pPr>
            <w:r>
              <w:rPr>
                <w:rFonts w:eastAsia="Times New Roman" w:cs="Arial"/>
                <w:b/>
                <w:szCs w:val="20"/>
              </w:rPr>
              <w:lastRenderedPageBreak/>
              <w:t>2</w:t>
            </w:r>
            <w:r w:rsidRPr="002A1E77">
              <w:rPr>
                <w:rFonts w:eastAsia="Times New Roman" w:cs="Arial"/>
                <w:b/>
                <w:szCs w:val="20"/>
              </w:rPr>
              <w:t>.</w:t>
            </w:r>
          </w:p>
        </w:tc>
        <w:tc>
          <w:tcPr>
            <w:tcW w:w="758" w:type="pct"/>
            <w:shd w:val="clear" w:color="000000" w:fill="FFFFFF"/>
            <w:vAlign w:val="center"/>
            <w:hideMark/>
          </w:tcPr>
          <w:p w:rsidR="00132EDC" w:rsidRPr="002A1E77" w:rsidRDefault="00132EDC" w:rsidP="00472560">
            <w:pPr>
              <w:spacing w:line="240" w:lineRule="auto"/>
              <w:rPr>
                <w:b/>
                <w:color w:val="000000"/>
                <w:szCs w:val="20"/>
              </w:rPr>
            </w:pPr>
            <w:r>
              <w:rPr>
                <w:b/>
                <w:color w:val="000000"/>
                <w:szCs w:val="20"/>
              </w:rPr>
              <w:t>W</w:t>
            </w:r>
            <w:r w:rsidRPr="002A1E77">
              <w:rPr>
                <w:b/>
                <w:color w:val="000000"/>
                <w:szCs w:val="20"/>
              </w:rPr>
              <w:t>spółpraca instytucjonalna</w:t>
            </w:r>
          </w:p>
        </w:tc>
        <w:tc>
          <w:tcPr>
            <w:tcW w:w="3070" w:type="pct"/>
            <w:gridSpan w:val="3"/>
            <w:shd w:val="clear" w:color="000000" w:fill="FFFFFF"/>
            <w:vAlign w:val="center"/>
            <w:hideMark/>
          </w:tcPr>
          <w:p w:rsidR="00132EDC" w:rsidRPr="0038636B" w:rsidRDefault="00132EDC" w:rsidP="00472560">
            <w:pPr>
              <w:spacing w:before="120" w:line="240" w:lineRule="auto"/>
              <w:jc w:val="both"/>
              <w:rPr>
                <w:color w:val="000000"/>
                <w:szCs w:val="20"/>
              </w:rPr>
            </w:pPr>
            <w:r w:rsidRPr="0038636B">
              <w:rPr>
                <w:color w:val="000000"/>
                <w:szCs w:val="20"/>
              </w:rPr>
              <w:t>Ocenie podlegać będą aspekty związane z podejmowaniem przez Wnioskodawcę współpracy z podmiotami leczniczymi udzielającymi świadczeń opieki zdrowotnej finansowanych ze środków publicznych.</w:t>
            </w:r>
          </w:p>
          <w:p w:rsidR="00132EDC" w:rsidRPr="0038636B" w:rsidRDefault="00132EDC"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(umowa), że podjął lub planuje w wyniku realizacji projektu podjąć współpracę z podmiotami leczniczymi udzielającymi świadczeń opieki zdrowotnej finansowanych ze środków publicznych, w tym:</w:t>
            </w:r>
          </w:p>
          <w:p w:rsidR="00132EDC" w:rsidRPr="00132EDC" w:rsidRDefault="00132EDC" w:rsidP="00D147BB">
            <w:pPr>
              <w:pStyle w:val="Akapitzlist"/>
              <w:numPr>
                <w:ilvl w:val="0"/>
                <w:numId w:val="215"/>
              </w:numPr>
              <w:spacing w:line="240" w:lineRule="auto"/>
              <w:ind w:left="357" w:hanging="357"/>
              <w:rPr>
                <w:rFonts w:asciiTheme="minorHAnsi" w:hAnsiTheme="minorHAnsi"/>
                <w:color w:val="000000"/>
                <w:szCs w:val="20"/>
              </w:rPr>
            </w:pPr>
            <w:r w:rsidRPr="00132EDC">
              <w:rPr>
                <w:rFonts w:asciiTheme="minorHAnsi" w:hAnsiTheme="minorHAnsi"/>
                <w:color w:val="000000"/>
                <w:szCs w:val="20"/>
              </w:rPr>
              <w:t>opartą o umowę podwykonawstwa w ramach której Wnioskodawca jest zleceniobiorcą</w:t>
            </w:r>
            <w:r w:rsidRPr="00132EDC">
              <w:rPr>
                <w:rFonts w:asciiTheme="minorHAnsi" w:hAnsiTheme="minorHAnsi"/>
                <w:b/>
                <w:color w:val="000000"/>
                <w:szCs w:val="20"/>
              </w:rPr>
              <w:t>* LUB</w:t>
            </w:r>
            <w:r w:rsidRPr="00132EDC">
              <w:rPr>
                <w:rFonts w:asciiTheme="minorHAnsi" w:hAnsiTheme="minorHAnsi"/>
                <w:color w:val="000000"/>
                <w:szCs w:val="20"/>
              </w:rPr>
              <w:t xml:space="preserve"> </w:t>
            </w:r>
          </w:p>
          <w:p w:rsidR="00132EDC" w:rsidRPr="00132EDC" w:rsidRDefault="00132EDC" w:rsidP="00D147BB">
            <w:pPr>
              <w:pStyle w:val="Akapitzlist"/>
              <w:numPr>
                <w:ilvl w:val="0"/>
                <w:numId w:val="215"/>
              </w:numPr>
              <w:spacing w:before="120" w:line="240" w:lineRule="auto"/>
              <w:rPr>
                <w:rFonts w:asciiTheme="minorHAnsi" w:hAnsiTheme="minorHAnsi"/>
                <w:color w:val="000000"/>
                <w:szCs w:val="20"/>
              </w:rPr>
            </w:pPr>
            <w:r w:rsidRPr="00132EDC">
              <w:rPr>
                <w:rFonts w:asciiTheme="minorHAnsi" w:hAnsiTheme="minorHAnsi"/>
                <w:color w:val="000000"/>
                <w:szCs w:val="20"/>
              </w:rPr>
              <w:t xml:space="preserve">związaną z zapewnieniem kompleksowości i ciągłości leczenia pacjentom objętym koordynowaną opieką w zakresie neonatologii i / lub pediatrii </w:t>
            </w:r>
          </w:p>
          <w:p w:rsidR="00132EDC" w:rsidRPr="0038636B" w:rsidRDefault="00132EDC" w:rsidP="00472560">
            <w:pPr>
              <w:spacing w:before="120" w:line="240" w:lineRule="auto"/>
              <w:jc w:val="both"/>
              <w:rPr>
                <w:color w:val="000000"/>
                <w:szCs w:val="20"/>
              </w:rPr>
            </w:pPr>
            <w:r w:rsidRPr="0038636B">
              <w:rPr>
                <w:b/>
                <w:color w:val="000000"/>
                <w:szCs w:val="20"/>
              </w:rPr>
              <w:lastRenderedPageBreak/>
              <w:t>0 pkt</w:t>
            </w:r>
            <w:r w:rsidRPr="0038636B">
              <w:rPr>
                <w:color w:val="000000"/>
                <w:szCs w:val="20"/>
              </w:rPr>
              <w:t xml:space="preserve"> - podmiot leczniczy nie udokumentował nawiązania współpracy z pomiotami leczniczymi</w:t>
            </w:r>
          </w:p>
          <w:p w:rsidR="00132EDC" w:rsidRPr="001413B0" w:rsidRDefault="00132EDC" w:rsidP="00472560">
            <w:pPr>
              <w:spacing w:before="120" w:line="240" w:lineRule="auto"/>
              <w:jc w:val="both"/>
              <w:rPr>
                <w:color w:val="000000"/>
                <w:szCs w:val="20"/>
              </w:rPr>
            </w:pPr>
            <w:r w:rsidRPr="0038636B">
              <w:rPr>
                <w:b/>
                <w:color w:val="000000"/>
                <w:szCs w:val="20"/>
              </w:rPr>
              <w:t>*Umowa podwykonawstwa</w:t>
            </w:r>
            <w:r w:rsidRPr="0038636B">
              <w:rPr>
                <w:color w:val="000000"/>
                <w:szCs w:val="20"/>
              </w:rPr>
              <w:t xml:space="preserve"> zawarta przez Wnioskodawcę powinna obejmować wyłącznie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132EDC" w:rsidRPr="002A1E77" w:rsidRDefault="00132EDC" w:rsidP="00472560">
            <w:pPr>
              <w:spacing w:before="120" w:line="240" w:lineRule="auto"/>
              <w:jc w:val="both"/>
              <w:rPr>
                <w:color w:val="000000"/>
                <w:szCs w:val="20"/>
              </w:rPr>
            </w:pPr>
            <w:r w:rsidRPr="001413B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A1E77" w:rsidRDefault="00132EDC" w:rsidP="00472560">
            <w:pPr>
              <w:spacing w:line="240" w:lineRule="auto"/>
              <w:jc w:val="center"/>
              <w:rPr>
                <w:rFonts w:eastAsia="Times New Roman"/>
                <w:szCs w:val="20"/>
              </w:rPr>
            </w:pPr>
            <w:r>
              <w:rPr>
                <w:rFonts w:eastAsia="Times New Roman"/>
                <w:szCs w:val="20"/>
              </w:rPr>
              <w:t>2</w:t>
            </w:r>
          </w:p>
        </w:tc>
      </w:tr>
      <w:tr w:rsidR="00132EDC" w:rsidRPr="00216B0A" w:rsidTr="00472560">
        <w:tc>
          <w:tcPr>
            <w:tcW w:w="166" w:type="pct"/>
            <w:shd w:val="clear" w:color="auto" w:fill="auto"/>
            <w:vAlign w:val="center"/>
            <w:hideMark/>
          </w:tcPr>
          <w:p w:rsidR="00132EDC" w:rsidRPr="00216B0A" w:rsidRDefault="00132EDC" w:rsidP="00472560">
            <w:pPr>
              <w:spacing w:line="240" w:lineRule="auto"/>
              <w:jc w:val="center"/>
              <w:rPr>
                <w:rFonts w:eastAsia="Times New Roman" w:cs="Arial"/>
                <w:b/>
                <w:szCs w:val="20"/>
              </w:rPr>
            </w:pPr>
            <w:r>
              <w:rPr>
                <w:rFonts w:eastAsia="Times New Roman" w:cs="Arial"/>
                <w:b/>
                <w:szCs w:val="20"/>
              </w:rPr>
              <w:lastRenderedPageBreak/>
              <w:t>3</w:t>
            </w:r>
            <w:r w:rsidRPr="00216B0A">
              <w:rPr>
                <w:rFonts w:eastAsia="Times New Roman" w:cs="Arial"/>
                <w:b/>
                <w:szCs w:val="20"/>
              </w:rPr>
              <w:t>.</w:t>
            </w:r>
          </w:p>
        </w:tc>
        <w:tc>
          <w:tcPr>
            <w:tcW w:w="758" w:type="pct"/>
            <w:shd w:val="clear" w:color="000000" w:fill="FFFFFF"/>
            <w:vAlign w:val="center"/>
            <w:hideMark/>
          </w:tcPr>
          <w:p w:rsidR="00132EDC" w:rsidRPr="009274B0" w:rsidRDefault="00132EDC" w:rsidP="00472560">
            <w:pPr>
              <w:spacing w:line="240" w:lineRule="auto"/>
              <w:rPr>
                <w:b/>
                <w:color w:val="000000"/>
                <w:szCs w:val="20"/>
              </w:rPr>
            </w:pPr>
            <w:r w:rsidRPr="009274B0">
              <w:rPr>
                <w:b/>
                <w:color w:val="000000"/>
                <w:szCs w:val="20"/>
              </w:rPr>
              <w:t xml:space="preserve">Program restrukturyzacji </w:t>
            </w:r>
            <w:r>
              <w:rPr>
                <w:b/>
                <w:color w:val="000000"/>
                <w:szCs w:val="20"/>
              </w:rPr>
              <w:t>podmiotu leczniczego</w:t>
            </w:r>
          </w:p>
        </w:tc>
        <w:tc>
          <w:tcPr>
            <w:tcW w:w="3070" w:type="pct"/>
            <w:gridSpan w:val="3"/>
            <w:shd w:val="clear" w:color="000000" w:fill="FFFFFF"/>
            <w:vAlign w:val="center"/>
            <w:hideMark/>
          </w:tcPr>
          <w:p w:rsidR="00132EDC" w:rsidRPr="0038636B" w:rsidRDefault="00132EDC" w:rsidP="00472560">
            <w:pPr>
              <w:spacing w:before="120" w:line="240" w:lineRule="auto"/>
              <w:jc w:val="both"/>
              <w:rPr>
                <w:color w:val="000000"/>
                <w:szCs w:val="20"/>
              </w:rPr>
            </w:pPr>
            <w:r w:rsidRPr="0038636B">
              <w:rPr>
                <w:color w:val="000000"/>
                <w:szCs w:val="20"/>
              </w:rPr>
              <w:t>Promowane będą projekty, które stanowią element zatwierdzonego przez organ tworzący programu restrukturyzacji podmiotu leczniczego.</w:t>
            </w:r>
          </w:p>
          <w:p w:rsidR="00132EDC" w:rsidRPr="0038636B" w:rsidRDefault="00132EDC" w:rsidP="00472560">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posiada zatwierdzony przez podmiot tworzący program restrukturyzacji zaktualizowany o dane wynikające z Mapy potrzeb zdrowotnych w zakresie lecznictwa szpitalnego dla woj.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132EDC" w:rsidRDefault="00132EDC" w:rsidP="00472560">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posiada zatwierdzonego przez podmiot tworzący programu restrukturyzacji, który został zaktualizowany o dane związane z przedmiotem projektu, które wynikają z Mapy potrzeb zdrowotnych w zakresie lecznictwa szpitalnego dla woj. świętokrzyskiego</w:t>
            </w:r>
          </w:p>
          <w:p w:rsidR="00132EDC" w:rsidRPr="00216B0A" w:rsidRDefault="00132EDC" w:rsidP="00472560">
            <w:pPr>
              <w:spacing w:before="120" w:line="240" w:lineRule="auto"/>
              <w:jc w:val="both"/>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16B0A" w:rsidRDefault="00132EDC"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132EDC" w:rsidRPr="00216B0A"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216B0A" w:rsidRDefault="00132EDC" w:rsidP="00472560">
            <w:pPr>
              <w:tabs>
                <w:tab w:val="left" w:pos="0"/>
              </w:tabs>
              <w:spacing w:line="240" w:lineRule="auto"/>
              <w:jc w:val="center"/>
              <w:rPr>
                <w:rFonts w:eastAsia="Times New Roman"/>
                <w:szCs w:val="20"/>
              </w:rPr>
            </w:pPr>
            <w:r>
              <w:rPr>
                <w:rFonts w:eastAsia="Times New Roman"/>
                <w:szCs w:val="20"/>
              </w:rPr>
              <w:t>1</w:t>
            </w:r>
          </w:p>
        </w:tc>
      </w:tr>
      <w:tr w:rsidR="00132EDC" w:rsidRPr="00216B0A" w:rsidTr="00472560">
        <w:tc>
          <w:tcPr>
            <w:tcW w:w="166" w:type="pct"/>
            <w:shd w:val="clear" w:color="auto" w:fill="auto"/>
            <w:vAlign w:val="center"/>
          </w:tcPr>
          <w:p w:rsidR="00132EDC" w:rsidRDefault="00132EDC" w:rsidP="00472560">
            <w:pPr>
              <w:spacing w:line="240" w:lineRule="auto"/>
              <w:jc w:val="center"/>
              <w:rPr>
                <w:rFonts w:eastAsia="Times New Roman" w:cs="Arial"/>
                <w:b/>
                <w:szCs w:val="20"/>
              </w:rPr>
            </w:pPr>
            <w:r>
              <w:rPr>
                <w:rFonts w:eastAsia="Times New Roman" w:cs="Arial"/>
                <w:b/>
                <w:szCs w:val="20"/>
              </w:rPr>
              <w:t>4.</w:t>
            </w:r>
          </w:p>
        </w:tc>
        <w:tc>
          <w:tcPr>
            <w:tcW w:w="758" w:type="pct"/>
            <w:shd w:val="clear" w:color="000000" w:fill="FFFFFF"/>
            <w:vAlign w:val="center"/>
          </w:tcPr>
          <w:p w:rsidR="00132EDC" w:rsidRPr="009274B0" w:rsidRDefault="00132EDC" w:rsidP="00472560">
            <w:pPr>
              <w:spacing w:line="240" w:lineRule="auto"/>
              <w:rPr>
                <w:b/>
                <w:color w:val="000000"/>
                <w:szCs w:val="20"/>
              </w:rPr>
            </w:pPr>
            <w:r>
              <w:rPr>
                <w:b/>
                <w:color w:val="000000"/>
                <w:szCs w:val="20"/>
              </w:rPr>
              <w:t>D</w:t>
            </w:r>
            <w:r w:rsidRPr="00C770EB">
              <w:rPr>
                <w:b/>
                <w:color w:val="000000"/>
                <w:szCs w:val="20"/>
              </w:rPr>
              <w:t xml:space="preserve">ziałalność oddziałów </w:t>
            </w:r>
            <w:r w:rsidRPr="00C770EB">
              <w:rPr>
                <w:b/>
                <w:color w:val="000000"/>
                <w:szCs w:val="20"/>
              </w:rPr>
              <w:lastRenderedPageBreak/>
              <w:t>za</w:t>
            </w:r>
            <w:r>
              <w:rPr>
                <w:b/>
                <w:color w:val="000000"/>
                <w:szCs w:val="20"/>
              </w:rPr>
              <w:t>chowawczych</w:t>
            </w:r>
          </w:p>
        </w:tc>
        <w:tc>
          <w:tcPr>
            <w:tcW w:w="3070" w:type="pct"/>
            <w:gridSpan w:val="3"/>
            <w:shd w:val="clear" w:color="000000" w:fill="FFFFFF"/>
            <w:vAlign w:val="center"/>
          </w:tcPr>
          <w:p w:rsidR="00132EDC" w:rsidRPr="00121210" w:rsidRDefault="00132EDC" w:rsidP="00472560">
            <w:pPr>
              <w:spacing w:before="120" w:line="240" w:lineRule="auto"/>
              <w:jc w:val="both"/>
              <w:rPr>
                <w:color w:val="000000"/>
                <w:szCs w:val="20"/>
              </w:rPr>
            </w:pPr>
            <w:r w:rsidRPr="00121210">
              <w:rPr>
                <w:color w:val="000000"/>
                <w:szCs w:val="20"/>
              </w:rPr>
              <w:lastRenderedPageBreak/>
              <w:t>Promowane będą projekty, które w ostatnim roku sprawozdawczym poprzedzającym rok złożenia wniosku o dofinansowanie (rok bazowy) mają wysoki odsetek przyjęć w trybie nagłym</w:t>
            </w:r>
            <w:r w:rsidRPr="00121210">
              <w:rPr>
                <w:b/>
                <w:color w:val="000000"/>
                <w:szCs w:val="20"/>
              </w:rPr>
              <w:t>*</w:t>
            </w:r>
            <w:r w:rsidRPr="00121210">
              <w:rPr>
                <w:color w:val="000000"/>
                <w:szCs w:val="20"/>
              </w:rPr>
              <w:t xml:space="preserve"> </w:t>
            </w:r>
            <w:r w:rsidRPr="00121210">
              <w:rPr>
                <w:color w:val="000000"/>
                <w:szCs w:val="20"/>
              </w:rPr>
              <w:lastRenderedPageBreak/>
              <w:t>we wszystkich przyjęciach do oddziału / łów realizujących świadczenia zdrowotne w zakresie neonatologii i / lub pediatrii.</w:t>
            </w:r>
          </w:p>
          <w:p w:rsidR="00132EDC" w:rsidRPr="00121210" w:rsidRDefault="00132EDC" w:rsidP="00472560">
            <w:pPr>
              <w:spacing w:before="120" w:line="240" w:lineRule="auto"/>
              <w:jc w:val="both"/>
              <w:rPr>
                <w:color w:val="000000"/>
                <w:szCs w:val="20"/>
              </w:rPr>
            </w:pPr>
            <w:r w:rsidRPr="00121210">
              <w:rPr>
                <w:b/>
                <w:color w:val="000000"/>
                <w:szCs w:val="20"/>
              </w:rPr>
              <w:t>2 pkt</w:t>
            </w:r>
            <w:r w:rsidRPr="00121210">
              <w:rPr>
                <w:color w:val="000000"/>
                <w:szCs w:val="20"/>
              </w:rPr>
              <w:t xml:space="preserve"> - udział przyjęć w trybie nagłym we wszystkich przyjęciach do danego oddziału wynosił powyżej 50,0% </w:t>
            </w:r>
          </w:p>
          <w:p w:rsidR="00132EDC" w:rsidRPr="00121210" w:rsidRDefault="00132EDC" w:rsidP="00472560">
            <w:pPr>
              <w:spacing w:before="120" w:line="240" w:lineRule="auto"/>
              <w:jc w:val="both"/>
              <w:rPr>
                <w:color w:val="000000"/>
                <w:szCs w:val="20"/>
              </w:rPr>
            </w:pPr>
            <w:r w:rsidRPr="00121210">
              <w:rPr>
                <w:b/>
                <w:color w:val="000000"/>
                <w:szCs w:val="20"/>
              </w:rPr>
              <w:t>1 pkt</w:t>
            </w:r>
            <w:r w:rsidRPr="00121210">
              <w:rPr>
                <w:color w:val="000000"/>
                <w:szCs w:val="20"/>
              </w:rPr>
              <w:t xml:space="preserve"> - udział przyjęć w trybie nagłym we wszystkich przyjęciach do danego oddziału wynosił powyżej 30,0% do 50,0%</w:t>
            </w:r>
          </w:p>
          <w:p w:rsidR="00132EDC" w:rsidRPr="00121210" w:rsidRDefault="00132EDC" w:rsidP="00472560">
            <w:pPr>
              <w:spacing w:before="120" w:line="240" w:lineRule="auto"/>
              <w:jc w:val="both"/>
              <w:rPr>
                <w:color w:val="000000"/>
                <w:szCs w:val="20"/>
              </w:rPr>
            </w:pPr>
            <w:r w:rsidRPr="00121210">
              <w:rPr>
                <w:b/>
                <w:color w:val="000000"/>
                <w:szCs w:val="20"/>
              </w:rPr>
              <w:t>0 pkt</w:t>
            </w:r>
            <w:r w:rsidRPr="00121210">
              <w:rPr>
                <w:color w:val="000000"/>
                <w:szCs w:val="20"/>
              </w:rPr>
              <w:t xml:space="preserve"> - udział przyjęć w trybie nagłym we wszystkich przyjęciach do danego oddziału wynosił równo 30,0% i poniżej</w:t>
            </w:r>
          </w:p>
          <w:p w:rsidR="00132EDC" w:rsidRDefault="00132EDC" w:rsidP="00472560">
            <w:pPr>
              <w:spacing w:before="120" w:line="240" w:lineRule="auto"/>
              <w:jc w:val="both"/>
              <w:rPr>
                <w:color w:val="000000"/>
                <w:szCs w:val="20"/>
              </w:rPr>
            </w:pPr>
            <w:r w:rsidRPr="00121210">
              <w:rPr>
                <w:b/>
                <w:color w:val="000000"/>
                <w:szCs w:val="20"/>
              </w:rPr>
              <w:t>* Przyjęcie w trybie nagłym</w:t>
            </w:r>
            <w:r w:rsidRPr="00121210">
              <w:rPr>
                <w:color w:val="000000"/>
                <w:szCs w:val="20"/>
              </w:rPr>
              <w:t xml:space="preserve"> w przypadku pobytu w oddziale szpitalnym to </w:t>
            </w:r>
            <w:r w:rsidRPr="00351865">
              <w:rPr>
                <w:b/>
                <w:color w:val="000000"/>
                <w:szCs w:val="20"/>
              </w:rPr>
              <w:t>świadczenie oznaczone kodami: "2"</w:t>
            </w:r>
            <w:r w:rsidRPr="00121210">
              <w:rPr>
                <w:color w:val="000000"/>
                <w:szCs w:val="20"/>
              </w:rPr>
              <w:t xml:space="preserve"> - przyjęcie w trybie nagłym w wyniku przekazania przez zespół ratownictwa medycznego </w:t>
            </w:r>
            <w:r w:rsidRPr="00351865">
              <w:rPr>
                <w:b/>
                <w:color w:val="000000"/>
                <w:szCs w:val="20"/>
              </w:rPr>
              <w:t>oraz "3"</w:t>
            </w:r>
            <w:r w:rsidRPr="00121210">
              <w:rPr>
                <w:color w:val="000000"/>
                <w:szCs w:val="20"/>
              </w:rPr>
              <w:t xml:space="preserve"> - przyjęcie w trybie nagłym inne przypadki, w Załączniku nr 4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w:t>
            </w:r>
            <w:r>
              <w:rPr>
                <w:color w:val="000000"/>
                <w:szCs w:val="20"/>
              </w:rPr>
              <w:t>.</w:t>
            </w:r>
          </w:p>
          <w:p w:rsidR="00132EDC" w:rsidRPr="0038636B" w:rsidRDefault="00132EDC" w:rsidP="00472560">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216B0A" w:rsidTr="00472560">
        <w:tc>
          <w:tcPr>
            <w:tcW w:w="166" w:type="pct"/>
            <w:shd w:val="clear" w:color="auto" w:fill="auto"/>
            <w:vAlign w:val="center"/>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5.</w:t>
            </w:r>
          </w:p>
        </w:tc>
        <w:tc>
          <w:tcPr>
            <w:tcW w:w="758" w:type="pct"/>
            <w:shd w:val="clear" w:color="000000" w:fill="FFFFFF"/>
            <w:vAlign w:val="center"/>
          </w:tcPr>
          <w:p w:rsidR="00132EDC" w:rsidRDefault="00132EDC" w:rsidP="00472560">
            <w:pPr>
              <w:spacing w:line="240" w:lineRule="auto"/>
              <w:rPr>
                <w:b/>
                <w:color w:val="000000"/>
                <w:szCs w:val="20"/>
              </w:rPr>
            </w:pPr>
            <w:r>
              <w:rPr>
                <w:b/>
                <w:color w:val="000000"/>
                <w:szCs w:val="20"/>
              </w:rPr>
              <w:t>O</w:t>
            </w:r>
            <w:r w:rsidRPr="00C770EB">
              <w:rPr>
                <w:b/>
                <w:color w:val="000000"/>
                <w:szCs w:val="20"/>
              </w:rPr>
              <w:t>błożenie łóżek</w:t>
            </w:r>
          </w:p>
        </w:tc>
        <w:tc>
          <w:tcPr>
            <w:tcW w:w="3070" w:type="pct"/>
            <w:gridSpan w:val="3"/>
            <w:shd w:val="clear" w:color="000000" w:fill="FFFFFF"/>
            <w:vAlign w:val="center"/>
          </w:tcPr>
          <w:p w:rsidR="00132EDC" w:rsidRPr="00C770EB" w:rsidRDefault="00132EDC" w:rsidP="00472560">
            <w:pPr>
              <w:spacing w:before="120" w:line="240" w:lineRule="auto"/>
              <w:jc w:val="both"/>
              <w:rPr>
                <w:color w:val="000000"/>
                <w:szCs w:val="20"/>
              </w:rPr>
            </w:pPr>
            <w:r w:rsidRPr="00C770EB">
              <w:rPr>
                <w:color w:val="000000"/>
                <w:szCs w:val="20"/>
              </w:rPr>
              <w:t>Promowane będą projekty, które w ostatnim roku sprawozdawczym poprzedzającym rok złożenia wniosku o dofinansowanie (rok bazowy) mają wysoki wskaźnik obłożenia standardowego łóżek (%)</w:t>
            </w:r>
            <w:r w:rsidRPr="00C770EB">
              <w:rPr>
                <w:b/>
                <w:color w:val="000000"/>
                <w:szCs w:val="20"/>
              </w:rPr>
              <w:t>*</w:t>
            </w:r>
            <w:r w:rsidRPr="00C770EB">
              <w:rPr>
                <w:color w:val="000000"/>
                <w:szCs w:val="20"/>
              </w:rPr>
              <w:t xml:space="preserve"> w oddziałach realizujących świadczenia zdrowotne w zakresie </w:t>
            </w:r>
            <w:r>
              <w:rPr>
                <w:color w:val="000000"/>
                <w:szCs w:val="20"/>
              </w:rPr>
              <w:t>neonatologii</w:t>
            </w:r>
            <w:r w:rsidRPr="00A81919">
              <w:rPr>
                <w:color w:val="000000"/>
                <w:szCs w:val="20"/>
              </w:rPr>
              <w:t xml:space="preserve"> i / lub p</w:t>
            </w:r>
            <w:r>
              <w:rPr>
                <w:color w:val="000000"/>
                <w:szCs w:val="20"/>
              </w:rPr>
              <w:t>ediatrii</w:t>
            </w:r>
            <w:r w:rsidRPr="00C770EB">
              <w:rPr>
                <w:color w:val="000000"/>
                <w:szCs w:val="20"/>
              </w:rPr>
              <w:t>.</w:t>
            </w:r>
          </w:p>
          <w:p w:rsidR="00132EDC" w:rsidRPr="00C770EB" w:rsidRDefault="00132EDC" w:rsidP="00472560">
            <w:pPr>
              <w:spacing w:before="120" w:line="240" w:lineRule="auto"/>
              <w:jc w:val="both"/>
              <w:rPr>
                <w:color w:val="000000"/>
                <w:szCs w:val="20"/>
              </w:rPr>
            </w:pPr>
            <w:r w:rsidRPr="00C770EB">
              <w:rPr>
                <w:b/>
                <w:color w:val="000000"/>
                <w:szCs w:val="20"/>
              </w:rPr>
              <w:t>2 pkt</w:t>
            </w:r>
            <w:r w:rsidRPr="00C770EB">
              <w:rPr>
                <w:color w:val="000000"/>
                <w:szCs w:val="20"/>
              </w:rPr>
              <w:t xml:space="preserve"> - obłożenie łóżek w oddziale wynosiło powyżej 95,0% </w:t>
            </w:r>
          </w:p>
          <w:p w:rsidR="00132EDC" w:rsidRPr="00C770EB" w:rsidRDefault="00132EDC"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obłożenie łóżek w oddziale wynosiło powyżej 85,0% do 95,0%</w:t>
            </w:r>
          </w:p>
          <w:p w:rsidR="00132EDC" w:rsidRPr="00C770EB" w:rsidRDefault="00132EDC"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obłożenie łóżek w oddziale wynosiło równo 85,0% i poniżej</w:t>
            </w:r>
          </w:p>
          <w:p w:rsidR="00132EDC" w:rsidRPr="00C770EB" w:rsidRDefault="00132EDC" w:rsidP="00472560">
            <w:pPr>
              <w:spacing w:before="120" w:line="240" w:lineRule="auto"/>
              <w:jc w:val="both"/>
              <w:rPr>
                <w:b/>
                <w:color w:val="000000"/>
                <w:szCs w:val="20"/>
              </w:rPr>
            </w:pPr>
            <w:r w:rsidRPr="00C770EB">
              <w:rPr>
                <w:b/>
                <w:color w:val="000000"/>
                <w:szCs w:val="20"/>
              </w:rPr>
              <w:lastRenderedPageBreak/>
              <w:t>* Wskaźnik obłożenia standardowego łóżek =</w:t>
            </w:r>
          </w:p>
          <w:p w:rsidR="00132EDC" w:rsidRPr="00C770EB" w:rsidRDefault="00132EDC" w:rsidP="00472560">
            <w:pPr>
              <w:spacing w:before="120" w:line="240" w:lineRule="auto"/>
              <w:jc w:val="both"/>
              <w:rPr>
                <w:color w:val="000000"/>
                <w:szCs w:val="20"/>
              </w:rPr>
            </w:pPr>
            <w:r w:rsidRPr="00C770EB">
              <w:rPr>
                <w:color w:val="000000"/>
                <w:szCs w:val="20"/>
              </w:rPr>
              <w:t xml:space="preserve">            liczba osobodni </w:t>
            </w:r>
            <w:r w:rsidRPr="00C770EB">
              <w:rPr>
                <w:b/>
                <w:color w:val="000000"/>
                <w:szCs w:val="20"/>
              </w:rPr>
              <w:t>(1)</w:t>
            </w:r>
          </w:p>
          <w:p w:rsidR="00132EDC" w:rsidRPr="00C770EB" w:rsidRDefault="00132EDC" w:rsidP="00472560">
            <w:pPr>
              <w:spacing w:line="240" w:lineRule="auto"/>
              <w:jc w:val="both"/>
              <w:rPr>
                <w:color w:val="000000"/>
                <w:szCs w:val="20"/>
              </w:rPr>
            </w:pPr>
            <w:r w:rsidRPr="00C770EB">
              <w:rPr>
                <w:color w:val="000000"/>
                <w:szCs w:val="20"/>
              </w:rPr>
              <w:t xml:space="preserve">       =  -----------------------------/ liczbę dni działalności </w:t>
            </w:r>
            <w:r w:rsidRPr="00C770EB">
              <w:rPr>
                <w:b/>
                <w:color w:val="000000"/>
                <w:szCs w:val="20"/>
              </w:rPr>
              <w:t>(3)</w:t>
            </w:r>
            <w:r w:rsidRPr="00C770EB">
              <w:rPr>
                <w:color w:val="000000"/>
                <w:szCs w:val="20"/>
              </w:rPr>
              <w:t xml:space="preserve"> * 100%</w:t>
            </w:r>
          </w:p>
          <w:p w:rsidR="00132EDC" w:rsidRPr="00C770EB" w:rsidRDefault="00132EDC" w:rsidP="00472560">
            <w:pPr>
              <w:spacing w:line="240" w:lineRule="auto"/>
              <w:jc w:val="both"/>
              <w:rPr>
                <w:color w:val="000000"/>
                <w:szCs w:val="20"/>
              </w:rPr>
            </w:pPr>
            <w:r w:rsidRPr="00C770EB">
              <w:rPr>
                <w:color w:val="000000"/>
                <w:szCs w:val="20"/>
              </w:rPr>
              <w:t xml:space="preserve">            liczba łóżek </w:t>
            </w:r>
            <w:r w:rsidRPr="00C770EB">
              <w:rPr>
                <w:b/>
                <w:color w:val="000000"/>
                <w:szCs w:val="20"/>
              </w:rPr>
              <w:t>(2)</w:t>
            </w:r>
            <w:r w:rsidRPr="00C770EB">
              <w:rPr>
                <w:color w:val="000000"/>
                <w:szCs w:val="20"/>
              </w:rPr>
              <w:t xml:space="preserve"> </w:t>
            </w:r>
          </w:p>
          <w:p w:rsidR="00132EDC" w:rsidRPr="00C770EB" w:rsidRDefault="00132EDC" w:rsidP="00472560">
            <w:pPr>
              <w:spacing w:before="120" w:line="240" w:lineRule="auto"/>
              <w:jc w:val="both"/>
              <w:rPr>
                <w:color w:val="000000"/>
                <w:szCs w:val="20"/>
              </w:rPr>
            </w:pPr>
            <w:r w:rsidRPr="00C770EB">
              <w:rPr>
                <w:color w:val="000000"/>
                <w:szCs w:val="20"/>
              </w:rPr>
              <w:t>gdzie dla okresu sprawozdawczego:</w:t>
            </w:r>
          </w:p>
          <w:p w:rsidR="00132EDC" w:rsidRPr="00C770EB" w:rsidRDefault="00132EDC" w:rsidP="00472560">
            <w:pPr>
              <w:spacing w:before="120" w:line="240" w:lineRule="auto"/>
              <w:jc w:val="both"/>
              <w:rPr>
                <w:color w:val="000000"/>
                <w:szCs w:val="20"/>
              </w:rPr>
            </w:pPr>
            <w:r w:rsidRPr="00C770EB">
              <w:rPr>
                <w:b/>
                <w:color w:val="000000"/>
                <w:szCs w:val="20"/>
              </w:rPr>
              <w:t>(1)</w:t>
            </w:r>
            <w:r w:rsidRPr="00C770EB">
              <w:rPr>
                <w:color w:val="000000"/>
                <w:szCs w:val="20"/>
              </w:rPr>
              <w:t xml:space="preserve"> </w:t>
            </w:r>
            <w:r w:rsidRPr="00EE469C">
              <w:rPr>
                <w:b/>
                <w:color w:val="000000"/>
                <w:szCs w:val="20"/>
              </w:rPr>
              <w:t>liczba osobodni</w:t>
            </w:r>
            <w:r w:rsidRPr="00C770EB">
              <w:rPr>
                <w:color w:val="000000"/>
                <w:szCs w:val="20"/>
              </w:rPr>
              <w:t xml:space="preserve"> stanowi iloczyn (mnożenie) liczby hospitalizowanych w okresie sprawozdawczym w danym oddziale i czasu ich hospitalizacji liczonym od chwili wpisu do księgi głównej do chwili wypisu, przy czym dzień przyjęcia i dzień wypisu liczy się jako jeden dzień. Jednocześnie </w:t>
            </w:r>
            <w:r w:rsidRPr="00EE469C">
              <w:rPr>
                <w:b/>
                <w:color w:val="000000"/>
                <w:szCs w:val="20"/>
              </w:rPr>
              <w:t>w przypadku, gdy oddział prowadzi leczenie w systemie jednodniowym</w:t>
            </w:r>
            <w:r w:rsidRPr="00C770EB">
              <w:rPr>
                <w:color w:val="000000"/>
                <w:szCs w:val="20"/>
              </w:rPr>
              <w:t xml:space="preserve"> (dziennym) tj. w systemie, w którym data przyjęcia jest również datą wypisu, </w:t>
            </w:r>
            <w:r w:rsidRPr="00EE469C">
              <w:rPr>
                <w:b/>
                <w:color w:val="000000"/>
                <w:szCs w:val="20"/>
              </w:rPr>
              <w:t xml:space="preserve">należy </w:t>
            </w:r>
            <w:r w:rsidRPr="00C770EB">
              <w:rPr>
                <w:color w:val="000000"/>
                <w:szCs w:val="20"/>
              </w:rPr>
              <w:t xml:space="preserve">w łącznej liczbie osobodni </w:t>
            </w:r>
            <w:r w:rsidRPr="00EE469C">
              <w:rPr>
                <w:b/>
                <w:color w:val="000000"/>
                <w:szCs w:val="20"/>
              </w:rPr>
              <w:t>ująć także liczbę osobodni pacjentów leczonych w systemie jednodniowym poprzez</w:t>
            </w:r>
            <w:r w:rsidRPr="00C770EB">
              <w:rPr>
                <w:color w:val="000000"/>
                <w:szCs w:val="20"/>
              </w:rPr>
              <w:t xml:space="preserve"> dodanie do liczby osobodni iloczynu (mnożenie) liczby leczonych w systemie jednodniowym w okresie sprawozdawczym i 1 dnia.</w:t>
            </w:r>
          </w:p>
          <w:p w:rsidR="00132EDC" w:rsidRPr="00C770EB" w:rsidRDefault="00132EDC" w:rsidP="00472560">
            <w:pPr>
              <w:spacing w:before="120" w:line="240" w:lineRule="auto"/>
              <w:jc w:val="both"/>
              <w:rPr>
                <w:color w:val="000000"/>
                <w:szCs w:val="20"/>
              </w:rPr>
            </w:pPr>
            <w:r w:rsidRPr="00C770EB">
              <w:rPr>
                <w:b/>
                <w:color w:val="000000"/>
                <w:szCs w:val="20"/>
              </w:rPr>
              <w:t>(2)</w:t>
            </w:r>
            <w:r w:rsidRPr="00C770EB">
              <w:rPr>
                <w:color w:val="000000"/>
                <w:szCs w:val="20"/>
              </w:rPr>
              <w:t xml:space="preserve"> </w:t>
            </w:r>
            <w:r w:rsidRPr="00EE469C">
              <w:rPr>
                <w:b/>
                <w:color w:val="000000"/>
                <w:szCs w:val="20"/>
              </w:rPr>
              <w:t>liczba łóżek</w:t>
            </w:r>
            <w:r w:rsidRPr="00C770EB">
              <w:rPr>
                <w:color w:val="000000"/>
                <w:szCs w:val="20"/>
              </w:rPr>
              <w:t xml:space="preserve"> to liczba łóżek w danym oddziale na koniec okresu sprawozdawczego, która została wskazana w księdze rejestrowej podmiotu leczniczego (RPWDL: https://rpwdl.csioz.gov.pl/RPM/Search )</w:t>
            </w:r>
          </w:p>
          <w:p w:rsidR="00132EDC" w:rsidRPr="00C770EB" w:rsidRDefault="00132EDC" w:rsidP="00472560">
            <w:pPr>
              <w:spacing w:before="120" w:line="240" w:lineRule="auto"/>
              <w:jc w:val="both"/>
              <w:rPr>
                <w:color w:val="000000"/>
                <w:szCs w:val="20"/>
              </w:rPr>
            </w:pPr>
            <w:r w:rsidRPr="00C770EB">
              <w:rPr>
                <w:b/>
                <w:color w:val="000000"/>
                <w:szCs w:val="20"/>
              </w:rPr>
              <w:t>(3)</w:t>
            </w:r>
            <w:r w:rsidRPr="00C770EB">
              <w:rPr>
                <w:color w:val="000000"/>
                <w:szCs w:val="20"/>
              </w:rPr>
              <w:t xml:space="preserve"> </w:t>
            </w:r>
            <w:r w:rsidRPr="00EE469C">
              <w:rPr>
                <w:b/>
                <w:color w:val="000000"/>
                <w:szCs w:val="20"/>
              </w:rPr>
              <w:t>liczba dni działalności</w:t>
            </w:r>
            <w:r w:rsidRPr="00C770EB">
              <w:rPr>
                <w:color w:val="000000"/>
                <w:szCs w:val="20"/>
              </w:rPr>
              <w:t xml:space="preserve"> w okresie sprawozdawczym stanowi liczbę dni działalności danego oddziału w ciągu okresu sprawozdawczego (rok sprawozdawczy = 365), a </w:t>
            </w:r>
            <w:r w:rsidRPr="00EE469C">
              <w:rPr>
                <w:b/>
                <w:color w:val="000000"/>
                <w:szCs w:val="20"/>
              </w:rPr>
              <w:t>w przypadku czasowego zaprzestania działalności</w:t>
            </w:r>
            <w:r w:rsidRPr="00C770EB">
              <w:rPr>
                <w:color w:val="000000"/>
                <w:szCs w:val="20"/>
              </w:rPr>
              <w:t xml:space="preserve"> </w:t>
            </w:r>
            <w:r w:rsidRPr="00EE469C">
              <w:rPr>
                <w:b/>
                <w:color w:val="000000"/>
                <w:szCs w:val="20"/>
              </w:rPr>
              <w:t>leczniczej</w:t>
            </w:r>
            <w:r w:rsidRPr="00C770EB">
              <w:rPr>
                <w:color w:val="000000"/>
                <w:szCs w:val="20"/>
              </w:rPr>
              <w:t>, zgodnie z art.34 ustawy o działalności leczniczej, liczba dni działalności danego oddziału stanowi różnicę pomiędzy 365 a liczbą dni czasowego zaprzestania działalności, która została wskazana w księdze rejestrowej podmiotu leczniczego (RPWDL: https://rpwdl.csioz.gov.pl/RPM/Search )</w:t>
            </w:r>
          </w:p>
          <w:p w:rsidR="00132EDC" w:rsidRDefault="00132EDC" w:rsidP="00472560">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4</w:t>
            </w:r>
          </w:p>
        </w:tc>
      </w:tr>
      <w:tr w:rsidR="00132EDC" w:rsidRPr="00C823FD" w:rsidTr="00472560">
        <w:tc>
          <w:tcPr>
            <w:tcW w:w="166" w:type="pct"/>
            <w:vMerge w:val="restart"/>
            <w:shd w:val="clear" w:color="auto" w:fill="auto"/>
            <w:vAlign w:val="center"/>
            <w:hideMark/>
          </w:tcPr>
          <w:p w:rsidR="00132EDC" w:rsidRPr="00C823FD" w:rsidRDefault="00132EDC" w:rsidP="00472560">
            <w:pPr>
              <w:jc w:val="center"/>
              <w:rPr>
                <w:rFonts w:eastAsia="Times New Roman" w:cs="Arial"/>
                <w:b/>
                <w:szCs w:val="20"/>
              </w:rPr>
            </w:pPr>
            <w:r>
              <w:rPr>
                <w:rFonts w:eastAsia="Times New Roman" w:cs="Arial"/>
                <w:b/>
                <w:szCs w:val="20"/>
              </w:rPr>
              <w:lastRenderedPageBreak/>
              <w:t>6</w:t>
            </w:r>
            <w:r w:rsidRPr="00C823FD">
              <w:rPr>
                <w:rFonts w:eastAsia="Times New Roman" w:cs="Arial"/>
                <w:b/>
                <w:szCs w:val="20"/>
              </w:rPr>
              <w:t>.</w:t>
            </w:r>
          </w:p>
        </w:tc>
        <w:tc>
          <w:tcPr>
            <w:tcW w:w="758" w:type="pct"/>
            <w:vMerge w:val="restart"/>
            <w:shd w:val="clear" w:color="000000" w:fill="FFFFFF"/>
            <w:vAlign w:val="center"/>
            <w:hideMark/>
          </w:tcPr>
          <w:p w:rsidR="00132EDC" w:rsidRPr="003F3DA3" w:rsidRDefault="00132EDC" w:rsidP="00472560">
            <w:pPr>
              <w:spacing w:line="240" w:lineRule="auto"/>
              <w:rPr>
                <w:rFonts w:eastAsia="Times New Roman"/>
                <w:b/>
                <w:bCs/>
                <w:szCs w:val="20"/>
              </w:rPr>
            </w:pPr>
            <w:r w:rsidRPr="00C823FD">
              <w:rPr>
                <w:rFonts w:eastAsia="Times New Roman" w:cs="Arial"/>
                <w:b/>
                <w:szCs w:val="20"/>
              </w:rPr>
              <w:t xml:space="preserve">Efektywność </w:t>
            </w:r>
            <w:r w:rsidRPr="00C823FD">
              <w:rPr>
                <w:rFonts w:eastAsia="Times New Roman" w:cs="Arial"/>
                <w:b/>
                <w:szCs w:val="20"/>
              </w:rPr>
              <w:lastRenderedPageBreak/>
              <w:t>finansowa podmiotu leczniczego</w:t>
            </w:r>
          </w:p>
        </w:tc>
        <w:tc>
          <w:tcPr>
            <w:tcW w:w="3070" w:type="pct"/>
            <w:gridSpan w:val="3"/>
            <w:shd w:val="clear" w:color="000000" w:fill="FFFFFF"/>
            <w:vAlign w:val="center"/>
            <w:hideMark/>
          </w:tcPr>
          <w:p w:rsidR="00132EDC" w:rsidRPr="00132EDC" w:rsidRDefault="00132EDC" w:rsidP="00472560">
            <w:pPr>
              <w:tabs>
                <w:tab w:val="left" w:pos="0"/>
              </w:tabs>
              <w:spacing w:before="120" w:line="240" w:lineRule="auto"/>
              <w:rPr>
                <w:color w:val="000000"/>
                <w:szCs w:val="20"/>
              </w:rPr>
            </w:pPr>
            <w:r w:rsidRPr="00132EDC">
              <w:rPr>
                <w:color w:val="000000"/>
                <w:szCs w:val="20"/>
              </w:rPr>
              <w:lastRenderedPageBreak/>
              <w:t xml:space="preserve">Promowane będą projekty realizowane przez podmioty lecznicze posiadające wysoką </w:t>
            </w:r>
            <w:r w:rsidRPr="00132EDC">
              <w:rPr>
                <w:color w:val="000000"/>
                <w:szCs w:val="20"/>
              </w:rPr>
              <w:lastRenderedPageBreak/>
              <w:t>efektywność finansową.</w:t>
            </w:r>
            <w:r w:rsidRPr="00132EDC">
              <w:rPr>
                <w:color w:val="000000"/>
                <w:szCs w:val="20"/>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132EDC" w:rsidRPr="009259D0" w:rsidRDefault="00132EDC" w:rsidP="00472560">
            <w:pPr>
              <w:tabs>
                <w:tab w:val="left" w:pos="0"/>
              </w:tabs>
              <w:spacing w:before="60" w:line="240" w:lineRule="auto"/>
              <w:rPr>
                <w:b/>
                <w:color w:val="000000"/>
                <w:szCs w:val="20"/>
              </w:rPr>
            </w:pPr>
            <w:r w:rsidRPr="009259D0">
              <w:rPr>
                <w:b/>
                <w:color w:val="000000"/>
                <w:szCs w:val="20"/>
              </w:rPr>
              <w:t>Punkty podlegają sumowaniu.</w:t>
            </w:r>
          </w:p>
          <w:p w:rsidR="00132EDC" w:rsidRPr="00D2050B" w:rsidRDefault="00132EDC" w:rsidP="00472560">
            <w:pPr>
              <w:tabs>
                <w:tab w:val="left" w:pos="0"/>
              </w:tabs>
              <w:spacing w:before="60" w:line="240" w:lineRule="auto"/>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vMerge w:val="restart"/>
            <w:shd w:val="clear" w:color="auto" w:fill="auto"/>
            <w:vAlign w:val="center"/>
            <w:hideMark/>
          </w:tcPr>
          <w:p w:rsidR="00132EDC" w:rsidRPr="00F36413" w:rsidRDefault="00132EDC" w:rsidP="00472560">
            <w:pPr>
              <w:tabs>
                <w:tab w:val="left" w:pos="0"/>
              </w:tabs>
              <w:spacing w:before="1920" w:line="240" w:lineRule="auto"/>
              <w:jc w:val="center"/>
              <w:rPr>
                <w:rFonts w:eastAsia="Times New Roman"/>
                <w:szCs w:val="20"/>
              </w:rPr>
            </w:pPr>
            <w:r>
              <w:rPr>
                <w:rFonts w:eastAsia="Times New Roman"/>
                <w:szCs w:val="20"/>
              </w:rPr>
              <w:lastRenderedPageBreak/>
              <w:t>0-2</w:t>
            </w:r>
          </w:p>
        </w:tc>
        <w:tc>
          <w:tcPr>
            <w:tcW w:w="274" w:type="pct"/>
            <w:vMerge w:val="restart"/>
            <w:shd w:val="clear" w:color="auto" w:fill="auto"/>
            <w:vAlign w:val="center"/>
            <w:hideMark/>
          </w:tcPr>
          <w:p w:rsidR="00132EDC" w:rsidRPr="00F36413" w:rsidRDefault="00132EDC" w:rsidP="00472560">
            <w:pPr>
              <w:tabs>
                <w:tab w:val="left" w:pos="0"/>
              </w:tabs>
              <w:spacing w:before="1920"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hideMark/>
          </w:tcPr>
          <w:p w:rsidR="00132EDC" w:rsidRPr="00F36413" w:rsidRDefault="00132EDC" w:rsidP="00472560">
            <w:pPr>
              <w:tabs>
                <w:tab w:val="left" w:pos="0"/>
              </w:tabs>
              <w:spacing w:before="1920" w:line="240" w:lineRule="auto"/>
              <w:jc w:val="center"/>
              <w:rPr>
                <w:rFonts w:eastAsia="Times New Roman"/>
                <w:szCs w:val="20"/>
              </w:rPr>
            </w:pPr>
            <w:r>
              <w:rPr>
                <w:rFonts w:eastAsia="Times New Roman"/>
                <w:szCs w:val="20"/>
              </w:rPr>
              <w:t>2</w:t>
            </w:r>
          </w:p>
        </w:tc>
      </w:tr>
      <w:tr w:rsidR="00132EDC" w:rsidRPr="00C823FD" w:rsidTr="00472560">
        <w:tc>
          <w:tcPr>
            <w:tcW w:w="166" w:type="pct"/>
            <w:vMerge/>
            <w:shd w:val="clear" w:color="auto" w:fill="auto"/>
            <w:vAlign w:val="center"/>
            <w:hideMark/>
          </w:tcPr>
          <w:p w:rsidR="00132EDC" w:rsidRPr="00C823FD"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72373E" w:rsidRDefault="00132EDC" w:rsidP="00472560">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472560">
            <w:pPr>
              <w:spacing w:line="240" w:lineRule="auto"/>
              <w:rPr>
                <w:rFonts w:cs="Arial"/>
                <w:color w:val="000000"/>
                <w:szCs w:val="20"/>
              </w:rPr>
            </w:pPr>
            <w:r>
              <w:rPr>
                <w:rFonts w:eastAsia="Times New Roman" w:cs="Arial"/>
                <w:szCs w:val="20"/>
              </w:rPr>
              <w:t>Wskaźnik zyskowności netto (%</w:t>
            </w:r>
            <w:r w:rsidRPr="00DC2543">
              <w:rPr>
                <w:rFonts w:eastAsia="Times New Roman" w:cs="Arial"/>
                <w:szCs w:val="20"/>
              </w:rPr>
              <w:t>):</w:t>
            </w:r>
          </w:p>
        </w:tc>
        <w:tc>
          <w:tcPr>
            <w:tcW w:w="2032" w:type="pct"/>
            <w:vMerge w:val="restart"/>
            <w:shd w:val="clear" w:color="000000" w:fill="FFFFFF"/>
            <w:vAlign w:val="center"/>
          </w:tcPr>
          <w:p w:rsidR="00132EDC" w:rsidRDefault="00132EDC" w:rsidP="00472560">
            <w:pPr>
              <w:spacing w:line="240" w:lineRule="auto"/>
              <w:jc w:val="center"/>
              <w:rPr>
                <w:rFonts w:cs="Arial"/>
                <w:color w:val="000000"/>
                <w:szCs w:val="20"/>
              </w:rPr>
            </w:pPr>
            <w:r>
              <w:rPr>
                <w:rFonts w:cs="Arial"/>
                <w:color w:val="000000"/>
                <w:szCs w:val="20"/>
              </w:rPr>
              <w:t>wynik netto * 100%</w:t>
            </w:r>
          </w:p>
          <w:p w:rsidR="00132EDC" w:rsidRPr="00DC2543" w:rsidRDefault="00E97815" w:rsidP="00472560">
            <w:pPr>
              <w:spacing w:line="240" w:lineRule="auto"/>
              <w:jc w:val="center"/>
              <w:rPr>
                <w:rFonts w:cs="Arial"/>
                <w:color w:val="000000"/>
                <w:szCs w:val="20"/>
              </w:rPr>
            </w:pPr>
            <w:r>
              <w:rPr>
                <w:rFonts w:cs="Arial"/>
                <w:noProof/>
                <w:color w:val="000000"/>
                <w:szCs w:val="20"/>
              </w:rPr>
              <w:pict>
                <v:shape id="_x0000_s1039" type="#_x0000_t32" style="position:absolute;left:0;text-align:left;margin-left:-1.5pt;margin-top:2pt;width:270.95pt;height:0;z-index:251678720;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132EDC">
              <w:rPr>
                <w:rFonts w:cs="Arial"/>
                <w:color w:val="000000"/>
                <w:szCs w:val="20"/>
              </w:rPr>
              <w:t>przychody netto ze sprzedaży produktów + przychody netto ze sprzedaży towarów i materiałów + pozostałe przychody operacyjne + przychody finansowe</w:t>
            </w:r>
          </w:p>
        </w:tc>
        <w:tc>
          <w:tcPr>
            <w:tcW w:w="615" w:type="pct"/>
            <w:shd w:val="clear" w:color="000000" w:fill="FFFFFF"/>
            <w:vAlign w:val="center"/>
          </w:tcPr>
          <w:p w:rsidR="00132EDC" w:rsidRPr="00DC2543" w:rsidRDefault="00132EDC" w:rsidP="00472560">
            <w:pPr>
              <w:spacing w:line="240" w:lineRule="auto"/>
              <w:rPr>
                <w:rFonts w:eastAsia="Times New Roman" w:cs="Arial"/>
                <w:szCs w:val="20"/>
              </w:rPr>
            </w:pPr>
            <w:r>
              <w:rPr>
                <w:rFonts w:eastAsia="Times New Roman" w:cs="Arial"/>
                <w:szCs w:val="20"/>
              </w:rPr>
              <w:t xml:space="preserve">poniżej </w:t>
            </w:r>
            <w:r w:rsidRPr="00DC2543">
              <w:rPr>
                <w:rFonts w:eastAsia="Times New Roman" w:cs="Arial"/>
                <w:szCs w:val="20"/>
              </w:rPr>
              <w:t>0,0%</w:t>
            </w:r>
            <w:r>
              <w:rPr>
                <w:rFonts w:eastAsia="Times New Roman" w:cs="Arial"/>
                <w:szCs w:val="20"/>
              </w:rPr>
              <w:t xml:space="preserve">  - 0 p.</w:t>
            </w:r>
          </w:p>
        </w:tc>
        <w:tc>
          <w:tcPr>
            <w:tcW w:w="331" w:type="pct"/>
            <w:vMerge/>
            <w:shd w:val="clear" w:color="000000" w:fill="FFFFFF"/>
            <w:vAlign w:val="center"/>
          </w:tcPr>
          <w:p w:rsidR="00132EDC" w:rsidRPr="00DC2543" w:rsidRDefault="00132EDC" w:rsidP="00472560">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472560">
            <w:pPr>
              <w:spacing w:line="240" w:lineRule="auto"/>
              <w:rPr>
                <w:rFonts w:eastAsia="Times New Roman" w:cs="Arial"/>
                <w:szCs w:val="20"/>
              </w:rPr>
            </w:pPr>
            <w:r>
              <w:rPr>
                <w:rFonts w:eastAsia="Times New Roman" w:cs="Arial"/>
                <w:szCs w:val="20"/>
              </w:rPr>
              <w:t>od 0,0% do 4,</w:t>
            </w:r>
            <w:r w:rsidRPr="00DC2543">
              <w:rPr>
                <w:rFonts w:eastAsia="Times New Roman" w:cs="Arial"/>
                <w:szCs w:val="20"/>
              </w:rPr>
              <w:t>0%</w:t>
            </w:r>
          </w:p>
          <w:p w:rsidR="00132EDC" w:rsidRPr="00DC2543" w:rsidRDefault="00132EDC" w:rsidP="00472560">
            <w:pPr>
              <w:spacing w:line="240" w:lineRule="auto"/>
              <w:rPr>
                <w:rFonts w:eastAsia="Times New Roman" w:cs="Arial"/>
                <w:szCs w:val="20"/>
              </w:rPr>
            </w:pPr>
            <w:r>
              <w:rPr>
                <w:rFonts w:eastAsia="Times New Roman" w:cs="Arial"/>
                <w:szCs w:val="20"/>
              </w:rPr>
              <w:t xml:space="preserve"> - 1 p.</w:t>
            </w:r>
          </w:p>
        </w:tc>
        <w:tc>
          <w:tcPr>
            <w:tcW w:w="331" w:type="pct"/>
            <w:vMerge/>
            <w:shd w:val="clear" w:color="000000" w:fill="FFFFFF"/>
            <w:vAlign w:val="center"/>
          </w:tcPr>
          <w:p w:rsidR="00132EDC" w:rsidRPr="00DC2543" w:rsidRDefault="00132EDC" w:rsidP="00472560">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472560">
            <w:pPr>
              <w:spacing w:line="240" w:lineRule="auto"/>
              <w:rPr>
                <w:rFonts w:eastAsia="Times New Roman" w:cs="Arial"/>
                <w:szCs w:val="20"/>
              </w:rPr>
            </w:pPr>
            <w:r>
              <w:rPr>
                <w:rFonts w:eastAsia="Times New Roman" w:cs="Arial"/>
                <w:szCs w:val="20"/>
              </w:rPr>
              <w:t>powyżej 4,0% - 2 p.</w:t>
            </w:r>
          </w:p>
        </w:tc>
        <w:tc>
          <w:tcPr>
            <w:tcW w:w="331" w:type="pct"/>
            <w:vMerge/>
            <w:shd w:val="clear" w:color="000000" w:fill="FFFFFF"/>
            <w:vAlign w:val="center"/>
          </w:tcPr>
          <w:p w:rsidR="00132EDC" w:rsidRPr="00DC2543" w:rsidRDefault="00132EDC"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472560">
            <w:pPr>
              <w:spacing w:line="240" w:lineRule="auto"/>
              <w:rPr>
                <w:rFonts w:eastAsia="Times New Roman" w:cs="Arial"/>
                <w:szCs w:val="20"/>
              </w:rPr>
            </w:pPr>
            <w:r w:rsidRPr="00DC2543">
              <w:rPr>
                <w:rFonts w:eastAsia="Times New Roman" w:cs="Arial"/>
                <w:szCs w:val="20"/>
              </w:rPr>
              <w:t>Wskaźnik bieżącej płynności:</w:t>
            </w:r>
          </w:p>
        </w:tc>
        <w:tc>
          <w:tcPr>
            <w:tcW w:w="2032" w:type="pct"/>
            <w:vMerge w:val="restart"/>
            <w:shd w:val="clear" w:color="000000" w:fill="FFFFFF"/>
            <w:vAlign w:val="center"/>
          </w:tcPr>
          <w:p w:rsidR="00132EDC" w:rsidRDefault="00132EDC" w:rsidP="00472560">
            <w:pPr>
              <w:spacing w:line="240" w:lineRule="auto"/>
              <w:jc w:val="center"/>
              <w:rPr>
                <w:rFonts w:cs="Arial"/>
                <w:color w:val="000000"/>
                <w:szCs w:val="20"/>
              </w:rPr>
            </w:pPr>
            <w:r>
              <w:rPr>
                <w:rFonts w:cs="Arial"/>
                <w:color w:val="000000"/>
                <w:szCs w:val="20"/>
              </w:rPr>
              <w:t>aktywa obrotowe – należności krótkoterminowe z tytułu dostaw i usług, o okresie spłaty powyżej 12 miesięcy – krótkoterminowe rozliczenia międzyokresowe (czynne)</w:t>
            </w:r>
          </w:p>
          <w:p w:rsidR="00132EDC" w:rsidRPr="00F258F2" w:rsidRDefault="00E97815" w:rsidP="00472560">
            <w:pPr>
              <w:spacing w:line="240" w:lineRule="auto"/>
              <w:jc w:val="center"/>
              <w:rPr>
                <w:rFonts w:cs="Arial"/>
                <w:color w:val="000000"/>
                <w:szCs w:val="20"/>
              </w:rPr>
            </w:pPr>
            <w:r>
              <w:rPr>
                <w:rFonts w:cs="Arial"/>
                <w:noProof/>
                <w:color w:val="000000"/>
                <w:szCs w:val="20"/>
              </w:rPr>
              <w:pict>
                <v:shape id="_x0000_s1038" type="#_x0000_t32" style="position:absolute;left:0;text-align:left;margin-left:-.45pt;margin-top:0;width:268.2pt;height:0;z-index:25167769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132EDC">
              <w:rPr>
                <w:rFonts w:cs="Arial"/>
                <w:color w:val="000000"/>
                <w:szCs w:val="20"/>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132EDC" w:rsidRPr="00DC2543" w:rsidRDefault="00132EDC" w:rsidP="00472560">
            <w:pPr>
              <w:spacing w:line="240" w:lineRule="auto"/>
              <w:rPr>
                <w:rFonts w:eastAsia="Times New Roman"/>
                <w:szCs w:val="20"/>
              </w:rPr>
            </w:pPr>
            <w:r>
              <w:rPr>
                <w:rFonts w:eastAsia="Times New Roman"/>
                <w:szCs w:val="20"/>
              </w:rPr>
              <w:t xml:space="preserve">poniżej </w:t>
            </w:r>
            <w:r w:rsidRPr="00DC2543">
              <w:rPr>
                <w:rFonts w:eastAsia="Times New Roman"/>
                <w:szCs w:val="20"/>
              </w:rPr>
              <w:t>0,60</w:t>
            </w:r>
            <w:r>
              <w:rPr>
                <w:rFonts w:eastAsia="Times New Roman"/>
                <w:szCs w:val="20"/>
              </w:rPr>
              <w:t xml:space="preserve"> – 0 p.</w:t>
            </w:r>
          </w:p>
        </w:tc>
        <w:tc>
          <w:tcPr>
            <w:tcW w:w="331" w:type="pct"/>
            <w:vMerge w:val="restart"/>
            <w:shd w:val="clear" w:color="000000" w:fill="FFFFFF"/>
            <w:vAlign w:val="center"/>
          </w:tcPr>
          <w:p w:rsidR="00132EDC" w:rsidRPr="00DC2543" w:rsidRDefault="00132EDC" w:rsidP="00472560">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472560">
            <w:pPr>
              <w:spacing w:line="240" w:lineRule="auto"/>
              <w:rPr>
                <w:rFonts w:eastAsia="Times New Roman"/>
                <w:szCs w:val="20"/>
              </w:rPr>
            </w:pPr>
            <w:r>
              <w:rPr>
                <w:rFonts w:eastAsia="Times New Roman"/>
                <w:szCs w:val="20"/>
              </w:rPr>
              <w:t xml:space="preserve">od 0,60 do 3,00 </w:t>
            </w:r>
          </w:p>
          <w:p w:rsidR="00132EDC" w:rsidRPr="00DC2543" w:rsidRDefault="00132EDC" w:rsidP="00472560">
            <w:pPr>
              <w:spacing w:line="240" w:lineRule="auto"/>
              <w:rPr>
                <w:rFonts w:eastAsia="Times New Roman"/>
                <w:szCs w:val="20"/>
              </w:rPr>
            </w:pPr>
            <w:r>
              <w:rPr>
                <w:rFonts w:eastAsia="Times New Roman"/>
                <w:szCs w:val="20"/>
              </w:rPr>
              <w:t>– 1 p.</w:t>
            </w:r>
          </w:p>
        </w:tc>
        <w:tc>
          <w:tcPr>
            <w:tcW w:w="331" w:type="pct"/>
            <w:vMerge/>
            <w:shd w:val="clear" w:color="000000" w:fill="FFFFFF"/>
            <w:vAlign w:val="center"/>
          </w:tcPr>
          <w:p w:rsidR="00132EDC" w:rsidRPr="00DC2543" w:rsidRDefault="00132EDC" w:rsidP="00472560">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472560">
            <w:pPr>
              <w:spacing w:line="240" w:lineRule="auto"/>
              <w:rPr>
                <w:rFonts w:eastAsia="Times New Roman"/>
                <w:szCs w:val="20"/>
              </w:rPr>
            </w:pPr>
            <w:r>
              <w:rPr>
                <w:rFonts w:eastAsia="Times New Roman"/>
                <w:szCs w:val="20"/>
              </w:rPr>
              <w:t>powyżej 3,00 -2 p.</w:t>
            </w:r>
          </w:p>
        </w:tc>
        <w:tc>
          <w:tcPr>
            <w:tcW w:w="331" w:type="pct"/>
            <w:vMerge/>
            <w:shd w:val="clear" w:color="000000" w:fill="FFFFFF"/>
            <w:vAlign w:val="center"/>
          </w:tcPr>
          <w:p w:rsidR="00132EDC" w:rsidRPr="00DC2543" w:rsidRDefault="00132EDC"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472560">
            <w:pPr>
              <w:spacing w:line="240" w:lineRule="auto"/>
              <w:rPr>
                <w:rFonts w:eastAsia="Times New Roman" w:cs="Arial"/>
                <w:szCs w:val="20"/>
              </w:rPr>
            </w:pPr>
            <w:r w:rsidRPr="00DC2543">
              <w:rPr>
                <w:rFonts w:eastAsia="Times New Roman" w:cs="Arial"/>
                <w:szCs w:val="20"/>
              </w:rPr>
              <w:t xml:space="preserve">Wskaźnik zadłużenia </w:t>
            </w:r>
            <w:r>
              <w:rPr>
                <w:rFonts w:eastAsia="Times New Roman" w:cs="Arial"/>
                <w:szCs w:val="20"/>
              </w:rPr>
              <w:t xml:space="preserve">aktywów </w:t>
            </w:r>
            <w:r>
              <w:rPr>
                <w:rFonts w:eastAsia="Times New Roman" w:cs="Arial"/>
                <w:szCs w:val="20"/>
              </w:rPr>
              <w:lastRenderedPageBreak/>
              <w:t>(%)</w:t>
            </w:r>
            <w:r w:rsidRPr="00DC2543">
              <w:rPr>
                <w:rFonts w:eastAsia="Times New Roman" w:cs="Arial"/>
                <w:szCs w:val="20"/>
              </w:rPr>
              <w:t>:</w:t>
            </w:r>
          </w:p>
        </w:tc>
        <w:tc>
          <w:tcPr>
            <w:tcW w:w="2032" w:type="pct"/>
            <w:vMerge w:val="restart"/>
            <w:shd w:val="clear" w:color="000000" w:fill="FFFFFF"/>
            <w:vAlign w:val="center"/>
          </w:tcPr>
          <w:p w:rsidR="00132EDC" w:rsidRPr="00F258F2" w:rsidRDefault="00E97815" w:rsidP="00472560">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132EDC" w:rsidRPr="00DC2543" w:rsidRDefault="00132EDC" w:rsidP="00472560">
            <w:pPr>
              <w:spacing w:line="240" w:lineRule="auto"/>
              <w:rPr>
                <w:rFonts w:eastAsia="Times New Roman"/>
                <w:szCs w:val="20"/>
              </w:rPr>
            </w:pPr>
            <w:r>
              <w:rPr>
                <w:rFonts w:eastAsia="Times New Roman"/>
                <w:szCs w:val="20"/>
              </w:rPr>
              <w:t>powyżej 80,0% - 0 p.</w:t>
            </w:r>
          </w:p>
        </w:tc>
        <w:tc>
          <w:tcPr>
            <w:tcW w:w="331" w:type="pct"/>
            <w:vMerge w:val="restart"/>
            <w:shd w:val="clear" w:color="000000" w:fill="FFFFFF"/>
            <w:vAlign w:val="center"/>
          </w:tcPr>
          <w:p w:rsidR="00132EDC" w:rsidRPr="00DC2543" w:rsidRDefault="00132EDC" w:rsidP="00472560">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472560">
            <w:pPr>
              <w:spacing w:line="240" w:lineRule="auto"/>
              <w:rPr>
                <w:rFonts w:eastAsia="Times New Roman"/>
                <w:szCs w:val="20"/>
              </w:rPr>
            </w:pPr>
            <w:r>
              <w:rPr>
                <w:rFonts w:eastAsia="Times New Roman"/>
                <w:szCs w:val="20"/>
              </w:rPr>
              <w:t xml:space="preserve">od 40,0% do </w:t>
            </w:r>
            <w:r>
              <w:rPr>
                <w:rFonts w:eastAsia="Times New Roman"/>
                <w:szCs w:val="20"/>
              </w:rPr>
              <w:lastRenderedPageBreak/>
              <w:t xml:space="preserve">80,0% </w:t>
            </w:r>
          </w:p>
          <w:p w:rsidR="00132EDC" w:rsidRPr="00DC2543" w:rsidRDefault="00132EDC" w:rsidP="00472560">
            <w:pPr>
              <w:spacing w:line="240" w:lineRule="auto"/>
              <w:rPr>
                <w:rFonts w:eastAsia="Times New Roman"/>
                <w:szCs w:val="20"/>
              </w:rPr>
            </w:pPr>
            <w:r>
              <w:rPr>
                <w:rFonts w:eastAsia="Times New Roman"/>
                <w:szCs w:val="20"/>
              </w:rPr>
              <w:t>- 1 p.</w:t>
            </w:r>
          </w:p>
        </w:tc>
        <w:tc>
          <w:tcPr>
            <w:tcW w:w="331" w:type="pct"/>
            <w:vMerge/>
            <w:shd w:val="clear" w:color="000000" w:fill="FFFFFF"/>
            <w:vAlign w:val="center"/>
          </w:tcPr>
          <w:p w:rsidR="00132EDC" w:rsidRPr="00DC2543" w:rsidRDefault="00132EDC" w:rsidP="00472560">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C823FD" w:rsidTr="00472560">
        <w:tc>
          <w:tcPr>
            <w:tcW w:w="166" w:type="pct"/>
            <w:vMerge/>
            <w:shd w:val="clear" w:color="auto" w:fill="auto"/>
            <w:vAlign w:val="center"/>
            <w:hideMark/>
          </w:tcPr>
          <w:p w:rsidR="00132EDC" w:rsidRDefault="00132EDC" w:rsidP="00472560">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472560">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472560">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472560">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472560">
            <w:pPr>
              <w:spacing w:line="240" w:lineRule="auto"/>
              <w:rPr>
                <w:rFonts w:eastAsia="Times New Roman"/>
                <w:szCs w:val="20"/>
              </w:rPr>
            </w:pPr>
            <w:r>
              <w:rPr>
                <w:rFonts w:eastAsia="Times New Roman"/>
                <w:szCs w:val="20"/>
              </w:rPr>
              <w:t>poniżej 40,0% - 2 p.</w:t>
            </w:r>
          </w:p>
        </w:tc>
        <w:tc>
          <w:tcPr>
            <w:tcW w:w="331" w:type="pct"/>
            <w:vMerge/>
            <w:shd w:val="clear" w:color="000000" w:fill="FFFFFF"/>
            <w:vAlign w:val="center"/>
          </w:tcPr>
          <w:p w:rsidR="00132EDC" w:rsidRPr="00DC2543" w:rsidRDefault="00132EDC" w:rsidP="00472560">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472560">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p>
        </w:tc>
      </w:tr>
      <w:tr w:rsidR="00132EDC" w:rsidRPr="00881AF2" w:rsidTr="00472560">
        <w:tc>
          <w:tcPr>
            <w:tcW w:w="166" w:type="pct"/>
            <w:shd w:val="clear" w:color="auto" w:fill="auto"/>
            <w:vAlign w:val="center"/>
            <w:hideMark/>
          </w:tcPr>
          <w:p w:rsidR="00132EDC" w:rsidRPr="00881AF2" w:rsidRDefault="00132EDC" w:rsidP="00472560">
            <w:pPr>
              <w:spacing w:line="240" w:lineRule="auto"/>
              <w:jc w:val="center"/>
              <w:rPr>
                <w:rFonts w:eastAsia="Times New Roman" w:cs="Arial"/>
                <w:b/>
                <w:szCs w:val="20"/>
              </w:rPr>
            </w:pPr>
            <w:r>
              <w:rPr>
                <w:rFonts w:eastAsia="Times New Roman" w:cs="Arial"/>
                <w:b/>
                <w:szCs w:val="20"/>
              </w:rPr>
              <w:t>7</w:t>
            </w:r>
            <w:r w:rsidRPr="00881AF2">
              <w:rPr>
                <w:rFonts w:eastAsia="Times New Roman" w:cs="Arial"/>
                <w:b/>
                <w:szCs w:val="20"/>
              </w:rPr>
              <w:t>.</w:t>
            </w:r>
          </w:p>
        </w:tc>
        <w:tc>
          <w:tcPr>
            <w:tcW w:w="758" w:type="pct"/>
            <w:shd w:val="clear" w:color="000000" w:fill="FFFFFF"/>
            <w:vAlign w:val="center"/>
            <w:hideMark/>
          </w:tcPr>
          <w:p w:rsidR="00132EDC" w:rsidRPr="00881AF2" w:rsidRDefault="00132EDC" w:rsidP="00472560">
            <w:pPr>
              <w:spacing w:line="240" w:lineRule="auto"/>
              <w:rPr>
                <w:b/>
                <w:color w:val="000000"/>
                <w:szCs w:val="20"/>
              </w:rPr>
            </w:pPr>
            <w:r>
              <w:rPr>
                <w:b/>
                <w:color w:val="000000"/>
                <w:szCs w:val="20"/>
              </w:rPr>
              <w:t>P</w:t>
            </w:r>
            <w:r w:rsidRPr="00C770EB">
              <w:rPr>
                <w:b/>
                <w:color w:val="000000"/>
                <w:szCs w:val="20"/>
              </w:rPr>
              <w:t>oprawa jakości lub dostępu do świadczeń zdrowotnych realizowanych w warunkach ambulatoryjnych</w:t>
            </w:r>
          </w:p>
        </w:tc>
        <w:tc>
          <w:tcPr>
            <w:tcW w:w="3070" w:type="pct"/>
            <w:gridSpan w:val="3"/>
            <w:shd w:val="clear" w:color="000000" w:fill="FFFFFF"/>
            <w:vAlign w:val="center"/>
          </w:tcPr>
          <w:p w:rsidR="00132EDC" w:rsidRPr="00C770EB" w:rsidRDefault="00132EDC" w:rsidP="00472560">
            <w:pPr>
              <w:spacing w:before="120" w:line="240" w:lineRule="auto"/>
              <w:jc w:val="both"/>
              <w:rPr>
                <w:color w:val="000000"/>
                <w:szCs w:val="20"/>
              </w:rPr>
            </w:pPr>
            <w:r w:rsidRPr="00C770EB">
              <w:rPr>
                <w:color w:val="000000"/>
                <w:szCs w:val="20"/>
              </w:rPr>
              <w:t xml:space="preserve">Ocenie podlegać będą aspekty związane z poprawą jakości oraz zwiększeniem dostępu do świadczeń zdrowotnych z zakresu </w:t>
            </w:r>
            <w:r>
              <w:rPr>
                <w:color w:val="000000"/>
                <w:szCs w:val="20"/>
              </w:rPr>
              <w:t>neonatologii</w:t>
            </w:r>
            <w:r w:rsidRPr="00A81919">
              <w:rPr>
                <w:color w:val="000000"/>
                <w:szCs w:val="20"/>
              </w:rPr>
              <w:t xml:space="preserve"> i / lub p</w:t>
            </w:r>
            <w:r>
              <w:rPr>
                <w:color w:val="000000"/>
                <w:szCs w:val="20"/>
              </w:rPr>
              <w:t>ediatrii</w:t>
            </w:r>
            <w:r w:rsidRPr="00C770EB">
              <w:rPr>
                <w:color w:val="000000"/>
                <w:szCs w:val="20"/>
              </w:rPr>
              <w:t xml:space="preserve"> realizowanych w warunkach ambulatoryjnych.</w:t>
            </w:r>
          </w:p>
          <w:p w:rsidR="00132EDC" w:rsidRPr="00C770EB" w:rsidRDefault="00132EDC"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poprawa jakości świadczeń zdrowotnych realizowanych przez podmiot leczniczy w zakresie </w:t>
            </w:r>
            <w:r>
              <w:rPr>
                <w:color w:val="000000"/>
                <w:szCs w:val="20"/>
              </w:rPr>
              <w:t>neonatologii</w:t>
            </w:r>
            <w:r w:rsidRPr="00A81919">
              <w:rPr>
                <w:color w:val="000000"/>
                <w:szCs w:val="20"/>
              </w:rPr>
              <w:t xml:space="preserve"> i / lub p</w:t>
            </w:r>
            <w:r>
              <w:rPr>
                <w:color w:val="000000"/>
                <w:szCs w:val="20"/>
              </w:rPr>
              <w:t>ediatrii</w:t>
            </w:r>
          </w:p>
          <w:p w:rsidR="00132EDC" w:rsidRPr="00C770EB" w:rsidRDefault="00132EDC" w:rsidP="00472560">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zwiększenie odsetka pacjentów diagnozowanych i leczonych samodzielnie przez podmiot leczniczy w warunkach ambulatoryjnych na koniec drugiego roku po zakończeniu realizacji projektu w stosunku do roku bazowego tj. ostatniego roku sprawozdawczego poprzedzającego rok złożenia wniosku (planowany wzrost udziału pacjentów diagnozowanych i leczonych ambulatoryjne w grupie wszystkich pacjentów objętych opieką przez podmiot leczniczy). Wzrost liczby pacjentów objętych opieką ambulatoryjną dotyczy pacjentów, którym udzielone zostaną ambulatoryjne świadczenia zdrowotne w zakresie </w:t>
            </w:r>
            <w:r>
              <w:rPr>
                <w:color w:val="000000"/>
                <w:szCs w:val="20"/>
              </w:rPr>
              <w:t>neonatologii</w:t>
            </w:r>
            <w:r w:rsidRPr="00A81919">
              <w:rPr>
                <w:color w:val="000000"/>
                <w:szCs w:val="20"/>
              </w:rPr>
              <w:t xml:space="preserve"> i / lub p</w:t>
            </w:r>
            <w:r>
              <w:rPr>
                <w:color w:val="000000"/>
                <w:szCs w:val="20"/>
              </w:rPr>
              <w:t>ediatrii</w:t>
            </w:r>
          </w:p>
          <w:p w:rsidR="00132EDC" w:rsidRPr="00C770EB" w:rsidRDefault="00132EDC" w:rsidP="00472560">
            <w:pPr>
              <w:spacing w:before="120" w:line="240" w:lineRule="auto"/>
              <w:jc w:val="both"/>
              <w:rPr>
                <w:color w:val="000000"/>
                <w:szCs w:val="20"/>
              </w:rPr>
            </w:pPr>
            <w:r w:rsidRPr="00C770EB">
              <w:rPr>
                <w:b/>
                <w:color w:val="000000"/>
                <w:szCs w:val="20"/>
              </w:rPr>
              <w:t>0 pkt</w:t>
            </w:r>
            <w:r w:rsidRPr="00C770EB">
              <w:rPr>
                <w:color w:val="000000"/>
                <w:szCs w:val="20"/>
              </w:rPr>
              <w:t xml:space="preserve"> - podmiot leczniczy nie udokumentował spełnienia warunków wskazanych powyżej</w:t>
            </w:r>
          </w:p>
          <w:p w:rsidR="00132EDC" w:rsidRPr="009259D0" w:rsidRDefault="00132EDC" w:rsidP="00472560">
            <w:pPr>
              <w:spacing w:before="120" w:line="240" w:lineRule="auto"/>
              <w:jc w:val="both"/>
              <w:rPr>
                <w:b/>
                <w:color w:val="000000"/>
                <w:szCs w:val="20"/>
              </w:rPr>
            </w:pPr>
            <w:r w:rsidRPr="00C770EB">
              <w:rPr>
                <w:b/>
                <w:color w:val="000000"/>
                <w:szCs w:val="20"/>
              </w:rPr>
              <w:t>Punkty podlegają sumowaniu.</w:t>
            </w:r>
          </w:p>
          <w:p w:rsidR="00132EDC" w:rsidRPr="009259D0" w:rsidRDefault="00132EDC" w:rsidP="00472560">
            <w:pPr>
              <w:spacing w:before="120" w:line="240" w:lineRule="auto"/>
              <w:jc w:val="both"/>
              <w:rPr>
                <w:b/>
                <w:color w:val="000000"/>
                <w:szCs w:val="20"/>
              </w:rPr>
            </w:pPr>
            <w:r w:rsidRPr="00C770EB">
              <w:rPr>
                <w:b/>
                <w:color w:val="000000"/>
                <w:szCs w:val="20"/>
              </w:rPr>
              <w:t>Spełnienie warunku dotyczącego zwiększenie odsetka pacjentów diagnozowanych i leczonych samodzielnie przez podmiot leczniczy w warunkach ambulatoryjnych będzie elementem kontroli po zakończeniu realizacji projektu w ramach tzw. kontroli trwałości.</w:t>
            </w:r>
          </w:p>
          <w:p w:rsidR="00132EDC" w:rsidRPr="003173B0" w:rsidRDefault="00132EDC" w:rsidP="00472560">
            <w:pPr>
              <w:spacing w:before="120" w:line="240" w:lineRule="auto"/>
              <w:jc w:val="both"/>
              <w:rPr>
                <w:color w:val="000000"/>
                <w:szCs w:val="20"/>
              </w:rPr>
            </w:pPr>
            <w:r w:rsidRPr="00C770EB">
              <w:rPr>
                <w:color w:val="000000"/>
                <w:szCs w:val="20"/>
              </w:rPr>
              <w:t xml:space="preserve">Na wezwanie Instytucji Zarządzającej RPOWŚ 2014-2020, Wnioskodawca może uzupełnić lub poprawić projekt w zakresie niniejszego kryterium na etapie oceny spełniania kryteriów wyboru </w:t>
            </w:r>
            <w:r w:rsidRPr="00C770EB">
              <w:rPr>
                <w:color w:val="000000"/>
                <w:szCs w:val="20"/>
              </w:rPr>
              <w:lastRenderedPageBreak/>
              <w:t>(zgodnie z art.45 ust.3 ustawy wdrożeniowej).</w:t>
            </w:r>
          </w:p>
        </w:tc>
        <w:tc>
          <w:tcPr>
            <w:tcW w:w="331" w:type="pct"/>
            <w:shd w:val="clear" w:color="auto" w:fill="auto"/>
            <w:vAlign w:val="center"/>
            <w:hideMark/>
          </w:tcPr>
          <w:p w:rsidR="00132EDC" w:rsidRPr="00881AF2" w:rsidRDefault="00132EDC" w:rsidP="00472560">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hideMark/>
          </w:tcPr>
          <w:p w:rsidR="00132EDC" w:rsidRPr="00881AF2"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881AF2"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881AF2" w:rsidTr="00472560">
        <w:tc>
          <w:tcPr>
            <w:tcW w:w="166" w:type="pct"/>
            <w:shd w:val="clear" w:color="auto" w:fill="auto"/>
            <w:vAlign w:val="center"/>
          </w:tcPr>
          <w:p w:rsidR="00132EDC" w:rsidRDefault="00132EDC" w:rsidP="00472560">
            <w:pPr>
              <w:spacing w:line="240" w:lineRule="auto"/>
              <w:jc w:val="center"/>
              <w:rPr>
                <w:rFonts w:eastAsia="Times New Roman" w:cs="Arial"/>
                <w:b/>
                <w:szCs w:val="20"/>
              </w:rPr>
            </w:pPr>
            <w:r>
              <w:rPr>
                <w:rFonts w:eastAsia="Times New Roman" w:cs="Arial"/>
                <w:b/>
                <w:szCs w:val="20"/>
              </w:rPr>
              <w:lastRenderedPageBreak/>
              <w:t>8.</w:t>
            </w:r>
          </w:p>
        </w:tc>
        <w:tc>
          <w:tcPr>
            <w:tcW w:w="758" w:type="pct"/>
            <w:shd w:val="clear" w:color="000000" w:fill="FFFFFF"/>
            <w:vAlign w:val="center"/>
          </w:tcPr>
          <w:p w:rsidR="00132EDC" w:rsidRDefault="00132EDC" w:rsidP="00472560">
            <w:pPr>
              <w:spacing w:line="240" w:lineRule="auto"/>
              <w:rPr>
                <w:b/>
                <w:color w:val="000000"/>
                <w:szCs w:val="20"/>
              </w:rPr>
            </w:pPr>
            <w:r>
              <w:rPr>
                <w:b/>
                <w:color w:val="000000"/>
                <w:szCs w:val="20"/>
              </w:rPr>
              <w:t>P</w:t>
            </w:r>
            <w:r w:rsidRPr="00C73B18">
              <w:rPr>
                <w:b/>
                <w:color w:val="000000"/>
                <w:szCs w:val="20"/>
              </w:rPr>
              <w:t>oziom referencyjny oddziału neonatologicznego (kod 4421)</w:t>
            </w:r>
          </w:p>
        </w:tc>
        <w:tc>
          <w:tcPr>
            <w:tcW w:w="3070" w:type="pct"/>
            <w:gridSpan w:val="3"/>
            <w:shd w:val="clear" w:color="000000" w:fill="FFFFFF"/>
            <w:vAlign w:val="center"/>
          </w:tcPr>
          <w:p w:rsidR="00132EDC" w:rsidRPr="00C73B18" w:rsidRDefault="00132EDC" w:rsidP="00472560">
            <w:pPr>
              <w:spacing w:before="120" w:line="240" w:lineRule="auto"/>
              <w:jc w:val="both"/>
              <w:rPr>
                <w:color w:val="000000"/>
                <w:szCs w:val="20"/>
              </w:rPr>
            </w:pPr>
            <w:r>
              <w:rPr>
                <w:color w:val="000000"/>
                <w:szCs w:val="20"/>
              </w:rPr>
              <w:t>P</w:t>
            </w:r>
            <w:r w:rsidRPr="00C73B18">
              <w:rPr>
                <w:color w:val="000000"/>
                <w:szCs w:val="20"/>
              </w:rPr>
              <w:t>remiowane będą projekty realizowane w podmiotach leczniczych wykonujących świadczenia zdrowotne w oddziale neonatologicznym (kod 4421) drugiego lub trzeciego poziomu referencyjnego.</w:t>
            </w:r>
          </w:p>
          <w:p w:rsidR="00132EDC" w:rsidRPr="00C73B18" w:rsidRDefault="00132EDC" w:rsidP="00472560">
            <w:pPr>
              <w:spacing w:before="120" w:line="240" w:lineRule="auto"/>
              <w:jc w:val="both"/>
              <w:rPr>
                <w:color w:val="000000"/>
                <w:szCs w:val="20"/>
              </w:rPr>
            </w:pPr>
            <w:r w:rsidRPr="00C73B18">
              <w:rPr>
                <w:color w:val="000000"/>
                <w:szCs w:val="20"/>
              </w:rPr>
              <w:t>Ocenie prowadzona będzie w oparciu zapisy dokumentacji projektowej oraz aktualny wykaz świadczeniodawców zakwalifikowanych do poszczególnych poziomów systemu podstawowego szpitalnego zabezpieczenia świadczeń opieki zdrowotnej na terenie województwa świętokrzyskiego, który publikowany jest przez Dyrektora Świętokrzyskiego Oddziału Wojewódzkiego Narodowego Funduszu Zdrowia (http://nfz.gov.pl/biuletyn-informacji-publicznej-swietokrzyskiego-ow-nfz/wykaz-szpitali-zakwalifikowanych-do-psz/ )</w:t>
            </w:r>
          </w:p>
          <w:p w:rsidR="00132EDC" w:rsidRPr="00C73B18" w:rsidRDefault="00132EDC" w:rsidP="00472560">
            <w:pPr>
              <w:spacing w:before="120" w:line="240" w:lineRule="auto"/>
              <w:jc w:val="both"/>
              <w:rPr>
                <w:color w:val="000000"/>
                <w:szCs w:val="20"/>
              </w:rPr>
            </w:pPr>
            <w:r w:rsidRPr="00C73B18">
              <w:rPr>
                <w:b/>
                <w:color w:val="000000"/>
                <w:szCs w:val="20"/>
              </w:rPr>
              <w:t>2 pkt</w:t>
            </w:r>
            <w:r w:rsidRPr="00C73B18">
              <w:rPr>
                <w:color w:val="000000"/>
                <w:szCs w:val="20"/>
              </w:rPr>
              <w:t xml:space="preserve"> - podmiot leczniczy realizuje świadczenia w oddziale neonatologicznym trzeciego poziomu referencyjnego</w:t>
            </w:r>
          </w:p>
          <w:p w:rsidR="00132EDC" w:rsidRPr="00C73B18" w:rsidRDefault="00132EDC" w:rsidP="00472560">
            <w:pPr>
              <w:spacing w:before="120" w:line="240" w:lineRule="auto"/>
              <w:jc w:val="both"/>
              <w:rPr>
                <w:color w:val="000000"/>
                <w:szCs w:val="20"/>
              </w:rPr>
            </w:pPr>
            <w:r w:rsidRPr="00C73B18">
              <w:rPr>
                <w:b/>
                <w:color w:val="000000"/>
                <w:szCs w:val="20"/>
              </w:rPr>
              <w:t>1 pkt</w:t>
            </w:r>
            <w:r w:rsidRPr="00C73B18">
              <w:rPr>
                <w:color w:val="000000"/>
                <w:szCs w:val="20"/>
              </w:rPr>
              <w:t xml:space="preserve"> - podmiot leczniczy realizuje świadczenia w oddziale neonatologicznym drugiego poziomu referencyjnego</w:t>
            </w:r>
          </w:p>
          <w:p w:rsidR="00132EDC" w:rsidRPr="00C73B18" w:rsidRDefault="00132EDC" w:rsidP="00472560">
            <w:pPr>
              <w:spacing w:before="120" w:line="240" w:lineRule="auto"/>
              <w:jc w:val="both"/>
              <w:rPr>
                <w:color w:val="000000"/>
                <w:szCs w:val="20"/>
              </w:rPr>
            </w:pPr>
            <w:r w:rsidRPr="00C73B18">
              <w:rPr>
                <w:b/>
                <w:color w:val="000000"/>
                <w:szCs w:val="20"/>
              </w:rPr>
              <w:t>0 pkt</w:t>
            </w:r>
            <w:r w:rsidRPr="00C73B18">
              <w:rPr>
                <w:color w:val="000000"/>
                <w:szCs w:val="20"/>
              </w:rPr>
              <w:t xml:space="preserve"> - podmiot leczniczy realizuje świadczenia w oddziale neonatologicznym pierwszego poziomu referencyjnego</w:t>
            </w:r>
          </w:p>
          <w:p w:rsidR="00132EDC" w:rsidRPr="00C770EB" w:rsidRDefault="00132EDC" w:rsidP="00472560">
            <w:pPr>
              <w:spacing w:before="120" w:line="240" w:lineRule="auto"/>
              <w:jc w:val="both"/>
              <w:rPr>
                <w:color w:val="000000"/>
                <w:szCs w:val="20"/>
              </w:rPr>
            </w:pPr>
            <w:r w:rsidRPr="00C73B18">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0-2</w:t>
            </w:r>
          </w:p>
        </w:tc>
        <w:tc>
          <w:tcPr>
            <w:tcW w:w="274"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F8234E" w:rsidTr="00472560">
        <w:tc>
          <w:tcPr>
            <w:tcW w:w="166" w:type="pct"/>
            <w:shd w:val="clear" w:color="auto" w:fill="auto"/>
            <w:vAlign w:val="center"/>
            <w:hideMark/>
          </w:tcPr>
          <w:p w:rsidR="00132EDC" w:rsidRPr="00F8234E" w:rsidRDefault="00132EDC" w:rsidP="00472560">
            <w:pPr>
              <w:spacing w:line="240" w:lineRule="auto"/>
              <w:jc w:val="center"/>
              <w:rPr>
                <w:rFonts w:eastAsia="Times New Roman" w:cs="Arial"/>
                <w:b/>
                <w:szCs w:val="20"/>
              </w:rPr>
            </w:pPr>
            <w:r>
              <w:rPr>
                <w:rFonts w:eastAsia="Times New Roman" w:cs="Arial"/>
                <w:b/>
                <w:szCs w:val="20"/>
              </w:rPr>
              <w:t>9</w:t>
            </w:r>
            <w:r w:rsidRPr="00F8234E">
              <w:rPr>
                <w:rFonts w:eastAsia="Times New Roman" w:cs="Arial"/>
                <w:b/>
                <w:szCs w:val="20"/>
              </w:rPr>
              <w:t>.</w:t>
            </w:r>
          </w:p>
        </w:tc>
        <w:tc>
          <w:tcPr>
            <w:tcW w:w="758" w:type="pct"/>
            <w:shd w:val="clear" w:color="000000" w:fill="FFFFFF"/>
            <w:vAlign w:val="center"/>
            <w:hideMark/>
          </w:tcPr>
          <w:p w:rsidR="00132EDC" w:rsidRPr="00F8234E" w:rsidRDefault="00132EDC" w:rsidP="00472560">
            <w:pPr>
              <w:spacing w:line="240" w:lineRule="auto"/>
              <w:rPr>
                <w:b/>
                <w:color w:val="000000"/>
                <w:szCs w:val="20"/>
              </w:rPr>
            </w:pPr>
            <w:r w:rsidRPr="00F8234E">
              <w:rPr>
                <w:b/>
                <w:color w:val="000000"/>
                <w:szCs w:val="20"/>
              </w:rPr>
              <w:t>Komplementarność projektu</w:t>
            </w:r>
          </w:p>
        </w:tc>
        <w:tc>
          <w:tcPr>
            <w:tcW w:w="3070" w:type="pct"/>
            <w:gridSpan w:val="3"/>
            <w:shd w:val="clear" w:color="000000" w:fill="FFFFFF"/>
            <w:vAlign w:val="center"/>
            <w:hideMark/>
          </w:tcPr>
          <w:p w:rsidR="00132EDC" w:rsidRPr="00505301" w:rsidRDefault="00132EDC" w:rsidP="00472560">
            <w:pPr>
              <w:spacing w:before="120" w:line="240" w:lineRule="auto"/>
              <w:jc w:val="both"/>
              <w:rPr>
                <w:color w:val="000000"/>
                <w:szCs w:val="20"/>
              </w:rPr>
            </w:pPr>
            <w:r w:rsidRPr="00505301">
              <w:rPr>
                <w:color w:val="000000"/>
                <w:szCs w:val="20"/>
              </w:rPr>
              <w:t>Premiowane będą projekty powiązane z innymi działaniami, które realizował lub realizuje podmiot leczniczy niezależnie od źródła ich finansowania (np. ze środków EFRR, EFS, publicznych lub prywatnych środków krajowych)</w:t>
            </w:r>
            <w:r>
              <w:rPr>
                <w:color w:val="000000"/>
                <w:szCs w:val="20"/>
              </w:rPr>
              <w:t>, które stanowią dopełnienie / uzupełnienie projektu objętego wsparciem</w:t>
            </w:r>
            <w:r>
              <w:rPr>
                <w:b/>
                <w:color w:val="000000"/>
                <w:szCs w:val="20"/>
              </w:rPr>
              <w:t>*</w:t>
            </w:r>
            <w:r w:rsidRPr="00505301">
              <w:rPr>
                <w:color w:val="000000"/>
                <w:szCs w:val="20"/>
              </w:rPr>
              <w:t>.</w:t>
            </w:r>
          </w:p>
          <w:p w:rsidR="00132EDC" w:rsidRDefault="00132EDC" w:rsidP="00472560">
            <w:pPr>
              <w:spacing w:before="120" w:line="240" w:lineRule="auto"/>
              <w:jc w:val="both"/>
            </w:pPr>
            <w:r>
              <w:rPr>
                <w:b/>
                <w:color w:val="000000"/>
                <w:szCs w:val="20"/>
              </w:rPr>
              <w:t>1</w:t>
            </w:r>
            <w:r w:rsidRPr="00505301">
              <w:rPr>
                <w:b/>
                <w:color w:val="000000"/>
                <w:szCs w:val="20"/>
              </w:rPr>
              <w:t xml:space="preserve"> pkt</w:t>
            </w:r>
            <w:r w:rsidRPr="00505301">
              <w:rPr>
                <w:color w:val="000000"/>
                <w:szCs w:val="20"/>
              </w:rPr>
              <w:t xml:space="preserve"> - podmiot leczniczy u</w:t>
            </w:r>
            <w:r>
              <w:rPr>
                <w:color w:val="000000"/>
                <w:szCs w:val="20"/>
              </w:rPr>
              <w:t>zasadnił</w:t>
            </w:r>
            <w:r w:rsidRPr="00505301">
              <w:rPr>
                <w:color w:val="000000"/>
                <w:szCs w:val="20"/>
              </w:rPr>
              <w:t>, że projekt jest powiązany z innym projektem / projektami w taki sposób, że projekty te</w:t>
            </w:r>
            <w:r>
              <w:rPr>
                <w:color w:val="000000"/>
                <w:szCs w:val="20"/>
              </w:rPr>
              <w:t xml:space="preserve"> </w:t>
            </w:r>
            <w:r>
              <w:t>stanowią uzupełnienie z ocenianym projektem poprzez:</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lastRenderedPageBreak/>
              <w:t>rozwiązywanie tego samego problemu,</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t>realizację wspólnego celu,</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t>wzmacnianie efektów projektów/ przedsięwzięć,</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t>wzajemne uzupełnianie się działań,</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t>osiąganie wspólnych rezultatów,</w:t>
            </w:r>
          </w:p>
          <w:p w:rsidR="00132EDC" w:rsidRPr="00132EDC" w:rsidRDefault="00132EDC" w:rsidP="00D147BB">
            <w:pPr>
              <w:pStyle w:val="Akapitzlist"/>
              <w:numPr>
                <w:ilvl w:val="0"/>
                <w:numId w:val="218"/>
              </w:numPr>
              <w:spacing w:line="276" w:lineRule="auto"/>
              <w:jc w:val="left"/>
              <w:rPr>
                <w:rFonts w:asciiTheme="minorHAnsi" w:hAnsiTheme="minorHAnsi"/>
              </w:rPr>
            </w:pPr>
            <w:r w:rsidRPr="00132EDC">
              <w:rPr>
                <w:rFonts w:asciiTheme="minorHAnsi" w:hAnsiTheme="minorHAnsi"/>
              </w:rPr>
              <w:t>działania na rzecz zdiagnozowanej grupy docelowej.</w:t>
            </w:r>
          </w:p>
          <w:p w:rsidR="00132EDC" w:rsidRPr="00132EDC" w:rsidRDefault="00132EDC" w:rsidP="00472560">
            <w:pPr>
              <w:rPr>
                <w:b/>
              </w:rPr>
            </w:pPr>
            <w:r w:rsidRPr="00132EDC">
              <w:rPr>
                <w:b/>
              </w:rPr>
              <w:t>Powyższe przesłanki (od a do f) muszą być spełnione łącznie.</w:t>
            </w:r>
          </w:p>
          <w:p w:rsidR="00132EDC" w:rsidRPr="00505301" w:rsidRDefault="00132EDC" w:rsidP="00472560">
            <w:pPr>
              <w:spacing w:before="120" w:line="240" w:lineRule="auto"/>
              <w:jc w:val="both"/>
              <w:rPr>
                <w:color w:val="000000"/>
                <w:szCs w:val="20"/>
              </w:rPr>
            </w:pPr>
            <w:r w:rsidRPr="00505301">
              <w:rPr>
                <w:b/>
                <w:color w:val="000000"/>
                <w:szCs w:val="20"/>
              </w:rPr>
              <w:t>0 pkt</w:t>
            </w:r>
            <w:r w:rsidRPr="00505301">
              <w:rPr>
                <w:color w:val="000000"/>
                <w:szCs w:val="20"/>
              </w:rPr>
              <w:t xml:space="preserve"> - podmiot leczniczy </w:t>
            </w:r>
            <w:r>
              <w:rPr>
                <w:color w:val="000000"/>
                <w:szCs w:val="20"/>
              </w:rPr>
              <w:t xml:space="preserve">nie realizował </w:t>
            </w:r>
            <w:r w:rsidRPr="00851DFD">
              <w:rPr>
                <w:b/>
                <w:color w:val="000000"/>
                <w:szCs w:val="20"/>
              </w:rPr>
              <w:t>LUB</w:t>
            </w:r>
            <w:r>
              <w:rPr>
                <w:color w:val="000000"/>
                <w:szCs w:val="20"/>
              </w:rPr>
              <w:t xml:space="preserve"> </w:t>
            </w:r>
            <w:r w:rsidRPr="00505301">
              <w:rPr>
                <w:color w:val="000000"/>
                <w:szCs w:val="20"/>
              </w:rPr>
              <w:t xml:space="preserve">nie </w:t>
            </w:r>
            <w:r>
              <w:rPr>
                <w:color w:val="000000"/>
                <w:szCs w:val="20"/>
              </w:rPr>
              <w:t>przedstawił w dokumentacji aplikacyjnej projektów po</w:t>
            </w:r>
            <w:r>
              <w:t>wiązanych oraz stanowiących uzupełnienie ocenianego projektu (sposób powiązania oraz uzupełnienia z ocenianym projektem opisano powyżej).</w:t>
            </w:r>
          </w:p>
          <w:p w:rsidR="00132EDC" w:rsidRPr="00774801" w:rsidRDefault="00132EDC" w:rsidP="00472560">
            <w:pPr>
              <w:spacing w:before="120"/>
              <w:jc w:val="both"/>
            </w:pPr>
            <w:r>
              <w:rPr>
                <w:b/>
                <w:color w:val="000000"/>
                <w:szCs w:val="20"/>
              </w:rPr>
              <w:t>*K</w:t>
            </w:r>
            <w:r w:rsidRPr="00774801">
              <w:rPr>
                <w:b/>
              </w:rPr>
              <w:t>omplementarność</w:t>
            </w:r>
            <w:r>
              <w:t xml:space="preserve"> projektów to ich dopełnianie się / uzupełnianie prowadzące do realizacji określonego celu.</w:t>
            </w:r>
          </w:p>
          <w:p w:rsidR="00132EDC" w:rsidRPr="00F8234E" w:rsidRDefault="00132EDC" w:rsidP="00472560">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F8234E" w:rsidTr="00472560">
        <w:tc>
          <w:tcPr>
            <w:tcW w:w="166" w:type="pct"/>
            <w:shd w:val="clear" w:color="auto" w:fill="auto"/>
            <w:vAlign w:val="center"/>
            <w:hideMark/>
          </w:tcPr>
          <w:p w:rsidR="00132EDC" w:rsidRPr="00F8234E" w:rsidRDefault="00132EDC" w:rsidP="00472560">
            <w:pPr>
              <w:spacing w:line="240" w:lineRule="auto"/>
              <w:jc w:val="center"/>
              <w:rPr>
                <w:rFonts w:eastAsia="Times New Roman" w:cs="Arial"/>
                <w:b/>
                <w:szCs w:val="20"/>
              </w:rPr>
            </w:pPr>
            <w:r>
              <w:rPr>
                <w:rFonts w:eastAsia="Times New Roman" w:cs="Arial"/>
                <w:b/>
                <w:szCs w:val="20"/>
              </w:rPr>
              <w:lastRenderedPageBreak/>
              <w:t>10</w:t>
            </w:r>
            <w:r w:rsidRPr="00F8234E">
              <w:rPr>
                <w:rFonts w:eastAsia="Times New Roman" w:cs="Arial"/>
                <w:b/>
                <w:szCs w:val="20"/>
              </w:rPr>
              <w:t>.</w:t>
            </w:r>
          </w:p>
        </w:tc>
        <w:tc>
          <w:tcPr>
            <w:tcW w:w="758" w:type="pct"/>
            <w:shd w:val="clear" w:color="000000" w:fill="FFFFFF"/>
            <w:vAlign w:val="center"/>
            <w:hideMark/>
          </w:tcPr>
          <w:p w:rsidR="00132EDC" w:rsidRPr="00F8234E" w:rsidRDefault="00132EDC" w:rsidP="00472560">
            <w:pPr>
              <w:spacing w:line="240" w:lineRule="auto"/>
              <w:rPr>
                <w:b/>
                <w:color w:val="000000"/>
                <w:szCs w:val="20"/>
              </w:rPr>
            </w:pPr>
            <w:r w:rsidRPr="00F8234E">
              <w:rPr>
                <w:b/>
                <w:color w:val="000000"/>
                <w:szCs w:val="20"/>
              </w:rPr>
              <w:t>Poprawa dostępu do świadczeń opieki zdrowotnej</w:t>
            </w:r>
          </w:p>
        </w:tc>
        <w:tc>
          <w:tcPr>
            <w:tcW w:w="3070" w:type="pct"/>
            <w:gridSpan w:val="3"/>
            <w:shd w:val="clear" w:color="000000" w:fill="FFFFFF"/>
            <w:vAlign w:val="center"/>
          </w:tcPr>
          <w:p w:rsidR="00132EDC" w:rsidRPr="00505301" w:rsidRDefault="00132EDC" w:rsidP="00472560">
            <w:pPr>
              <w:spacing w:before="120" w:line="240" w:lineRule="auto"/>
              <w:jc w:val="both"/>
              <w:rPr>
                <w:color w:val="000000"/>
                <w:szCs w:val="20"/>
              </w:rPr>
            </w:pPr>
            <w:r w:rsidRPr="00505301">
              <w:rPr>
                <w:color w:val="000000"/>
                <w:szCs w:val="20"/>
              </w:rPr>
              <w:t xml:space="preserve">Premiowane będą projekty, które zakładają, że w wyniku jego realizacji w komórkach organizacyjnych udzielających świadczeń zdrowotnych z zakresu </w:t>
            </w:r>
            <w:r>
              <w:rPr>
                <w:color w:val="000000"/>
                <w:szCs w:val="20"/>
              </w:rPr>
              <w:t>neonatologii</w:t>
            </w:r>
            <w:r w:rsidRPr="00A81919">
              <w:rPr>
                <w:color w:val="000000"/>
                <w:szCs w:val="20"/>
              </w:rPr>
              <w:t xml:space="preserve"> i / lub p</w:t>
            </w:r>
            <w:r>
              <w:rPr>
                <w:color w:val="000000"/>
                <w:szCs w:val="20"/>
              </w:rPr>
              <w:t>ediatrii</w:t>
            </w:r>
            <w:r w:rsidRPr="00505301">
              <w:rPr>
                <w:color w:val="000000"/>
                <w:szCs w:val="20"/>
              </w:rPr>
              <w:t xml:space="preserve"> nastąpi na koniec drugiego roku po zakończeniu realizacji projektu w stosunku do roku poprzedzającego rok złożenia wniosku o dofinansowanie (rok bazowy):</w:t>
            </w:r>
          </w:p>
          <w:p w:rsidR="00132EDC" w:rsidRPr="00132EDC" w:rsidRDefault="00132EDC" w:rsidP="00D147BB">
            <w:pPr>
              <w:pStyle w:val="Akapitzlist"/>
              <w:numPr>
                <w:ilvl w:val="0"/>
                <w:numId w:val="216"/>
              </w:numPr>
              <w:spacing w:line="240" w:lineRule="auto"/>
              <w:ind w:left="357" w:hanging="357"/>
              <w:rPr>
                <w:rFonts w:asciiTheme="minorHAnsi" w:hAnsiTheme="minorHAnsi"/>
                <w:color w:val="000000"/>
                <w:szCs w:val="20"/>
              </w:rPr>
            </w:pPr>
            <w:r w:rsidRPr="00132EDC">
              <w:rPr>
                <w:rFonts w:asciiTheme="minorHAnsi" w:hAnsiTheme="minorHAnsi"/>
                <w:b/>
                <w:color w:val="000000"/>
                <w:szCs w:val="20"/>
              </w:rPr>
              <w:t>skrócenie średniego czasu oczekiwania</w:t>
            </w:r>
            <w:r w:rsidRPr="00132EDC">
              <w:rPr>
                <w:rFonts w:asciiTheme="minorHAnsi" w:hAnsiTheme="minorHAnsi"/>
                <w:color w:val="000000"/>
                <w:szCs w:val="20"/>
              </w:rPr>
              <w:t xml:space="preserve">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132EDC">
              <w:rPr>
                <w:rFonts w:asciiTheme="minorHAnsi" w:hAnsiTheme="minorHAnsi"/>
                <w:b/>
                <w:color w:val="000000"/>
                <w:szCs w:val="20"/>
              </w:rPr>
              <w:t>LUB</w:t>
            </w:r>
            <w:r w:rsidRPr="00132EDC">
              <w:rPr>
                <w:rFonts w:asciiTheme="minorHAnsi" w:hAnsiTheme="minorHAnsi"/>
                <w:color w:val="000000"/>
                <w:szCs w:val="20"/>
              </w:rPr>
              <w:t xml:space="preserve"> </w:t>
            </w:r>
          </w:p>
          <w:p w:rsidR="00132EDC" w:rsidRPr="00132EDC" w:rsidRDefault="00132EDC" w:rsidP="00D147BB">
            <w:pPr>
              <w:pStyle w:val="Akapitzlist"/>
              <w:numPr>
                <w:ilvl w:val="0"/>
                <w:numId w:val="216"/>
              </w:numPr>
              <w:spacing w:before="120" w:line="240" w:lineRule="auto"/>
              <w:rPr>
                <w:rFonts w:asciiTheme="minorHAnsi" w:hAnsiTheme="minorHAnsi"/>
                <w:color w:val="000000"/>
                <w:szCs w:val="20"/>
              </w:rPr>
            </w:pPr>
            <w:r w:rsidRPr="00132EDC">
              <w:rPr>
                <w:rFonts w:asciiTheme="minorHAnsi" w:hAnsiTheme="minorHAnsi"/>
                <w:b/>
                <w:color w:val="000000"/>
                <w:szCs w:val="20"/>
              </w:rPr>
              <w:t>zmniejszenie liczby osób oczekujących</w:t>
            </w:r>
            <w:r w:rsidRPr="00132EDC">
              <w:rPr>
                <w:rFonts w:asciiTheme="minorHAnsi" w:hAnsiTheme="minorHAnsi"/>
                <w:color w:val="000000"/>
                <w:szCs w:val="20"/>
              </w:rPr>
              <w:t xml:space="preserve"> na świadczenie zdrowotne dłużej niż średni czas oczekiwania na dane świadczenie  </w:t>
            </w:r>
            <w:r w:rsidRPr="00132EDC">
              <w:rPr>
                <w:rFonts w:asciiTheme="minorHAnsi" w:hAnsiTheme="minorHAnsi"/>
                <w:b/>
                <w:color w:val="000000"/>
                <w:szCs w:val="20"/>
              </w:rPr>
              <w:t>LUB</w:t>
            </w:r>
          </w:p>
          <w:p w:rsidR="00132EDC" w:rsidRPr="00132EDC" w:rsidRDefault="00132EDC" w:rsidP="00D147BB">
            <w:pPr>
              <w:pStyle w:val="Akapitzlist"/>
              <w:numPr>
                <w:ilvl w:val="0"/>
                <w:numId w:val="216"/>
              </w:numPr>
              <w:spacing w:before="120" w:line="240" w:lineRule="auto"/>
              <w:rPr>
                <w:rFonts w:asciiTheme="minorHAnsi" w:hAnsiTheme="minorHAnsi"/>
                <w:color w:val="000000"/>
                <w:szCs w:val="20"/>
              </w:rPr>
            </w:pPr>
            <w:r w:rsidRPr="00132EDC">
              <w:rPr>
                <w:rFonts w:asciiTheme="minorHAnsi" w:hAnsiTheme="minorHAnsi"/>
                <w:b/>
                <w:color w:val="000000"/>
                <w:szCs w:val="20"/>
              </w:rPr>
              <w:t>poprawę wskaźnika „przelotowości”</w:t>
            </w:r>
            <w:r w:rsidRPr="00132EDC">
              <w:rPr>
                <w:rFonts w:asciiTheme="minorHAnsi" w:hAnsiTheme="minorHAnsi"/>
                <w:color w:val="000000"/>
                <w:szCs w:val="20"/>
              </w:rPr>
              <w:t xml:space="preserve"> (liczby osób leczonych w ciągu roku na 1 łóżku), który stanowi iloraz liczby osób leczonych w ciągu roku w danym oddziale do średniej liczby łóżek </w:t>
            </w:r>
            <w:r w:rsidRPr="00132EDC">
              <w:rPr>
                <w:rFonts w:asciiTheme="minorHAnsi" w:hAnsiTheme="minorHAnsi"/>
                <w:color w:val="000000"/>
                <w:szCs w:val="20"/>
              </w:rPr>
              <w:lastRenderedPageBreak/>
              <w:t xml:space="preserve">rzeczywistych w tym oddziale </w:t>
            </w:r>
          </w:p>
          <w:p w:rsidR="00132EDC" w:rsidRPr="00505301" w:rsidRDefault="00132EDC" w:rsidP="00472560">
            <w:pPr>
              <w:spacing w:before="120" w:line="240" w:lineRule="auto"/>
              <w:jc w:val="both"/>
              <w:rPr>
                <w:color w:val="000000"/>
                <w:szCs w:val="20"/>
              </w:rPr>
            </w:pPr>
            <w:r w:rsidRPr="00505301">
              <w:rPr>
                <w:b/>
                <w:color w:val="000000"/>
                <w:szCs w:val="20"/>
              </w:rPr>
              <w:t>1 pkt</w:t>
            </w:r>
            <w:r w:rsidRPr="00505301">
              <w:rPr>
                <w:color w:val="000000"/>
                <w:szCs w:val="20"/>
              </w:rPr>
              <w:t xml:space="preserve"> – wnioskodawca wykazał poprawę któregokolwiek z wymienion</w:t>
            </w:r>
            <w:r>
              <w:rPr>
                <w:color w:val="000000"/>
                <w:szCs w:val="20"/>
              </w:rPr>
              <w:t>y</w:t>
            </w:r>
            <w:r w:rsidRPr="00505301">
              <w:rPr>
                <w:color w:val="000000"/>
                <w:szCs w:val="20"/>
              </w:rPr>
              <w:t>ch powyżej wskaźników</w:t>
            </w:r>
          </w:p>
          <w:p w:rsidR="00132EDC" w:rsidRPr="00505301" w:rsidRDefault="00132EDC" w:rsidP="00472560">
            <w:pPr>
              <w:spacing w:before="120" w:line="240" w:lineRule="auto"/>
              <w:jc w:val="both"/>
              <w:rPr>
                <w:color w:val="000000"/>
                <w:szCs w:val="20"/>
              </w:rPr>
            </w:pPr>
            <w:r w:rsidRPr="00505301">
              <w:rPr>
                <w:b/>
                <w:color w:val="000000"/>
                <w:szCs w:val="20"/>
              </w:rPr>
              <w:t>0 pkt</w:t>
            </w:r>
            <w:r w:rsidRPr="00505301">
              <w:rPr>
                <w:color w:val="000000"/>
                <w:szCs w:val="20"/>
              </w:rPr>
              <w:t xml:space="preserve"> - wnioskodawca nie wykazał poprawy któregokolwiek z wymienion</w:t>
            </w:r>
            <w:r>
              <w:rPr>
                <w:color w:val="000000"/>
                <w:szCs w:val="20"/>
              </w:rPr>
              <w:t>y</w:t>
            </w:r>
            <w:r w:rsidRPr="00505301">
              <w:rPr>
                <w:color w:val="000000"/>
                <w:szCs w:val="20"/>
              </w:rPr>
              <w:t>ch powyżej wskaźników</w:t>
            </w:r>
          </w:p>
          <w:p w:rsidR="00132EDC" w:rsidRPr="00505301" w:rsidRDefault="00132EDC" w:rsidP="00472560">
            <w:pPr>
              <w:spacing w:before="120" w:line="240" w:lineRule="auto"/>
              <w:jc w:val="both"/>
              <w:rPr>
                <w:b/>
                <w:color w:val="000000"/>
                <w:szCs w:val="20"/>
              </w:rPr>
            </w:pPr>
            <w:r w:rsidRPr="00505301">
              <w:rPr>
                <w:b/>
                <w:color w:val="000000"/>
                <w:szCs w:val="20"/>
              </w:rPr>
              <w:t xml:space="preserve">Spełnienie warunku dotyczącego poprawy dostępu do świadczeń zdrowotnych z zakresu </w:t>
            </w:r>
            <w:r>
              <w:rPr>
                <w:b/>
                <w:color w:val="000000"/>
                <w:szCs w:val="20"/>
              </w:rPr>
              <w:t>neonatologii i / lub pediatrii</w:t>
            </w:r>
            <w:r w:rsidRPr="00505301">
              <w:rPr>
                <w:b/>
                <w:color w:val="000000"/>
                <w:szCs w:val="20"/>
              </w:rPr>
              <w:t xml:space="preserve"> będzie elementem kontroli po zakończeniu realizacji projektu w ramach tzw. kontroli trwałości.</w:t>
            </w:r>
          </w:p>
          <w:p w:rsidR="00132EDC" w:rsidRPr="00F8234E" w:rsidRDefault="00132EDC" w:rsidP="00472560">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t>3</w:t>
            </w:r>
          </w:p>
        </w:tc>
        <w:tc>
          <w:tcPr>
            <w:tcW w:w="401" w:type="pct"/>
            <w:shd w:val="clear" w:color="auto" w:fill="auto"/>
            <w:vAlign w:val="center"/>
            <w:hideMark/>
          </w:tcPr>
          <w:p w:rsidR="00132EDC" w:rsidRPr="00F8234E" w:rsidRDefault="00132EDC" w:rsidP="00472560">
            <w:pPr>
              <w:tabs>
                <w:tab w:val="left" w:pos="0"/>
              </w:tabs>
              <w:spacing w:line="240" w:lineRule="auto"/>
              <w:jc w:val="center"/>
              <w:rPr>
                <w:rFonts w:eastAsia="Times New Roman"/>
                <w:szCs w:val="20"/>
              </w:rPr>
            </w:pPr>
            <w:r>
              <w:rPr>
                <w:rFonts w:eastAsia="Times New Roman"/>
                <w:szCs w:val="20"/>
              </w:rPr>
              <w:t>3</w:t>
            </w:r>
          </w:p>
        </w:tc>
      </w:tr>
      <w:tr w:rsidR="00132EDC" w:rsidRPr="002716DF" w:rsidTr="00472560">
        <w:tc>
          <w:tcPr>
            <w:tcW w:w="166" w:type="pct"/>
            <w:shd w:val="clear" w:color="auto" w:fill="auto"/>
            <w:vAlign w:val="center"/>
            <w:hideMark/>
          </w:tcPr>
          <w:p w:rsidR="00132EDC" w:rsidRPr="002716DF" w:rsidRDefault="00132EDC" w:rsidP="00472560">
            <w:pPr>
              <w:spacing w:line="240" w:lineRule="auto"/>
              <w:jc w:val="center"/>
              <w:rPr>
                <w:rFonts w:eastAsia="Times New Roman" w:cs="Arial"/>
                <w:b/>
                <w:szCs w:val="20"/>
              </w:rPr>
            </w:pPr>
            <w:r>
              <w:rPr>
                <w:rFonts w:eastAsia="Times New Roman" w:cs="Arial"/>
                <w:b/>
                <w:szCs w:val="20"/>
              </w:rPr>
              <w:lastRenderedPageBreak/>
              <w:t>11</w:t>
            </w:r>
            <w:r w:rsidRPr="002716DF">
              <w:rPr>
                <w:rFonts w:eastAsia="Times New Roman" w:cs="Arial"/>
                <w:b/>
                <w:szCs w:val="20"/>
              </w:rPr>
              <w:t>.</w:t>
            </w:r>
          </w:p>
        </w:tc>
        <w:tc>
          <w:tcPr>
            <w:tcW w:w="758" w:type="pct"/>
            <w:shd w:val="clear" w:color="000000" w:fill="FFFFFF"/>
            <w:vAlign w:val="center"/>
            <w:hideMark/>
          </w:tcPr>
          <w:p w:rsidR="00132EDC" w:rsidRPr="002716DF" w:rsidRDefault="00132EDC" w:rsidP="00472560">
            <w:pPr>
              <w:spacing w:line="240" w:lineRule="auto"/>
              <w:rPr>
                <w:b/>
                <w:bCs/>
                <w:color w:val="000000"/>
                <w:szCs w:val="20"/>
              </w:rPr>
            </w:pPr>
            <w:r w:rsidRPr="002716DF">
              <w:rPr>
                <w:b/>
                <w:bCs/>
                <w:color w:val="000000"/>
                <w:szCs w:val="20"/>
              </w:rPr>
              <w:t>Kształcenie kadr medycznych</w:t>
            </w:r>
          </w:p>
        </w:tc>
        <w:tc>
          <w:tcPr>
            <w:tcW w:w="3070" w:type="pct"/>
            <w:gridSpan w:val="3"/>
            <w:shd w:val="clear" w:color="000000" w:fill="FFFFFF"/>
            <w:vAlign w:val="center"/>
            <w:hideMark/>
          </w:tcPr>
          <w:p w:rsidR="00132EDC" w:rsidRPr="00505301" w:rsidRDefault="00132EDC" w:rsidP="00472560">
            <w:pPr>
              <w:spacing w:before="120" w:line="240" w:lineRule="auto"/>
              <w:ind w:left="62"/>
              <w:jc w:val="both"/>
              <w:rPr>
                <w:color w:val="000000"/>
                <w:szCs w:val="20"/>
              </w:rPr>
            </w:pPr>
            <w:r w:rsidRPr="00505301">
              <w:rPr>
                <w:color w:val="000000"/>
                <w:szCs w:val="20"/>
              </w:rPr>
              <w:t>Premiowane będą projekty, których realizatorzy uczestniczą w procesie kształcenia przeddyplomowego lub podyplomowego kadr medycznych.</w:t>
            </w:r>
          </w:p>
          <w:p w:rsidR="00132EDC" w:rsidRPr="00505301" w:rsidRDefault="00132EDC" w:rsidP="00472560">
            <w:pPr>
              <w:spacing w:before="120" w:line="240" w:lineRule="auto"/>
              <w:ind w:left="62"/>
              <w:jc w:val="both"/>
              <w:rPr>
                <w:color w:val="000000"/>
                <w:szCs w:val="20"/>
              </w:rPr>
            </w:pPr>
            <w:r w:rsidRPr="00505301">
              <w:rPr>
                <w:b/>
                <w:color w:val="000000"/>
                <w:szCs w:val="20"/>
              </w:rPr>
              <w:t>1 pkt</w:t>
            </w:r>
            <w:r w:rsidRPr="00505301">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powiazaniu z udzielaniem świadczeń zdrowotnych i promocji zdrowia</w:t>
            </w:r>
          </w:p>
          <w:p w:rsidR="00132EDC" w:rsidRDefault="00132EDC" w:rsidP="00472560">
            <w:pPr>
              <w:spacing w:before="120" w:line="240" w:lineRule="auto"/>
              <w:ind w:left="62"/>
              <w:jc w:val="both"/>
              <w:rPr>
                <w:color w:val="000000"/>
                <w:szCs w:val="20"/>
              </w:rPr>
            </w:pPr>
            <w:r w:rsidRPr="00505301">
              <w:rPr>
                <w:b/>
                <w:color w:val="000000"/>
                <w:szCs w:val="20"/>
              </w:rPr>
              <w:t>0 pkt</w:t>
            </w:r>
            <w:r w:rsidRPr="00505301">
              <w:rPr>
                <w:color w:val="000000"/>
                <w:szCs w:val="20"/>
              </w:rPr>
              <w:t xml:space="preserve"> - wnioskodawca nie wykazał, że uczestniczy w procesie kształcenia kadr medycznych</w:t>
            </w:r>
          </w:p>
          <w:p w:rsidR="00132EDC" w:rsidRPr="002716DF" w:rsidRDefault="00132EDC" w:rsidP="00472560">
            <w:pPr>
              <w:spacing w:before="120" w:line="240" w:lineRule="auto"/>
              <w:ind w:left="62"/>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t>2</w:t>
            </w:r>
          </w:p>
        </w:tc>
      </w:tr>
      <w:tr w:rsidR="00132EDC" w:rsidRPr="002716DF" w:rsidTr="00472560">
        <w:tc>
          <w:tcPr>
            <w:tcW w:w="166" w:type="pct"/>
            <w:shd w:val="clear" w:color="auto" w:fill="auto"/>
            <w:vAlign w:val="center"/>
            <w:hideMark/>
          </w:tcPr>
          <w:p w:rsidR="00132EDC" w:rsidRPr="002716DF" w:rsidRDefault="00132EDC" w:rsidP="00472560">
            <w:pPr>
              <w:spacing w:line="240" w:lineRule="auto"/>
              <w:jc w:val="center"/>
              <w:rPr>
                <w:rFonts w:eastAsia="Times New Roman" w:cs="Arial"/>
                <w:b/>
                <w:szCs w:val="20"/>
              </w:rPr>
            </w:pPr>
            <w:r>
              <w:rPr>
                <w:rFonts w:eastAsia="Times New Roman" w:cs="Arial"/>
                <w:b/>
                <w:szCs w:val="20"/>
              </w:rPr>
              <w:t>12</w:t>
            </w:r>
            <w:r w:rsidRPr="002716DF">
              <w:rPr>
                <w:rFonts w:eastAsia="Times New Roman" w:cs="Arial"/>
                <w:b/>
                <w:szCs w:val="20"/>
              </w:rPr>
              <w:t>.</w:t>
            </w:r>
          </w:p>
        </w:tc>
        <w:tc>
          <w:tcPr>
            <w:tcW w:w="758" w:type="pct"/>
            <w:shd w:val="clear" w:color="000000" w:fill="FFFFFF"/>
            <w:vAlign w:val="center"/>
            <w:hideMark/>
          </w:tcPr>
          <w:p w:rsidR="00132EDC" w:rsidRPr="002716DF" w:rsidRDefault="00132EDC" w:rsidP="00472560">
            <w:pPr>
              <w:spacing w:line="240" w:lineRule="auto"/>
              <w:rPr>
                <w:b/>
                <w:bCs/>
                <w:color w:val="000000"/>
                <w:szCs w:val="20"/>
              </w:rPr>
            </w:pPr>
            <w:r w:rsidRPr="002716DF">
              <w:rPr>
                <w:b/>
                <w:bCs/>
                <w:color w:val="000000"/>
                <w:szCs w:val="20"/>
              </w:rPr>
              <w:t>Innowacja</w:t>
            </w:r>
          </w:p>
        </w:tc>
        <w:tc>
          <w:tcPr>
            <w:tcW w:w="3070" w:type="pct"/>
            <w:gridSpan w:val="3"/>
            <w:shd w:val="clear" w:color="000000" w:fill="FFFFFF"/>
            <w:vAlign w:val="center"/>
            <w:hideMark/>
          </w:tcPr>
          <w:p w:rsidR="00132EDC" w:rsidRPr="00CF068C" w:rsidRDefault="00132EDC" w:rsidP="00472560">
            <w:pPr>
              <w:spacing w:before="120" w:line="240" w:lineRule="auto"/>
              <w:jc w:val="both"/>
              <w:rPr>
                <w:color w:val="000000"/>
                <w:szCs w:val="20"/>
              </w:rPr>
            </w:pPr>
            <w:r w:rsidRPr="00CF068C">
              <w:rPr>
                <w:color w:val="000000"/>
                <w:szCs w:val="20"/>
              </w:rPr>
              <w:t>Premiowane będą projekty, w których zakładana jest realizacja działań, ro</w:t>
            </w:r>
            <w:r>
              <w:rPr>
                <w:color w:val="000000"/>
                <w:szCs w:val="20"/>
              </w:rPr>
              <w:t>związań lub produktów innowacyj</w:t>
            </w:r>
            <w:r w:rsidRPr="00CF068C">
              <w:rPr>
                <w:color w:val="000000"/>
                <w:szCs w:val="20"/>
              </w:rPr>
              <w:t xml:space="preserve">nych zgodnie z definicją mówiąca, że </w:t>
            </w:r>
            <w:r w:rsidRPr="009259D0">
              <w:rPr>
                <w:b/>
                <w:color w:val="000000"/>
                <w:szCs w:val="20"/>
              </w:rPr>
              <w:t>innowacyjność to</w:t>
            </w:r>
            <w:r w:rsidRPr="00CF068C">
              <w:rPr>
                <w:color w:val="000000"/>
                <w:szCs w:val="20"/>
              </w:rPr>
              <w:t xml:space="preserve"> wdrożenie nowego lub istotnie ulepszonego produktu (wyrobu lub usługi) lub procesu, nowej metody organizacyjnej lub nowej metody marketingowej w praktyce gospodarczej, organizacji miejsca pracy lub stosunkach z otoczeniem. Produkty, procesy oraz metody organizacyjne i marketingowe nie muszą być nowością dla rynku, na którym operuje przedsiębiorstwo, ale </w:t>
            </w:r>
            <w:r w:rsidRPr="00CF068C">
              <w:rPr>
                <w:color w:val="000000"/>
                <w:szCs w:val="20"/>
              </w:rPr>
              <w:lastRenderedPageBreak/>
              <w:t>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w:t>
            </w:r>
            <w:r>
              <w:rPr>
                <w:color w:val="000000"/>
                <w:szCs w:val="20"/>
              </w:rPr>
              <w:t>ozwojowy, szkołę wyższą, itp.).</w:t>
            </w:r>
          </w:p>
          <w:p w:rsidR="00132EDC" w:rsidRPr="00CF068C" w:rsidRDefault="00132EDC" w:rsidP="00472560">
            <w:pPr>
              <w:spacing w:before="120" w:line="240" w:lineRule="auto"/>
              <w:jc w:val="both"/>
              <w:rPr>
                <w:color w:val="000000"/>
                <w:szCs w:val="20"/>
              </w:rPr>
            </w:pPr>
            <w:r w:rsidRPr="00CF068C">
              <w:rPr>
                <w:b/>
                <w:color w:val="000000"/>
                <w:szCs w:val="20"/>
              </w:rPr>
              <w:t>1 p</w:t>
            </w:r>
            <w:r>
              <w:rPr>
                <w:b/>
                <w:color w:val="000000"/>
                <w:szCs w:val="20"/>
              </w:rPr>
              <w:t>kt</w:t>
            </w:r>
            <w:r w:rsidRPr="00CF068C">
              <w:rPr>
                <w:color w:val="000000"/>
                <w:szCs w:val="20"/>
              </w:rPr>
              <w:t xml:space="preserve"> – wnioskodawca udokumentował, że projekt obejmuje realizację działań, rozwiązań lub produktów innowacyjnych</w:t>
            </w:r>
          </w:p>
          <w:p w:rsidR="00132EDC" w:rsidRDefault="00132EDC" w:rsidP="00472560">
            <w:pPr>
              <w:spacing w:before="120" w:line="240" w:lineRule="auto"/>
              <w:jc w:val="both"/>
              <w:rPr>
                <w:color w:val="000000"/>
                <w:szCs w:val="20"/>
              </w:rPr>
            </w:pPr>
            <w:r w:rsidRPr="00CF068C">
              <w:rPr>
                <w:b/>
                <w:color w:val="000000"/>
                <w:szCs w:val="20"/>
              </w:rPr>
              <w:t>0 p</w:t>
            </w:r>
            <w:r>
              <w:rPr>
                <w:b/>
                <w:color w:val="000000"/>
                <w:szCs w:val="20"/>
              </w:rPr>
              <w:t>kt</w:t>
            </w:r>
            <w:r w:rsidRPr="00CF068C">
              <w:rPr>
                <w:color w:val="000000"/>
                <w:szCs w:val="20"/>
              </w:rPr>
              <w:t xml:space="preserve"> - wnioskodawca nie udokumentował, że projekt obejmuje realizację działań, rozwiązań lub produktów innowacyjnych</w:t>
            </w:r>
          </w:p>
          <w:p w:rsidR="00132EDC" w:rsidRPr="002716DF" w:rsidRDefault="00132EDC" w:rsidP="00472560">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2716DF" w:rsidRDefault="00132EDC" w:rsidP="00472560">
            <w:pPr>
              <w:tabs>
                <w:tab w:val="left" w:pos="0"/>
              </w:tabs>
              <w:spacing w:line="240" w:lineRule="auto"/>
              <w:jc w:val="center"/>
              <w:rPr>
                <w:rFonts w:eastAsia="Times New Roman"/>
                <w:szCs w:val="20"/>
              </w:rPr>
            </w:pPr>
            <w:r>
              <w:rPr>
                <w:rFonts w:eastAsia="Times New Roman"/>
                <w:szCs w:val="20"/>
              </w:rPr>
              <w:t>1</w:t>
            </w:r>
          </w:p>
        </w:tc>
      </w:tr>
      <w:tr w:rsidR="00132EDC" w:rsidRPr="00C823FD" w:rsidTr="00472560">
        <w:tc>
          <w:tcPr>
            <w:tcW w:w="166" w:type="pct"/>
            <w:shd w:val="clear" w:color="auto" w:fill="auto"/>
            <w:vAlign w:val="center"/>
          </w:tcPr>
          <w:p w:rsidR="00132EDC" w:rsidRPr="00C823FD" w:rsidRDefault="00132EDC" w:rsidP="00472560">
            <w:pPr>
              <w:spacing w:line="240" w:lineRule="auto"/>
              <w:jc w:val="center"/>
              <w:rPr>
                <w:rFonts w:eastAsia="Times New Roman" w:cs="Arial"/>
                <w:b/>
                <w:szCs w:val="20"/>
              </w:rPr>
            </w:pPr>
            <w:r>
              <w:rPr>
                <w:rFonts w:eastAsia="Times New Roman" w:cs="Arial"/>
                <w:b/>
                <w:szCs w:val="20"/>
              </w:rPr>
              <w:lastRenderedPageBreak/>
              <w:t>13</w:t>
            </w:r>
            <w:r w:rsidRPr="00C823FD">
              <w:rPr>
                <w:rFonts w:eastAsia="Times New Roman" w:cs="Arial"/>
                <w:b/>
                <w:szCs w:val="20"/>
              </w:rPr>
              <w:t>.</w:t>
            </w:r>
          </w:p>
        </w:tc>
        <w:tc>
          <w:tcPr>
            <w:tcW w:w="758" w:type="pct"/>
            <w:shd w:val="clear" w:color="000000" w:fill="FFFFFF"/>
            <w:vAlign w:val="center"/>
          </w:tcPr>
          <w:p w:rsidR="00132EDC" w:rsidRPr="00C823FD" w:rsidRDefault="00132EDC" w:rsidP="00472560">
            <w:pPr>
              <w:spacing w:line="240" w:lineRule="auto"/>
              <w:rPr>
                <w:rFonts w:eastAsia="Times New Roman"/>
                <w:b/>
                <w:bCs/>
                <w:szCs w:val="20"/>
              </w:rPr>
            </w:pPr>
            <w:r w:rsidRPr="00C823FD">
              <w:rPr>
                <w:b/>
                <w:bCs/>
                <w:szCs w:val="20"/>
              </w:rPr>
              <w:t>Rewitalizacyjny charakter projektu</w:t>
            </w:r>
          </w:p>
        </w:tc>
        <w:tc>
          <w:tcPr>
            <w:tcW w:w="3070" w:type="pct"/>
            <w:gridSpan w:val="3"/>
            <w:shd w:val="clear" w:color="000000" w:fill="FFFFFF"/>
            <w:vAlign w:val="center"/>
          </w:tcPr>
          <w:p w:rsidR="00132EDC" w:rsidRPr="00EF0D0E" w:rsidRDefault="00132EDC" w:rsidP="00472560">
            <w:pPr>
              <w:spacing w:before="120" w:line="240" w:lineRule="auto"/>
              <w:jc w:val="both"/>
              <w:rPr>
                <w:color w:val="000000"/>
                <w:szCs w:val="20"/>
              </w:rPr>
            </w:pPr>
            <w:r w:rsidRPr="00EF0D0E">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132EDC" w:rsidRPr="00EF0D0E" w:rsidRDefault="00132EDC" w:rsidP="00472560">
            <w:pPr>
              <w:spacing w:before="120" w:line="240" w:lineRule="auto"/>
              <w:jc w:val="both"/>
              <w:rPr>
                <w:color w:val="000000"/>
                <w:szCs w:val="20"/>
              </w:rPr>
            </w:pPr>
            <w:r w:rsidRPr="00EF0D0E">
              <w:rPr>
                <w:b/>
                <w:color w:val="000000"/>
                <w:szCs w:val="20"/>
              </w:rPr>
              <w:t>1 pkt</w:t>
            </w:r>
            <w:r w:rsidRPr="00EF0D0E">
              <w:rPr>
                <w:color w:val="000000"/>
                <w:szCs w:val="20"/>
              </w:rPr>
              <w:t xml:space="preserve"> – projekt jest powiązany z działaniami rewitalizacyjnymi i został lub zostanie objęty PR (będzie realizowany na obszarze objętym lub przewidzianym do objęcia PR)</w:t>
            </w:r>
          </w:p>
          <w:p w:rsidR="00132EDC" w:rsidRDefault="00132EDC" w:rsidP="00472560">
            <w:pPr>
              <w:spacing w:before="120" w:line="240" w:lineRule="auto"/>
              <w:jc w:val="both"/>
              <w:rPr>
                <w:color w:val="000000"/>
                <w:szCs w:val="20"/>
              </w:rPr>
            </w:pPr>
            <w:r w:rsidRPr="00EF0D0E">
              <w:rPr>
                <w:b/>
                <w:color w:val="000000"/>
                <w:szCs w:val="20"/>
              </w:rPr>
              <w:t>0 pkt</w:t>
            </w:r>
            <w:r w:rsidRPr="00EF0D0E">
              <w:rPr>
                <w:color w:val="000000"/>
                <w:szCs w:val="20"/>
              </w:rPr>
              <w:t xml:space="preserve"> – projekt nie wspiera działań rewitalizacyjnych i nie został lub nie zostanie objęty PR (nie będzie realizowany na obszarze objętym PR)</w:t>
            </w:r>
          </w:p>
          <w:p w:rsidR="00132EDC" w:rsidRPr="006340F9" w:rsidRDefault="00132EDC" w:rsidP="00472560">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Pr="00C823FD" w:rsidRDefault="00132EDC" w:rsidP="00472560">
            <w:pPr>
              <w:tabs>
                <w:tab w:val="left" w:pos="0"/>
              </w:tabs>
              <w:spacing w:line="240" w:lineRule="auto"/>
              <w:jc w:val="center"/>
              <w:rPr>
                <w:rFonts w:eastAsia="Times New Roman"/>
                <w:szCs w:val="20"/>
              </w:rPr>
            </w:pPr>
            <w:r>
              <w:rPr>
                <w:rFonts w:eastAsia="Times New Roman"/>
                <w:szCs w:val="20"/>
              </w:rPr>
              <w:t>1</w:t>
            </w:r>
          </w:p>
        </w:tc>
      </w:tr>
      <w:tr w:rsidR="00132EDC" w:rsidRPr="00C823FD" w:rsidTr="00472560">
        <w:tc>
          <w:tcPr>
            <w:tcW w:w="4599" w:type="pct"/>
            <w:gridSpan w:val="7"/>
            <w:shd w:val="clear" w:color="auto" w:fill="auto"/>
            <w:vAlign w:val="center"/>
          </w:tcPr>
          <w:p w:rsidR="00132EDC" w:rsidRPr="00C823FD" w:rsidRDefault="00132EDC" w:rsidP="00472560">
            <w:pPr>
              <w:spacing w:line="240" w:lineRule="auto"/>
              <w:ind w:right="214" w:firstLineChars="100" w:firstLine="321"/>
              <w:jc w:val="right"/>
              <w:rPr>
                <w:rFonts w:eastAsia="Times New Roman"/>
                <w:b/>
                <w:sz w:val="32"/>
                <w:szCs w:val="32"/>
              </w:rPr>
            </w:pPr>
            <w:r w:rsidRPr="00C823FD">
              <w:rPr>
                <w:rFonts w:eastAsia="Times New Roman"/>
                <w:b/>
                <w:sz w:val="32"/>
                <w:szCs w:val="32"/>
              </w:rPr>
              <w:t>Suma:</w:t>
            </w:r>
          </w:p>
        </w:tc>
        <w:tc>
          <w:tcPr>
            <w:tcW w:w="401" w:type="pct"/>
            <w:shd w:val="clear" w:color="auto" w:fill="auto"/>
            <w:vAlign w:val="center"/>
          </w:tcPr>
          <w:p w:rsidR="00132EDC" w:rsidRPr="00C823FD" w:rsidRDefault="00E97815" w:rsidP="00472560">
            <w:pPr>
              <w:spacing w:line="240" w:lineRule="auto"/>
              <w:jc w:val="center"/>
              <w:rPr>
                <w:rFonts w:eastAsia="Times New Roman"/>
                <w:b/>
                <w:sz w:val="32"/>
                <w:szCs w:val="32"/>
              </w:rPr>
            </w:pPr>
            <w:r>
              <w:rPr>
                <w:rFonts w:eastAsia="Times New Roman"/>
                <w:b/>
                <w:sz w:val="32"/>
                <w:szCs w:val="32"/>
              </w:rPr>
              <w:fldChar w:fldCharType="begin"/>
            </w:r>
            <w:r w:rsidR="00132EDC">
              <w:rPr>
                <w:rFonts w:eastAsia="Times New Roman"/>
                <w:b/>
                <w:sz w:val="32"/>
                <w:szCs w:val="32"/>
              </w:rPr>
              <w:instrText xml:space="preserve"> =SUM(ABOVE) </w:instrText>
            </w:r>
            <w:r>
              <w:rPr>
                <w:rFonts w:eastAsia="Times New Roman"/>
                <w:b/>
                <w:sz w:val="32"/>
                <w:szCs w:val="32"/>
              </w:rPr>
              <w:fldChar w:fldCharType="separate"/>
            </w:r>
            <w:r w:rsidR="00132EDC">
              <w:rPr>
                <w:rFonts w:eastAsia="Times New Roman"/>
                <w:b/>
                <w:noProof/>
                <w:sz w:val="32"/>
                <w:szCs w:val="32"/>
              </w:rPr>
              <w:t>30</w:t>
            </w:r>
            <w:r>
              <w:rPr>
                <w:rFonts w:eastAsia="Times New Roman"/>
                <w:b/>
                <w:sz w:val="32"/>
                <w:szCs w:val="32"/>
              </w:rPr>
              <w:fldChar w:fldCharType="end"/>
            </w:r>
          </w:p>
        </w:tc>
      </w:tr>
    </w:tbl>
    <w:p w:rsidR="00132EDC" w:rsidRDefault="00132EDC" w:rsidP="00132EDC">
      <w:pPr>
        <w:spacing w:line="240" w:lineRule="auto"/>
        <w:rPr>
          <w:b/>
          <w:bCs/>
          <w:sz w:val="28"/>
          <w:szCs w:val="28"/>
        </w:rPr>
      </w:pPr>
    </w:p>
    <w:p w:rsidR="00132EDC" w:rsidRPr="00C823FD" w:rsidRDefault="00132EDC" w:rsidP="00132EDC">
      <w:pPr>
        <w:spacing w:line="240" w:lineRule="auto"/>
        <w:jc w:val="center"/>
        <w:rPr>
          <w:b/>
          <w:bCs/>
          <w:sz w:val="28"/>
          <w:szCs w:val="28"/>
        </w:rPr>
      </w:pPr>
      <w:r w:rsidRPr="00C823FD">
        <w:rPr>
          <w:b/>
          <w:bCs/>
          <w:sz w:val="28"/>
          <w:szCs w:val="28"/>
        </w:rPr>
        <w:lastRenderedPageBreak/>
        <w:t>KRYTERIA ROZSTRZYGAJĄCE</w:t>
      </w:r>
    </w:p>
    <w:p w:rsidR="00132EDC" w:rsidRPr="00C823FD" w:rsidRDefault="00132EDC" w:rsidP="00132EDC">
      <w:pPr>
        <w:pStyle w:val="Akapitzlist"/>
        <w:spacing w:line="240" w:lineRule="auto"/>
        <w:ind w:left="0"/>
      </w:pPr>
    </w:p>
    <w:p w:rsidR="00132EDC" w:rsidRPr="00132EDC" w:rsidRDefault="00132EDC" w:rsidP="00132EDC">
      <w:pPr>
        <w:pStyle w:val="Akapitzlist"/>
        <w:spacing w:line="240" w:lineRule="auto"/>
        <w:ind w:left="0"/>
        <w:rPr>
          <w:rFonts w:asciiTheme="minorHAnsi" w:hAnsiTheme="minorHAnsi"/>
        </w:rPr>
      </w:pPr>
      <w:r w:rsidRPr="00132EDC">
        <w:rPr>
          <w:rFonts w:asciiTheme="minorHAnsi" w:hAnsiTheme="minorHAnsi"/>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32EDC">
        <w:rPr>
          <w:rFonts w:asciiTheme="minorHAnsi" w:hAnsiTheme="minorHAnsi"/>
          <w:b/>
        </w:rPr>
        <w:t>kryterium nr 4</w:t>
      </w:r>
      <w:r w:rsidRPr="00132EDC">
        <w:rPr>
          <w:rFonts w:asciiTheme="minorHAnsi" w:hAnsiTheme="minorHAnsi"/>
        </w:rPr>
        <w:t xml:space="preserve"> decyduje liczba punktów uzyskana w </w:t>
      </w:r>
      <w:r w:rsidRPr="00132EDC">
        <w:rPr>
          <w:rFonts w:asciiTheme="minorHAnsi" w:hAnsiTheme="minorHAnsi"/>
          <w:b/>
        </w:rPr>
        <w:t>kryterium nr 5.</w:t>
      </w:r>
      <w:r w:rsidRPr="00132EDC">
        <w:rPr>
          <w:rFonts w:asciiTheme="minorHAnsi" w:hAnsiTheme="minorHAnsi"/>
        </w:rPr>
        <w:t xml:space="preserve"> W przypadku jednakowej liczby punktów uzyskanych w kryterium numer 4 i 5 decyduje liczba punktów uzyskana w </w:t>
      </w:r>
      <w:r w:rsidRPr="00132EDC">
        <w:rPr>
          <w:rFonts w:asciiTheme="minorHAnsi" w:hAnsiTheme="minorHAnsi"/>
          <w:b/>
        </w:rPr>
        <w:t>kryterium nr 7.</w:t>
      </w:r>
    </w:p>
    <w:p w:rsidR="00132EDC" w:rsidRPr="00132EDC" w:rsidRDefault="00132EDC" w:rsidP="00132EDC">
      <w:pPr>
        <w:pStyle w:val="Akapitzlist"/>
        <w:spacing w:line="240" w:lineRule="auto"/>
        <w:ind w:left="0"/>
        <w:rPr>
          <w:rFonts w:asciiTheme="minorHAnsi" w:hAnsiTheme="minorHAnsi"/>
        </w:rPr>
      </w:pP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4 – Działalność oddziałów zachowawczych</w:t>
      </w: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5 – Obłożenie łóżek</w:t>
      </w: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7 – Poprawa jakości lub dostępu do świadczeń zdrowotnych realizowanych w warunkach ambulatoryjnych</w:t>
      </w:r>
    </w:p>
    <w:p w:rsidR="008F2C97" w:rsidRPr="008F2C97" w:rsidRDefault="008F2C97" w:rsidP="008F2C97"/>
    <w:p w:rsidR="00FF07DD" w:rsidRPr="001E582B" w:rsidRDefault="00FF07DD" w:rsidP="009F7E28">
      <w:pPr>
        <w:pStyle w:val="Nagwek3"/>
        <w:numPr>
          <w:ilvl w:val="0"/>
          <w:numId w:val="0"/>
        </w:numPr>
        <w:rPr>
          <w:rFonts w:asciiTheme="minorHAnsi" w:hAnsiTheme="minorHAnsi"/>
        </w:rPr>
      </w:pPr>
      <w:r w:rsidRPr="001E582B">
        <w:rPr>
          <w:rFonts w:asciiTheme="minorHAnsi" w:hAnsiTheme="minorHAnsi"/>
        </w:rPr>
        <w:t>Działanie 7.4 Rozwój infrastruktury edukacyjnej i szkoleniowej</w:t>
      </w:r>
      <w:r w:rsidR="00C16A24" w:rsidRPr="001E582B">
        <w:rPr>
          <w:rFonts w:asciiTheme="minorHAnsi" w:hAnsiTheme="minorHAnsi"/>
        </w:rPr>
        <w:t xml:space="preserve"> (PI 10 a)</w:t>
      </w:r>
      <w:bookmarkEnd w:id="185"/>
      <w:bookmarkEnd w:id="186"/>
      <w:bookmarkEnd w:id="187"/>
    </w:p>
    <w:p w:rsidR="00FF07DD" w:rsidRPr="00AA2F3A" w:rsidRDefault="00C16A24" w:rsidP="00AA2F3A">
      <w:pPr>
        <w:rPr>
          <w:rFonts w:eastAsia="Times New Roman"/>
          <w:b/>
          <w:kern w:val="28"/>
        </w:rPr>
      </w:pPr>
      <w:r w:rsidRPr="00AA2F3A">
        <w:rPr>
          <w:rFonts w:eastAsia="Times New Roman"/>
          <w:b/>
          <w:kern w:val="28"/>
        </w:rPr>
        <w:t>Tryb konkursowy</w:t>
      </w:r>
    </w:p>
    <w:p w:rsidR="00C16A24" w:rsidRPr="00AA2F3A" w:rsidRDefault="00C16A24" w:rsidP="00AA2F3A">
      <w:pPr>
        <w:rPr>
          <w:rFonts w:eastAsia="Times New Roman"/>
          <w:b/>
          <w:kern w:val="28"/>
          <w:sz w:val="36"/>
          <w:szCs w:val="36"/>
          <w:u w:val="single"/>
        </w:rPr>
      </w:pPr>
    </w:p>
    <w:p w:rsidR="003635CD" w:rsidRPr="00AA2F3A" w:rsidRDefault="003635CD" w:rsidP="00AA2F3A">
      <w:pPr>
        <w:jc w:val="center"/>
        <w:rPr>
          <w:rFonts w:eastAsia="Times New Roman"/>
          <w:b/>
        </w:rPr>
      </w:pPr>
      <w:r w:rsidRPr="00AA2F3A">
        <w:rPr>
          <w:rFonts w:eastAsia="Times New Roman"/>
          <w:b/>
        </w:rPr>
        <w:t>Opis znaczenia kryteriów:</w:t>
      </w:r>
    </w:p>
    <w:p w:rsidR="003635CD" w:rsidRPr="00AA2F3A" w:rsidRDefault="003635CD" w:rsidP="00AA2F3A">
      <w:pPr>
        <w:jc w:val="center"/>
        <w:rPr>
          <w:rFonts w:eastAsia="Times New Roman"/>
          <w:b/>
        </w:rPr>
      </w:pPr>
      <w:r w:rsidRPr="00AA2F3A">
        <w:rPr>
          <w:rFonts w:eastAsia="Times New Roman"/>
          <w:b/>
        </w:rPr>
        <w:t>A. KRYTERIA FORMALNE</w:t>
      </w:r>
    </w:p>
    <w:p w:rsidR="003635CD" w:rsidRPr="00AA2F3A" w:rsidRDefault="003635CD" w:rsidP="00AA2F3A">
      <w:pPr>
        <w:jc w:val="center"/>
        <w:rPr>
          <w:rFonts w:eastAsia="Times New Roman"/>
          <w:b/>
        </w:rPr>
      </w:pPr>
      <w:r w:rsidRPr="00AA2F3A">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635CD" w:rsidRPr="001E582B" w:rsidTr="00B909F5">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672"/>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trike/>
                <w:sz w:val="20"/>
                <w:szCs w:val="20"/>
                <w:lang w:eastAsia="en-US"/>
              </w:rPr>
            </w:pPr>
            <w:r w:rsidRPr="001E582B">
              <w:rPr>
                <w:rFonts w:eastAsia="Times New Roman" w:cs="Times New Roman"/>
                <w:sz w:val="20"/>
                <w:szCs w:val="20"/>
                <w:lang w:eastAsia="en-US"/>
              </w:rPr>
              <w:t> </w:t>
            </w:r>
          </w:p>
        </w:tc>
      </w:tr>
      <w:tr w:rsidR="003635CD" w:rsidRPr="001E582B" w:rsidTr="00B909F5">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 xml:space="preserve">Wnioskodawca/partnerzy uprawniony/uprawnieni jest/są do </w:t>
            </w:r>
            <w:r w:rsidRPr="001E582B">
              <w:rPr>
                <w:rFonts w:eastAsia="Calibri" w:cs="Times New Roman"/>
                <w:b/>
                <w:sz w:val="20"/>
                <w:szCs w:val="20"/>
                <w:lang w:eastAsia="en-US"/>
              </w:rPr>
              <w:lastRenderedPageBreak/>
              <w:t>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937771" w:rsidRDefault="003635CD" w:rsidP="00D147BB">
            <w:pPr>
              <w:numPr>
                <w:ilvl w:val="0"/>
                <w:numId w:val="209"/>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lastRenderedPageBreak/>
              <w:t xml:space="preserve">Jeżeli wnioskodawca/partner jest spoza katalogu podmiotów uprawnionych </w:t>
            </w:r>
            <w:r w:rsidRPr="00937771">
              <w:rPr>
                <w:rFonts w:eastAsia="Calibri" w:cs="Calibri"/>
                <w:sz w:val="20"/>
                <w:szCs w:val="20"/>
                <w:lang w:eastAsia="en-US"/>
              </w:rPr>
              <w:br/>
              <w:t xml:space="preserve">do wnioskowania o dofinansowanie wskazanego w Regulaminie konkursu/naboru nr ……*, </w:t>
            </w:r>
            <w:r w:rsidRPr="00937771">
              <w:rPr>
                <w:rFonts w:eastAsia="Calibri" w:cs="Calibri"/>
                <w:sz w:val="20"/>
                <w:szCs w:val="20"/>
                <w:lang w:eastAsia="en-US"/>
              </w:rPr>
              <w:lastRenderedPageBreak/>
              <w:t xml:space="preserve">wniosek zostaje odrzucony, i/lub </w:t>
            </w:r>
          </w:p>
          <w:p w:rsidR="003635CD" w:rsidRPr="00937771" w:rsidRDefault="003635CD" w:rsidP="00D147BB">
            <w:pPr>
              <w:numPr>
                <w:ilvl w:val="0"/>
                <w:numId w:val="209"/>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t xml:space="preserve">Jeżeli wnioskodawca/partnerzy podlegają wykluczeniu z ubiegania się o dofinansowanie </w:t>
            </w:r>
            <w:r w:rsidRPr="00937771">
              <w:rPr>
                <w:rFonts w:eastAsia="Calibri" w:cs="Calibri"/>
                <w:sz w:val="20"/>
                <w:szCs w:val="20"/>
                <w:lang w:eastAsia="en-US"/>
              </w:rPr>
              <w:br/>
              <w:t>na podstawie:</w:t>
            </w:r>
          </w:p>
          <w:p w:rsidR="003635CD" w:rsidRPr="00937771" w:rsidRDefault="003635CD" w:rsidP="00D147BB">
            <w:pPr>
              <w:numPr>
                <w:ilvl w:val="0"/>
                <w:numId w:val="148"/>
              </w:numPr>
              <w:spacing w:before="100" w:beforeAutospacing="1" w:after="0" w:afterAutospacing="1" w:line="240" w:lineRule="auto"/>
              <w:contextualSpacing/>
              <w:jc w:val="both"/>
              <w:rPr>
                <w:rFonts w:eastAsia="Calibri" w:cs="Times New Roman"/>
                <w:sz w:val="20"/>
                <w:szCs w:val="20"/>
                <w:lang w:eastAsia="en-US"/>
              </w:rPr>
            </w:pPr>
            <w:r w:rsidRPr="00937771">
              <w:rPr>
                <w:rFonts w:eastAsia="Calibri" w:cs="Arial"/>
                <w:sz w:val="20"/>
                <w:szCs w:val="20"/>
                <w:lang w:eastAsia="en-US"/>
              </w:rPr>
              <w:t xml:space="preserve">art. 207 ust. 4 ustawy z dnia 27 sierpnia 2009 r. o finansach publicznych (t. j. Dz. U. </w:t>
            </w:r>
            <w:r w:rsidRPr="00937771">
              <w:rPr>
                <w:rFonts w:eastAsia="Calibri" w:cs="Arial"/>
                <w:sz w:val="20"/>
                <w:szCs w:val="20"/>
                <w:lang w:eastAsia="en-US"/>
              </w:rPr>
              <w:br/>
              <w:t>z 2017 r. poz. 2077 z późn. zm.);</w:t>
            </w:r>
          </w:p>
          <w:p w:rsidR="003635CD" w:rsidRPr="00937771" w:rsidRDefault="003635CD" w:rsidP="00D147BB">
            <w:pPr>
              <w:numPr>
                <w:ilvl w:val="0"/>
                <w:numId w:val="148"/>
              </w:numPr>
              <w:spacing w:before="100" w:beforeAutospacing="1" w:after="0" w:afterAutospacing="1" w:line="240" w:lineRule="auto"/>
              <w:contextualSpacing/>
              <w:jc w:val="both"/>
              <w:rPr>
                <w:rFonts w:eastAsia="Calibri" w:cs="Arial"/>
                <w:sz w:val="20"/>
                <w:szCs w:val="20"/>
                <w:lang w:eastAsia="en-US"/>
              </w:rPr>
            </w:pPr>
            <w:r w:rsidRPr="00937771">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3635CD" w:rsidRPr="00937771" w:rsidRDefault="003635CD" w:rsidP="00D147BB">
            <w:pPr>
              <w:numPr>
                <w:ilvl w:val="0"/>
                <w:numId w:val="148"/>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Arial"/>
                <w:sz w:val="20"/>
                <w:szCs w:val="20"/>
                <w:lang w:eastAsia="en-US"/>
              </w:rPr>
              <w:t xml:space="preserve">art. 9 ust. 1 pkt 2a ustawy z dnia 28 października 2002 r. o odpowiedzialności podmiotów zbiorowych </w:t>
            </w:r>
            <w:r w:rsidRPr="00937771">
              <w:rPr>
                <w:rFonts w:eastAsia="Calibri" w:cs="Arial"/>
                <w:sz w:val="20"/>
                <w:szCs w:val="20"/>
                <w:lang w:eastAsia="en-US"/>
              </w:rPr>
              <w:br/>
              <w:t>za czyny zabronione pod groźbą kary (t.j. Dz. U. z 2016 r. poz. 1541 z późn. zm.),</w:t>
            </w:r>
          </w:p>
          <w:p w:rsidR="003635CD" w:rsidRPr="00937771" w:rsidRDefault="003635CD" w:rsidP="003635CD">
            <w:pPr>
              <w:autoSpaceDE w:val="0"/>
              <w:autoSpaceDN w:val="0"/>
              <w:adjustRightInd w:val="0"/>
              <w:spacing w:after="0" w:line="240" w:lineRule="auto"/>
              <w:ind w:left="708"/>
              <w:contextualSpacing/>
              <w:jc w:val="both"/>
              <w:rPr>
                <w:rFonts w:eastAsia="Calibri" w:cs="Calibri"/>
                <w:sz w:val="20"/>
                <w:szCs w:val="20"/>
                <w:lang w:eastAsia="en-US"/>
              </w:rPr>
            </w:pPr>
            <w:r w:rsidRPr="00937771">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937771">
              <w:rPr>
                <w:rFonts w:eastAsia="Calibri" w:cs="Calibri"/>
                <w:sz w:val="20"/>
                <w:szCs w:val="20"/>
                <w:lang w:eastAsia="en-US"/>
              </w:rPr>
              <w:br/>
              <w:t>z późn. zm.)), i/lub</w:t>
            </w:r>
          </w:p>
          <w:p w:rsidR="003635CD" w:rsidRPr="001E582B" w:rsidRDefault="003635CD" w:rsidP="00D147BB">
            <w:pPr>
              <w:numPr>
                <w:ilvl w:val="0"/>
                <w:numId w:val="209"/>
              </w:numPr>
              <w:autoSpaceDE w:val="0"/>
              <w:autoSpaceDN w:val="0"/>
              <w:adjustRightInd w:val="0"/>
              <w:spacing w:before="100" w:beforeAutospacing="1" w:after="0" w:afterAutospacing="1" w:line="240" w:lineRule="auto"/>
              <w:contextualSpacing/>
              <w:jc w:val="both"/>
              <w:rPr>
                <w:rFonts w:eastAsia="Calibri" w:cs="Calibri"/>
                <w:color w:val="000000"/>
                <w:sz w:val="20"/>
                <w:szCs w:val="20"/>
                <w:lang w:eastAsia="en-US"/>
              </w:rPr>
            </w:pPr>
            <w:r w:rsidRPr="00937771">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968"/>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266"/>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 xml:space="preserve">Wniosek spełnia warunki </w:t>
            </w:r>
            <w:r w:rsidRPr="001E582B">
              <w:rPr>
                <w:rFonts w:eastAsia="Times New Roman" w:cs="Arial"/>
                <w:b/>
                <w:sz w:val="20"/>
                <w:szCs w:val="20"/>
                <w:lang w:eastAsia="en-US"/>
              </w:rPr>
              <w:lastRenderedPageBreak/>
              <w:t>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wniosek nie spełnia warunku minimalnej/maksymalnej wartości wydatków kwalifikowalnych </w:t>
            </w:r>
            <w:r w:rsidRPr="001E582B">
              <w:rPr>
                <w:rFonts w:eastAsia="Calibri" w:cs="Times New Roman"/>
                <w:sz w:val="20"/>
                <w:szCs w:val="20"/>
                <w:lang w:eastAsia="en-US"/>
              </w:rPr>
              <w:lastRenderedPageBreak/>
              <w:t>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bl>
    <w:p w:rsidR="003635CD" w:rsidRPr="001E582B" w:rsidRDefault="003635CD" w:rsidP="003635CD">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ind w:left="720"/>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center"/>
        <w:rPr>
          <w:rFonts w:eastAsia="Times New Roman" w:cs="Times New Roman"/>
          <w:b/>
          <w:bCs/>
          <w:sz w:val="20"/>
          <w:szCs w:val="20"/>
        </w:rPr>
      </w:pPr>
      <w:r w:rsidRPr="001E582B">
        <w:rPr>
          <w:rFonts w:eastAsia="Times New Roman" w:cs="Times New Roman"/>
          <w:b/>
          <w:bCs/>
          <w:sz w:val="20"/>
          <w:szCs w:val="20"/>
        </w:rPr>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635CD" w:rsidRPr="001E582B" w:rsidTr="00B909F5">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1392"/>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 xml:space="preserve">RPOWŚ na lata 2014-2020 </w:t>
            </w:r>
            <w:r w:rsidRPr="001E582B">
              <w:rPr>
                <w:rFonts w:eastAsia="Times New Roman" w:cs="Arial"/>
                <w:i/>
                <w:sz w:val="20"/>
                <w:szCs w:val="20"/>
                <w:lang w:eastAsia="en-US"/>
              </w:rPr>
              <w:br/>
            </w:r>
            <w:r w:rsidRPr="001E582B">
              <w:rPr>
                <w:rFonts w:eastAsia="Times New Roman" w:cs="Arial"/>
                <w:i/>
                <w:sz w:val="20"/>
                <w:szCs w:val="20"/>
                <w:lang w:eastAsia="en-US"/>
              </w:rPr>
              <w:lastRenderedPageBreak/>
              <w:t>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w:t>
            </w:r>
            <w:r w:rsidRPr="001E582B">
              <w:rPr>
                <w:rFonts w:eastAsia="Times New Roman" w:cs="Arial"/>
                <w:sz w:val="20"/>
                <w:szCs w:val="20"/>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sz w:val="20"/>
                <w:szCs w:val="20"/>
                <w:lang w:eastAsia="en-US"/>
              </w:rPr>
              <w:br/>
              <w:t>w wymaganym okresie trwałości.</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sz w:val="20"/>
                <w:szCs w:val="20"/>
                <w:lang w:eastAsia="en-US"/>
              </w:rPr>
              <w:t xml:space="preserve"> </w:t>
            </w:r>
            <w:r w:rsidRPr="001E582B">
              <w:rPr>
                <w:rFonts w:eastAsia="Times New Roman" w:cs="Arial"/>
                <w:sz w:val="20"/>
                <w:szCs w:val="20"/>
                <w:lang w:eastAsia="en-US"/>
              </w:rPr>
              <w:t>Podstawa prawna:</w:t>
            </w:r>
            <w:r w:rsidRPr="001E582B">
              <w:rPr>
                <w:rFonts w:eastAsia="Calibri" w:cs="Times New Roman"/>
                <w:sz w:val="20"/>
                <w:szCs w:val="20"/>
                <w:lang w:eastAsia="en-US"/>
              </w:rPr>
              <w:t xml:space="preserv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highlight w:val="yellow"/>
                <w:lang w:eastAsia="en-US"/>
              </w:rPr>
            </w:pPr>
            <w:r w:rsidRPr="001E582B">
              <w:rPr>
                <w:rFonts w:eastAsia="Times New Roman" w:cs="Arial"/>
                <w:b/>
                <w:sz w:val="20"/>
                <w:szCs w:val="20"/>
                <w:lang w:eastAsia="en-US"/>
              </w:rPr>
              <w:t xml:space="preserve">Potencjalna kwalifikowalność </w:t>
            </w:r>
            <w:r w:rsidRPr="001E582B">
              <w:rPr>
                <w:rFonts w:eastAsia="Times New Roman" w:cs="Arial"/>
                <w:b/>
                <w:sz w:val="20"/>
                <w:szCs w:val="20"/>
                <w:lang w:eastAsia="en-US"/>
              </w:rPr>
              <w:lastRenderedPageBreak/>
              <w:t>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W kryterium badane będzie w szczególności:</w:t>
            </w:r>
          </w:p>
          <w:p w:rsidR="003635CD" w:rsidRPr="001E582B" w:rsidRDefault="003635CD" w:rsidP="00D147BB">
            <w:pPr>
              <w:numPr>
                <w:ilvl w:val="0"/>
                <w:numId w:val="149"/>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czy wydatki zostaną poniesione w okresie kwalifikowalności (tj. między dniem 1 stycznia 2014 r. a dniem 31 grudnia 2023 r.,  z zastrzeżeniem zasad określonych dla pomocy publicznej oraz zapisów Regulaminu konkursu/naboru nr….*).;</w:t>
            </w:r>
          </w:p>
          <w:p w:rsidR="003635CD" w:rsidRPr="001E582B" w:rsidRDefault="003635CD" w:rsidP="00D147BB">
            <w:pPr>
              <w:numPr>
                <w:ilvl w:val="0"/>
                <w:numId w:val="149"/>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3635CD" w:rsidRPr="001E582B" w:rsidRDefault="003635CD" w:rsidP="00D147BB">
            <w:pPr>
              <w:numPr>
                <w:ilvl w:val="0"/>
                <w:numId w:val="149"/>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3635CD" w:rsidRPr="001E582B" w:rsidRDefault="003635CD" w:rsidP="00D147BB">
            <w:pPr>
              <w:numPr>
                <w:ilvl w:val="0"/>
                <w:numId w:val="149"/>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są niezbędne do realizacji celów projektu i zostaną poniesione w związku </w:t>
            </w:r>
            <w:r w:rsidRPr="001E582B">
              <w:rPr>
                <w:rFonts w:eastAsia="Times New Roman" w:cs="Arial"/>
                <w:sz w:val="20"/>
                <w:szCs w:val="20"/>
                <w:lang w:eastAsia="en-US"/>
              </w:rPr>
              <w:br/>
              <w:t>z realizacja projektu;</w:t>
            </w:r>
          </w:p>
          <w:p w:rsidR="003635CD" w:rsidRPr="001E582B" w:rsidRDefault="003635CD" w:rsidP="00D147BB">
            <w:pPr>
              <w:numPr>
                <w:ilvl w:val="0"/>
                <w:numId w:val="149"/>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highlight w:val="yellow"/>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3635CD" w:rsidRPr="001E582B" w:rsidRDefault="003635CD" w:rsidP="00D147BB">
            <w:pPr>
              <w:numPr>
                <w:ilvl w:val="0"/>
                <w:numId w:val="150"/>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3635CD" w:rsidRPr="001E582B" w:rsidRDefault="003635CD" w:rsidP="00D147BB">
            <w:pPr>
              <w:numPr>
                <w:ilvl w:val="0"/>
                <w:numId w:val="150"/>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3635CD" w:rsidRPr="001E582B" w:rsidRDefault="003635CD" w:rsidP="003635CD">
            <w:pPr>
              <w:spacing w:before="100" w:beforeAutospacing="1" w:after="0" w:afterAutospacing="1" w:line="240" w:lineRule="auto"/>
              <w:ind w:left="720"/>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3635CD" w:rsidRPr="001E582B" w:rsidRDefault="003635CD" w:rsidP="00D147BB">
            <w:pPr>
              <w:numPr>
                <w:ilvl w:val="0"/>
                <w:numId w:val="151"/>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20"/>
                <w:szCs w:val="20"/>
                <w:lang w:eastAsia="en-US"/>
              </w:rPr>
              <w:t xml:space="preserve">(czy kadra, doświadczenie, struktura organizacyjna, zasoby rzeczowe Wnioskodawcy zapewniają realizację </w:t>
            </w:r>
            <w:r w:rsidRPr="001E582B">
              <w:rPr>
                <w:rFonts w:eastAsia="Calibri" w:cs="Times New Roman"/>
                <w:sz w:val="20"/>
                <w:szCs w:val="20"/>
                <w:lang w:eastAsia="en-US"/>
              </w:rPr>
              <w:br/>
              <w:t>i utrzymanie projektu).</w:t>
            </w: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w:t>
            </w:r>
            <w:r w:rsidRPr="001E582B">
              <w:rPr>
                <w:rFonts w:eastAsia="Times New Roman" w:cs="Arial"/>
                <w:sz w:val="20"/>
                <w:szCs w:val="20"/>
                <w:lang w:eastAsia="en-US"/>
              </w:rPr>
              <w:lastRenderedPageBreak/>
              <w:t>zapewnienie finansowania.</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bl>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7.4</w:t>
      </w:r>
    </w:p>
    <w:p w:rsidR="003635CD" w:rsidRPr="00DE1653" w:rsidRDefault="003635CD" w:rsidP="00DE1653">
      <w:pPr>
        <w:rPr>
          <w:rFonts w:eastAsia="Times New Roman"/>
          <w:b/>
          <w:i/>
          <w:lang w:eastAsia="en-US"/>
        </w:rPr>
      </w:pPr>
      <w:bookmarkStart w:id="188" w:name="_Toc527020936"/>
      <w:bookmarkStart w:id="189" w:name="_Toc527022304"/>
      <w:r w:rsidRPr="00DE1653">
        <w:rPr>
          <w:rFonts w:eastAsia="Times New Roman"/>
          <w:b/>
          <w:i/>
          <w:u w:val="single"/>
          <w:lang w:eastAsia="en-US"/>
        </w:rPr>
        <w:t>Typ projektu</w:t>
      </w:r>
      <w:r w:rsidRPr="00DE1653">
        <w:rPr>
          <w:rFonts w:eastAsia="Times New Roman"/>
          <w:b/>
          <w:i/>
          <w:lang w:eastAsia="en-US"/>
        </w:rPr>
        <w:t>: Infrastruktura przedszkolna (kod kategorii interwencji 052)</w:t>
      </w:r>
      <w:bookmarkEnd w:id="188"/>
      <w:bookmarkEnd w:id="189"/>
      <w:r w:rsidRPr="00DE1653">
        <w:rPr>
          <w:rFonts w:eastAsia="Times New Roman"/>
          <w:b/>
          <w:i/>
          <w:lang w:eastAsia="en-US"/>
        </w:rPr>
        <w:tab/>
      </w:r>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1E582B" w:rsidRDefault="003635CD" w:rsidP="003635CD">
      <w:pPr>
        <w:keepNext/>
        <w:spacing w:after="0" w:line="240" w:lineRule="auto"/>
        <w:jc w:val="center"/>
        <w:rPr>
          <w:rFonts w:eastAsia="Calibri" w:cs="Times New Roman"/>
          <w:b/>
          <w:lang w:eastAsia="en-US"/>
        </w:rPr>
      </w:pPr>
      <w:r w:rsidRPr="001E582B">
        <w:rPr>
          <w:rFonts w:eastAsia="Times New Roman" w:cs="Times New Roman"/>
          <w:b/>
          <w:lang w:eastAsia="en-US"/>
        </w:rPr>
        <w:t xml:space="preserve">B2. KRYTERIA DOPUSZCZAJĄCE SEKTOROWE </w:t>
      </w:r>
      <w:r w:rsidRPr="001E582B">
        <w:rPr>
          <w:rFonts w:eastAsia="Calibri" w:cs="Times New Roman"/>
          <w:b/>
          <w:lang w:eastAsia="en-US"/>
        </w:rPr>
        <w:t>(Niespełnienie co najmniej jednego z wymienionych poniżej kryteriów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2713"/>
        <w:gridCol w:w="8669"/>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6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96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Times New Roman" w:cs="Arial"/>
                <w:b/>
                <w:sz w:val="20"/>
                <w:lang w:eastAsia="en-US"/>
              </w:rPr>
              <w:t>Czy projekt wynika z  tendencji demograficznych danego terytorium?</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t xml:space="preserve">Kryterium, zgodnie z zapisami </w:t>
            </w:r>
            <w:r w:rsidRPr="001E582B">
              <w:rPr>
                <w:rFonts w:eastAsia="Calibri" w:cs="Times New Roman"/>
                <w:i/>
                <w:sz w:val="20"/>
                <w:lang w:eastAsia="en-US"/>
              </w:rPr>
              <w:t xml:space="preserve">RPOWŚ na lata 2014-2020 </w:t>
            </w:r>
            <w:r w:rsidRPr="001E582B">
              <w:rPr>
                <w:rFonts w:eastAsia="Calibri" w:cs="Times New Roman"/>
                <w:sz w:val="20"/>
                <w:lang w:eastAsia="en-US"/>
              </w:rPr>
              <w:t xml:space="preserve">odnośnie </w:t>
            </w:r>
            <w:r w:rsidRPr="001E582B">
              <w:rPr>
                <w:rFonts w:eastAsia="Calibri" w:cs="Times New Roman"/>
                <w:i/>
                <w:sz w:val="20"/>
                <w:lang w:eastAsia="en-US"/>
              </w:rPr>
              <w:t>Priorytetu inwestycyjnego 10a</w:t>
            </w:r>
            <w:r w:rsidRPr="001E582B">
              <w:rPr>
                <w:rFonts w:eastAsia="Calibri" w:cs="Times New Roman"/>
                <w:sz w:val="20"/>
                <w:lang w:eastAsia="en-US"/>
              </w:rPr>
              <w:t xml:space="preserve">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0" w:line="240" w:lineRule="auto"/>
              <w:contextualSpacing/>
              <w:rPr>
                <w:rFonts w:eastAsia="Calibri" w:cs="Times New Roman"/>
                <w:sz w:val="20"/>
                <w:lang w:eastAsia="en-US"/>
              </w:rPr>
            </w:pPr>
          </w:p>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60" w:after="60" w:line="240" w:lineRule="auto"/>
              <w:contextualSpacing/>
              <w:rPr>
                <w:rFonts w:eastAsia="Calibri" w:cs="Times New Roman"/>
                <w:sz w:val="20"/>
                <w:lang w:eastAsia="en-US"/>
              </w:rPr>
            </w:pP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69"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lastRenderedPageBreak/>
              <w:t>(jeśli dotyczy)</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lastRenderedPageBreak/>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lastRenderedPageBreak/>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6"/>
            </w:r>
            <w:r w:rsidRPr="001E582B">
              <w:rPr>
                <w:rFonts w:eastAsia="Calibri" w:cs="Times New Roman"/>
                <w:sz w:val="20"/>
                <w:lang w:eastAsia="en-US"/>
              </w:rPr>
              <w:t>.</w:t>
            </w:r>
          </w:p>
          <w:p w:rsidR="003635CD" w:rsidRPr="001E582B" w:rsidRDefault="003635CD" w:rsidP="003635CD">
            <w:pPr>
              <w:spacing w:after="100" w:afterAutospacing="1" w:line="240" w:lineRule="auto"/>
              <w:contextualSpacing/>
              <w:rPr>
                <w:rFonts w:eastAsia="Calibri" w:cs="Times New Roman"/>
                <w:sz w:val="20"/>
                <w:lang w:eastAsia="en-US"/>
              </w:rPr>
            </w:pP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rPr>
          <w:rFonts w:eastAsiaTheme="majorEastAsia"/>
          <w:b/>
          <w:lang w:eastAsia="en-US"/>
        </w:rPr>
      </w:pPr>
      <w:bookmarkStart w:id="190" w:name="_Toc527020937"/>
      <w:bookmarkStart w:id="191" w:name="_Toc527022305"/>
      <w:r w:rsidRPr="00DC0932">
        <w:rPr>
          <w:rFonts w:eastAsiaTheme="majorEastAsia"/>
          <w:b/>
          <w:lang w:eastAsia="en-US"/>
        </w:rPr>
        <w:t>C. KRYTERIA PUNKTOWE (Nieuzyskanie co najmniej 60% maksymalnej liczby punktów powoduje odrzucenie projektu)</w:t>
      </w:r>
      <w:bookmarkEnd w:id="190"/>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88"/>
        <w:gridCol w:w="1954"/>
        <w:gridCol w:w="8646"/>
        <w:gridCol w:w="884"/>
        <w:gridCol w:w="963"/>
        <w:gridCol w:w="1207"/>
      </w:tblGrid>
      <w:tr w:rsidR="003635CD" w:rsidRPr="001E582B" w:rsidTr="00B909F5">
        <w:tc>
          <w:tcPr>
            <w:tcW w:w="181"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699"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punktów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3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rPr>
          <w:trHeight w:val="3119"/>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dziecko,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Realizacja projektu na obszarach dotkniętych </w:t>
            </w:r>
            <w:r w:rsidRPr="001E582B">
              <w:rPr>
                <w:rFonts w:eastAsia="Calibri" w:cs="Times New Roman"/>
                <w:b/>
                <w:sz w:val="20"/>
                <w:lang w:eastAsia="en-US"/>
              </w:rPr>
              <w:lastRenderedPageBreak/>
              <w:t>deficytem miejsc przedszkolnych</w:t>
            </w:r>
          </w:p>
        </w:tc>
        <w:tc>
          <w:tcPr>
            <w:tcW w:w="3065" w:type="pct"/>
            <w:shd w:val="clear" w:color="000000" w:fill="FFFFFF"/>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lastRenderedPageBreak/>
              <w:t>Premiowane będą projekty realizowane na obszarach (Gmina) o najniższym odsetku dzieci w placówkach wychowania przedszkolnego w stosunku do ogólnej liczby dzieci (Źródło: publikacje Urzędu Statystycznego w Kielcach</w:t>
            </w:r>
            <w:r w:rsidRPr="001E582B">
              <w:rPr>
                <w:rFonts w:eastAsia="Times New Roman" w:cs="Times New Roman"/>
                <w:sz w:val="20"/>
                <w:szCs w:val="20"/>
                <w:vertAlign w:val="superscript"/>
              </w:rPr>
              <w:footnoteReference w:id="7"/>
            </w:r>
            <w:r w:rsidRPr="001E582B">
              <w:rPr>
                <w:rFonts w:eastAsia="Calibri" w:cs="Times New Roman"/>
                <w:sz w:val="20"/>
                <w:lang w:eastAsia="en-US"/>
              </w:rPr>
              <w:t xml:space="preserve"> oraz informacje zawarte w dokumentacji aplikacyjnej). W przypadku </w:t>
            </w:r>
            <w:r w:rsidRPr="001E582B">
              <w:rPr>
                <w:rFonts w:eastAsia="Calibri" w:cs="Times New Roman"/>
                <w:sz w:val="20"/>
                <w:lang w:eastAsia="en-US"/>
              </w:rPr>
              <w:lastRenderedPageBreak/>
              <w:t xml:space="preserve">gmin miejsko-wiejskich wskaźniki należy rozpatrywać w zależności od miejsca realizacji projektu. Punkty będą przyznawane następująco: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 xml:space="preserve">na obszarze o odsetku dzieci w placówkach wychowania przedszkolnego na poziomie do 60% włącznie – 4 p.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60% do 70% włącznie – 3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70% do 80% włącznie – 2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80% do 90% włącznie – 1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90% – 0 p.</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Arial"/>
                <w:sz w:val="20"/>
                <w:lang w:eastAsia="en-US"/>
              </w:rPr>
              <w:t>3 p. –</w:t>
            </w:r>
            <w:r w:rsidRPr="001E582B">
              <w:rPr>
                <w:rFonts w:eastAsia="Calibri" w:cs="Arial"/>
                <w:sz w:val="20"/>
                <w:lang w:eastAsia="en-US"/>
              </w:rPr>
              <w:tab/>
              <w:t>projekt obejmuje całą sekwencję logicznie powiązanych etapów (elementów) niezbędnych do całościowego rozwiązania problemu (przypadek problemu o znacznej złożoności)</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Różnorodność oferty edukacyjnej projektu</w:t>
            </w:r>
          </w:p>
        </w:tc>
        <w:tc>
          <w:tcPr>
            <w:tcW w:w="3065" w:type="pct"/>
            <w:shd w:val="clear" w:color="000000" w:fill="FFFFFF"/>
            <w:vAlign w:val="center"/>
            <w:hideMark/>
          </w:tcPr>
          <w:p w:rsidR="003635CD" w:rsidRPr="001E582B" w:rsidRDefault="003635CD" w:rsidP="003635CD">
            <w:pPr>
              <w:keepNext/>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ocenie podlegać będzie kompleksowość usług świadczonych przez przedszkole tj. liczba nowych dodatkowych zajęć wdrożonych po zakończeniu rzeczowej realizacji inwestycji, np. gimnastyka korekcyjna, zajęcia logopedyczne, językowe, taneczne, teatralne  i sportowe, rytmika. Katalog nowych zajęć może być szerszy i wynikać z indywidualnych potrzeb rozwojowych i edukacyjnych dzieci na terenie działania danej placówki:</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wykazano więcej niż 2 dodatkowe formy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wykazano od 1 do 2 dodatkowych form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form zajęć</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1617"/>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Utworzenie dodatkowych grup  przedszkolnych</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podlega liczba nowotworzonych grup przedszkolnych:</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zaplanowano utworzenie więcej niż jednej nowej grupy</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zaplanowano 1 nową grupę</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grup</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Dodatkowy punkt otrzymają projekty, które tworzą  nowe miejsca dla dzieci z najmłodszych grup przedszkolnych (przynajmniej jedna grupa z przedziału wiekowego 3-4 lata).</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lastRenderedPageBreak/>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Cs/>
                <w:sz w:val="20"/>
                <w:lang w:eastAsia="en-US"/>
              </w:rPr>
            </w:pPr>
            <w:r w:rsidRPr="001E582B">
              <w:rPr>
                <w:rFonts w:eastAsia="Calibri" w:cs="Times New Roman"/>
                <w:sz w:val="20"/>
                <w:lang w:eastAsia="en-US"/>
              </w:rPr>
              <w:lastRenderedPageBreak/>
              <w:t>7.</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Charakter wspieranego przedszkola </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Weryfikacji podlega, czy projekt będzie realizowany w przedszkolu specjalnym, przedszkolu integracyjnym lub przedszkolu posiadającym oddziały integracyjne.  Punktacja: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 xml:space="preserve">2 p. — przedszkole integracyjne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przedszkole posiada oddziały integracyjne lub status przedszkola specjalnego</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 xml:space="preserve">0 p. — pozostałe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699"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3065" w:type="pct"/>
            <w:shd w:val="clear" w:color="auto" w:fill="FFFFFF" w:themeFill="background1"/>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szCs w:val="20"/>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 </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9.</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w:t>
            </w:r>
            <w:r w:rsidRPr="001E582B">
              <w:rPr>
                <w:rFonts w:eastAsia="Calibri" w:cs="Times New Roman"/>
                <w:sz w:val="20"/>
                <w:lang w:eastAsia="en-US"/>
              </w:rPr>
              <w:lastRenderedPageBreak/>
              <w:t xml:space="preserve">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1 p. – projekt jest powiązany z działaniami rewitalizacyjnymi i został lub zostanie objęty PR (będzie realizowany na obszarze objętym lub przewidzianym do objęcia PR)</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0-1</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10.</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w:t>
            </w:r>
            <w:r w:rsidRPr="001E582B">
              <w:rPr>
                <w:rFonts w:eastAsia="Calibri" w:cs="Times New Roman"/>
                <w:sz w:val="20"/>
                <w:lang w:eastAsia="en-US"/>
              </w:rPr>
              <w:softHyphen/>
              <w:t>rze (m.in. poziom i struktura bezrobocia, poziom i struktura przedsiębiorczości, itp.). Ponadto pod uwagę brane bę</w:t>
            </w:r>
            <w:r w:rsidRPr="001E582B">
              <w:rPr>
                <w:rFonts w:eastAsia="Calibri" w:cs="Times New Roman"/>
                <w:sz w:val="20"/>
                <w:lang w:eastAsia="en-US"/>
              </w:rPr>
              <w:softHyphen/>
              <w:t>dą uwarunkowania społeczne (m.in. da</w:t>
            </w:r>
            <w:r w:rsidRPr="001E582B">
              <w:rPr>
                <w:rFonts w:eastAsia="Calibri" w:cs="Times New Roman"/>
                <w:sz w:val="20"/>
                <w:lang w:eastAsia="en-US"/>
              </w:rPr>
              <w:softHyphen/>
              <w:t>ne demograficzne, zidentyfikowane negatywne zjawiska społeczne itp.). A</w:t>
            </w:r>
            <w:r w:rsidRPr="001E582B">
              <w:rPr>
                <w:rFonts w:eastAsia="Calibri" w:cs="Times New Roman"/>
                <w:sz w:val="20"/>
                <w:lang w:eastAsia="en-US"/>
              </w:rPr>
              <w:softHyphen/>
              <w:t>na</w:t>
            </w:r>
            <w:r w:rsidRPr="001E582B">
              <w:rPr>
                <w:rFonts w:eastAsia="Calibri" w:cs="Times New Roman"/>
                <w:sz w:val="20"/>
                <w:lang w:eastAsia="en-US"/>
              </w:rPr>
              <w:softHyphen/>
              <w:t>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65"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35" w:type="pct"/>
            <w:shd w:val="clear" w:color="auto" w:fill="auto"/>
            <w:vAlign w:val="center"/>
          </w:tcPr>
          <w:p w:rsidR="003635CD" w:rsidRPr="001E582B" w:rsidRDefault="00E97815"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192" w:name="_Toc527020938"/>
      <w:bookmarkStart w:id="193" w:name="_Toc527022306"/>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192"/>
      <w:bookmarkEnd w:id="193"/>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Realizacja projektu na obszarach dotkniętych deficytem miejsc przedszkolnych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4E78D6">
      <w:pPr>
        <w:keepNext/>
        <w:spacing w:before="100" w:beforeAutospacing="1" w:after="0" w:afterAutospacing="1" w:line="240" w:lineRule="auto"/>
        <w:ind w:left="720"/>
        <w:contextualSpacing/>
        <w:outlineLvl w:val="0"/>
        <w:rPr>
          <w:rFonts w:eastAsia="Times New Roman" w:cstheme="majorBidi"/>
          <w:b/>
          <w:bCs/>
          <w:u w:val="single"/>
          <w:lang w:eastAsia="en-US"/>
        </w:rPr>
      </w:pPr>
    </w:p>
    <w:p w:rsidR="003635CD" w:rsidRPr="00DC0932" w:rsidRDefault="003635CD" w:rsidP="00DC0932">
      <w:pPr>
        <w:rPr>
          <w:rFonts w:eastAsia="Times New Roman"/>
          <w:b/>
          <w:i/>
          <w:lang w:eastAsia="en-US"/>
        </w:rPr>
      </w:pPr>
      <w:bookmarkStart w:id="194" w:name="_Toc527020939"/>
      <w:bookmarkStart w:id="195" w:name="_Toc527022307"/>
      <w:r w:rsidRPr="00DC0932">
        <w:rPr>
          <w:rFonts w:eastAsia="Times New Roman"/>
          <w:b/>
          <w:i/>
          <w:u w:val="single"/>
          <w:lang w:eastAsia="en-US"/>
        </w:rPr>
        <w:t>Typ projektu:</w:t>
      </w:r>
      <w:r w:rsidRPr="00DC0932">
        <w:rPr>
          <w:rFonts w:eastAsia="Times New Roman"/>
          <w:b/>
          <w:i/>
          <w:lang w:eastAsia="en-US"/>
        </w:rPr>
        <w:t xml:space="preserve"> Infrastruktura edukacyjna na potrzeby edukacji szkolnej na poziomie podstawowym i średnim ogólnokształcącym (kod kategorii interwencji 051)</w:t>
      </w:r>
      <w:bookmarkEnd w:id="194"/>
      <w:bookmarkEnd w:id="195"/>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96" w:name="_Toc527020940"/>
      <w:bookmarkStart w:id="197" w:name="_Toc527022308"/>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196"/>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7"/>
        <w:gridCol w:w="8135"/>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152"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8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Kryterium wymaga, by interwencje podejmowane w ramach RPOWŚ były komplementarne z EFS (projekty finansowane z Europejskiego Funduszu Rozwoju Regionalnego będą realizowane w </w:t>
            </w:r>
            <w:r w:rsidRPr="001E582B">
              <w:rPr>
                <w:rFonts w:eastAsia="Calibri" w:cs="Times New Roman"/>
                <w:sz w:val="20"/>
                <w:lang w:eastAsia="en-US"/>
              </w:rPr>
              <w:lastRenderedPageBreak/>
              <w:t>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11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28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rPr>
          <w:trHeight w:val="2653"/>
        </w:trPr>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szkół</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(jeśli dotyczy)</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8"/>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bl>
    <w:p w:rsidR="003635CD" w:rsidRPr="001E582B" w:rsidRDefault="003635CD" w:rsidP="003635CD">
      <w:pPr>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98" w:name="_Toc527020941"/>
      <w:bookmarkStart w:id="199" w:name="_Toc527022309"/>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198"/>
      <w:bookmarkEnd w:id="199"/>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01"/>
        <w:gridCol w:w="2781"/>
        <w:gridCol w:w="8009"/>
        <w:gridCol w:w="902"/>
        <w:gridCol w:w="860"/>
        <w:gridCol w:w="1092"/>
      </w:tblGrid>
      <w:tr w:rsidR="003635CD" w:rsidRPr="001E582B" w:rsidTr="00B909F5">
        <w:trPr>
          <w:trHeight w:val="850"/>
        </w:trPr>
        <w:tc>
          <w:tcPr>
            <w:tcW w:w="177"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8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31"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 xml:space="preserve">punktów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(1)</w:t>
            </w:r>
          </w:p>
        </w:tc>
        <w:tc>
          <w:tcPr>
            <w:tcW w:w="304"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Waga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386" w:type="pct"/>
            <w:shd w:val="clear" w:color="000000" w:fill="C0C0C0"/>
            <w:vAlign w:val="center"/>
            <w:hideMark/>
          </w:tcPr>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w:t>
            </w:r>
            <w:r w:rsidRPr="001E582B">
              <w:rPr>
                <w:rFonts w:eastAsia="Calibri" w:cs="Times New Roman"/>
                <w:sz w:val="20"/>
                <w:lang w:eastAsia="en-US"/>
              </w:rPr>
              <w:lastRenderedPageBreak/>
              <w:t xml:space="preserve">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1-4</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Preferencje dla rozwoju infrastruktury sportowej i/lub infrastruktury w zakresie nauk matematycznych i przyrodniczych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Zgodnie z zapisami RPOWŚ na lata 2014-2020 w zakresie wsparcia infrastruktury dydaktycznej szkół podstawowych, gimnazjalnych i ponadgimnazjalnych preferencjami należy objąć wyposażenie lub doposażenie w nowoczesny sprzęt i materiały dydaktyczne pracowni matematycznych i przyrodniczych oraz infrastrukturę sportową służącą wzmacnianiu sprawności fizycznej uczniów o ile służą one zajęciom dydaktycznym. Możliwe jest ewentualne dostosowanie/adaptacja sal na potrzeby zakupionego wyposażenia/sprzętu.</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3 p. – </w:t>
            </w:r>
            <w:r w:rsidRPr="001E582B">
              <w:rPr>
                <w:rFonts w:eastAsia="Calibri" w:cs="Times New Roman"/>
                <w:sz w:val="20"/>
                <w:lang w:eastAsia="en-US"/>
              </w:rPr>
              <w:tab/>
              <w:t xml:space="preserve">projekt dotyczy infrastruktury dydaktycznej pracowni matematycznych, przyrodniczych </w:t>
            </w:r>
            <w:r w:rsidRPr="001E582B">
              <w:rPr>
                <w:rFonts w:eastAsia="Calibri" w:cs="Times New Roman"/>
                <w:b/>
                <w:sz w:val="20"/>
                <w:lang w:eastAsia="en-US"/>
              </w:rPr>
              <w:t>i</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 xml:space="preserve">projekt dotyczy infrastruktury dydaktycznej  pracowni matematycznych </w:t>
            </w:r>
            <w:r w:rsidRPr="001E582B">
              <w:rPr>
                <w:rFonts w:eastAsia="Calibri" w:cs="Times New Roman"/>
                <w:b/>
                <w:sz w:val="20"/>
                <w:lang w:eastAsia="en-US"/>
              </w:rPr>
              <w:t>lub</w:t>
            </w:r>
            <w:r w:rsidRPr="001E582B">
              <w:rPr>
                <w:rFonts w:eastAsia="Calibri" w:cs="Times New Roman"/>
                <w:sz w:val="20"/>
                <w:lang w:eastAsia="en-US"/>
              </w:rPr>
              <w:t xml:space="preserve"> przyrodniczych </w:t>
            </w:r>
            <w:r w:rsidRPr="001E582B">
              <w:rPr>
                <w:rFonts w:eastAsia="Calibri" w:cs="Times New Roman"/>
                <w:b/>
                <w:sz w:val="20"/>
                <w:lang w:eastAsia="en-US"/>
              </w:rPr>
              <w:t>lub</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obejmuje infrastrukturę dydaktyczną pracowni matematycznych, przyrodniczych i infrastruktury sportowej służącej wzmacnianiu sprawności fizycznej uczniów, ale </w:t>
            </w:r>
            <w:r w:rsidRPr="001E582B">
              <w:rPr>
                <w:rFonts w:eastAsia="Calibri" w:cs="Times New Roman"/>
                <w:b/>
                <w:sz w:val="20"/>
                <w:lang w:eastAsia="en-US"/>
              </w:rPr>
              <w:t>nie stanowi to głównego celu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projekt  </w:t>
            </w:r>
            <w:r w:rsidRPr="001E582B">
              <w:rPr>
                <w:rFonts w:eastAsia="Calibri" w:cs="Times New Roman"/>
                <w:b/>
                <w:sz w:val="20"/>
                <w:lang w:eastAsia="en-US"/>
              </w:rPr>
              <w:t>w całości</w:t>
            </w:r>
            <w:r w:rsidRPr="001E582B">
              <w:rPr>
                <w:rFonts w:eastAsia="Calibri" w:cs="Times New Roman"/>
                <w:sz w:val="20"/>
                <w:lang w:eastAsia="en-US"/>
              </w:rPr>
              <w:t xml:space="preserve"> dotyczy infrastruktury innej niż matematyczna, przyrodnicza lub sportowa</w:t>
            </w:r>
            <w:r w:rsidRPr="001E582B">
              <w:rPr>
                <w:rFonts w:eastAsia="Calibri" w:cs="Times New Roman"/>
                <w:strike/>
                <w:color w:val="FF0000"/>
                <w:sz w:val="20"/>
                <w:lang w:eastAsia="en-US"/>
              </w:rPr>
              <w:t xml:space="preserve">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osiągnięcia w pełni żadnego z istotnych celów (etapów)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759" w:hanging="567"/>
              <w:contextualSpacing/>
              <w:rPr>
                <w:rFonts w:eastAsia="Calibri" w:cs="Times New Roman"/>
                <w:b/>
                <w:sz w:val="20"/>
                <w:lang w:eastAsia="en-US"/>
              </w:rPr>
            </w:pPr>
            <w:r w:rsidRPr="001E582B">
              <w:rPr>
                <w:rFonts w:eastAsia="Calibri" w:cs="Times New Roman"/>
                <w:sz w:val="20"/>
                <w:lang w:eastAsia="en-US"/>
              </w:rPr>
              <w:t>3 p. –</w:t>
            </w:r>
            <w:r w:rsidRPr="001E582B">
              <w:rPr>
                <w:rFonts w:eastAsia="Calibri" w:cs="Times New Roman"/>
                <w:sz w:val="20"/>
                <w:lang w:eastAsia="en-US"/>
              </w:rPr>
              <w:tab/>
            </w:r>
            <w:r w:rsidRPr="001E582B">
              <w:rPr>
                <w:rFonts w:eastAsia="Calibri" w:cs="Arial"/>
                <w:sz w:val="20"/>
                <w:lang w:eastAsia="en-US"/>
              </w:rPr>
              <w:t xml:space="preserve">projekt obejmuje całą sekwencję logicznie powiązanych etapów (elementów) niezbędnych do całościowego rozwiązania problemu (przypadek problemu o znacznej </w:t>
            </w:r>
            <w:r w:rsidRPr="001E582B">
              <w:rPr>
                <w:rFonts w:eastAsia="Calibri" w:cs="Arial"/>
                <w:sz w:val="20"/>
                <w:lang w:eastAsia="en-US"/>
              </w:rPr>
              <w:lastRenderedPageBreak/>
              <w:t>złożoności)</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831"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indywidualna praca z uczniami o specyficznych potrzebach, w tym, uzdolnionymi – 1 p.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w:t>
            </w:r>
            <w:r w:rsidRPr="001E582B">
              <w:rPr>
                <w:rFonts w:eastAsia="Calibri" w:cs="Times New Roman"/>
                <w:sz w:val="20"/>
                <w:szCs w:val="20"/>
                <w:lang w:eastAsia="en-US"/>
              </w:rPr>
              <w:t>Projekt może uzyskać maksymalnie 5 punktów.</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0-5</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20</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831"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 xml:space="preserve">w pełni uregulowane (posiadane) prawo do dysponowania nieruchomością na cele budowlane i posiadanie dokumentacji technicznej (projektu budowlanego)/programu funkcjonalno-użytkowego; </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lastRenderedPageBreak/>
              <w:t>złożony wniosek o pozwolenie na budowę/zgłoszenie robót na cały zakres projektu.</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technicznych obejmujących zakres całego projektu (opis przedmiotu zamówienia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Istotnych Warunków Zamówienia obejmujących zakres całego projektu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szCs w:val="20"/>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7.</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83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jest powiązany z działaniami rewitalizacyjnymi i został lub zostanie objęty PR (będzie realizowany na obszarze objętym lub przewidzianym do objęcia PR)</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0-1</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98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83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340"/>
        </w:trPr>
        <w:tc>
          <w:tcPr>
            <w:tcW w:w="4614"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8"/>
                <w:szCs w:val="28"/>
                <w:lang w:eastAsia="en-US"/>
              </w:rPr>
            </w:pPr>
            <w:r w:rsidRPr="001E582B">
              <w:rPr>
                <w:rFonts w:eastAsia="Calibri" w:cs="Times New Roman"/>
                <w:b/>
                <w:sz w:val="28"/>
                <w:szCs w:val="28"/>
                <w:lang w:eastAsia="en-US"/>
              </w:rPr>
              <w:t>Suma</w:t>
            </w:r>
          </w:p>
        </w:tc>
        <w:tc>
          <w:tcPr>
            <w:tcW w:w="386" w:type="pct"/>
            <w:shd w:val="clear" w:color="auto" w:fill="auto"/>
            <w:vAlign w:val="center"/>
          </w:tcPr>
          <w:p w:rsidR="003635CD" w:rsidRPr="001E582B" w:rsidRDefault="00E97815"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200" w:name="_Toc527020942"/>
      <w:bookmarkStart w:id="201" w:name="_Toc527022310"/>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200"/>
      <w:bookmarkEnd w:id="201"/>
    </w:p>
    <w:p w:rsidR="003635CD" w:rsidRPr="001E582B" w:rsidRDefault="003635CD" w:rsidP="003635CD">
      <w:pPr>
        <w:spacing w:after="40"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Efektywność dofinansowania (Kryterium punktowe 1.)</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2</w:t>
      </w:r>
      <w:r w:rsidRPr="001E582B">
        <w:rPr>
          <w:rFonts w:eastAsia="Calibri" w:cs="Times New Roman"/>
          <w:b/>
          <w:sz w:val="20"/>
          <w:lang w:eastAsia="en-US"/>
        </w:rPr>
        <w:tab/>
      </w:r>
      <w:r w:rsidRPr="001E582B">
        <w:rPr>
          <w:rFonts w:eastAsia="Calibri" w:cs="Times New Roman"/>
          <w:sz w:val="20"/>
          <w:lang w:eastAsia="en-US"/>
        </w:rPr>
        <w:t>Preferencje dla rozwoju infrastruktury sportowej i/lub infrastruktury w zakresie nauk matematycznych i przyrodniczych (Kryterium punktowe 2.)</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3</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3.)</w:t>
      </w:r>
    </w:p>
    <w:p w:rsidR="003635CD" w:rsidRPr="00DC0932" w:rsidRDefault="00B60CA8" w:rsidP="00DC0932">
      <w:pPr>
        <w:rPr>
          <w:rFonts w:eastAsia="Times New Roman"/>
          <w:b/>
          <w:i/>
          <w:lang w:eastAsia="en-US"/>
        </w:rPr>
      </w:pPr>
      <w:bookmarkStart w:id="202" w:name="_Toc527020943"/>
      <w:bookmarkStart w:id="203" w:name="_Toc527022311"/>
      <w:r w:rsidRPr="00DC0932">
        <w:rPr>
          <w:rFonts w:eastAsia="Times New Roman"/>
          <w:b/>
          <w:i/>
          <w:u w:val="single"/>
          <w:lang w:eastAsia="en-US"/>
        </w:rPr>
        <w:t>T</w:t>
      </w:r>
      <w:r w:rsidR="003635CD" w:rsidRPr="00DC0932">
        <w:rPr>
          <w:rFonts w:eastAsia="Times New Roman"/>
          <w:b/>
          <w:i/>
          <w:u w:val="single"/>
          <w:lang w:eastAsia="en-US"/>
        </w:rPr>
        <w:t>yp projektu</w:t>
      </w:r>
      <w:r w:rsidR="003635CD" w:rsidRPr="00DC0932">
        <w:rPr>
          <w:rFonts w:eastAsia="Times New Roman"/>
          <w:b/>
          <w:i/>
          <w:lang w:eastAsia="en-US"/>
        </w:rPr>
        <w:t>: Infrastruktura edukacyjna na potrzeby kształcenia i szkolenia zawodowego oraz kształcenia osób dorosłych (kod kategorii interwencji 050)</w:t>
      </w:r>
      <w:bookmarkEnd w:id="202"/>
      <w:bookmarkEnd w:id="203"/>
    </w:p>
    <w:p w:rsidR="003635CD" w:rsidRPr="001E582B" w:rsidRDefault="003635CD" w:rsidP="003635CD">
      <w:pPr>
        <w:keepNext/>
        <w:spacing w:after="0" w:line="240" w:lineRule="auto"/>
        <w:contextualSpacing/>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204" w:name="_Toc527020944"/>
      <w:bookmarkStart w:id="205" w:name="_Toc527022312"/>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204"/>
      <w:bookmarkEnd w:id="205"/>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2"/>
        <w:gridCol w:w="8491"/>
        <w:gridCol w:w="635"/>
        <w:gridCol w:w="445"/>
        <w:gridCol w:w="777"/>
      </w:tblGrid>
      <w:tr w:rsidR="003635CD" w:rsidRPr="001E582B" w:rsidTr="00B909F5">
        <w:trPr>
          <w:cantSplit/>
        </w:trPr>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15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0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28"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161"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115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30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Ocenie zatem podlegać będzie, czy projekt przewiduje działania /elementy przystosowujące </w:t>
            </w:r>
            <w:r w:rsidRPr="001E582B">
              <w:rPr>
                <w:rFonts w:eastAsia="Calibri" w:cs="Times New Roman"/>
                <w:sz w:val="20"/>
                <w:lang w:eastAsia="en-US"/>
              </w:rPr>
              <w:lastRenderedPageBreak/>
              <w:t>infrastrukturę do potrzeb osób z niepełnosprawnościami (inwestycje, które</w:t>
            </w:r>
            <w:r w:rsidRPr="001E582B">
              <w:rPr>
                <w:rFonts w:eastAsia="Calibri" w:cs="Times New Roman"/>
                <w:b/>
                <w:sz w:val="20"/>
                <w:lang w:eastAsia="en-US"/>
              </w:rPr>
              <w:t xml:space="preserve"> </w:t>
            </w:r>
            <w:r w:rsidRPr="001E582B">
              <w:rPr>
                <w:rFonts w:eastAsia="Calibri" w:cs="Times New Roman"/>
                <w:sz w:val="20"/>
                <w:lang w:eastAsia="en-US"/>
              </w:rPr>
              <w:t>likwidują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szkolnictwa zawodowego w województwie</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 (jeśli dotyczy)</w:t>
            </w:r>
          </w:p>
        </w:tc>
        <w:tc>
          <w:tcPr>
            <w:tcW w:w="3005" w:type="pct"/>
            <w:shd w:val="clear" w:color="auto" w:fill="auto"/>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9"/>
            </w:r>
            <w:r w:rsidRPr="001E582B">
              <w:rPr>
                <w:rFonts w:eastAsia="Calibri" w:cs="Times New Roman"/>
                <w:sz w:val="20"/>
                <w:lang w:eastAsia="en-US"/>
              </w:rPr>
              <w:t>.</w:t>
            </w:r>
          </w:p>
          <w:p w:rsidR="003635CD" w:rsidRPr="001E582B" w:rsidRDefault="003635CD" w:rsidP="003635CD">
            <w:pPr>
              <w:spacing w:after="0" w:line="240" w:lineRule="auto"/>
              <w:contextualSpacing/>
              <w:rPr>
                <w:rFonts w:eastAsia="Calibri" w:cs="Times New Roman"/>
                <w:sz w:val="20"/>
                <w:lang w:eastAsia="en-US"/>
              </w:rPr>
            </w:pPr>
          </w:p>
          <w:p w:rsidR="003635CD" w:rsidRPr="001E582B" w:rsidRDefault="003635CD" w:rsidP="003635CD">
            <w:pPr>
              <w:spacing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jc w:val="center"/>
        <w:rPr>
          <w:rFonts w:eastAsia="Times New Roman"/>
          <w:b/>
          <w:lang w:eastAsia="en-US"/>
        </w:rPr>
      </w:pPr>
      <w:bookmarkStart w:id="206" w:name="_Toc527020945"/>
      <w:bookmarkStart w:id="207" w:name="_Toc527022313"/>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206"/>
      <w:bookmarkEnd w:id="207"/>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10"/>
        <w:gridCol w:w="2800"/>
        <w:gridCol w:w="7852"/>
        <w:gridCol w:w="904"/>
        <w:gridCol w:w="904"/>
        <w:gridCol w:w="1158"/>
      </w:tblGrid>
      <w:tr w:rsidR="003635CD" w:rsidRPr="001E582B" w:rsidTr="00B909F5">
        <w:tc>
          <w:tcPr>
            <w:tcW w:w="18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91"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77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Liczba punktów (1)</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1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0,75 do 1 — projekt otrzymuje 1 p.</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Powiązanie kierunków kształcenia z rynkiem pracy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779"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Pod uwagę wzięta zostanie prognoza barometru zawodów dla województwa świętokrzyskiego w odniesieniu do zapotrzebowania na pracowników w zawodach objętych projektem. Jeżeli projekt zakłada wsparcie kształcenia</w:t>
            </w:r>
            <w:r w:rsidRPr="001E582B">
              <w:rPr>
                <w:rFonts w:eastAsia="Calibri" w:cs="Times New Roman"/>
                <w:b/>
                <w:sz w:val="20"/>
                <w:lang w:eastAsia="en-US"/>
              </w:rPr>
              <w:t xml:space="preserve"> </w:t>
            </w:r>
            <w:r w:rsidRPr="001E582B">
              <w:rPr>
                <w:rFonts w:eastAsia="Calibri" w:cs="Times New Roman"/>
                <w:sz w:val="20"/>
                <w:lang w:eastAsia="en-US"/>
              </w:rPr>
              <w:t xml:space="preserve">: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 xml:space="preserve">wyłącznie w zawodach deficytowych – 2 p.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w zawodach deficytowych oraz o równowadze poszukujących pracy  z wyłączeniem nadwyżkowych – 1 p.</w:t>
            </w:r>
          </w:p>
          <w:p w:rsidR="003635CD" w:rsidRPr="001E582B" w:rsidRDefault="003635CD" w:rsidP="003635CD">
            <w:pPr>
              <w:numPr>
                <w:ilvl w:val="0"/>
                <w:numId w:val="9"/>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wyłącznie w zawodach nadwyżkowych – 0 p.</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obejmuje pojedynczy wątek lub etap w ramach większego przedsięwzięcia i prowadzi do częściowego rozwiązania problemu (np. przedsięwzięcie </w:t>
            </w:r>
            <w:r w:rsidRPr="001E582B">
              <w:rPr>
                <w:rFonts w:eastAsia="Calibri" w:cs="Times New Roman"/>
                <w:sz w:val="20"/>
                <w:lang w:eastAsia="en-US"/>
              </w:rPr>
              <w:lastRenderedPageBreak/>
              <w:t>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w:t>
            </w:r>
            <w:r w:rsidRPr="001E582B">
              <w:rPr>
                <w:rFonts w:eastAsia="Calibri" w:cs="Times New Roman"/>
                <w:i/>
                <w:sz w:val="20"/>
                <w:lang w:eastAsia="en-US"/>
              </w:rPr>
              <w:t>przypadek problemu o małej złożoności</w:t>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3 p. –</w:t>
            </w:r>
            <w:r w:rsidRPr="001E582B">
              <w:rPr>
                <w:rFonts w:eastAsia="Calibri" w:cs="Times New Roman"/>
                <w:sz w:val="20"/>
                <w:lang w:eastAsia="en-US"/>
              </w:rPr>
              <w:tab/>
              <w:t xml:space="preserve">projekt obejmuje całą sekwencję logicznie powiązanych etapów (elementów) niezbędnych do całościowego rozwiązania problemu </w:t>
            </w:r>
            <w:r w:rsidRPr="001E582B">
              <w:rPr>
                <w:rFonts w:eastAsia="Calibri" w:cs="Arial"/>
                <w:sz w:val="20"/>
                <w:lang w:eastAsia="en-US"/>
              </w:rPr>
              <w:t>(przypadek problemu o znacznej złożoności)</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Współpraca Wnioskodawcy z pracodawcami </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Premiowane będą projekty, które przewidują zawarcie współpracy z pracodawcami, a efektem będzie nabycie przez użytkowników infrastruktury objętej wsparciem kwalifikacji  zgodnych z oczekiwaniami  pracodawców i potrzebami rynku pracy. Punkty przyznawane będą w następujący sposób:</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0 p. – nie udokumentowano współpracy z pracodawcami</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 xml:space="preserve">1 p. – udokumentowana współpraca z jednym pracodawcą </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2 p. – udokumentowana współpraca z więcej niż jednym pracodawcą</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Dodatkowe 2 punkty otrzyma projekt Wnioskodawcy, który posiada lub utworzy klasy patronackie zbieżne z kierunkiem kształcenia wspieranym w ramach projektu.  </w:t>
            </w:r>
            <w:r w:rsidRPr="001E582B">
              <w:rPr>
                <w:rFonts w:eastAsia="Calibri" w:cs="ArialMT"/>
                <w:sz w:val="18"/>
                <w:szCs w:val="18"/>
                <w:lang w:eastAsia="en-US"/>
              </w:rPr>
              <w:t xml:space="preserve">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779" w:type="pct"/>
            <w:shd w:val="clear" w:color="auto" w:fill="auto"/>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lastRenderedPageBreak/>
              <w:t xml:space="preserve">indywidualna praca z uczniami o specyficznych potrzebach, w tym, uzdolnionymi – 1 p.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Projekt może uzyskać maksymalnie 5 punktów.</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0-5</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7.</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779"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szCs w:val="20"/>
                <w:u w:val="single"/>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779"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1 p. – projekt jest powiązany z działaniami rewitalizacyjnymi i został lub zostanie objęty PR </w:t>
            </w:r>
            <w:r w:rsidRPr="001E582B">
              <w:rPr>
                <w:rFonts w:eastAsia="Calibri" w:cs="Times New Roman"/>
                <w:sz w:val="20"/>
                <w:lang w:eastAsia="en-US"/>
              </w:rPr>
              <w:lastRenderedPageBreak/>
              <w:t>(będzie realizowany na obszarze objętym lub przewidzianym do objęcia PR)</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0-1</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9.</w:t>
            </w:r>
          </w:p>
        </w:tc>
        <w:tc>
          <w:tcPr>
            <w:tcW w:w="99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77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90"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10" w:type="pct"/>
            <w:shd w:val="clear" w:color="auto" w:fill="auto"/>
            <w:vAlign w:val="center"/>
          </w:tcPr>
          <w:p w:rsidR="003635CD" w:rsidRPr="001E582B" w:rsidRDefault="00E97815"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208" w:name="_Toc527020946"/>
      <w:bookmarkStart w:id="209" w:name="_Toc527022314"/>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208"/>
      <w:bookmarkEnd w:id="209"/>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Powiązanie kierunków kształcenia z rynkiem pracy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B60CA8">
      <w:pPr>
        <w:keepNext/>
        <w:spacing w:before="100" w:beforeAutospacing="1" w:after="0" w:afterAutospacing="1" w:line="240" w:lineRule="auto"/>
        <w:ind w:left="720"/>
        <w:contextualSpacing/>
        <w:outlineLvl w:val="0"/>
        <w:rPr>
          <w:rFonts w:eastAsia="Times New Roman" w:cstheme="majorBidi"/>
          <w:b/>
          <w:bCs/>
          <w:sz w:val="24"/>
          <w:szCs w:val="24"/>
          <w:u w:val="single"/>
          <w:lang w:eastAsia="en-US"/>
        </w:rPr>
      </w:pPr>
    </w:p>
    <w:p w:rsidR="003635CD" w:rsidRPr="00DC0932" w:rsidRDefault="003635CD" w:rsidP="00DC0932">
      <w:pPr>
        <w:rPr>
          <w:rFonts w:eastAsiaTheme="majorEastAsia"/>
          <w:b/>
          <w:i/>
          <w:lang w:eastAsia="en-US"/>
        </w:rPr>
      </w:pPr>
      <w:bookmarkStart w:id="210" w:name="_Toc527020947"/>
      <w:bookmarkStart w:id="211" w:name="_Toc527022315"/>
      <w:r w:rsidRPr="00DC0932">
        <w:rPr>
          <w:rFonts w:eastAsia="Times New Roman"/>
          <w:b/>
          <w:i/>
          <w:u w:val="single"/>
          <w:lang w:eastAsia="en-US"/>
        </w:rPr>
        <w:t>Typ projektu</w:t>
      </w:r>
      <w:r w:rsidRPr="00DC0932">
        <w:rPr>
          <w:rFonts w:eastAsia="Times New Roman"/>
          <w:b/>
          <w:i/>
          <w:lang w:eastAsia="en-US"/>
        </w:rPr>
        <w:t xml:space="preserve">: </w:t>
      </w:r>
      <w:r w:rsidRPr="00DC0932">
        <w:rPr>
          <w:rFonts w:eastAsia="Times New Roman"/>
          <w:b/>
          <w:i/>
          <w:lang w:eastAsia="en-US"/>
        </w:rPr>
        <w:tab/>
        <w:t>Infrastruktura edukacyjna na potrzeby szkolnictwa wyższego (kod kategorii interwencji 049)</w:t>
      </w:r>
      <w:bookmarkEnd w:id="210"/>
      <w:bookmarkEnd w:id="211"/>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heme="majorEastAsia"/>
          <w:b/>
          <w:lang w:eastAsia="en-US"/>
        </w:rPr>
      </w:pPr>
      <w:bookmarkStart w:id="212" w:name="_Toc527020948"/>
      <w:bookmarkStart w:id="213" w:name="_Toc527022316"/>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212"/>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44"/>
        <w:gridCol w:w="3362"/>
        <w:gridCol w:w="8481"/>
        <w:gridCol w:w="464"/>
        <w:gridCol w:w="450"/>
        <w:gridCol w:w="841"/>
      </w:tblGrid>
      <w:tr w:rsidR="003635CD" w:rsidRPr="009661AF" w:rsidTr="00B909F5">
        <w:tc>
          <w:tcPr>
            <w:tcW w:w="207"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Lp.</w:t>
            </w:r>
          </w:p>
        </w:tc>
        <w:tc>
          <w:tcPr>
            <w:tcW w:w="1203"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Nazwa kryterium</w:t>
            </w:r>
          </w:p>
        </w:tc>
        <w:tc>
          <w:tcPr>
            <w:tcW w:w="3013"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Definicja kryterium (informacja o zasadach oceny)</w:t>
            </w:r>
          </w:p>
        </w:tc>
        <w:tc>
          <w:tcPr>
            <w:tcW w:w="146"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Tak</w:t>
            </w:r>
          </w:p>
        </w:tc>
        <w:tc>
          <w:tcPr>
            <w:tcW w:w="166"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Nie</w:t>
            </w:r>
          </w:p>
        </w:tc>
        <w:tc>
          <w:tcPr>
            <w:tcW w:w="265"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Nie dotyczy</w:t>
            </w:r>
          </w:p>
        </w:tc>
      </w:tr>
      <w:tr w:rsidR="003635CD" w:rsidRPr="009661AF" w:rsidTr="00B909F5">
        <w:trPr>
          <w:cantSplit/>
        </w:trPr>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1.</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przedsięwzięcie jest komplementarne z projektami EFS?</w:t>
            </w:r>
          </w:p>
        </w:tc>
        <w:tc>
          <w:tcPr>
            <w:tcW w:w="301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808080" w:themeFill="background1" w:themeFillShade="80"/>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1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wynika z  tendencji demograficznych danego terytorium?</w:t>
            </w:r>
          </w:p>
        </w:tc>
        <w:tc>
          <w:tcPr>
            <w:tcW w:w="30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3.</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uwzględnia potrzeby osób z niepełnosprawnościami?</w:t>
            </w:r>
          </w:p>
        </w:tc>
        <w:tc>
          <w:tcPr>
            <w:tcW w:w="301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Zgodnie z zapisami RPOWŚ na lata 2014-2020 projekty realizowane w ramach Priorytetu Inwestycyjnego 10a (PI 10a) muszą uwzględniać potrzeby osób z niepełnosprawnościami . </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Ocenie zatem podlegać będzie, czy projekt przewiduje działania /elementy przystosowujące infrastrukturę do potrzeb osób z niepełnosprawnościami (inwestycje, które</w:t>
            </w:r>
            <w:r w:rsidRPr="009661AF">
              <w:rPr>
                <w:rFonts w:eastAsia="Calibri" w:cs="Times New Roman"/>
                <w:b/>
                <w:lang w:eastAsia="en-US"/>
              </w:rPr>
              <w:t xml:space="preserve"> likwidują</w:t>
            </w:r>
            <w:r w:rsidRPr="009661AF">
              <w:rPr>
                <w:rFonts w:eastAsia="Calibri" w:cs="Times New Roman"/>
                <w:lang w:eastAsia="en-US"/>
              </w:rPr>
              <w:t xml:space="preserve"> fizyczne bariery utrudniające osobom z niepełnosprawnościami dostęp do edukacji). </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808080" w:themeFill="background1" w:themeFillShade="80"/>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budowa nowego budynku została poparta stosowną analizą?</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Zgodnie z zapisami RPOWŚ na lata 2014-2020 budowa nowej infrastruktury w ramach PI 10a może być wsparta tylko w </w:t>
            </w:r>
            <w:r w:rsidRPr="009661AF">
              <w:rPr>
                <w:rFonts w:eastAsia="Calibri" w:cs="Times New Roman"/>
                <w:u w:val="single"/>
                <w:lang w:eastAsia="en-US"/>
              </w:rPr>
              <w:t>wyjątkowych i należycie uzasadnionych przypadkach</w:t>
            </w:r>
            <w:r w:rsidRPr="009661AF">
              <w:rPr>
                <w:rFonts w:eastAsia="Calibri" w:cs="Times New Roman"/>
                <w:lang w:eastAsia="en-US"/>
              </w:rPr>
              <w:t xml:space="preserve">,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w:t>
            </w:r>
            <w:r w:rsidRPr="009661AF">
              <w:rPr>
                <w:rFonts w:eastAsia="Calibri" w:cs="Times New Roman"/>
                <w:lang w:eastAsia="en-US"/>
              </w:rPr>
              <w:lastRenderedPageBreak/>
              <w:t>budowy nowego obiektu uzasadniona jest trendami demograficznymi na danym obszarze.</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5.</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Czy projekt wynika ze strategii rozwoju uczelni?  </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Calibri" w:cs="Times New Roman"/>
                <w:lang w:eastAsia="en-US"/>
              </w:rPr>
              <w:t xml:space="preserve">Projekty związane z rozbudową, modernizacją i wyposażaniem jednostek edukacyjnych winny wynikać ze </w:t>
            </w:r>
            <w:r w:rsidRPr="009661AF">
              <w:rPr>
                <w:rFonts w:eastAsia="Calibri" w:cs="Arial"/>
                <w:lang w:eastAsia="en-US"/>
              </w:rPr>
              <w:t xml:space="preserve">strategii rozwoju uczelni. </w:t>
            </w:r>
          </w:p>
          <w:p w:rsidR="003635CD" w:rsidRPr="009661AF" w:rsidRDefault="003635CD" w:rsidP="003635CD">
            <w:pPr>
              <w:spacing w:before="100" w:beforeAutospacing="1" w:after="100" w:afterAutospacing="1" w:line="240" w:lineRule="auto"/>
              <w:contextualSpacing/>
              <w:rPr>
                <w:rFonts w:eastAsia="Calibri" w:cs="Arial"/>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Czy projekt obejmuje kluczowe kierunki dla rozwoju województwa lub obejmuje inteligentne specjalizacje województwa? </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Calibri" w:cs="Times New Roman"/>
                <w:lang w:eastAsia="en-US"/>
              </w:rPr>
              <w:t>Weryfikacji podlega, czy wsparcie ukierunkowane jest na tworzenie  w szkołach wyższych warunków zbliżonych do rzeczywistego środowiska pracy zawodowej w obszarach zidentyfikowanych jako kierunki kluczowe dla rozwoju województwa</w:t>
            </w:r>
            <w:r w:rsidRPr="009661AF">
              <w:rPr>
                <w:rFonts w:eastAsia="Calibri" w:cs="Arial"/>
                <w:b/>
                <w:lang w:eastAsia="en-US"/>
              </w:rPr>
              <w:t xml:space="preserve"> </w:t>
            </w:r>
            <w:r w:rsidRPr="009661AF">
              <w:rPr>
                <w:rFonts w:eastAsia="Calibri" w:cs="Arial"/>
                <w:lang w:eastAsia="en-US"/>
              </w:rPr>
              <w:t xml:space="preserve">uwzględnione w </w:t>
            </w:r>
            <w:r w:rsidRPr="009661AF">
              <w:rPr>
                <w:rFonts w:eastAsia="Calibri" w:cs="Arial"/>
                <w:i/>
                <w:lang w:eastAsia="en-US"/>
              </w:rPr>
              <w:t>Strategii Rozwoju Województwa Świętokrzyskiego do roku 2020</w:t>
            </w:r>
            <w:r w:rsidRPr="009661AF">
              <w:rPr>
                <w:rFonts w:eastAsia="Calibri" w:cs="Arial"/>
                <w:b/>
                <w:lang w:eastAsia="en-US"/>
              </w:rPr>
              <w:t xml:space="preserve"> </w:t>
            </w:r>
            <w:r w:rsidRPr="009661AF">
              <w:rPr>
                <w:rFonts w:eastAsia="Calibri" w:cs="Times New Roman"/>
                <w:lang w:eastAsia="en-US"/>
              </w:rPr>
              <w:t xml:space="preserve">lub stanowiące </w:t>
            </w:r>
            <w:r w:rsidRPr="009661AF">
              <w:rPr>
                <w:rFonts w:eastAsia="Calibri" w:cs="Arial"/>
                <w:lang w:eastAsia="en-US"/>
              </w:rPr>
              <w:t>inteligentne specjalizacje województwa</w:t>
            </w:r>
            <w:r w:rsidRPr="009661AF">
              <w:rPr>
                <w:rFonts w:eastAsia="Calibri" w:cs="Arial"/>
                <w:b/>
                <w:lang w:eastAsia="en-US"/>
              </w:rPr>
              <w:t xml:space="preserve"> </w:t>
            </w:r>
            <w:r w:rsidRPr="009661AF">
              <w:rPr>
                <w:rFonts w:eastAsia="Calibri" w:cs="Arial"/>
                <w:lang w:eastAsia="en-US"/>
              </w:rPr>
              <w:t xml:space="preserve">wymienione w </w:t>
            </w:r>
            <w:r w:rsidRPr="009661AF">
              <w:rPr>
                <w:rFonts w:eastAsia="Calibri" w:cs="Arial"/>
                <w:i/>
                <w:lang w:eastAsia="en-US"/>
              </w:rPr>
              <w:t>Strategii Badań i Innowacji (RIS3)</w:t>
            </w:r>
            <w:r w:rsidRPr="009661AF">
              <w:rPr>
                <w:rFonts w:eastAsia="Calibri" w:cs="Arial"/>
                <w:lang w:eastAsia="en-US"/>
              </w:rPr>
              <w:t>.</w:t>
            </w:r>
          </w:p>
          <w:p w:rsidR="003635CD" w:rsidRPr="009661AF" w:rsidRDefault="003635CD" w:rsidP="003635CD">
            <w:pPr>
              <w:spacing w:before="100" w:beforeAutospacing="1" w:after="100" w:afterAutospacing="1" w:line="240" w:lineRule="auto"/>
              <w:contextualSpacing/>
              <w:rPr>
                <w:rFonts w:eastAsia="Calibri" w:cs="Arial"/>
                <w:lang w:eastAsia="en-US"/>
              </w:rPr>
            </w:pPr>
          </w:p>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7.</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wykazuje zdolność do adaptacji do zmian klimatu i reagowania na ryzyko powodziowe? (jeśli dotyczy)</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Jeżeli uzasadniono, że projekt nie dotyczy powyższych kwestii wówczas uznaje się kryterium za spełnione. Kryterium to nie dotyczy projektu o charakterze nieinfrastrukturalnym</w:t>
            </w:r>
            <w:r w:rsidRPr="009661AF">
              <w:rPr>
                <w:rFonts w:eastAsia="Calibri" w:cs="Arial"/>
                <w:vertAlign w:val="superscript"/>
                <w:lang w:eastAsia="en-US"/>
              </w:rPr>
              <w:footnoteReference w:id="10"/>
            </w:r>
            <w:r w:rsidRPr="009661AF">
              <w:rPr>
                <w:rFonts w:eastAsia="Calibri" w:cs="Times New Roman"/>
                <w:lang w:eastAsia="en-US"/>
              </w:rPr>
              <w:t>.</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 xml:space="preserve">Na wezwanie Instytucji Zarządzającej RPOWŚ 2014-2020, Wnioskodawca może uzupełnić lub </w:t>
            </w:r>
            <w:r w:rsidRPr="009661AF">
              <w:rPr>
                <w:rFonts w:eastAsia="Times New Roman" w:cs="Arial"/>
                <w:lang w:eastAsia="en-US"/>
              </w:rPr>
              <w:lastRenderedPageBreak/>
              <w:t>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jc w:val="center"/>
        <w:rPr>
          <w:rFonts w:eastAsia="Times New Roman" w:cstheme="majorBidi"/>
          <w:b/>
          <w:bCs/>
          <w:lang w:eastAsia="en-US"/>
        </w:rPr>
      </w:pPr>
      <w:bookmarkStart w:id="214" w:name="_Toc527020949"/>
      <w:bookmarkStart w:id="215" w:name="_Toc527022317"/>
      <w:r w:rsidRPr="00DC0932">
        <w:rPr>
          <w:b/>
        </w:rPr>
        <w:t>C. KRYTERIA PUNKTOWE (Nieuzyskanie co najmniej 60% maksymalnej liczby punktów powoduje odrzucenie projektu)</w:t>
      </w:r>
      <w:bookmarkEnd w:id="214"/>
      <w:bookmarkEnd w:id="215"/>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31"/>
        <w:gridCol w:w="1966"/>
        <w:gridCol w:w="8663"/>
        <w:gridCol w:w="902"/>
        <w:gridCol w:w="902"/>
        <w:gridCol w:w="1223"/>
      </w:tblGrid>
      <w:tr w:rsidR="003635CD" w:rsidRPr="009661AF" w:rsidTr="00B909F5">
        <w:tc>
          <w:tcPr>
            <w:tcW w:w="187"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Lp.</w:t>
            </w:r>
          </w:p>
        </w:tc>
        <w:tc>
          <w:tcPr>
            <w:tcW w:w="693"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Nazwa kryterium</w:t>
            </w:r>
          </w:p>
        </w:tc>
        <w:tc>
          <w:tcPr>
            <w:tcW w:w="3053"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Definicja kryterium (informacja o zasadach oceny)</w:t>
            </w:r>
          </w:p>
        </w:tc>
        <w:tc>
          <w:tcPr>
            <w:tcW w:w="318"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Liczba punktów (1)</w:t>
            </w:r>
          </w:p>
        </w:tc>
        <w:tc>
          <w:tcPr>
            <w:tcW w:w="318"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Waga kryterium</w:t>
            </w:r>
          </w:p>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(2)</w:t>
            </w:r>
          </w:p>
        </w:tc>
        <w:tc>
          <w:tcPr>
            <w:tcW w:w="431"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Maksymalna liczba punktów</w:t>
            </w:r>
          </w:p>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(1x2)</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Efektywność dofinansowania</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Kryterium stanowi wskaźnik efektywności dofinansowania w postaci ilorazu wartości dofinansowania projektu (D) i potencjału objętej wsparciem infrastruktury edukacyjnej mierzonym w osobach (L</w:t>
            </w:r>
            <w:r w:rsidRPr="009661AF">
              <w:rPr>
                <w:rFonts w:eastAsia="Calibri" w:cs="Times New Roman"/>
                <w:vertAlign w:val="subscript"/>
                <w:lang w:eastAsia="en-US"/>
              </w:rPr>
              <w:t>o</w:t>
            </w:r>
            <w:r w:rsidRPr="009661AF">
              <w:rPr>
                <w:rFonts w:eastAsia="Calibri" w:cs="Times New Roman"/>
                <w:lang w:eastAsia="en-US"/>
              </w:rPr>
              <w:t xml:space="preserve">) </w:t>
            </w:r>
          </w:p>
          <w:p w:rsidR="003635CD" w:rsidRPr="009661AF" w:rsidRDefault="003635CD" w:rsidP="003635CD">
            <w:pPr>
              <w:spacing w:after="0" w:line="240" w:lineRule="auto"/>
              <w:contextualSpacing/>
              <w:jc w:val="center"/>
              <w:rPr>
                <w:rFonts w:eastAsia="Calibri" w:cs="Times New Roman"/>
                <w:lang w:eastAsia="en-US"/>
              </w:rPr>
            </w:pPr>
            <w:r w:rsidRPr="009661AF">
              <w:rPr>
                <w:rFonts w:eastAsia="Calibri" w:cs="Times New Roman"/>
                <w:lang w:eastAsia="en-US"/>
              </w:rPr>
              <w:t>W = D/ L</w:t>
            </w:r>
            <w:r w:rsidRPr="009661AF">
              <w:rPr>
                <w:rFonts w:eastAsia="Calibri" w:cs="Times New Roman"/>
                <w:vertAlign w:val="subscript"/>
                <w:lang w:eastAsia="en-US"/>
              </w:rPr>
              <w:t>o</w:t>
            </w:r>
          </w:p>
          <w:p w:rsidR="003635CD" w:rsidRPr="009661AF" w:rsidRDefault="003635CD" w:rsidP="003635CD">
            <w:pPr>
              <w:spacing w:after="0" w:line="240" w:lineRule="auto"/>
              <w:contextualSpacing/>
              <w:rPr>
                <w:rFonts w:eastAsia="Calibri" w:cs="Arial"/>
                <w:lang w:eastAsia="en-US"/>
              </w:rPr>
            </w:pPr>
            <w:r w:rsidRPr="009661AF">
              <w:rPr>
                <w:rFonts w:eastAsia="Calibri" w:cs="Times New Roman"/>
                <w:lang w:eastAsia="en-US"/>
              </w:rPr>
              <w:t xml:space="preserve">Najwięcej punktów otrzymają projekty o najkorzystniejszej wartości wskaźnika, czyli o najmniejszej wartości środków unijnych przypadających na ucznia, </w:t>
            </w:r>
            <w:r w:rsidRPr="009661AF">
              <w:rPr>
                <w:rFonts w:eastAsia="Calibri" w:cs="Arial"/>
                <w:lang w:eastAsia="en-US"/>
              </w:rPr>
              <w:t>deklarowanych w danej edycji konkursu (wszystkie projekty przekazane do oceny merytorycznej)</w:t>
            </w:r>
            <w:r w:rsidRPr="009661AF">
              <w:rPr>
                <w:rFonts w:eastAsia="Calibri" w:cs="Times New Roman"/>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 xml:space="preserve">0-0,25 włącznie projekt otrzymuje 4 punkty </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powyżej 0,25 do 0,5 włącznie — 3 punkty</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powyżej 0,5 do 0,75 włącznie — projekt otrzymuje 2 punkty</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 xml:space="preserve">powyżej 0,75 do 1 — projekt otrzymuje 1 punkt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W przypadku, gdy ocenie podlegać będą mniej niż 4 projekty, najlepszy otrzyma maksymalną liczbę punktów, a kolejne odpowiednio mniej.</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3</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12</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Powiązanie przedsięwzięcia z potrzebami regionu i potrzebami regionalnego rynku pracy</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 xml:space="preserve">W ramach kryterium premiowane będzie znaczące przyczynienie się przez projekt do: </w:t>
            </w:r>
          </w:p>
          <w:p w:rsidR="003635CD" w:rsidRPr="009661AF" w:rsidRDefault="003635CD" w:rsidP="003635CD">
            <w:pPr>
              <w:spacing w:after="0" w:line="240" w:lineRule="auto"/>
              <w:ind w:left="720"/>
              <w:contextualSpacing/>
              <w:rPr>
                <w:rFonts w:eastAsia="Calibri" w:cs="Times New Roman"/>
                <w:lang w:eastAsia="en-US"/>
              </w:rPr>
            </w:pPr>
            <w:r w:rsidRPr="009661AF">
              <w:rPr>
                <w:rFonts w:eastAsia="Calibri" w:cs="Times New Roman"/>
                <w:lang w:eastAsia="en-US"/>
              </w:rPr>
              <w:t>– rozwoju inteligentnych specjalizacji województwa świętokrzyskiego</w:t>
            </w:r>
          </w:p>
          <w:p w:rsidR="003635CD" w:rsidRPr="009661AF" w:rsidRDefault="003635CD" w:rsidP="003635CD">
            <w:pPr>
              <w:spacing w:after="0" w:line="240" w:lineRule="auto"/>
              <w:ind w:left="720"/>
              <w:contextualSpacing/>
              <w:rPr>
                <w:rFonts w:eastAsia="Calibri" w:cs="Times New Roman"/>
                <w:lang w:eastAsia="en-US"/>
              </w:rPr>
            </w:pPr>
            <w:r w:rsidRPr="009661AF">
              <w:rPr>
                <w:rFonts w:eastAsia="Calibri" w:cs="Times New Roman"/>
                <w:lang w:eastAsia="en-US"/>
              </w:rPr>
              <w:t xml:space="preserve">– kształcenia w specjalnościach poszukiwanych na rynku pracy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przyznawane będą jeżeli:</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o znaczącym wpływie na rozwój głównych inteligentnych specjalizacji województwa świętokrzyskiego </w:t>
            </w:r>
          </w:p>
          <w:p w:rsidR="003635CD" w:rsidRPr="009661AF" w:rsidRDefault="003635CD" w:rsidP="003635CD">
            <w:pPr>
              <w:spacing w:before="24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o znaczącym wpływie na kształcenie w zawodach poszukiwanych na rynku pracy (barometry, analiza popytu na ofertę kształcenia zawarta w dokumentacji aplikacyjnej)</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Wnioskodawca posiada porozumienia/listy intencyjne z pracodawcami deklarującymi </w:t>
            </w:r>
            <w:r w:rsidRPr="009661AF">
              <w:rPr>
                <w:rFonts w:eastAsia="Calibri" w:cs="Times New Roman"/>
                <w:lang w:eastAsia="en-US"/>
              </w:rPr>
              <w:lastRenderedPageBreak/>
              <w:t xml:space="preserve">zapotrzebowanie na absolwentów kierunku, na potrzeby którego realizowany jest przedmiotowy projekt </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Wnioskodawca posiada porozumienia/listy intencyjne ze szkołami zawodowymi (technika) deklarującymi zapotrzebowanie ze strony absolwentów na kierunki, na potrzeby których realizowany jest przedmiotowy projekt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sumują się. Projekt może uzyskać maksymalnie 4 punkty.</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16</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3.</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Kompleksowość i wieloaspektowość projektu </w:t>
            </w:r>
          </w:p>
        </w:tc>
        <w:tc>
          <w:tcPr>
            <w:tcW w:w="305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Oceniana będzie relacja projektowanych działań i ich rezultatów do zdefiniowanego problemu (pakietu celów). Preferowane będą projekty kompleksowe, tj. te które przewidują rozwią</w:t>
            </w:r>
            <w:r w:rsidRPr="009661AF">
              <w:rPr>
                <w:rFonts w:eastAsia="Calibri" w:cs="Times New Roman"/>
                <w:lang w:eastAsia="en-US"/>
              </w:rPr>
              <w:softHyphen/>
              <w:t>zanie problemu w całości, a nie tylko niektórych z jego elementów:</w:t>
            </w:r>
          </w:p>
          <w:p w:rsidR="003635CD" w:rsidRPr="009661AF" w:rsidRDefault="003635CD" w:rsidP="003635CD">
            <w:pPr>
              <w:spacing w:before="100" w:beforeAutospacing="1" w:after="100" w:afterAutospacing="1" w:line="240" w:lineRule="auto"/>
              <w:ind w:left="797" w:hanging="709"/>
              <w:contextualSpacing/>
              <w:rPr>
                <w:rFonts w:eastAsia="Calibri" w:cs="Arial"/>
                <w:lang w:eastAsia="en-US"/>
              </w:rPr>
            </w:pPr>
            <w:r w:rsidRPr="009661AF">
              <w:rPr>
                <w:rFonts w:eastAsia="Calibri" w:cs="Arial"/>
                <w:lang w:eastAsia="en-US"/>
              </w:rPr>
              <w:t xml:space="preserve">0 p. – </w:t>
            </w:r>
            <w:r w:rsidRPr="009661AF">
              <w:rPr>
                <w:rFonts w:eastAsia="Calibri" w:cs="Times New Roman"/>
                <w:lang w:eastAsia="en-US"/>
              </w:rPr>
              <w:tab/>
              <w:t xml:space="preserve">nietrafnie zdefiniowany problem (zawężony pakiet celów) lub projekt nie przewiduje </w:t>
            </w:r>
            <w:r w:rsidRPr="009661AF">
              <w:rPr>
                <w:rFonts w:eastAsia="Calibri" w:cs="Arial"/>
                <w:lang w:eastAsia="en-US"/>
              </w:rPr>
              <w:t>osiągnięcia w pełni</w:t>
            </w:r>
            <w:r w:rsidRPr="009661AF">
              <w:rPr>
                <w:rFonts w:eastAsia="Calibri" w:cs="Times New Roman"/>
                <w:lang w:eastAsia="en-US"/>
              </w:rPr>
              <w:t xml:space="preserve"> żadnego z istotnych celów (etapów)</w:t>
            </w:r>
            <w:r w:rsidRPr="009661AF">
              <w:rPr>
                <w:rFonts w:eastAsia="Calibri" w:cs="Arial"/>
                <w:lang w:eastAsia="en-US"/>
              </w:rPr>
              <w:t xml:space="preserve"> </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obejmuje pojedynczy wątek lub etap w ramach większego przedsięwzięcia i prowadzi do częściowego rozwiązania problemu (np. przedsięwzięcie wieloetapowe)</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 xml:space="preserve">2 p. – </w:t>
            </w:r>
            <w:r w:rsidRPr="009661AF">
              <w:rPr>
                <w:rFonts w:eastAsia="Calibri" w:cs="Times New Roman"/>
                <w:lang w:eastAsia="en-US"/>
              </w:rPr>
              <w:tab/>
              <w:t>projekt obejmuje pojedynczy wątek lub etap, ale prowadzi on do całkowitego rozwiązania problemu (</w:t>
            </w:r>
            <w:r w:rsidRPr="009661AF">
              <w:rPr>
                <w:rFonts w:eastAsia="Calibri" w:cs="Times New Roman"/>
                <w:i/>
                <w:lang w:eastAsia="en-US"/>
              </w:rPr>
              <w:t>przypadek problemu o małej złożoności</w:t>
            </w:r>
            <w:r w:rsidRPr="009661AF">
              <w:rPr>
                <w:rFonts w:eastAsia="Calibri" w:cs="Times New Roman"/>
                <w:lang w:eastAsia="en-US"/>
              </w:rPr>
              <w:t>)</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3 p. –</w:t>
            </w:r>
            <w:r w:rsidRPr="009661AF">
              <w:rPr>
                <w:rFonts w:eastAsia="Calibri" w:cs="Times New Roman"/>
                <w:lang w:eastAsia="en-US"/>
              </w:rPr>
              <w:tab/>
              <w:t xml:space="preserve">projekt obejmuje całą sekwencję logicznie powiązanych etapów (elementów) niezbędnych do całościowego rozwiązania problemu </w:t>
            </w:r>
            <w:r w:rsidRPr="009661AF">
              <w:rPr>
                <w:rFonts w:eastAsia="Calibri" w:cs="Arial"/>
                <w:lang w:eastAsia="en-US"/>
              </w:rPr>
              <w:t>(przypadek problemu o znacznej złożoności)</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0-3</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5</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15</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Podniesienie potencjału naukowego uczelni</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 xml:space="preserve">W ramach kryterium premiowane będzie w szczególności znaczące przyczynienie się przez projekt do: </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wzrostu liczby pracowników ze stopniem doktora, doktora habilitowanego lub z tytułem profesora zatrudnionych na pierwszym etacie;</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uzyskania nowych osiągnięć naukowych i twórczych uczelni (np. publikacje w czasopismach naukowych, udział w konferencjach krajowych i międzynarodowych);</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realizacji nowych projektów naukowych, badawczo-rozwojowych lub wdrożeniowych;</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realizacji nowych projektów naukowych w dziedzinie badań podstawowych.</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w ramach kryterium przyznawane będą w następujący sposób:</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przyczyni się do wzrostu liczby pracowników ze stopniem doktora, doktora habilitowanego lub z tytułem profesora zatrudnionych na pierwszym etacie</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przyczyni się do uzyskania nowych osiągnięć naukowych i twórczych uczelni </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przyczyni się do realizacji nowych projektów naukowych, badawczo-rozwojowych lub wdrożeniowych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przyczyni się do realizacji nowych projektów naukowych w dziedzinie badań </w:t>
            </w:r>
            <w:r w:rsidRPr="009661AF">
              <w:rPr>
                <w:rFonts w:eastAsia="Calibri" w:cs="Times New Roman"/>
                <w:lang w:eastAsia="en-US"/>
              </w:rPr>
              <w:lastRenderedPageBreak/>
              <w:t>podstawowych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0 p. – </w:t>
            </w:r>
            <w:r w:rsidRPr="009661AF">
              <w:rPr>
                <w:rFonts w:eastAsia="Calibri" w:cs="Times New Roman"/>
                <w:lang w:eastAsia="en-US"/>
              </w:rPr>
              <w:tab/>
              <w:t>żadne z powyższych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Punkty sumują się. Projekt może uzyskać maksymalnie 4 punkty.</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16</w:t>
            </w:r>
          </w:p>
        </w:tc>
      </w:tr>
      <w:tr w:rsidR="003635CD" w:rsidRPr="009661AF" w:rsidTr="00B909F5">
        <w:trPr>
          <w:cantSplit/>
        </w:trPr>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5.</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Komplementarność projektu z EFS</w:t>
            </w:r>
          </w:p>
        </w:tc>
        <w:tc>
          <w:tcPr>
            <w:tcW w:w="305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W ramach tego kryterium weryfikowana będzie komplementarność projektu z projektami współfinansowanymi ze środków EFS w ramach CT10. Punkty przyznawane będą w następujący sposób:</w:t>
            </w:r>
          </w:p>
          <w:p w:rsidR="003635CD" w:rsidRPr="009661AF" w:rsidRDefault="003635CD" w:rsidP="003635CD">
            <w:pPr>
              <w:spacing w:before="100" w:beforeAutospacing="1" w:after="100" w:afterAutospacing="1" w:line="240" w:lineRule="auto"/>
              <w:ind w:left="1233" w:hanging="567"/>
              <w:contextualSpacing/>
              <w:rPr>
                <w:rFonts w:eastAsia="Calibri" w:cs="Arial"/>
                <w:lang w:eastAsia="en-US"/>
              </w:rPr>
            </w:pPr>
            <w:r w:rsidRPr="009661AF">
              <w:rPr>
                <w:rFonts w:eastAsia="Calibri" w:cs="Arial"/>
                <w:lang w:eastAsia="en-US"/>
              </w:rPr>
              <w:t xml:space="preserve">1 p. – </w:t>
            </w:r>
            <w:r w:rsidRPr="009661AF">
              <w:rPr>
                <w:rFonts w:eastAsia="Calibri" w:cs="Arial"/>
                <w:lang w:eastAsia="en-US"/>
              </w:rPr>
              <w:tab/>
              <w:t>w przypadku wykazania bezpośredniej komplementarności z  projektem planowanym do realizacji ze środków EFS</w:t>
            </w:r>
          </w:p>
          <w:p w:rsidR="003635CD" w:rsidRPr="009661AF" w:rsidRDefault="003635CD" w:rsidP="003635CD">
            <w:pPr>
              <w:spacing w:before="100" w:beforeAutospacing="1" w:after="100" w:afterAutospacing="1" w:line="240" w:lineRule="auto"/>
              <w:ind w:left="1233" w:hanging="567"/>
              <w:contextualSpacing/>
              <w:rPr>
                <w:rFonts w:eastAsia="Calibri" w:cs="Arial"/>
                <w:lang w:eastAsia="en-US"/>
              </w:rPr>
            </w:pPr>
            <w:r w:rsidRPr="009661AF">
              <w:rPr>
                <w:rFonts w:eastAsia="Calibri" w:cs="Arial"/>
                <w:lang w:eastAsia="en-US"/>
              </w:rPr>
              <w:t xml:space="preserve">2 p. - </w:t>
            </w:r>
            <w:r w:rsidRPr="009661AF">
              <w:rPr>
                <w:rFonts w:eastAsia="Calibri" w:cs="Arial"/>
                <w:lang w:eastAsia="en-US"/>
              </w:rPr>
              <w:tab/>
              <w:t>w przypadku wykazania bezpośredniej komplementarności wobec projektu realizowanego lub zrealizowanego ze środków EFS</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1-2</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c>
          <w:tcPr>
            <w:tcW w:w="693" w:type="pct"/>
            <w:shd w:val="clear" w:color="auto" w:fill="auto"/>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Stopień przygotowania projektu do realizacji</w:t>
            </w:r>
          </w:p>
        </w:tc>
        <w:tc>
          <w:tcPr>
            <w:tcW w:w="3053" w:type="pct"/>
            <w:shd w:val="clear" w:color="auto" w:fill="auto"/>
            <w:vAlign w:val="center"/>
          </w:tcPr>
          <w:p w:rsidR="003635CD" w:rsidRPr="009661AF" w:rsidRDefault="003635CD" w:rsidP="003635CD">
            <w:pPr>
              <w:autoSpaceDE w:val="0"/>
              <w:autoSpaceDN w:val="0"/>
              <w:adjustRightInd w:val="0"/>
              <w:spacing w:after="0" w:line="240" w:lineRule="auto"/>
              <w:rPr>
                <w:rFonts w:eastAsia="Calibri" w:cs="Calibri"/>
                <w:lang w:eastAsia="en-US"/>
              </w:rPr>
            </w:pPr>
            <w:r w:rsidRPr="009661AF">
              <w:rPr>
                <w:rFonts w:eastAsia="Calibri" w:cs="Calibri"/>
                <w:lang w:eastAsia="en-US"/>
              </w:rPr>
              <w:t xml:space="preserve">Ocena uzależniona będzie od stanu przygotowania przedsięwzięcia do realizacji (projekt w fazie pomysłu/koncepcji otrzyma 0 punktów, co nie oznacza jego odrzucenia). Sposób przyznawania punktów: </w:t>
            </w:r>
          </w:p>
          <w:p w:rsidR="003635CD" w:rsidRPr="009661AF"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lang w:eastAsia="en-US"/>
              </w:rPr>
            </w:pPr>
            <w:r w:rsidRPr="009661AF">
              <w:rPr>
                <w:rFonts w:eastAsia="Calibri" w:cs="Calibri"/>
                <w:lang w:eastAsia="en-US"/>
              </w:rPr>
              <w:t xml:space="preserve">1. W przypadku projektu </w:t>
            </w:r>
            <w:r w:rsidRPr="009661AF">
              <w:rPr>
                <w:rFonts w:eastAsia="Calibri" w:cs="Calibri"/>
                <w:b/>
                <w:lang w:eastAsia="en-US"/>
              </w:rPr>
              <w:t>infrastrukturalnego</w:t>
            </w:r>
            <w:r w:rsidRPr="009661AF">
              <w:rPr>
                <w:rFonts w:eastAsia="Calibri" w:cs="Calibri"/>
                <w:lang w:eastAsia="en-US"/>
              </w:rPr>
              <w:t xml:space="preserve"> 1 punkt będzie przyznawany za każdy z nw. dokumentów lub etapów:</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 xml:space="preserve">a) w pełni uregulowane (posiadane) prawo do dysponowania nieruchomością na cele budowlane i posiadanie dokumentacji technicznej (projektu budowlanego)/programu funkcjonalno-użytkowego; </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b) złożony wniosek o wydanie decyzji o środowiskowych uwarunkowaniach obejmujący cały zakres projektu (w przypadku, gdy decyzja środowiskowa nie jest wymagana projekt również otrzyma jeden punkt)</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c) złożony wniosek o pozwolenie na budowę/zgłoszenie robót na cały zakres projektu.</w:t>
            </w:r>
          </w:p>
          <w:p w:rsidR="003635CD" w:rsidRPr="009661AF"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lang w:eastAsia="en-US"/>
              </w:rPr>
            </w:pPr>
            <w:r w:rsidRPr="009661AF">
              <w:rPr>
                <w:rFonts w:eastAsia="Calibri" w:cs="Calibri"/>
                <w:lang w:eastAsia="en-US"/>
              </w:rPr>
              <w:t xml:space="preserve">2. W przypadku projektu </w:t>
            </w:r>
            <w:r w:rsidRPr="009661AF">
              <w:rPr>
                <w:rFonts w:eastAsia="Calibri" w:cs="Calibri"/>
                <w:b/>
                <w:lang w:eastAsia="en-US"/>
              </w:rPr>
              <w:t>nieinfrastrukturalnego</w:t>
            </w:r>
            <w:r w:rsidRPr="009661AF">
              <w:rPr>
                <w:rFonts w:eastAsia="Calibri" w:cs="Calibri"/>
                <w:lang w:eastAsia="en-US"/>
              </w:rPr>
              <w:t xml:space="preserve"> dla którego wyżej wymienione dokumenty/etapy przygotowania projektu nie są konieczne, punkty będą przyznawane za:</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a) posiadanie specyfikacji technicznych obejmujących zakres całego projektu (opis przedmiotu zamówienia dla przeprowadzenia poszczególnych postępowań)</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b) posiadanie Specyfikacji Istotnych Warunków Zamówienia obejmujących zakres całego projektu (dla przeprowadzenia poszczególnych postępowań)</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 xml:space="preserve">c) posiadanie pełnej dokumentacji niezbędnej do wszczęcia postępowania o udzielenie </w:t>
            </w:r>
            <w:r w:rsidRPr="009661AF">
              <w:rPr>
                <w:rFonts w:eastAsia="Calibri" w:cs="Calibri"/>
                <w:lang w:eastAsia="en-US"/>
              </w:rPr>
              <w:lastRenderedPageBreak/>
              <w:t>zamówienia publicznego (gotowa dokumentacja przetargowa).</w:t>
            </w:r>
          </w:p>
          <w:p w:rsidR="003635CD" w:rsidRPr="009661AF" w:rsidRDefault="003635CD" w:rsidP="003635CD">
            <w:pPr>
              <w:autoSpaceDE w:val="0"/>
              <w:autoSpaceDN w:val="0"/>
              <w:adjustRightInd w:val="0"/>
              <w:spacing w:after="0" w:line="240" w:lineRule="auto"/>
              <w:rPr>
                <w:rFonts w:eastAsia="Calibri" w:cs="Calibri"/>
                <w:b/>
                <w:color w:val="000000"/>
                <w:u w:val="single"/>
                <w:lang w:eastAsia="en-US"/>
              </w:rPr>
            </w:pPr>
            <w:r w:rsidRPr="009661AF">
              <w:rPr>
                <w:rFonts w:eastAsia="Calibri" w:cs="Calibri"/>
                <w:b/>
                <w:u w:val="single"/>
                <w:lang w:eastAsia="en-US"/>
              </w:rPr>
              <w:t xml:space="preserve">Uwagi: </w:t>
            </w:r>
            <w:r w:rsidRPr="009661AF">
              <w:rPr>
                <w:rFonts w:eastAsia="Calibri" w:cs="Calibri"/>
                <w:b/>
                <w:lang w:eastAsia="en-US"/>
              </w:rPr>
              <w:tab/>
              <w:t xml:space="preserve">(1) </w:t>
            </w:r>
            <w:r w:rsidRPr="009661AF">
              <w:rPr>
                <w:rFonts w:eastAsia="Calibri" w:cs="Calibri"/>
                <w:color w:val="000000"/>
                <w:lang w:eastAsia="en-US"/>
              </w:rPr>
              <w:t>Punkty podlegają sumowaniu. Projekt może uzyskać maksymalnie 3 p. (2) W przypadku, gdy któryś z wymienionych etapów przygotowania projektu nie jest konieczny, a projekt jest gotowy do realizacji otrzymuje on maksymalną liczbę punktów możliwych do uzyskania.</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0-3</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7.</w:t>
            </w:r>
          </w:p>
        </w:tc>
        <w:tc>
          <w:tcPr>
            <w:tcW w:w="69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Rewitalizacyjny </w:t>
            </w:r>
          </w:p>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charakter projektu</w:t>
            </w:r>
          </w:p>
        </w:tc>
        <w:tc>
          <w:tcPr>
            <w:tcW w:w="305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9661AF" w:rsidRDefault="003635CD" w:rsidP="003635CD">
            <w:pPr>
              <w:spacing w:before="100" w:beforeAutospacing="1" w:after="100" w:afterAutospacing="1" w:line="240" w:lineRule="auto"/>
              <w:ind w:left="514" w:hanging="426"/>
              <w:contextualSpacing/>
              <w:rPr>
                <w:rFonts w:eastAsia="Calibri" w:cs="Times New Roman"/>
                <w:lang w:eastAsia="en-US"/>
              </w:rPr>
            </w:pPr>
            <w:r w:rsidRPr="009661AF">
              <w:rPr>
                <w:rFonts w:eastAsia="Calibri" w:cs="Times New Roman"/>
                <w:lang w:eastAsia="en-US"/>
              </w:rPr>
              <w:t>0 p. – projekt nie wspiera działań rewitalizacyjnych i nie został lub nie zostanie objęty PR (nie będzie realizowany na obszarze objętym PR)</w:t>
            </w:r>
          </w:p>
          <w:p w:rsidR="003635CD" w:rsidRPr="009661AF" w:rsidRDefault="003635CD" w:rsidP="003635CD">
            <w:pPr>
              <w:spacing w:before="100" w:beforeAutospacing="1" w:after="100" w:afterAutospacing="1" w:line="240" w:lineRule="auto"/>
              <w:ind w:left="514" w:hanging="426"/>
              <w:contextualSpacing/>
              <w:rPr>
                <w:rFonts w:eastAsia="Calibri" w:cs="Times New Roman"/>
                <w:lang w:eastAsia="en-US"/>
              </w:rPr>
            </w:pPr>
            <w:r w:rsidRPr="009661AF">
              <w:rPr>
                <w:rFonts w:eastAsia="Calibri" w:cs="Times New Roman"/>
                <w:lang w:eastAsia="en-US"/>
              </w:rPr>
              <w:t>1 p. – projekt jest powiązany z działaniami rewitalizacyjnymi i został lub zostanie objęty PR (będzie realizowany na obszarze objętym lub przewidzianym do objęcia PR)</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0-1</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8.</w:t>
            </w:r>
          </w:p>
        </w:tc>
        <w:tc>
          <w:tcPr>
            <w:tcW w:w="69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Strategiczne znaczenie projektu dla danego obszaru</w:t>
            </w:r>
          </w:p>
        </w:tc>
        <w:tc>
          <w:tcPr>
            <w:tcW w:w="305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W ramach kryterium pod uwagę brane będą w szczególności uwarunkowania makroekonomiczne na danym ob</w:t>
            </w:r>
            <w:r w:rsidRPr="009661AF">
              <w:rPr>
                <w:rFonts w:eastAsia="Calibri" w:cs="Times New Roman"/>
                <w:lang w:eastAsia="en-US"/>
              </w:rPr>
              <w:softHyphen/>
              <w:t>sza</w:t>
            </w:r>
            <w:r w:rsidRPr="009661AF">
              <w:rPr>
                <w:rFonts w:eastAsia="Calibri" w:cs="Times New Roman"/>
                <w:lang w:eastAsia="en-US"/>
              </w:rPr>
              <w:softHyphen/>
              <w:t>rze (m.in. poziom i struktura bezrobocia, poziom i struktura przedsiębiorczości, itp.). Ponadto pod uwagę brane bę</w:t>
            </w:r>
            <w:r w:rsidRPr="009661AF">
              <w:rPr>
                <w:rFonts w:eastAsia="Calibri" w:cs="Times New Roman"/>
                <w:lang w:eastAsia="en-US"/>
              </w:rPr>
              <w:softHyphen/>
              <w:t>dą uwarunkowania społeczne (m.in. da</w:t>
            </w:r>
            <w:r w:rsidRPr="009661AF">
              <w:rPr>
                <w:rFonts w:eastAsia="Calibri" w:cs="Times New Roman"/>
                <w:lang w:eastAsia="en-US"/>
              </w:rPr>
              <w:softHyphen/>
              <w:t>ne demograficzne, zidentyfikowane negatywne zjawiska społeczne, itp.). A</w:t>
            </w:r>
            <w:r w:rsidRPr="009661AF">
              <w:rPr>
                <w:rFonts w:eastAsia="Calibri" w:cs="Times New Roman"/>
                <w:lang w:eastAsia="en-US"/>
              </w:rPr>
              <w:softHyphen/>
              <w:t>naliza oparta będzie w szcze</w:t>
            </w:r>
            <w:r w:rsidRPr="009661AF">
              <w:rPr>
                <w:rFonts w:eastAsia="Calibri" w:cs="Times New Roman"/>
                <w:lang w:eastAsia="en-US"/>
              </w:rPr>
              <w:softHyphen/>
            </w:r>
            <w:r w:rsidRPr="009661AF">
              <w:rPr>
                <w:rFonts w:eastAsia="Calibri" w:cs="Times New Roman"/>
                <w:lang w:eastAsia="en-US"/>
              </w:rPr>
              <w:softHyphen/>
              <w:t xml:space="preserve">gólności o dostępne dane statystyczne. Dodatkowo kryterium analizowane będzie pod kątem zgodności i wpływu projektu na realizację zapisów dokumentów strategicznych, takich jak m.in. </w:t>
            </w:r>
            <w:r w:rsidRPr="009661AF">
              <w:rPr>
                <w:rFonts w:eastAsia="Calibri" w:cs="Times New Roman"/>
                <w:i/>
                <w:lang w:eastAsia="en-US"/>
              </w:rPr>
              <w:t>Zaktualizowana Strategia Rozwoju Województwa Świętokrzyskiego do roku 2020, Strategia badań i innowacyjności</w:t>
            </w:r>
            <w:r w:rsidRPr="009661AF">
              <w:rPr>
                <w:rFonts w:eastAsia="Calibri" w:cs="Times New Roman"/>
                <w:lang w:eastAsia="en-US"/>
              </w:rPr>
              <w:t xml:space="preserve"> (RIS3).</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0-4</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4569" w:type="pct"/>
            <w:gridSpan w:val="5"/>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b/>
                <w:lang w:eastAsia="en-US"/>
              </w:rPr>
              <w:t>Suma</w:t>
            </w:r>
          </w:p>
        </w:tc>
        <w:tc>
          <w:tcPr>
            <w:tcW w:w="431" w:type="pct"/>
            <w:shd w:val="clear" w:color="auto" w:fill="auto"/>
            <w:vAlign w:val="center"/>
          </w:tcPr>
          <w:p w:rsidR="003635CD" w:rsidRPr="009661AF" w:rsidRDefault="00E97815"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b/>
                <w:lang w:eastAsia="en-US"/>
              </w:rPr>
              <w:fldChar w:fldCharType="begin"/>
            </w:r>
            <w:r w:rsidR="003635CD" w:rsidRPr="009661AF">
              <w:rPr>
                <w:rFonts w:eastAsia="Calibri" w:cs="Times New Roman"/>
                <w:b/>
                <w:lang w:eastAsia="en-US"/>
              </w:rPr>
              <w:instrText xml:space="preserve"> =SUM(ABOVE) </w:instrText>
            </w:r>
            <w:r w:rsidRPr="009661AF">
              <w:rPr>
                <w:rFonts w:eastAsia="Calibri" w:cs="Times New Roman"/>
                <w:b/>
                <w:lang w:eastAsia="en-US"/>
              </w:rPr>
              <w:fldChar w:fldCharType="separate"/>
            </w:r>
            <w:r w:rsidR="003635CD" w:rsidRPr="009661AF">
              <w:rPr>
                <w:rFonts w:eastAsia="Calibri" w:cs="Times New Roman"/>
                <w:b/>
                <w:noProof/>
                <w:lang w:eastAsia="en-US"/>
              </w:rPr>
              <w:t>77</w:t>
            </w:r>
            <w:r w:rsidRPr="009661AF">
              <w:rPr>
                <w:rFonts w:eastAsia="Calibri" w:cs="Times New Roman"/>
                <w:b/>
                <w:lang w:eastAsia="en-US"/>
              </w:rPr>
              <w:fldChar w:fldCharType="end"/>
            </w:r>
          </w:p>
        </w:tc>
      </w:tr>
    </w:tbl>
    <w:p w:rsidR="003635CD" w:rsidRPr="00DC0932" w:rsidRDefault="003635CD" w:rsidP="00DC0932">
      <w:pPr>
        <w:jc w:val="center"/>
        <w:rPr>
          <w:rFonts w:eastAsiaTheme="majorEastAsia"/>
          <w:b/>
          <w:sz w:val="24"/>
          <w:szCs w:val="24"/>
          <w:lang w:eastAsia="en-US"/>
        </w:rPr>
      </w:pPr>
      <w:bookmarkStart w:id="216" w:name="_Toc527020950"/>
      <w:bookmarkStart w:id="217" w:name="_Toc527022318"/>
      <w:r w:rsidRPr="00DC0932">
        <w:rPr>
          <w:rFonts w:eastAsiaTheme="majorEastAsia"/>
          <w:b/>
          <w:sz w:val="24"/>
          <w:szCs w:val="24"/>
          <w:lang w:eastAsia="en-US"/>
        </w:rPr>
        <w:t>KRYTERIA ROZSTRZYGAJĄCE</w:t>
      </w:r>
      <w:bookmarkEnd w:id="216"/>
      <w:bookmarkEnd w:id="217"/>
    </w:p>
    <w:p w:rsidR="003635CD" w:rsidRPr="009661AF" w:rsidRDefault="003635CD" w:rsidP="003635CD">
      <w:pPr>
        <w:spacing w:after="100" w:afterAutospacing="1" w:line="240" w:lineRule="auto"/>
        <w:contextualSpacing/>
        <w:rPr>
          <w:rFonts w:eastAsia="Calibri" w:cs="Times New Roman"/>
          <w:lang w:eastAsia="en-US"/>
        </w:rPr>
      </w:pPr>
      <w:r w:rsidRPr="009661AF">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9661AF" w:rsidRDefault="003635CD" w:rsidP="003635CD">
      <w:pPr>
        <w:spacing w:before="100" w:beforeAutospacing="1" w:after="100" w:afterAutospacing="1" w:line="240" w:lineRule="auto"/>
        <w:ind w:left="720"/>
        <w:contextualSpacing/>
        <w:rPr>
          <w:rFonts w:eastAsia="Calibri" w:cs="Times New Roman"/>
          <w:lang w:eastAsia="en-US"/>
        </w:rPr>
      </w:pPr>
      <w:r w:rsidRPr="009661AF">
        <w:rPr>
          <w:rFonts w:eastAsia="Calibri" w:cs="Times New Roman"/>
          <w:b/>
          <w:lang w:eastAsia="en-US"/>
        </w:rPr>
        <w:t>KRYTERIUM ROZSTRZYGAJĄCE NR 1</w:t>
      </w:r>
      <w:r w:rsidRPr="009661AF">
        <w:rPr>
          <w:rFonts w:eastAsia="Calibri" w:cs="Times New Roman"/>
          <w:lang w:eastAsia="en-US"/>
        </w:rPr>
        <w:t xml:space="preserve"> </w:t>
      </w:r>
      <w:r w:rsidRPr="009661AF">
        <w:rPr>
          <w:rFonts w:eastAsia="Calibri" w:cs="Times New Roman"/>
          <w:lang w:eastAsia="en-US"/>
        </w:rPr>
        <w:tab/>
        <w:t>Powiązanie przedsięwzięcia z potrzebami regionu i potrzebami regionalnego rynku pracy (kryterium punktowe 2.)</w:t>
      </w:r>
    </w:p>
    <w:p w:rsidR="003635CD" w:rsidRPr="009661AF" w:rsidRDefault="003635CD" w:rsidP="003635CD">
      <w:pPr>
        <w:spacing w:before="100" w:beforeAutospacing="1" w:after="100" w:afterAutospacing="1" w:line="240" w:lineRule="auto"/>
        <w:ind w:left="720"/>
        <w:contextualSpacing/>
        <w:rPr>
          <w:rFonts w:eastAsia="Calibri" w:cs="Times New Roman"/>
          <w:lang w:eastAsia="en-US"/>
        </w:rPr>
      </w:pPr>
      <w:r w:rsidRPr="009661AF">
        <w:rPr>
          <w:rFonts w:eastAsia="Calibri" w:cs="Times New Roman"/>
          <w:b/>
          <w:lang w:eastAsia="en-US"/>
        </w:rPr>
        <w:t xml:space="preserve">KRYTERIUM ROZSTRZYGAJĄCE NR 2 </w:t>
      </w:r>
      <w:r w:rsidRPr="009661AF">
        <w:rPr>
          <w:rFonts w:eastAsia="Calibri" w:cs="Times New Roman"/>
          <w:b/>
          <w:lang w:eastAsia="en-US"/>
        </w:rPr>
        <w:tab/>
      </w:r>
      <w:r w:rsidRPr="009661AF">
        <w:rPr>
          <w:rFonts w:eastAsia="Calibri" w:cs="Times New Roman"/>
          <w:lang w:eastAsia="en-US"/>
        </w:rPr>
        <w:t>Efektywność dofinansowania (Kryterium punktowe  1.)</w:t>
      </w:r>
    </w:p>
    <w:p w:rsidR="00DB3577" w:rsidRPr="009661AF" w:rsidRDefault="003635CD" w:rsidP="009661AF">
      <w:pPr>
        <w:spacing w:after="0" w:line="240" w:lineRule="auto"/>
        <w:ind w:firstLine="708"/>
        <w:contextualSpacing/>
        <w:rPr>
          <w:rFonts w:eastAsia="Calibri" w:cs="Times New Roman"/>
          <w:lang w:eastAsia="en-US"/>
        </w:rPr>
      </w:pPr>
      <w:r w:rsidRPr="009661AF">
        <w:rPr>
          <w:rFonts w:eastAsia="Calibri" w:cs="Times New Roman"/>
          <w:b/>
          <w:lang w:eastAsia="en-US"/>
        </w:rPr>
        <w:t xml:space="preserve">KRYTERIUM ROZSTRZYGAJĄCE NR 3 </w:t>
      </w:r>
      <w:r w:rsidRPr="009661AF">
        <w:rPr>
          <w:rFonts w:eastAsia="Calibri" w:cs="Times New Roman"/>
          <w:b/>
          <w:lang w:eastAsia="en-US"/>
        </w:rPr>
        <w:tab/>
      </w:r>
      <w:r w:rsidRPr="009661AF">
        <w:rPr>
          <w:rFonts w:eastAsia="Calibri" w:cs="Times New Roman"/>
          <w:lang w:eastAsia="en-US"/>
        </w:rPr>
        <w:t>Kompleksowość i wieloaspektowość projektu (Kryterium punktowe  nr 3.)</w:t>
      </w:r>
    </w:p>
    <w:p w:rsidR="00926DA1" w:rsidRPr="001E582B" w:rsidRDefault="00926DA1" w:rsidP="00926DA1">
      <w:pPr>
        <w:pStyle w:val="Nagwek1"/>
        <w:ind w:left="-426"/>
        <w:rPr>
          <w:rFonts w:asciiTheme="minorHAnsi" w:hAnsiTheme="minorHAnsi"/>
        </w:rPr>
      </w:pPr>
      <w:r w:rsidRPr="001E582B">
        <w:rPr>
          <w:rFonts w:asciiTheme="minorHAnsi" w:hAnsiTheme="minorHAnsi"/>
        </w:rPr>
        <w:lastRenderedPageBreak/>
        <w:br/>
      </w:r>
      <w:bookmarkStart w:id="218" w:name="_Toc473720138"/>
      <w:bookmarkStart w:id="219" w:name="_Toc527022319"/>
      <w:bookmarkStart w:id="220" w:name="_Toc527094946"/>
      <w:r w:rsidRPr="001E582B">
        <w:rPr>
          <w:rFonts w:asciiTheme="minorHAnsi" w:hAnsiTheme="minorHAnsi"/>
        </w:rPr>
        <w:t>Kryteria wyboru projektów dla osi priorytetowych 8 –  10 RPOWŚ 2014 – 2020 finansowanych ze środków EFS</w:t>
      </w:r>
      <w:bookmarkEnd w:id="218"/>
      <w:bookmarkEnd w:id="219"/>
      <w:bookmarkEnd w:id="220"/>
    </w:p>
    <w:p w:rsidR="00926DA1" w:rsidRDefault="004677D6" w:rsidP="00926DA1">
      <w:pPr>
        <w:pStyle w:val="Nagwek2"/>
        <w:rPr>
          <w:rFonts w:asciiTheme="minorHAnsi" w:hAnsiTheme="minorHAnsi"/>
        </w:rPr>
      </w:pPr>
      <w:bookmarkStart w:id="221" w:name="_Toc473720139"/>
      <w:bookmarkStart w:id="222" w:name="_Toc527022320"/>
      <w:bookmarkStart w:id="223" w:name="_Toc527094947"/>
      <w:r w:rsidRPr="001E582B">
        <w:rPr>
          <w:rFonts w:asciiTheme="minorHAnsi" w:hAnsiTheme="minorHAnsi"/>
        </w:rPr>
        <w:t>Ogólne k</w:t>
      </w:r>
      <w:r w:rsidR="00926DA1" w:rsidRPr="001E582B">
        <w:rPr>
          <w:rFonts w:asciiTheme="minorHAnsi" w:hAnsiTheme="minorHAnsi"/>
        </w:rPr>
        <w:t xml:space="preserve">ryteria </w:t>
      </w:r>
      <w:bookmarkEnd w:id="221"/>
      <w:r w:rsidRPr="001E582B">
        <w:rPr>
          <w:rFonts w:asciiTheme="minorHAnsi" w:hAnsiTheme="minorHAnsi"/>
        </w:rPr>
        <w:t xml:space="preserve">wyboru projektów dla wszystkich działań/poddziałań współfinansowanych z EFS w ramach Regionalnego </w:t>
      </w:r>
      <w:r w:rsidR="00757884" w:rsidRPr="001E582B">
        <w:rPr>
          <w:rFonts w:asciiTheme="minorHAnsi" w:hAnsiTheme="minorHAnsi"/>
        </w:rPr>
        <w:t>Programu Operacyjnego Województwa Świętokrzyskiego na lata 2014-2020</w:t>
      </w:r>
      <w:bookmarkEnd w:id="222"/>
      <w:bookmarkEnd w:id="223"/>
    </w:p>
    <w:tbl>
      <w:tblPr>
        <w:tblW w:w="153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836"/>
        <w:gridCol w:w="3827"/>
        <w:gridCol w:w="1701"/>
        <w:gridCol w:w="1843"/>
        <w:gridCol w:w="2267"/>
        <w:gridCol w:w="2268"/>
      </w:tblGrid>
      <w:tr w:rsidR="009661AF" w:rsidRPr="00352012" w:rsidTr="00472560">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472560">
            <w:pPr>
              <w:spacing w:after="0" w:line="240" w:lineRule="auto"/>
              <w:jc w:val="center"/>
            </w:pPr>
            <w:r w:rsidRPr="00352012">
              <w:rPr>
                <w:rFonts w:eastAsia="Calibri" w:cs="Calibri"/>
                <w:b/>
                <w:sz w:val="32"/>
                <w:szCs w:val="32"/>
              </w:rPr>
              <w:t>I ETAP OCENY MERYTORYCZNEJ</w:t>
            </w:r>
          </w:p>
        </w:tc>
      </w:tr>
      <w:tr w:rsidR="009661AF" w:rsidRPr="00352012" w:rsidTr="00472560">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472560">
            <w:pPr>
              <w:spacing w:after="0" w:line="240" w:lineRule="auto"/>
              <w:rPr>
                <w:rFonts w:eastAsia="Calibri" w:cs="Calibri"/>
                <w:b/>
                <w:sz w:val="36"/>
                <w:szCs w:val="36"/>
              </w:rPr>
            </w:pPr>
            <w:r w:rsidRPr="00352012">
              <w:br w:type="page"/>
            </w:r>
            <w:r w:rsidRPr="00352012">
              <w:rPr>
                <w:rFonts w:eastAsia="Calibri" w:cs="Calibri"/>
                <w:b/>
                <w:sz w:val="32"/>
                <w:szCs w:val="32"/>
              </w:rPr>
              <w:t>KRYTERIA DOPUSZCZAJĄCE</w:t>
            </w:r>
          </w:p>
        </w:tc>
      </w:tr>
      <w:tr w:rsidR="009661AF" w:rsidRPr="00352012" w:rsidTr="00472560">
        <w:trPr>
          <w:trHeight w:val="261"/>
        </w:trPr>
        <w:tc>
          <w:tcPr>
            <w:tcW w:w="568"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Lp.</w:t>
            </w:r>
          </w:p>
        </w:tc>
        <w:tc>
          <w:tcPr>
            <w:tcW w:w="2836"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472560">
            <w:pPr>
              <w:spacing w:after="0" w:line="240" w:lineRule="auto"/>
              <w:jc w:val="center"/>
              <w:rPr>
                <w:rFonts w:eastAsia="Calibri" w:cs="Calibri"/>
                <w:b/>
              </w:rPr>
            </w:pPr>
            <w:r w:rsidRPr="00352012">
              <w:rPr>
                <w:rFonts w:eastAsia="Calibri" w:cs="Calibri"/>
                <w:b/>
              </w:rPr>
              <w:t>Zastosowanie</w:t>
            </w:r>
          </w:p>
        </w:tc>
        <w:tc>
          <w:tcPr>
            <w:tcW w:w="4535" w:type="dxa"/>
            <w:gridSpan w:val="2"/>
            <w:vMerge w:val="restart"/>
            <w:shd w:val="clear" w:color="auto" w:fill="D9D9D9"/>
            <w:vAlign w:val="center"/>
          </w:tcPr>
          <w:p w:rsidR="009661AF" w:rsidRPr="00352012" w:rsidRDefault="009661AF" w:rsidP="00472560">
            <w:pPr>
              <w:spacing w:after="0" w:line="240" w:lineRule="auto"/>
              <w:rPr>
                <w:rFonts w:eastAsia="Calibri" w:cs="Calibri"/>
                <w:b/>
                <w:i/>
              </w:rPr>
            </w:pPr>
            <w:r w:rsidRPr="00352012">
              <w:rPr>
                <w:rFonts w:eastAsia="Calibri" w:cs="Calibri"/>
                <w:b/>
              </w:rPr>
              <w:t>Opis znaczenia</w:t>
            </w:r>
          </w:p>
        </w:tc>
      </w:tr>
      <w:tr w:rsidR="009661AF" w:rsidRPr="00352012" w:rsidTr="00472560">
        <w:trPr>
          <w:trHeight w:val="57"/>
        </w:trPr>
        <w:tc>
          <w:tcPr>
            <w:tcW w:w="568" w:type="dxa"/>
            <w:vMerge/>
            <w:tcBorders>
              <w:bottom w:val="single" w:sz="4" w:space="0" w:color="auto"/>
            </w:tcBorders>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2836" w:type="dxa"/>
            <w:vMerge/>
            <w:tcBorders>
              <w:bottom w:val="single" w:sz="4" w:space="0" w:color="auto"/>
            </w:tcBorders>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3827" w:type="dxa"/>
            <w:vMerge/>
            <w:tcBorders>
              <w:bottom w:val="single" w:sz="4" w:space="0" w:color="auto"/>
            </w:tcBorders>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1701" w:type="dxa"/>
            <w:tcBorders>
              <w:bottom w:val="single" w:sz="4" w:space="0" w:color="auto"/>
            </w:tcBorders>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Konkursowe</w:t>
            </w:r>
          </w:p>
        </w:tc>
        <w:tc>
          <w:tcPr>
            <w:tcW w:w="1843" w:type="dxa"/>
            <w:tcBorders>
              <w:bottom w:val="single" w:sz="4" w:space="0" w:color="auto"/>
            </w:tcBorders>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Pozakonkursowe</w:t>
            </w:r>
          </w:p>
        </w:tc>
        <w:tc>
          <w:tcPr>
            <w:tcW w:w="4535" w:type="dxa"/>
            <w:gridSpan w:val="2"/>
            <w:vMerge/>
            <w:tcBorders>
              <w:bottom w:val="single" w:sz="4" w:space="0" w:color="auto"/>
            </w:tcBorders>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r>
      <w:tr w:rsidR="009661AF" w:rsidRPr="00352012" w:rsidTr="00472560">
        <w:trPr>
          <w:trHeight w:val="57"/>
        </w:trPr>
        <w:tc>
          <w:tcPr>
            <w:tcW w:w="568" w:type="dxa"/>
            <w:shd w:val="clear" w:color="auto" w:fill="auto"/>
            <w:vAlign w:val="center"/>
          </w:tcPr>
          <w:p w:rsidR="009661AF" w:rsidRPr="00352012" w:rsidRDefault="009661AF" w:rsidP="00D147BB">
            <w:pPr>
              <w:numPr>
                <w:ilvl w:val="0"/>
                <w:numId w:val="139"/>
              </w:numPr>
              <w:spacing w:after="0" w:line="240" w:lineRule="auto"/>
              <w:jc w:val="center"/>
              <w:rPr>
                <w:rFonts w:eastAsia="Calibri" w:cs="Calibri"/>
                <w:lang w:eastAsia="en-US"/>
              </w:rPr>
            </w:pPr>
          </w:p>
        </w:tc>
        <w:tc>
          <w:tcPr>
            <w:tcW w:w="2836" w:type="dxa"/>
            <w:shd w:val="clear" w:color="auto" w:fill="auto"/>
          </w:tcPr>
          <w:p w:rsidR="009661AF" w:rsidRPr="00352012" w:rsidRDefault="009661AF" w:rsidP="00472560">
            <w:pPr>
              <w:spacing w:after="0" w:line="240" w:lineRule="auto"/>
              <w:rPr>
                <w:rFonts w:eastAsia="Calibri" w:cs="Calibri"/>
                <w:lang w:eastAsia="en-US"/>
              </w:rPr>
            </w:pPr>
            <w:r w:rsidRPr="00352012">
              <w:rPr>
                <w:rFonts w:eastAsia="Calibri" w:cs="Calibri"/>
              </w:rPr>
              <w:t xml:space="preserve">Wniosek nie został usunięty </w:t>
            </w:r>
            <w:r w:rsidRPr="00352012">
              <w:rPr>
                <w:rFonts w:eastAsia="Calibri" w:cs="Calibri"/>
              </w:rPr>
              <w:br/>
              <w:t>z wykazu projektów zidentyfikowanych, stanowiącego załącznik nr 5</w:t>
            </w:r>
            <w:r w:rsidRPr="00352012">
              <w:rPr>
                <w:rStyle w:val="Odwoanieprzypisudolnego"/>
                <w:rFonts w:eastAsia="Calibri" w:cs="Calibri"/>
              </w:rPr>
              <w:footnoteReference w:id="11"/>
            </w:r>
            <w:r w:rsidRPr="00352012">
              <w:rPr>
                <w:rFonts w:eastAsia="Calibri" w:cs="Calibri"/>
              </w:rPr>
              <w:t xml:space="preserve"> do SZOOP</w:t>
            </w:r>
            <w:r>
              <w:rPr>
                <w:rFonts w:eastAsia="Calibri" w:cs="Calibri"/>
              </w:rPr>
              <w:t xml:space="preserve"> </w:t>
            </w:r>
            <w:r w:rsidRPr="00352012">
              <w:rPr>
                <w:rFonts w:eastAsia="Calibri" w:cs="Calibri"/>
              </w:rPr>
              <w:t>RPOWŚ 2014-2020</w:t>
            </w:r>
            <w:r>
              <w:rPr>
                <w:rFonts w:eastAsia="Calibri" w:cs="Calibri"/>
              </w:rPr>
              <w:t xml:space="preserve"> (aktualnie obowiązującego)</w:t>
            </w:r>
            <w:r w:rsidRPr="00352012">
              <w:rPr>
                <w:rFonts w:eastAsia="Calibri" w:cs="Calibri"/>
              </w:rPr>
              <w:t>.</w:t>
            </w:r>
          </w:p>
        </w:tc>
        <w:tc>
          <w:tcPr>
            <w:tcW w:w="3827" w:type="dxa"/>
            <w:shd w:val="clear" w:color="auto" w:fill="auto"/>
          </w:tcPr>
          <w:p w:rsidR="009661AF" w:rsidRPr="00352012" w:rsidRDefault="009661AF" w:rsidP="00472560">
            <w:pPr>
              <w:spacing w:after="0" w:line="240" w:lineRule="auto"/>
              <w:rPr>
                <w:rFonts w:eastAsia="Calibri" w:cs="Calibri"/>
                <w:lang w:eastAsia="en-US"/>
              </w:rPr>
            </w:pPr>
            <w:r w:rsidRPr="00352012">
              <w:rPr>
                <w:rFonts w:eastAsia="Calibri" w:cs="Calibri"/>
              </w:rPr>
              <w:t xml:space="preserve">Wniosek, który został wykreślony </w:t>
            </w:r>
            <w:r w:rsidRPr="00352012">
              <w:rPr>
                <w:rFonts w:eastAsia="Calibri" w:cs="Calibri"/>
              </w:rPr>
              <w:br/>
              <w:t>z wykazu projektów zidentyfikowanych nie może zostać wybrany do dofinansowania.</w:t>
            </w:r>
          </w:p>
        </w:tc>
        <w:tc>
          <w:tcPr>
            <w:tcW w:w="1701" w:type="dxa"/>
            <w:shd w:val="clear" w:color="auto" w:fill="auto"/>
            <w:vAlign w:val="center"/>
          </w:tcPr>
          <w:p w:rsidR="009661AF" w:rsidRPr="00352012" w:rsidRDefault="009661AF" w:rsidP="00472560">
            <w:pPr>
              <w:spacing w:after="0" w:line="240" w:lineRule="auto"/>
              <w:jc w:val="center"/>
              <w:rPr>
                <w:rFonts w:eastAsia="Calibri" w:cs="Calibri"/>
                <w:b/>
              </w:rPr>
            </w:pPr>
            <w:r w:rsidRPr="00352012">
              <w:rPr>
                <w:rFonts w:eastAsia="Calibri"/>
              </w:rPr>
              <w:t>Nie dotyczy</w:t>
            </w:r>
          </w:p>
        </w:tc>
        <w:tc>
          <w:tcPr>
            <w:tcW w:w="1843" w:type="dxa"/>
            <w:shd w:val="clear" w:color="auto" w:fill="auto"/>
            <w:vAlign w:val="center"/>
          </w:tcPr>
          <w:p w:rsidR="009661AF" w:rsidRPr="00352012" w:rsidRDefault="009661AF" w:rsidP="00D147BB">
            <w:pPr>
              <w:numPr>
                <w:ilvl w:val="0"/>
                <w:numId w:val="140"/>
              </w:numPr>
              <w:spacing w:after="0" w:line="240" w:lineRule="auto"/>
              <w:ind w:left="318" w:firstLine="0"/>
              <w:jc w:val="center"/>
              <w:rPr>
                <w:rFonts w:eastAsia="Calibri" w:cs="Calibri"/>
                <w:b/>
              </w:rPr>
            </w:pPr>
          </w:p>
        </w:tc>
        <w:tc>
          <w:tcPr>
            <w:tcW w:w="4535" w:type="dxa"/>
            <w:gridSpan w:val="2"/>
            <w:shd w:val="clear" w:color="auto" w:fill="auto"/>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spacing w:after="120" w:line="240" w:lineRule="auto"/>
              <w:rPr>
                <w:rFonts w:eastAsia="Calibri" w:cs="Calibri"/>
                <w:lang w:eastAsia="en-US"/>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Pr>
          <w:p w:rsidR="009661AF" w:rsidRPr="00352012" w:rsidRDefault="009661AF" w:rsidP="00472560">
            <w:pPr>
              <w:pStyle w:val="Akapitzlist"/>
              <w:spacing w:after="120" w:line="240" w:lineRule="auto"/>
              <w:ind w:left="0"/>
              <w:rPr>
                <w:rFonts w:eastAsia="Calibri" w:cs="Calibri"/>
              </w:rPr>
            </w:pPr>
            <w:r w:rsidRPr="00352012">
              <w:rPr>
                <w:rFonts w:eastAsia="Calibri" w:cs="Calibri"/>
                <w:lang w:eastAsia="en-US"/>
              </w:rPr>
              <w:t>Wnioskodawca oraz Partner/Partnerzy (jeśli dotyczy) nie podlegają wykluczeniu z możliwości otrzymania dofinansowania ze środków Unii Europejskiej.</w:t>
            </w:r>
            <w:r w:rsidRPr="00352012">
              <w:rPr>
                <w:rFonts w:eastAsia="Calibri" w:cs="Calibri"/>
              </w:rPr>
              <w:t xml:space="preserve"> </w:t>
            </w:r>
          </w:p>
        </w:tc>
        <w:tc>
          <w:tcPr>
            <w:tcW w:w="3827" w:type="dxa"/>
          </w:tcPr>
          <w:p w:rsidR="009661AF" w:rsidRPr="00352012" w:rsidRDefault="009661AF" w:rsidP="00472560">
            <w:pPr>
              <w:pStyle w:val="Default"/>
              <w:spacing w:after="60"/>
              <w:rPr>
                <w:rFonts w:eastAsia="Calibri"/>
                <w:color w:val="auto"/>
                <w:sz w:val="22"/>
                <w:szCs w:val="22"/>
                <w:lang w:eastAsia="en-US"/>
              </w:rPr>
            </w:pPr>
            <w:r w:rsidRPr="00352012">
              <w:rPr>
                <w:rFonts w:eastAsia="Calibri"/>
                <w:color w:val="auto"/>
                <w:sz w:val="22"/>
                <w:szCs w:val="22"/>
                <w:lang w:eastAsia="en-US"/>
              </w:rPr>
              <w:t xml:space="preserve">Wnioskodawca oraz Partner/Partnerzy (jeśli dotyczy) nie mogą być podmiotami wykluczonymi z możliwości otrzymania dofinansowania ze środków UE, lub wobec których orzeczono zakaz dostępu do środków UE na podstawie odrębnych przepisów takich jak: </w:t>
            </w:r>
          </w:p>
          <w:p w:rsidR="009661AF" w:rsidRPr="00352012" w:rsidRDefault="009661AF" w:rsidP="009661AF">
            <w:pPr>
              <w:pStyle w:val="Default"/>
              <w:numPr>
                <w:ilvl w:val="0"/>
                <w:numId w:val="39"/>
              </w:numPr>
              <w:spacing w:after="60"/>
              <w:ind w:left="176" w:hanging="176"/>
              <w:rPr>
                <w:rFonts w:eastAsia="Calibri"/>
                <w:color w:val="auto"/>
                <w:sz w:val="22"/>
                <w:szCs w:val="22"/>
                <w:lang w:eastAsia="en-US"/>
              </w:rPr>
            </w:pPr>
            <w:r w:rsidRPr="00352012">
              <w:rPr>
                <w:rFonts w:eastAsia="Calibri"/>
                <w:color w:val="auto"/>
                <w:sz w:val="22"/>
                <w:szCs w:val="22"/>
                <w:lang w:eastAsia="en-US"/>
              </w:rPr>
              <w:t xml:space="preserve">art. 207 ust. 4 ustawy z dnia 27 sierpnia 2009 r. </w:t>
            </w:r>
            <w:r w:rsidRPr="00352012">
              <w:rPr>
                <w:rFonts w:eastAsia="Calibri"/>
                <w:i/>
                <w:color w:val="auto"/>
                <w:sz w:val="22"/>
                <w:szCs w:val="22"/>
                <w:lang w:eastAsia="en-US"/>
              </w:rPr>
              <w:t>o finansach publicznych</w:t>
            </w:r>
            <w:r w:rsidRPr="00352012">
              <w:rPr>
                <w:rFonts w:eastAsia="Calibri"/>
                <w:color w:val="auto"/>
                <w:sz w:val="22"/>
                <w:szCs w:val="22"/>
                <w:lang w:eastAsia="en-US"/>
              </w:rPr>
              <w:t>;</w:t>
            </w:r>
          </w:p>
          <w:p w:rsidR="009661AF" w:rsidRPr="00352012" w:rsidRDefault="009661AF" w:rsidP="009661AF">
            <w:pPr>
              <w:pStyle w:val="Default"/>
              <w:numPr>
                <w:ilvl w:val="0"/>
                <w:numId w:val="39"/>
              </w:numPr>
              <w:spacing w:after="60"/>
              <w:ind w:left="176" w:hanging="176"/>
              <w:rPr>
                <w:rFonts w:eastAsia="Calibri"/>
                <w:color w:val="auto"/>
                <w:sz w:val="22"/>
                <w:szCs w:val="22"/>
                <w:lang w:eastAsia="en-US"/>
              </w:rPr>
            </w:pPr>
            <w:r w:rsidRPr="00352012">
              <w:rPr>
                <w:rFonts w:eastAsia="Calibri"/>
                <w:color w:val="auto"/>
                <w:sz w:val="22"/>
                <w:szCs w:val="22"/>
                <w:lang w:eastAsia="en-US"/>
              </w:rPr>
              <w:t xml:space="preserve">art. 12 ust. 1 pkt 1 ustawy z dnia 15 </w:t>
            </w:r>
            <w:r w:rsidRPr="00352012">
              <w:rPr>
                <w:rFonts w:eastAsia="Calibri"/>
                <w:color w:val="auto"/>
                <w:sz w:val="22"/>
                <w:szCs w:val="22"/>
                <w:lang w:eastAsia="en-US"/>
              </w:rPr>
              <w:lastRenderedPageBreak/>
              <w:t xml:space="preserve">czerwca 2012 r. </w:t>
            </w:r>
            <w:r w:rsidRPr="00352012">
              <w:rPr>
                <w:rFonts w:eastAsia="Calibri"/>
                <w:i/>
                <w:color w:val="auto"/>
                <w:sz w:val="22"/>
                <w:szCs w:val="22"/>
                <w:lang w:eastAsia="en-US"/>
              </w:rPr>
              <w:t>o skutkach powierzania wykonywania pracy cudzoziemcom przebywającym wbrew przepisom na terytorium Rzeczypospolitej Polskiej</w:t>
            </w:r>
            <w:r w:rsidRPr="00352012">
              <w:rPr>
                <w:rFonts w:eastAsia="Calibri"/>
                <w:color w:val="auto"/>
                <w:sz w:val="22"/>
                <w:szCs w:val="22"/>
                <w:lang w:eastAsia="en-US"/>
              </w:rPr>
              <w:t>;</w:t>
            </w:r>
          </w:p>
          <w:p w:rsidR="009661AF" w:rsidRPr="00352012" w:rsidRDefault="009661AF" w:rsidP="009661AF">
            <w:pPr>
              <w:numPr>
                <w:ilvl w:val="0"/>
                <w:numId w:val="39"/>
              </w:numPr>
              <w:spacing w:after="120" w:line="240" w:lineRule="auto"/>
              <w:ind w:left="176" w:hanging="176"/>
              <w:rPr>
                <w:rFonts w:eastAsia="Calibri" w:cs="Calibri"/>
              </w:rPr>
            </w:pPr>
            <w:r w:rsidRPr="00352012">
              <w:rPr>
                <w:rFonts w:eastAsia="Calibri" w:cs="Calibri"/>
                <w:lang w:eastAsia="en-US"/>
              </w:rPr>
              <w:t xml:space="preserve">art. 9 ust. 1 pkt 2a ustawy z dnia 28 października 2002 r. </w:t>
            </w:r>
            <w:r>
              <w:rPr>
                <w:rFonts w:eastAsia="Calibri" w:cs="Calibri"/>
                <w:lang w:eastAsia="en-US"/>
              </w:rPr>
              <w:br/>
            </w:r>
            <w:r w:rsidRPr="00352012">
              <w:rPr>
                <w:rFonts w:eastAsia="Calibri" w:cs="Calibri"/>
                <w:i/>
                <w:lang w:eastAsia="en-US"/>
              </w:rPr>
              <w:t>o odpowiedzialności podmiotów zbiorowych za czyny zabronione pod groźbą kary.</w:t>
            </w:r>
            <w:r w:rsidRPr="00352012">
              <w:rPr>
                <w:rFonts w:eastAsia="Calibri" w:cs="Calibri"/>
                <w:lang w:eastAsia="en-US"/>
              </w:rPr>
              <w:t xml:space="preserve"> </w:t>
            </w:r>
          </w:p>
          <w:p w:rsidR="009661AF" w:rsidRPr="00352012" w:rsidRDefault="009661AF" w:rsidP="00472560">
            <w:pPr>
              <w:spacing w:after="120" w:line="240" w:lineRule="auto"/>
              <w:rPr>
                <w:rFonts w:eastAsia="Calibri" w:cs="Calibri"/>
              </w:rPr>
            </w:pPr>
            <w:r w:rsidRPr="00352012">
              <w:rPr>
                <w:rFonts w:eastAsia="Calibri" w:cs="Calibri"/>
              </w:rPr>
              <w:t xml:space="preserve">Spełnienie kryterium będzie weryfikowane na podstawie oświadczenia zamieszczonego w części </w:t>
            </w:r>
            <w:r w:rsidRPr="00176E48">
              <w:rPr>
                <w:rFonts w:eastAsia="Calibri" w:cs="Calibri"/>
              </w:rPr>
              <w:t>X. wniosku</w:t>
            </w:r>
            <w:r w:rsidRPr="00352012">
              <w:rPr>
                <w:rFonts w:eastAsia="Calibri" w:cs="Calibri"/>
              </w:rPr>
              <w:t xml:space="preserve"> o dofinansowanie</w:t>
            </w:r>
            <w:r>
              <w:rPr>
                <w:rFonts w:eastAsia="Calibri" w:cs="Calibri"/>
              </w:rPr>
              <w:t xml:space="preserve"> projektu</w:t>
            </w:r>
            <w:r w:rsidRPr="00352012">
              <w:rPr>
                <w:rFonts w:eastAsia="Calibri" w:cs="Calibri"/>
              </w:rPr>
              <w:t>.</w:t>
            </w:r>
          </w:p>
        </w:tc>
        <w:tc>
          <w:tcPr>
            <w:tcW w:w="1701" w:type="dxa"/>
            <w:vAlign w:val="center"/>
          </w:tcPr>
          <w:p w:rsidR="009661AF" w:rsidRPr="009661AF" w:rsidRDefault="009661AF" w:rsidP="009661AF">
            <w:pPr>
              <w:pStyle w:val="Akapitzlist"/>
              <w:numPr>
                <w:ilvl w:val="0"/>
                <w:numId w:val="40"/>
              </w:numPr>
              <w:spacing w:line="240" w:lineRule="auto"/>
              <w:ind w:left="34" w:firstLine="709"/>
              <w:contextualSpacing w:val="0"/>
              <w:jc w:val="center"/>
              <w:rPr>
                <w:rFonts w:asciiTheme="minorHAnsi" w:eastAsia="Calibri" w:hAnsiTheme="minorHAnsi" w:cs="Calibri"/>
              </w:rPr>
            </w:pPr>
            <w:r w:rsidRPr="009661AF">
              <w:rPr>
                <w:rFonts w:asciiTheme="minorHAnsi" w:eastAsia="Calibri" w:hAnsiTheme="minorHAnsi" w:cs="Calibri"/>
              </w:rPr>
              <w:lastRenderedPageBreak/>
              <w:br/>
              <w:t>(nie dotyczy projektów realizowanych przez jednostki samorządu terytorialnego)</w:t>
            </w:r>
          </w:p>
          <w:p w:rsidR="009661AF" w:rsidRPr="009661AF" w:rsidRDefault="009661AF" w:rsidP="00472560">
            <w:pPr>
              <w:spacing w:after="0" w:line="240" w:lineRule="auto"/>
              <w:ind w:left="317"/>
              <w:jc w:val="center"/>
              <w:rPr>
                <w:rFonts w:eastAsia="Calibri" w:cs="Calibri"/>
              </w:rPr>
            </w:pPr>
          </w:p>
          <w:p w:rsidR="009661AF" w:rsidRPr="009661AF" w:rsidRDefault="009661AF" w:rsidP="00472560">
            <w:pPr>
              <w:pStyle w:val="Akapitzlist"/>
              <w:spacing w:line="240" w:lineRule="auto"/>
              <w:ind w:left="0"/>
              <w:jc w:val="center"/>
              <w:rPr>
                <w:rFonts w:asciiTheme="minorHAnsi" w:eastAsia="Calibri" w:hAnsiTheme="minorHAnsi"/>
              </w:rPr>
            </w:pPr>
          </w:p>
        </w:tc>
        <w:tc>
          <w:tcPr>
            <w:tcW w:w="1843" w:type="dxa"/>
            <w:vAlign w:val="center"/>
          </w:tcPr>
          <w:p w:rsidR="009661AF" w:rsidRPr="009661AF" w:rsidRDefault="009661AF" w:rsidP="009661AF">
            <w:pPr>
              <w:pStyle w:val="Akapitzlist"/>
              <w:numPr>
                <w:ilvl w:val="0"/>
                <w:numId w:val="40"/>
              </w:numPr>
              <w:spacing w:line="240" w:lineRule="auto"/>
              <w:ind w:left="34" w:firstLine="709"/>
              <w:contextualSpacing w:val="0"/>
              <w:jc w:val="center"/>
              <w:rPr>
                <w:rFonts w:asciiTheme="minorHAnsi" w:eastAsia="Calibri" w:hAnsiTheme="minorHAnsi" w:cs="Calibri"/>
              </w:rPr>
            </w:pPr>
            <w:r w:rsidRPr="009661AF">
              <w:rPr>
                <w:rFonts w:asciiTheme="minorHAnsi" w:eastAsia="Calibri" w:hAnsiTheme="minorHAnsi" w:cs="Calibri"/>
              </w:rPr>
              <w:br/>
              <w:t>(nie dotyczy projektów realizowanych przez jednostki samorządu terytorialnego)</w:t>
            </w:r>
          </w:p>
          <w:p w:rsidR="009661AF" w:rsidRPr="009661AF" w:rsidRDefault="009661AF" w:rsidP="00472560">
            <w:pPr>
              <w:spacing w:after="0" w:line="240" w:lineRule="auto"/>
              <w:ind w:left="317"/>
              <w:jc w:val="center"/>
              <w:rPr>
                <w:rFonts w:eastAsia="Calibri" w:cs="Calibri"/>
              </w:rPr>
            </w:pPr>
          </w:p>
          <w:p w:rsidR="009661AF" w:rsidRPr="009661AF" w:rsidRDefault="009661AF" w:rsidP="00472560">
            <w:pPr>
              <w:pStyle w:val="Akapitzlist"/>
              <w:spacing w:line="240" w:lineRule="auto"/>
              <w:jc w:val="center"/>
              <w:rPr>
                <w:rFonts w:asciiTheme="minorHAnsi" w:eastAsia="Calibri" w:hAnsiTheme="minorHAnsi" w:cs="Calibri"/>
                <w:sz w:val="20"/>
                <w:szCs w:val="20"/>
              </w:rPr>
            </w:pPr>
          </w:p>
        </w:tc>
        <w:tc>
          <w:tcPr>
            <w:tcW w:w="4535" w:type="dxa"/>
            <w:gridSpan w:val="2"/>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autoSpaceDE w:val="0"/>
              <w:autoSpaceDN w:val="0"/>
              <w:adjustRightInd w:val="0"/>
              <w:spacing w:after="120" w:line="240" w:lineRule="auto"/>
              <w:rPr>
                <w:rFonts w:eastAsia="Calibri" w:cs="Calibri"/>
              </w:rPr>
            </w:pP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t xml:space="preserve">Uproszczone metody rozliczania wydatków (jeśli dotyczy). </w:t>
            </w:r>
          </w:p>
          <w:p w:rsidR="009661AF" w:rsidRDefault="009661AF" w:rsidP="00472560">
            <w:pPr>
              <w:pStyle w:val="Akapitzlist"/>
              <w:spacing w:after="120" w:line="240" w:lineRule="auto"/>
              <w:ind w:left="0"/>
              <w:rPr>
                <w:rFonts w:eastAsia="Calibri" w:cs="Calibri"/>
                <w:lang w:eastAsia="en-US"/>
              </w:rPr>
            </w:pPr>
          </w:p>
          <w:p w:rsidR="009661AF" w:rsidRPr="00352012" w:rsidRDefault="009661AF" w:rsidP="00472560">
            <w:pPr>
              <w:pStyle w:val="Akapitzlist"/>
              <w:spacing w:after="120"/>
              <w:rPr>
                <w:rFonts w:eastAsia="Calibri" w:cs="Calibri"/>
                <w:lang w:eastAsia="en-US"/>
              </w:rPr>
            </w:pPr>
          </w:p>
        </w:tc>
        <w:tc>
          <w:tcPr>
            <w:tcW w:w="3827" w:type="dxa"/>
            <w:tcBorders>
              <w:bottom w:val="single" w:sz="4" w:space="0" w:color="auto"/>
            </w:tcBorders>
            <w:vAlign w:val="center"/>
          </w:tcPr>
          <w:p w:rsidR="009661AF" w:rsidRDefault="009661AF" w:rsidP="00472560">
            <w:pPr>
              <w:pStyle w:val="Default"/>
              <w:rPr>
                <w:rFonts w:eastAsia="Calibri"/>
                <w:color w:val="auto"/>
                <w:sz w:val="22"/>
                <w:szCs w:val="22"/>
              </w:rPr>
            </w:pPr>
            <w:r>
              <w:rPr>
                <w:rFonts w:eastAsia="Calibri"/>
                <w:color w:val="auto"/>
                <w:sz w:val="22"/>
                <w:szCs w:val="22"/>
              </w:rPr>
              <w:t>W projektach realizowanych w ramach EFS zastosowanie mogą mieć uproszczone metody rozliczania wydatków,</w:t>
            </w:r>
            <w:r w:rsidRPr="00476BB2">
              <w:rPr>
                <w:rFonts w:eastAsia="Calibri"/>
                <w:color w:val="auto"/>
                <w:sz w:val="22"/>
                <w:szCs w:val="22"/>
              </w:rPr>
              <w:t xml:space="preserve"> o których mowa </w:t>
            </w:r>
            <w:r>
              <w:rPr>
                <w:rFonts w:eastAsia="Calibri"/>
                <w:color w:val="auto"/>
                <w:sz w:val="22"/>
                <w:szCs w:val="22"/>
              </w:rPr>
              <w:br/>
            </w:r>
            <w:r w:rsidRPr="00476BB2">
              <w:rPr>
                <w:rFonts w:eastAsia="Calibri"/>
                <w:color w:val="auto"/>
                <w:sz w:val="22"/>
                <w:szCs w:val="22"/>
              </w:rPr>
              <w:t xml:space="preserve">w </w:t>
            </w:r>
            <w:r w:rsidRPr="00476BB2">
              <w:rPr>
                <w:rFonts w:eastAsia="Calibri"/>
                <w:i/>
                <w:color w:val="auto"/>
                <w:sz w:val="22"/>
                <w:szCs w:val="22"/>
              </w:rPr>
              <w:t>Wytycznych w zakresie kwalifikowalności wydatków w zakresie Europejskiego Funduszu Rozwoju Regionalnego, Europejskiego Funduszu Społecznego oraz Funduszu Spójności na lata 2014-2020</w:t>
            </w:r>
            <w:r>
              <w:rPr>
                <w:rFonts w:eastAsia="Calibri"/>
                <w:color w:val="auto"/>
                <w:sz w:val="22"/>
                <w:szCs w:val="22"/>
              </w:rPr>
              <w:t>, tj. kwoty ryczałtowe</w:t>
            </w:r>
            <w:r w:rsidDel="0075059E">
              <w:rPr>
                <w:rFonts w:eastAsia="Calibri"/>
                <w:color w:val="auto"/>
                <w:sz w:val="22"/>
                <w:szCs w:val="22"/>
              </w:rPr>
              <w:t xml:space="preserve"> </w:t>
            </w:r>
            <w:r>
              <w:rPr>
                <w:rFonts w:eastAsia="Calibri"/>
                <w:color w:val="auto"/>
                <w:sz w:val="22"/>
                <w:szCs w:val="22"/>
              </w:rPr>
              <w:br/>
              <w:t xml:space="preserve">i stawki jednostkowe. </w:t>
            </w:r>
            <w:r>
              <w:rPr>
                <w:rFonts w:eastAsia="Calibri"/>
                <w:color w:val="auto"/>
                <w:sz w:val="22"/>
                <w:szCs w:val="22"/>
              </w:rPr>
              <w:br/>
            </w:r>
            <w:r w:rsidRPr="00352012">
              <w:rPr>
                <w:rFonts w:eastAsia="Calibri"/>
                <w:color w:val="auto"/>
                <w:sz w:val="22"/>
                <w:szCs w:val="22"/>
              </w:rPr>
              <w:t xml:space="preserve">W przypadku projektów, w których wartość wkładu publicznego (środków publicznych) nie przekracza wyrażonej </w:t>
            </w:r>
            <w:r w:rsidRPr="00352012">
              <w:rPr>
                <w:rFonts w:eastAsia="Calibri"/>
                <w:color w:val="auto"/>
                <w:sz w:val="22"/>
                <w:szCs w:val="22"/>
              </w:rPr>
              <w:br/>
              <w:t xml:space="preserve">w PLN równowartości 100 000,00 EUR, </w:t>
            </w:r>
            <w:r>
              <w:rPr>
                <w:rFonts w:eastAsia="Calibri"/>
                <w:color w:val="auto"/>
                <w:sz w:val="22"/>
                <w:szCs w:val="22"/>
              </w:rPr>
              <w:t>należy obligatoryjnie zastosować kwoty ryczałtowe.</w:t>
            </w:r>
            <w:r w:rsidRPr="00352012">
              <w:rPr>
                <w:rFonts w:eastAsia="Calibri"/>
                <w:color w:val="auto"/>
                <w:sz w:val="22"/>
                <w:szCs w:val="22"/>
              </w:rPr>
              <w:t xml:space="preserve"> </w:t>
            </w:r>
          </w:p>
          <w:p w:rsidR="009661AF" w:rsidRPr="00020F12" w:rsidRDefault="009661AF" w:rsidP="00472560">
            <w:pPr>
              <w:pStyle w:val="Default"/>
              <w:spacing w:after="120"/>
              <w:rPr>
                <w:rFonts w:eastAsia="Calibri"/>
                <w:color w:val="auto"/>
                <w:sz w:val="22"/>
                <w:szCs w:val="22"/>
              </w:rPr>
            </w:pPr>
            <w:r w:rsidRPr="00020F12">
              <w:rPr>
                <w:rFonts w:eastAsia="Calibri"/>
                <w:color w:val="auto"/>
                <w:sz w:val="22"/>
                <w:szCs w:val="22"/>
              </w:rPr>
              <w:t xml:space="preserve">Do przeliczenia </w:t>
            </w:r>
            <w:r w:rsidRPr="002C764D">
              <w:rPr>
                <w:rFonts w:eastAsia="Calibri"/>
                <w:color w:val="auto"/>
                <w:sz w:val="22"/>
                <w:szCs w:val="22"/>
              </w:rPr>
              <w:t xml:space="preserve">ww. </w:t>
            </w:r>
            <w:r>
              <w:rPr>
                <w:rFonts w:eastAsia="Calibri"/>
                <w:color w:val="auto"/>
                <w:sz w:val="22"/>
                <w:szCs w:val="22"/>
              </w:rPr>
              <w:t xml:space="preserve">równowartości </w:t>
            </w:r>
            <w:r>
              <w:rPr>
                <w:rFonts w:eastAsia="Calibri"/>
                <w:color w:val="auto"/>
                <w:sz w:val="22"/>
                <w:szCs w:val="22"/>
              </w:rPr>
              <w:lastRenderedPageBreak/>
              <w:t xml:space="preserve">100 000,00 EUR </w:t>
            </w:r>
            <w:r w:rsidRPr="00020F12">
              <w:rPr>
                <w:rFonts w:eastAsia="Calibri"/>
                <w:color w:val="auto"/>
                <w:sz w:val="22"/>
                <w:szCs w:val="22"/>
              </w:rPr>
              <w:t>na PLN stosowany będzie miesięczny obrachunkowy kurs wymiany stosowany przez KE aktualny na dzień ogłoszenia konkursu</w:t>
            </w:r>
            <w:r>
              <w:rPr>
                <w:rFonts w:eastAsia="Calibri"/>
                <w:color w:val="auto"/>
                <w:sz w:val="22"/>
                <w:szCs w:val="22"/>
              </w:rPr>
              <w:t>,</w:t>
            </w:r>
            <w:r w:rsidRPr="00020F12">
              <w:rPr>
                <w:rFonts w:eastAsia="Calibri"/>
                <w:color w:val="auto"/>
                <w:sz w:val="22"/>
                <w:szCs w:val="22"/>
              </w:rPr>
              <w:t xml:space="preserve"> wskazany </w:t>
            </w:r>
            <w:r>
              <w:rPr>
                <w:rFonts w:eastAsia="Calibri"/>
                <w:color w:val="auto"/>
                <w:sz w:val="22"/>
                <w:szCs w:val="22"/>
              </w:rPr>
              <w:br/>
            </w:r>
            <w:r w:rsidRPr="00020F12">
              <w:rPr>
                <w:rFonts w:eastAsia="Calibri"/>
                <w:color w:val="auto"/>
                <w:sz w:val="22"/>
                <w:szCs w:val="22"/>
              </w:rPr>
              <w:t>w regulaminie konkursu.</w:t>
            </w:r>
          </w:p>
          <w:p w:rsidR="009661AF" w:rsidRPr="003454BB" w:rsidRDefault="009661AF" w:rsidP="00472560">
            <w:pPr>
              <w:spacing w:after="120" w:line="240" w:lineRule="auto"/>
              <w:rPr>
                <w:rFonts w:eastAsia="Calibri" w:cs="Calibri"/>
              </w:rPr>
            </w:pPr>
            <w:r w:rsidRPr="00042B9E">
              <w:rPr>
                <w:rFonts w:eastAsia="Calibri" w:cs="Calibri"/>
              </w:rPr>
              <w:t xml:space="preserve">W sytuacjach określonych </w:t>
            </w:r>
            <w:r>
              <w:rPr>
                <w:rFonts w:eastAsia="Calibri" w:cs="Calibri"/>
              </w:rPr>
              <w:br/>
            </w:r>
            <w:r w:rsidRPr="00042B9E">
              <w:rPr>
                <w:rFonts w:eastAsia="Calibri" w:cs="Calibri"/>
              </w:rPr>
              <w:t xml:space="preserve">w regulaminie konkursu należy zastosować </w:t>
            </w:r>
            <w:r w:rsidRPr="003454BB">
              <w:rPr>
                <w:rFonts w:eastAsia="Calibri" w:cs="Calibri"/>
              </w:rPr>
              <w:t xml:space="preserve">także inne, wskazane </w:t>
            </w:r>
            <w:r>
              <w:rPr>
                <w:rFonts w:eastAsia="Calibri" w:cs="Calibri"/>
              </w:rPr>
              <w:br/>
            </w:r>
            <w:r w:rsidRPr="003454BB">
              <w:rPr>
                <w:rFonts w:eastAsia="Calibri" w:cs="Calibri"/>
              </w:rPr>
              <w:t>w regulaminie uproszczone metody rozliczania wydatków (stawki jednostkowe)</w:t>
            </w:r>
            <w:r w:rsidRPr="003454BB">
              <w:rPr>
                <w:rFonts w:eastAsia="Calibri" w:cs="Calibri"/>
                <w:i/>
              </w:rPr>
              <w:t>.</w:t>
            </w:r>
          </w:p>
          <w:p w:rsidR="009661AF" w:rsidRPr="00352012" w:rsidRDefault="009661AF" w:rsidP="00472560">
            <w:pPr>
              <w:pStyle w:val="Default"/>
              <w:spacing w:after="120"/>
              <w:rPr>
                <w:rFonts w:eastAsia="Calibri"/>
                <w:color w:val="auto"/>
                <w:sz w:val="22"/>
                <w:szCs w:val="22"/>
                <w:lang w:eastAsia="en-US"/>
              </w:rPr>
            </w:pPr>
            <w:r w:rsidRPr="00335C41">
              <w:rPr>
                <w:rFonts w:eastAsia="Calibri"/>
                <w:color w:val="auto"/>
                <w:sz w:val="22"/>
                <w:szCs w:val="22"/>
              </w:rPr>
              <w:t xml:space="preserve">Spełnienie kryterium będzie weryfikowane na podstawie treści </w:t>
            </w:r>
            <w:r w:rsidRPr="00B413E3">
              <w:rPr>
                <w:rFonts w:eastAsia="Calibri"/>
                <w:color w:val="auto"/>
                <w:sz w:val="22"/>
                <w:szCs w:val="22"/>
              </w:rPr>
              <w:t>wniosku o dofinansowanie projektu</w:t>
            </w:r>
            <w:r w:rsidRPr="00335C41">
              <w:rPr>
                <w:rFonts w:eastAsia="Calibri"/>
                <w:color w:val="auto"/>
                <w:sz w:val="22"/>
                <w:szCs w:val="22"/>
              </w:rPr>
              <w:t>.</w:t>
            </w:r>
          </w:p>
        </w:tc>
        <w:tc>
          <w:tcPr>
            <w:tcW w:w="1701"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TAK/NIE/NIE DOTYCZY.</w:t>
            </w:r>
          </w:p>
          <w:p w:rsidR="009661AF" w:rsidRPr="00352012" w:rsidRDefault="009661AF" w:rsidP="00472560">
            <w:pPr>
              <w:spacing w:after="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after="0" w:line="240" w:lineRule="auto"/>
              <w:rPr>
                <w:rFonts w:eastAsia="Calibri" w:cs="Calibri"/>
              </w:rPr>
            </w:pPr>
          </w:p>
          <w:p w:rsidR="009661AF" w:rsidRPr="00352012" w:rsidRDefault="009661AF" w:rsidP="00472560">
            <w:pPr>
              <w:spacing w:after="120" w:line="240" w:lineRule="auto"/>
              <w:rPr>
                <w:rFonts w:eastAsia="Calibri" w:cs="Calibri"/>
                <w:lang w:eastAsia="en-US"/>
              </w:rPr>
            </w:pPr>
            <w:r w:rsidRPr="00352012">
              <w:rPr>
                <w:rFonts w:eastAsia="Calibri" w:cs="Calibri"/>
                <w:lang w:eastAsia="en-US"/>
              </w:rPr>
              <w:t xml:space="preserve">W przypadku </w:t>
            </w:r>
            <w:r w:rsidRPr="00352012">
              <w:rPr>
                <w:rFonts w:eastAsia="Calibri" w:cs="Calibri"/>
                <w:i/>
                <w:lang w:eastAsia="en-US"/>
              </w:rPr>
              <w:t>projektów pozakonkursowych</w:t>
            </w:r>
            <w:r w:rsidRPr="00352012">
              <w:rPr>
                <w:rFonts w:eastAsia="Calibri" w:cs="Calibri"/>
                <w:lang w:eastAsia="en-US"/>
              </w:rPr>
              <w:t xml:space="preserve"> projekty niespełniające przedmiotowego kryterium kierowane są do poprawy lub uzupełnienia.</w:t>
            </w: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t xml:space="preserve">Wnioskodawca jest podmiotem uprawnionym do ubiegania się </w:t>
            </w:r>
            <w:r w:rsidRPr="00352012">
              <w:rPr>
                <w:rFonts w:eastAsia="Calibri"/>
                <w:color w:val="auto"/>
                <w:sz w:val="22"/>
                <w:szCs w:val="22"/>
              </w:rPr>
              <w:br/>
              <w:t xml:space="preserve">o dofinansowanie. </w:t>
            </w:r>
          </w:p>
        </w:tc>
        <w:tc>
          <w:tcPr>
            <w:tcW w:w="3827" w:type="dxa"/>
            <w:tcBorders>
              <w:bottom w:val="single" w:sz="4" w:space="0" w:color="auto"/>
            </w:tcBorders>
          </w:tcPr>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Wnioskodawca zgodnie z SZOOP</w:t>
            </w:r>
            <w:r w:rsidRPr="00FC069E">
              <w:rPr>
                <w:rFonts w:eastAsia="Calibri"/>
                <w:sz w:val="22"/>
              </w:rPr>
              <w:t xml:space="preserve"> </w:t>
            </w:r>
            <w:r w:rsidRPr="00352012">
              <w:rPr>
                <w:rFonts w:eastAsia="Calibri"/>
                <w:color w:val="auto"/>
                <w:sz w:val="22"/>
                <w:szCs w:val="22"/>
              </w:rPr>
              <w:t>RPOWŚ 2014-2020</w:t>
            </w:r>
            <w:r>
              <w:rPr>
                <w:rFonts w:eastAsia="Calibri"/>
                <w:color w:val="auto"/>
                <w:sz w:val="22"/>
                <w:szCs w:val="22"/>
              </w:rPr>
              <w:t xml:space="preserve"> </w:t>
            </w:r>
            <w:r w:rsidRPr="00352018">
              <w:rPr>
                <w:rFonts w:eastAsia="Calibri"/>
                <w:sz w:val="22"/>
              </w:rPr>
              <w:t>(</w:t>
            </w:r>
            <w:r>
              <w:rPr>
                <w:rFonts w:eastAsia="Calibri"/>
                <w:sz w:val="22"/>
              </w:rPr>
              <w:t>aktualnie obowiązującym</w:t>
            </w:r>
            <w:r w:rsidRPr="00352018">
              <w:rPr>
                <w:rFonts w:eastAsia="Calibri"/>
                <w:sz w:val="22"/>
              </w:rPr>
              <w:t>)</w:t>
            </w:r>
            <w:r w:rsidRPr="00352012">
              <w:rPr>
                <w:rFonts w:eastAsia="Calibri"/>
                <w:color w:val="auto"/>
                <w:sz w:val="22"/>
                <w:szCs w:val="22"/>
              </w:rPr>
              <w:t xml:space="preserve"> jest podmiotem uprawnionym do ubiegania się </w:t>
            </w:r>
            <w:r>
              <w:rPr>
                <w:rFonts w:eastAsia="Calibri"/>
                <w:color w:val="auto"/>
                <w:sz w:val="22"/>
                <w:szCs w:val="22"/>
              </w:rPr>
              <w:br/>
            </w:r>
            <w:r w:rsidRPr="00352012">
              <w:rPr>
                <w:rFonts w:eastAsia="Calibri"/>
                <w:color w:val="auto"/>
                <w:sz w:val="22"/>
                <w:szCs w:val="22"/>
              </w:rPr>
              <w:t>o dofinansowanie w ramach Działania/Poddziałania.</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Spełnienie kryterium będzie weryfikowane na podstawie treści wniosku</w:t>
            </w:r>
            <w:r>
              <w:rPr>
                <w:rFonts w:eastAsia="Calibri"/>
                <w:color w:val="auto"/>
                <w:sz w:val="22"/>
                <w:szCs w:val="22"/>
              </w:rPr>
              <w:t xml:space="preserve"> o dofinansowanie projektu</w:t>
            </w:r>
            <w:r w:rsidRPr="00352012">
              <w:rPr>
                <w:rFonts w:eastAsia="Calibri"/>
                <w:color w:val="auto"/>
                <w:sz w:val="22"/>
                <w:szCs w:val="22"/>
              </w:rPr>
              <w:t>.</w:t>
            </w:r>
          </w:p>
        </w:tc>
        <w:tc>
          <w:tcPr>
            <w:tcW w:w="1701"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after="120" w:line="240" w:lineRule="auto"/>
              <w:rPr>
                <w:rFonts w:eastAsia="Calibri" w:cs="Calibri"/>
                <w:lang w:eastAsia="en-US"/>
              </w:rPr>
            </w:pP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Borders>
              <w:bottom w:val="single" w:sz="4" w:space="0" w:color="auto"/>
            </w:tcBorders>
          </w:tcPr>
          <w:p w:rsidR="009661AF" w:rsidRPr="003051CD" w:rsidRDefault="009661AF" w:rsidP="00472560">
            <w:pPr>
              <w:pStyle w:val="Default"/>
              <w:rPr>
                <w:rFonts w:eastAsia="Calibri"/>
                <w:color w:val="auto"/>
                <w:sz w:val="22"/>
                <w:szCs w:val="22"/>
              </w:rPr>
            </w:pPr>
            <w:r w:rsidRPr="003051CD">
              <w:rPr>
                <w:rFonts w:eastAsia="Calibri"/>
                <w:color w:val="auto"/>
                <w:sz w:val="22"/>
                <w:szCs w:val="22"/>
              </w:rPr>
              <w:t xml:space="preserve">Podmiot, o którym mowa </w:t>
            </w:r>
            <w:r>
              <w:rPr>
                <w:rFonts w:eastAsia="Calibri"/>
                <w:color w:val="auto"/>
                <w:sz w:val="22"/>
                <w:szCs w:val="22"/>
              </w:rPr>
              <w:br/>
            </w:r>
            <w:r w:rsidRPr="003051CD">
              <w:rPr>
                <w:rFonts w:eastAsia="Calibri"/>
                <w:color w:val="auto"/>
                <w:sz w:val="22"/>
                <w:szCs w:val="22"/>
              </w:rPr>
              <w:t xml:space="preserve">w art. 3, ust. 1 ustawy </w:t>
            </w:r>
            <w:r w:rsidRPr="00176E48">
              <w:rPr>
                <w:rFonts w:eastAsia="Calibri"/>
                <w:i/>
                <w:color w:val="auto"/>
                <w:sz w:val="22"/>
                <w:szCs w:val="22"/>
              </w:rPr>
              <w:t>Prawo zamówień publicznych</w:t>
            </w:r>
            <w:r w:rsidRPr="003051CD">
              <w:rPr>
                <w:rFonts w:eastAsia="Calibri"/>
                <w:color w:val="auto"/>
                <w:sz w:val="22"/>
                <w:szCs w:val="22"/>
              </w:rPr>
              <w:t xml:space="preserve">, inicjujący projekt partnerski dokona wyboru Partnerów spośród podmiotów innych niż wymienione w art. 3, ust. 1, pkt 1-3a ustawy Pzp </w:t>
            </w:r>
            <w:r>
              <w:rPr>
                <w:rFonts w:eastAsia="Calibri"/>
                <w:color w:val="auto"/>
                <w:sz w:val="22"/>
                <w:szCs w:val="22"/>
              </w:rPr>
              <w:br/>
            </w:r>
            <w:r w:rsidRPr="003051CD">
              <w:rPr>
                <w:rFonts w:eastAsia="Calibri"/>
                <w:color w:val="auto"/>
                <w:sz w:val="22"/>
                <w:szCs w:val="22"/>
              </w:rPr>
              <w:lastRenderedPageBreak/>
              <w:t>z zachowaniem zasady przejrzystości i równego traktowania (o ile dotyczy).</w:t>
            </w:r>
          </w:p>
        </w:tc>
        <w:tc>
          <w:tcPr>
            <w:tcW w:w="3827" w:type="dxa"/>
            <w:tcBorders>
              <w:bottom w:val="single" w:sz="4" w:space="0" w:color="auto"/>
            </w:tcBorders>
          </w:tcPr>
          <w:p w:rsidR="009661AF" w:rsidRPr="003051CD" w:rsidRDefault="009661AF" w:rsidP="00472560">
            <w:pPr>
              <w:pStyle w:val="Default"/>
              <w:rPr>
                <w:rFonts w:eastAsia="Calibri"/>
                <w:color w:val="auto"/>
                <w:sz w:val="22"/>
                <w:szCs w:val="22"/>
              </w:rPr>
            </w:pPr>
            <w:r w:rsidRPr="003051CD">
              <w:rPr>
                <w:rFonts w:eastAsia="Calibri"/>
                <w:color w:val="auto"/>
                <w:sz w:val="22"/>
                <w:szCs w:val="22"/>
              </w:rPr>
              <w:lastRenderedPageBreak/>
              <w:t xml:space="preserve">Kryterium zostanie spełnione </w:t>
            </w:r>
            <w:r>
              <w:rPr>
                <w:rFonts w:eastAsia="Calibri"/>
                <w:color w:val="auto"/>
                <w:sz w:val="22"/>
                <w:szCs w:val="22"/>
              </w:rPr>
              <w:br/>
            </w:r>
            <w:r w:rsidRPr="003051CD">
              <w:rPr>
                <w:rFonts w:eastAsia="Calibri"/>
                <w:color w:val="auto"/>
                <w:sz w:val="22"/>
                <w:szCs w:val="22"/>
              </w:rPr>
              <w:t xml:space="preserve">w przypadku projektu partnerskiego, gdy w oparciu o art. 33 ust. 2-4 ustawy wdrożeniowej podmiot, o którym mowa w art. 3, ust. 1 ustawy Pzp dokonał wyboru Partnerów spośród podmiotów innych niż wymienione w art. 3, ust. 1, pkt 1-3a  ustawy Pzp z zachowaniem </w:t>
            </w:r>
            <w:r w:rsidRPr="003051CD">
              <w:rPr>
                <w:rFonts w:eastAsia="Calibri"/>
                <w:color w:val="auto"/>
                <w:sz w:val="22"/>
                <w:szCs w:val="22"/>
              </w:rPr>
              <w:lastRenderedPageBreak/>
              <w:t xml:space="preserve">zasady przejrzystości i równego traktowania.  </w:t>
            </w:r>
          </w:p>
          <w:p w:rsidR="009661AF" w:rsidRPr="003051CD" w:rsidRDefault="009661AF" w:rsidP="00472560">
            <w:pPr>
              <w:pStyle w:val="Default"/>
              <w:spacing w:after="120"/>
              <w:rPr>
                <w:rFonts w:eastAsia="Calibri"/>
                <w:color w:val="auto"/>
                <w:sz w:val="22"/>
                <w:szCs w:val="22"/>
              </w:rPr>
            </w:pPr>
            <w:r w:rsidRPr="003051CD">
              <w:rPr>
                <w:rFonts w:eastAsia="Calibri"/>
                <w:color w:val="auto"/>
                <w:sz w:val="22"/>
                <w:szCs w:val="22"/>
              </w:rPr>
              <w:t>Treść wniosku</w:t>
            </w:r>
            <w:r>
              <w:rPr>
                <w:rFonts w:eastAsia="Calibri"/>
                <w:color w:val="auto"/>
                <w:sz w:val="22"/>
                <w:szCs w:val="22"/>
              </w:rPr>
              <w:t xml:space="preserve"> o dofinansowanie musi zawierać</w:t>
            </w:r>
            <w:r w:rsidRPr="003051CD">
              <w:rPr>
                <w:rFonts w:eastAsia="Calibri"/>
                <w:color w:val="auto"/>
                <w:sz w:val="22"/>
                <w:szCs w:val="22"/>
              </w:rPr>
              <w:t xml:space="preserve">precyzyjne  informacje  odnoszące się do wskazanego wymogu.  </w:t>
            </w:r>
          </w:p>
          <w:p w:rsidR="009661AF" w:rsidRPr="003051CD" w:rsidRDefault="009661AF" w:rsidP="00472560">
            <w:pPr>
              <w:pStyle w:val="Default"/>
              <w:rPr>
                <w:rFonts w:eastAsia="Calibri"/>
                <w:color w:val="auto"/>
                <w:sz w:val="22"/>
                <w:szCs w:val="22"/>
              </w:rPr>
            </w:pPr>
            <w:r w:rsidRPr="003051CD">
              <w:rPr>
                <w:rFonts w:eastAsia="Calibri"/>
                <w:color w:val="auto"/>
                <w:sz w:val="22"/>
                <w:szCs w:val="22"/>
              </w:rPr>
              <w:t xml:space="preserve">Spełnienie kryterium będzie weryfikowane na podstawie treści wniosku </w:t>
            </w:r>
            <w:r w:rsidRPr="00D81F07">
              <w:rPr>
                <w:rFonts w:eastAsia="Calibri"/>
                <w:color w:val="auto"/>
                <w:sz w:val="22"/>
                <w:szCs w:val="22"/>
              </w:rPr>
              <w:t xml:space="preserve">o dofinansowanie projektu </w:t>
            </w:r>
            <w:r w:rsidRPr="003051CD">
              <w:rPr>
                <w:rFonts w:eastAsia="Calibri"/>
                <w:color w:val="auto"/>
                <w:sz w:val="22"/>
                <w:szCs w:val="22"/>
              </w:rPr>
              <w:t>i/lub strony internetowej Wnioskodawcy w zakresie upublicznienia otwartego naboru Partnera/ów.</w:t>
            </w:r>
          </w:p>
        </w:tc>
        <w:tc>
          <w:tcPr>
            <w:tcW w:w="1701" w:type="dxa"/>
            <w:tcBorders>
              <w:bottom w:val="single" w:sz="4" w:space="0" w:color="auto"/>
            </w:tcBorders>
            <w:vAlign w:val="center"/>
          </w:tcPr>
          <w:p w:rsidR="009661AF" w:rsidRPr="00352012" w:rsidRDefault="009661AF" w:rsidP="00472560">
            <w:pPr>
              <w:pStyle w:val="Akapitzlist"/>
              <w:spacing w:line="240" w:lineRule="auto"/>
              <w:contextualSpacing w:val="0"/>
              <w:jc w:val="center"/>
              <w:rPr>
                <w:rFonts w:eastAsia="Calibri" w:cs="Calibri"/>
              </w:rPr>
            </w:pPr>
          </w:p>
          <w:p w:rsidR="009661AF" w:rsidRPr="00352012" w:rsidRDefault="009661AF" w:rsidP="00472560">
            <w:pPr>
              <w:pStyle w:val="Akapitzlist"/>
              <w:spacing w:line="240" w:lineRule="auto"/>
              <w:contextualSpacing w:val="0"/>
              <w:jc w:val="center"/>
              <w:rPr>
                <w:rFonts w:eastAsia="Calibri" w:cs="Calibri"/>
              </w:rPr>
            </w:pPr>
          </w:p>
          <w:p w:rsidR="009661AF" w:rsidRPr="00352012" w:rsidRDefault="009661AF" w:rsidP="00472560">
            <w:pPr>
              <w:pStyle w:val="Akapitzlist"/>
              <w:spacing w:line="240" w:lineRule="auto"/>
              <w:ind w:left="743"/>
              <w:contextualSpacing w:val="0"/>
              <w:rPr>
                <w:rFonts w:eastAsia="Calibri" w:cs="Calibri"/>
              </w:rPr>
            </w:pPr>
          </w:p>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r w:rsidRPr="00352012">
              <w:rPr>
                <w:rFonts w:eastAsia="Calibri" w:cs="Calibri"/>
              </w:rPr>
              <w:br/>
            </w:r>
          </w:p>
        </w:tc>
        <w:tc>
          <w:tcPr>
            <w:tcW w:w="1843" w:type="dxa"/>
            <w:tcBorders>
              <w:bottom w:val="single" w:sz="4" w:space="0" w:color="auto"/>
            </w:tcBorders>
            <w:vAlign w:val="center"/>
          </w:tcPr>
          <w:p w:rsidR="009661AF" w:rsidRPr="00352012" w:rsidRDefault="009661AF" w:rsidP="00472560">
            <w:pPr>
              <w:pStyle w:val="Akapitzlist"/>
              <w:spacing w:line="240" w:lineRule="auto"/>
              <w:contextualSpacing w:val="0"/>
              <w:rPr>
                <w:rFonts w:eastAsia="Calibri" w:cs="Calibri"/>
              </w:rPr>
            </w:pPr>
          </w:p>
          <w:p w:rsidR="009661AF" w:rsidRPr="00352012" w:rsidRDefault="009661AF" w:rsidP="00472560">
            <w:pPr>
              <w:pStyle w:val="Akapitzlist"/>
              <w:spacing w:line="240" w:lineRule="auto"/>
              <w:ind w:left="743"/>
              <w:contextualSpacing w:val="0"/>
              <w:rPr>
                <w:rFonts w:eastAsia="Calibri" w:cs="Calibri"/>
              </w:rPr>
            </w:pPr>
          </w:p>
          <w:p w:rsidR="009661AF" w:rsidRPr="00352012" w:rsidRDefault="009661AF" w:rsidP="00472560">
            <w:pPr>
              <w:pStyle w:val="Akapitzlist"/>
              <w:spacing w:line="240" w:lineRule="auto"/>
              <w:ind w:left="743"/>
              <w:contextualSpacing w:val="0"/>
              <w:rPr>
                <w:rFonts w:eastAsia="Calibri" w:cs="Calibri"/>
              </w:rPr>
            </w:pPr>
          </w:p>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r w:rsidRPr="00352012">
              <w:rPr>
                <w:rFonts w:eastAsia="Calibri" w:cs="Calibri"/>
              </w:rPr>
              <w:br/>
            </w:r>
          </w:p>
        </w:tc>
        <w:tc>
          <w:tcPr>
            <w:tcW w:w="4535" w:type="dxa"/>
            <w:gridSpan w:val="2"/>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TAK/NIE/NIE DOTYCZY/DO NEGOCJACJI.</w:t>
            </w:r>
          </w:p>
          <w:p w:rsidR="009661AF" w:rsidRPr="00352012" w:rsidRDefault="009661AF" w:rsidP="00472560">
            <w:pPr>
              <w:spacing w:after="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120" w:line="240" w:lineRule="auto"/>
              <w:rPr>
                <w:rFonts w:eastAsia="Calibri" w:cs="Calibri"/>
              </w:rPr>
            </w:pPr>
            <w:r w:rsidRPr="00352012">
              <w:rPr>
                <w:rFonts w:eastAsia="Calibri" w:cs="Calibri"/>
              </w:rPr>
              <w:lastRenderedPageBreak/>
              <w:t xml:space="preserve">W celu potwierdzenia spełnienia kryterium dopuszczalne jest wezwanie Wnioskodawcy do przedstawienia wyjaśnień (w przypadku projektów konkursowych na etapie negocjacji). </w:t>
            </w: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t xml:space="preserve">Projekt jest skierowany do grup docelowych z obszaru województwa świętokrzyskiego </w:t>
            </w:r>
            <w:r w:rsidRPr="00352012">
              <w:rPr>
                <w:rFonts w:eastAsia="Calibri"/>
                <w:color w:val="auto"/>
                <w:sz w:val="22"/>
                <w:szCs w:val="22"/>
              </w:rPr>
              <w:br/>
              <w:t xml:space="preserve">(które w przypadku osób fizycznych – uczą się, pracują lub zamieszkują na obszarze województwa świętokrzyskiego </w:t>
            </w:r>
            <w:r>
              <w:rPr>
                <w:rFonts w:eastAsia="Calibri"/>
                <w:color w:val="auto"/>
                <w:sz w:val="22"/>
                <w:szCs w:val="22"/>
              </w:rPr>
              <w:br/>
            </w:r>
            <w:r w:rsidRPr="00352012">
              <w:rPr>
                <w:rFonts w:eastAsia="Calibri"/>
                <w:color w:val="auto"/>
                <w:sz w:val="22"/>
                <w:szCs w:val="22"/>
              </w:rPr>
              <w:t xml:space="preserve">w rozumieniu przepisów Kodeksu Cywilnego; </w:t>
            </w:r>
            <w:r w:rsidRPr="00352012">
              <w:rPr>
                <w:rFonts w:eastAsia="Calibri"/>
                <w:color w:val="auto"/>
                <w:sz w:val="22"/>
                <w:szCs w:val="22"/>
              </w:rPr>
              <w:br/>
              <w:t>w przypadku innych podmiotów – posiadają jednostkę organizacyjną na obszarze województwa świętokrzyskiego).</w:t>
            </w:r>
            <w:r w:rsidRPr="00352012">
              <w:rPr>
                <w:rFonts w:eastAsia="Calibri"/>
                <w:color w:val="auto"/>
                <w:lang w:eastAsia="en-US"/>
              </w:rPr>
              <w:t xml:space="preserve">           </w:t>
            </w:r>
          </w:p>
        </w:tc>
        <w:tc>
          <w:tcPr>
            <w:tcW w:w="3827" w:type="dxa"/>
            <w:tcBorders>
              <w:bottom w:val="single" w:sz="4" w:space="0" w:color="auto"/>
            </w:tcBorders>
          </w:tcPr>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Skierowanie wsparcia do osób pracujących/uczących się lub zamieszkałych na terenie województwa świętokrzyskiego (lub innych podmiotów) jest podyktowane regionalnym charakterem przewidzianego wsparcia oraz wynika </w:t>
            </w:r>
            <w:r w:rsidRPr="00352012">
              <w:rPr>
                <w:rFonts w:eastAsia="Calibri"/>
                <w:color w:val="auto"/>
                <w:sz w:val="22"/>
                <w:szCs w:val="22"/>
              </w:rPr>
              <w:br/>
              <w:t>z konieczności wspierania mieszkańców regionu.</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wniosku </w:t>
            </w:r>
            <w:r w:rsidRPr="00D81F07">
              <w:rPr>
                <w:rFonts w:eastAsia="Calibri"/>
                <w:color w:val="auto"/>
                <w:sz w:val="22"/>
                <w:szCs w:val="22"/>
              </w:rPr>
              <w:t xml:space="preserve">o dofinansowanie projektu </w:t>
            </w:r>
            <w:r w:rsidRPr="00352012">
              <w:rPr>
                <w:rFonts w:eastAsia="Calibri"/>
                <w:color w:val="auto"/>
                <w:sz w:val="22"/>
                <w:szCs w:val="22"/>
              </w:rPr>
              <w:t xml:space="preserve">– </w:t>
            </w:r>
            <w:r>
              <w:rPr>
                <w:rFonts w:eastAsia="Calibri"/>
                <w:color w:val="auto"/>
                <w:sz w:val="22"/>
                <w:szCs w:val="22"/>
              </w:rPr>
              <w:br/>
            </w:r>
            <w:r w:rsidRPr="00352012">
              <w:rPr>
                <w:rFonts w:eastAsia="Calibri"/>
                <w:color w:val="auto"/>
                <w:sz w:val="22"/>
                <w:szCs w:val="22"/>
              </w:rPr>
              <w:t>w szczególności części 3.2 wniosku</w:t>
            </w:r>
            <w:r w:rsidRPr="00352012">
              <w:rPr>
                <w:rFonts w:eastAsia="Calibri"/>
                <w:i/>
                <w:color w:val="auto"/>
                <w:sz w:val="22"/>
                <w:szCs w:val="22"/>
              </w:rPr>
              <w:t xml:space="preserve"> </w:t>
            </w:r>
            <w:r w:rsidRPr="00352012">
              <w:rPr>
                <w:rFonts w:eastAsia="Calibri"/>
                <w:color w:val="auto"/>
                <w:sz w:val="22"/>
                <w:szCs w:val="22"/>
              </w:rPr>
              <w:t>„Grupy docelowe”.</w:t>
            </w:r>
          </w:p>
          <w:p w:rsidR="009661AF" w:rsidRPr="00352012" w:rsidRDefault="009661AF" w:rsidP="00472560">
            <w:pPr>
              <w:pStyle w:val="Default"/>
              <w:rPr>
                <w:rFonts w:eastAsia="Calibri"/>
                <w:color w:val="auto"/>
                <w:sz w:val="22"/>
                <w:szCs w:val="22"/>
              </w:rPr>
            </w:pPr>
          </w:p>
        </w:tc>
        <w:tc>
          <w:tcPr>
            <w:tcW w:w="1701" w:type="dxa"/>
            <w:tcBorders>
              <w:bottom w:val="single" w:sz="4" w:space="0" w:color="auto"/>
            </w:tcBorders>
            <w:vAlign w:val="center"/>
          </w:tcPr>
          <w:p w:rsidR="009661AF" w:rsidRPr="009661AF" w:rsidRDefault="009661AF" w:rsidP="009661AF">
            <w:pPr>
              <w:pStyle w:val="Akapitzlist"/>
              <w:numPr>
                <w:ilvl w:val="0"/>
                <w:numId w:val="38"/>
              </w:numPr>
              <w:spacing w:line="240" w:lineRule="auto"/>
              <w:ind w:left="179" w:firstLine="0"/>
              <w:jc w:val="center"/>
              <w:rPr>
                <w:rFonts w:asciiTheme="minorHAnsi" w:eastAsia="Calibri" w:hAnsiTheme="minorHAnsi" w:cs="Calibri"/>
                <w:sz w:val="20"/>
                <w:szCs w:val="20"/>
              </w:rPr>
            </w:pPr>
            <w:r w:rsidRPr="00352012">
              <w:rPr>
                <w:rFonts w:eastAsia="Calibri" w:cs="Calibri"/>
              </w:rPr>
              <w:br/>
            </w:r>
            <w:r w:rsidRPr="009661AF">
              <w:rPr>
                <w:rFonts w:asciiTheme="minorHAnsi" w:eastAsia="Calibri" w:hAnsiTheme="minorHAnsi" w:cs="Calibri"/>
                <w:sz w:val="20"/>
                <w:szCs w:val="20"/>
              </w:rPr>
              <w:t>(nie dotyczy Działań/</w:t>
            </w:r>
          </w:p>
          <w:p w:rsidR="009661AF" w:rsidRPr="00352012" w:rsidRDefault="009661AF" w:rsidP="00472560">
            <w:pPr>
              <w:pStyle w:val="Akapitzlist"/>
              <w:spacing w:line="240" w:lineRule="auto"/>
              <w:ind w:left="179"/>
              <w:contextualSpacing w:val="0"/>
              <w:jc w:val="center"/>
              <w:rPr>
                <w:rFonts w:eastAsia="Calibri" w:cs="Calibri"/>
              </w:rPr>
            </w:pPr>
            <w:r w:rsidRPr="009661AF">
              <w:rPr>
                <w:rFonts w:asciiTheme="minorHAnsi" w:eastAsia="Calibri" w:hAnsiTheme="minorHAnsi" w:cs="Calibri"/>
                <w:sz w:val="20"/>
                <w:szCs w:val="20"/>
              </w:rPr>
              <w:t xml:space="preserve">Poddziałań   realizowanych </w:t>
            </w:r>
            <w:r w:rsidRPr="009661AF">
              <w:rPr>
                <w:rFonts w:asciiTheme="minorHAnsi" w:eastAsia="Calibri" w:hAnsiTheme="minorHAnsi" w:cs="Calibri"/>
                <w:sz w:val="20"/>
                <w:szCs w:val="20"/>
              </w:rPr>
              <w:br/>
              <w:t xml:space="preserve">na obszarze ZIT </w:t>
            </w:r>
            <w:r w:rsidRPr="009661AF">
              <w:rPr>
                <w:rFonts w:asciiTheme="minorHAnsi" w:eastAsia="Calibri" w:hAnsiTheme="minorHAnsi" w:cs="Calibri"/>
                <w:sz w:val="20"/>
                <w:szCs w:val="20"/>
              </w:rPr>
              <w:br/>
              <w:t>i OSI*)</w:t>
            </w:r>
          </w:p>
        </w:tc>
        <w:tc>
          <w:tcPr>
            <w:tcW w:w="1843" w:type="dxa"/>
            <w:tcBorders>
              <w:bottom w:val="single" w:sz="4" w:space="0" w:color="auto"/>
            </w:tcBorders>
          </w:tcPr>
          <w:p w:rsidR="009661AF" w:rsidRDefault="009661AF" w:rsidP="00472560">
            <w:pPr>
              <w:pStyle w:val="Akapitzlist"/>
              <w:spacing w:line="240" w:lineRule="auto"/>
              <w:contextualSpacing w:val="0"/>
              <w:jc w:val="center"/>
              <w:rPr>
                <w:rFonts w:eastAsia="Calibri" w:cs="Calibri"/>
              </w:rPr>
            </w:pPr>
          </w:p>
          <w:p w:rsidR="009661AF" w:rsidRDefault="009661AF" w:rsidP="00472560">
            <w:pPr>
              <w:pStyle w:val="Akapitzlist"/>
              <w:spacing w:line="240" w:lineRule="auto"/>
              <w:contextualSpacing w:val="0"/>
              <w:jc w:val="center"/>
              <w:rPr>
                <w:rFonts w:eastAsia="Calibri" w:cs="Calibri"/>
              </w:rPr>
            </w:pPr>
          </w:p>
          <w:p w:rsidR="009661AF" w:rsidRDefault="009661AF" w:rsidP="00472560">
            <w:pPr>
              <w:pStyle w:val="Akapitzlist"/>
              <w:spacing w:line="240" w:lineRule="auto"/>
              <w:contextualSpacing w:val="0"/>
              <w:jc w:val="center"/>
              <w:rPr>
                <w:rFonts w:eastAsia="Calibri" w:cs="Calibri"/>
              </w:rPr>
            </w:pPr>
          </w:p>
          <w:p w:rsidR="009661AF" w:rsidRDefault="009661AF" w:rsidP="00472560">
            <w:pPr>
              <w:pStyle w:val="Akapitzlist"/>
              <w:spacing w:line="240" w:lineRule="auto"/>
              <w:contextualSpacing w:val="0"/>
              <w:jc w:val="center"/>
              <w:rPr>
                <w:rFonts w:eastAsia="Calibri" w:cs="Calibri"/>
              </w:rPr>
            </w:pPr>
          </w:p>
          <w:p w:rsidR="009661AF" w:rsidRDefault="009661AF" w:rsidP="00472560">
            <w:pPr>
              <w:pStyle w:val="Akapitzlist"/>
              <w:spacing w:line="240" w:lineRule="auto"/>
              <w:contextualSpacing w:val="0"/>
              <w:jc w:val="center"/>
              <w:rPr>
                <w:rFonts w:eastAsia="Calibri" w:cs="Calibri"/>
              </w:rPr>
            </w:pPr>
          </w:p>
          <w:p w:rsidR="009661AF" w:rsidRDefault="009661AF" w:rsidP="009661AF">
            <w:pPr>
              <w:pStyle w:val="Akapitzlist"/>
              <w:numPr>
                <w:ilvl w:val="0"/>
                <w:numId w:val="38"/>
              </w:numPr>
              <w:spacing w:line="240" w:lineRule="auto"/>
              <w:contextualSpacing w:val="0"/>
              <w:jc w:val="center"/>
              <w:rPr>
                <w:rFonts w:eastAsia="Calibri" w:cs="Calibri"/>
              </w:rPr>
            </w:pPr>
          </w:p>
          <w:p w:rsidR="009661AF" w:rsidRPr="00352012" w:rsidRDefault="009661AF" w:rsidP="00472560">
            <w:pPr>
              <w:pStyle w:val="Akapitzlist"/>
              <w:spacing w:line="240" w:lineRule="auto"/>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spacing w:before="120" w:after="12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472560">
            <w:pPr>
              <w:spacing w:after="120" w:line="240" w:lineRule="auto"/>
              <w:rPr>
                <w:rFonts w:eastAsia="Calibri" w:cs="Calibri"/>
              </w:rPr>
            </w:pP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472560">
            <w:pPr>
              <w:pStyle w:val="Default"/>
              <w:rPr>
                <w:rFonts w:eastAsia="Calibri"/>
                <w:color w:val="auto"/>
                <w:sz w:val="22"/>
                <w:szCs w:val="22"/>
                <w:highlight w:val="yellow"/>
              </w:rPr>
            </w:pPr>
            <w:r w:rsidRPr="00352012">
              <w:rPr>
                <w:rFonts w:eastAsia="Calibri"/>
                <w:color w:val="auto"/>
                <w:sz w:val="22"/>
                <w:szCs w:val="22"/>
              </w:rPr>
              <w:t xml:space="preserve">Wnioskodawca w okresie realizacji projektu prowadzi biuro projektu (lub posiada siedzibę, filię, delegaturę, oddział, czy inną prawnie </w:t>
            </w:r>
            <w:r w:rsidRPr="00352012">
              <w:rPr>
                <w:rFonts w:eastAsia="Calibri"/>
                <w:color w:val="auto"/>
                <w:sz w:val="22"/>
                <w:szCs w:val="22"/>
              </w:rPr>
              <w:lastRenderedPageBreak/>
              <w:t xml:space="preserve">dozwoloną formę organizacyjną działalności podmiotu) na terenie województwa świętokrzyskiego </w:t>
            </w:r>
            <w:r w:rsidRPr="00352012">
              <w:rPr>
                <w:rFonts w:eastAsia="Calibri"/>
                <w:color w:val="auto"/>
                <w:sz w:val="22"/>
                <w:szCs w:val="22"/>
              </w:rPr>
              <w:br/>
              <w:t xml:space="preserve">z możliwością udostępnienia pełnej dokumentacji wdrażanego projektu oraz zapewniające uczestnikom projektu możliwość osobistego kontaktu z jego kadrą.  </w:t>
            </w:r>
          </w:p>
        </w:tc>
        <w:tc>
          <w:tcPr>
            <w:tcW w:w="3827" w:type="dxa"/>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lastRenderedPageBreak/>
              <w:t xml:space="preserve">Wprowadzenie kryterium uzasadnia konieczność usprawnienia kontaktu pomiędzy Wnioskodawcą, a osobami korzystającymi ze wsparcia, jak również  pomiędzy Wnioskodawcą, a Instytucją </w:t>
            </w:r>
            <w:r w:rsidRPr="00352012">
              <w:rPr>
                <w:rFonts w:eastAsia="Calibri" w:cs="Calibri"/>
              </w:rPr>
              <w:lastRenderedPageBreak/>
              <w:t>Organizującą Konkurs.</w:t>
            </w:r>
          </w:p>
          <w:p w:rsidR="009661AF" w:rsidRPr="00352012" w:rsidRDefault="009661AF" w:rsidP="00472560">
            <w:pPr>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p w:rsidR="009661AF" w:rsidRPr="00352012" w:rsidRDefault="009661AF" w:rsidP="00472560">
            <w:pPr>
              <w:pStyle w:val="Default"/>
              <w:rPr>
                <w:rFonts w:eastAsia="Calibri"/>
                <w:color w:val="auto"/>
                <w:sz w:val="22"/>
                <w:szCs w:val="22"/>
              </w:rPr>
            </w:pPr>
          </w:p>
        </w:tc>
        <w:tc>
          <w:tcPr>
            <w:tcW w:w="1701" w:type="dxa"/>
            <w:tcBorders>
              <w:bottom w:val="single" w:sz="4" w:space="0" w:color="auto"/>
            </w:tcBorders>
            <w:vAlign w:val="center"/>
          </w:tcPr>
          <w:p w:rsidR="009661AF" w:rsidRPr="00352012" w:rsidRDefault="009661AF" w:rsidP="009661AF">
            <w:pPr>
              <w:pStyle w:val="Akapitzlist"/>
              <w:numPr>
                <w:ilvl w:val="0"/>
                <w:numId w:val="38"/>
              </w:numPr>
              <w:spacing w:line="240" w:lineRule="auto"/>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38"/>
              </w:numPr>
              <w:spacing w:line="240" w:lineRule="auto"/>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after="120" w:line="240" w:lineRule="auto"/>
              <w:rPr>
                <w:rFonts w:eastAsia="Calibri" w:cs="Calibri"/>
              </w:rPr>
            </w:pPr>
            <w:r w:rsidRPr="00352012">
              <w:rPr>
                <w:rFonts w:eastAsia="Calibri" w:cs="Calibri"/>
              </w:rPr>
              <w:t>W przypadku projektów konkursowych spełnienie</w:t>
            </w:r>
            <w:r w:rsidRPr="00352012" w:rsidDel="0035383A">
              <w:rPr>
                <w:rFonts w:eastAsia="Calibri" w:cs="Calibri"/>
              </w:rPr>
              <w:t xml:space="preserve"> </w:t>
            </w:r>
            <w:r w:rsidRPr="00352012">
              <w:rPr>
                <w:rFonts w:eastAsia="Calibri" w:cs="Calibri"/>
              </w:rPr>
              <w:t xml:space="preserve">kryterium jest konieczne do </w:t>
            </w:r>
            <w:r w:rsidRPr="00352012">
              <w:rPr>
                <w:rFonts w:eastAsia="Calibri" w:cs="Calibri"/>
              </w:rPr>
              <w:lastRenderedPageBreak/>
              <w:t>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12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472560">
            <w:pPr>
              <w:spacing w:after="120" w:line="240" w:lineRule="auto"/>
              <w:rPr>
                <w:rFonts w:eastAsia="Calibri" w:cs="Calibri"/>
              </w:rPr>
            </w:pP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9"/>
              </w:numPr>
              <w:spacing w:line="240" w:lineRule="auto"/>
              <w:jc w:val="left"/>
              <w:rPr>
                <w:rFonts w:eastAsia="Calibri" w:cs="Calibri"/>
                <w:i/>
              </w:rPr>
            </w:pPr>
          </w:p>
        </w:tc>
        <w:tc>
          <w:tcPr>
            <w:tcW w:w="2836" w:type="dxa"/>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t xml:space="preserve">W ramach jednego konkursu lub jednej rundy, </w:t>
            </w:r>
            <w:r w:rsidRPr="00352012">
              <w:rPr>
                <w:rFonts w:eastAsia="Calibri"/>
                <w:color w:val="auto"/>
                <w:sz w:val="22"/>
                <w:szCs w:val="22"/>
              </w:rPr>
              <w:br/>
              <w:t>(w przypadku konkursu podzielonego na rundy), Projektodawca:</w:t>
            </w:r>
          </w:p>
          <w:p w:rsidR="009661AF" w:rsidRPr="00352012" w:rsidRDefault="009661AF" w:rsidP="00D147BB">
            <w:pPr>
              <w:pStyle w:val="Default"/>
              <w:numPr>
                <w:ilvl w:val="0"/>
                <w:numId w:val="137"/>
              </w:numPr>
              <w:ind w:left="317"/>
              <w:rPr>
                <w:rFonts w:eastAsia="Calibri"/>
                <w:color w:val="auto"/>
                <w:sz w:val="22"/>
                <w:szCs w:val="22"/>
              </w:rPr>
            </w:pPr>
            <w:r w:rsidRPr="00352012">
              <w:rPr>
                <w:rFonts w:eastAsia="Calibri"/>
                <w:color w:val="auto"/>
                <w:sz w:val="22"/>
                <w:szCs w:val="22"/>
              </w:rPr>
              <w:t xml:space="preserve">składa jako Lider wyłącznie jeden wniosek </w:t>
            </w:r>
            <w:r w:rsidRPr="00352012">
              <w:rPr>
                <w:rFonts w:eastAsia="Calibri"/>
                <w:color w:val="auto"/>
                <w:sz w:val="22"/>
                <w:szCs w:val="22"/>
              </w:rPr>
              <w:br/>
              <w:t>o dofinansowanie projektu</w:t>
            </w:r>
          </w:p>
          <w:p w:rsidR="009661AF" w:rsidRPr="00352012" w:rsidRDefault="009661AF" w:rsidP="00472560">
            <w:pPr>
              <w:pStyle w:val="Default"/>
              <w:ind w:left="33"/>
              <w:rPr>
                <w:rFonts w:eastAsia="Calibri"/>
                <w:color w:val="auto"/>
                <w:sz w:val="22"/>
                <w:szCs w:val="22"/>
              </w:rPr>
            </w:pPr>
            <w:r w:rsidRPr="00352012">
              <w:rPr>
                <w:rFonts w:eastAsia="Calibri"/>
                <w:color w:val="auto"/>
                <w:sz w:val="22"/>
                <w:szCs w:val="22"/>
              </w:rPr>
              <w:t xml:space="preserve">i/lub </w:t>
            </w:r>
          </w:p>
          <w:p w:rsidR="009661AF" w:rsidRPr="00352012" w:rsidRDefault="009661AF" w:rsidP="00D147BB">
            <w:pPr>
              <w:pStyle w:val="Default"/>
              <w:numPr>
                <w:ilvl w:val="0"/>
                <w:numId w:val="137"/>
              </w:numPr>
              <w:ind w:left="322"/>
              <w:rPr>
                <w:rFonts w:eastAsia="Calibri"/>
                <w:color w:val="auto"/>
                <w:sz w:val="22"/>
                <w:szCs w:val="22"/>
              </w:rPr>
            </w:pPr>
            <w:r w:rsidRPr="00352012">
              <w:rPr>
                <w:rFonts w:eastAsia="Calibri"/>
                <w:color w:val="auto"/>
                <w:sz w:val="22"/>
                <w:szCs w:val="22"/>
              </w:rPr>
              <w:t xml:space="preserve">występuje  jako Partner wyłącznie w jednym wniosku złożonym </w:t>
            </w:r>
            <w:r w:rsidRPr="00352012">
              <w:rPr>
                <w:rFonts w:eastAsia="Calibri"/>
                <w:color w:val="auto"/>
                <w:sz w:val="22"/>
                <w:szCs w:val="22"/>
              </w:rPr>
              <w:br/>
              <w:t xml:space="preserve">w ramach konkursu. </w:t>
            </w:r>
          </w:p>
        </w:tc>
        <w:tc>
          <w:tcPr>
            <w:tcW w:w="3827" w:type="dxa"/>
          </w:tcPr>
          <w:p w:rsidR="009661AF" w:rsidRPr="00352012" w:rsidRDefault="009661AF" w:rsidP="00472560">
            <w:pPr>
              <w:spacing w:after="0" w:line="240" w:lineRule="auto"/>
              <w:rPr>
                <w:rFonts w:eastAsia="Calibri" w:cs="Calibri"/>
              </w:rPr>
            </w:pPr>
            <w:r w:rsidRPr="00352012">
              <w:rPr>
                <w:rFonts w:eastAsia="Calibri" w:cs="Calibri"/>
                <w:iCs/>
              </w:rPr>
              <w:t xml:space="preserve">Występowanie w ramach konkursu lub jednej rundy w charakterze </w:t>
            </w:r>
            <w:r w:rsidRPr="00352012">
              <w:rPr>
                <w:rFonts w:eastAsia="Calibri" w:cs="Calibri"/>
              </w:rPr>
              <w:t xml:space="preserve">Projektodawcy/Lidera </w:t>
            </w:r>
            <w:r w:rsidRPr="00352012">
              <w:rPr>
                <w:rFonts w:eastAsia="Calibri" w:cs="Calibri"/>
                <w:iCs/>
              </w:rPr>
              <w:t xml:space="preserve">i/lub Partnera </w:t>
            </w:r>
            <w:r w:rsidRPr="00352012">
              <w:rPr>
                <w:rFonts w:eastAsia="Calibri" w:cs="Calibri"/>
                <w:iCs/>
              </w:rPr>
              <w:br/>
              <w:t xml:space="preserve">w większej ilości wniosków powoduje odrzucenie przez Instytucję Organizującą Konkurs wszystkich złożonych w odpowiedzi na konkurs/ </w:t>
            </w:r>
            <w:r w:rsidRPr="00352012">
              <w:rPr>
                <w:rFonts w:eastAsia="Calibri" w:cs="Calibri"/>
                <w:iCs/>
              </w:rPr>
              <w:br/>
              <w:t xml:space="preserve">w ramach jednej rundy wniosków, </w:t>
            </w:r>
            <w:r w:rsidRPr="00352012">
              <w:rPr>
                <w:rFonts w:eastAsia="Calibri" w:cs="Calibri"/>
                <w:iCs/>
              </w:rPr>
              <w:br/>
              <w:t xml:space="preserve">w których ten podmiot występuje. </w:t>
            </w:r>
            <w:r w:rsidRPr="00352012">
              <w:rPr>
                <w:rFonts w:eastAsia="Calibri" w:cs="Calibri"/>
                <w:iCs/>
              </w:rPr>
              <w:br/>
              <w:t xml:space="preserve">W przypadku wycofania wniosku </w:t>
            </w:r>
            <w:r w:rsidRPr="00352012">
              <w:rPr>
                <w:rFonts w:eastAsia="Calibri" w:cs="Calibri"/>
                <w:iCs/>
              </w:rPr>
              <w:br/>
              <w:t xml:space="preserve">o dofinansowanie Wnioskodawca ma prawo złożyć kolejny wniosek. </w:t>
            </w:r>
            <w:r w:rsidRPr="00352012">
              <w:rPr>
                <w:rFonts w:eastAsia="Calibri" w:cs="Calibri"/>
                <w:iCs/>
              </w:rPr>
              <w:br/>
            </w:r>
            <w:r w:rsidRPr="00352012">
              <w:rPr>
                <w:rFonts w:eastAsia="Calibri" w:cs="Calibri"/>
              </w:rPr>
              <w:t xml:space="preserve">W przypadku JST powyższe ograniczenie dotyczy wniosków składanych przez poszczególne jednostki organizacyjne danej jednostki samorządu terytorialnego, które są prawnie niewyodrębnione. </w:t>
            </w:r>
          </w:p>
          <w:p w:rsidR="009661AF" w:rsidRPr="00352012" w:rsidRDefault="009661AF" w:rsidP="00472560">
            <w:pPr>
              <w:spacing w:after="0" w:line="240" w:lineRule="auto"/>
              <w:rPr>
                <w:rFonts w:eastAsia="Calibri" w:cs="Calibri"/>
                <w:lang w:eastAsia="en-US"/>
              </w:rPr>
            </w:pPr>
            <w:r w:rsidRPr="00352012">
              <w:rPr>
                <w:rFonts w:eastAsia="Calibri" w:cs="Calibri"/>
              </w:rPr>
              <w:t xml:space="preserve">W przypadku podmiotów, których oddziały terenowe/okręgowe nie posiadają osobowości prawnej, oddziały </w:t>
            </w:r>
            <w:r w:rsidRPr="00352012">
              <w:rPr>
                <w:rFonts w:eastAsia="Calibri" w:cs="Calibri"/>
              </w:rPr>
              <w:lastRenderedPageBreak/>
              <w:t>te mogą składać wnioski w ramach danego konkursu po uzyskaniu zgody jednostki centralnej tj. pełnomocnictwa</w:t>
            </w:r>
          </w:p>
          <w:p w:rsidR="009661AF" w:rsidRPr="00352012" w:rsidRDefault="009661AF" w:rsidP="00472560">
            <w:pPr>
              <w:pStyle w:val="Default"/>
              <w:rPr>
                <w:rFonts w:eastAsia="Calibri"/>
                <w:color w:val="auto"/>
              </w:rPr>
            </w:pPr>
            <w:r w:rsidRPr="00352012">
              <w:rPr>
                <w:rFonts w:eastAsia="Calibri"/>
                <w:color w:val="auto"/>
                <w:sz w:val="22"/>
                <w:szCs w:val="22"/>
                <w:lang w:eastAsia="en-US"/>
              </w:rPr>
              <w:t>szczególnego do działania w ramach danego konkursu, w imieniu tego podmiotu.</w:t>
            </w:r>
          </w:p>
          <w:p w:rsidR="009661AF" w:rsidRPr="00352012" w:rsidRDefault="009661AF" w:rsidP="00472560">
            <w:pPr>
              <w:spacing w:after="120" w:line="240" w:lineRule="auto"/>
              <w:rPr>
                <w:rFonts w:eastAsia="Calibri" w:cs="Calibri"/>
              </w:rPr>
            </w:pPr>
            <w:r w:rsidRPr="00352012">
              <w:rPr>
                <w:rFonts w:eastAsia="Calibri" w:cs="Calibri"/>
              </w:rPr>
              <w:t>Złożenie wniosku o dofinansowanie przez oddział terenowy nieposiadający osobowości prawnej nie wyczerpuje limitu 1 wniosku przez zarząd lub pozostałe oddziały terenowe.</w:t>
            </w:r>
          </w:p>
          <w:p w:rsidR="009661AF" w:rsidRPr="00352012" w:rsidRDefault="009661AF" w:rsidP="00472560">
            <w:pPr>
              <w:spacing w:after="120" w:line="240" w:lineRule="auto"/>
              <w:rPr>
                <w:rFonts w:eastAsia="Calibri" w:cs="Calibri"/>
              </w:rPr>
            </w:pPr>
            <w:r w:rsidRPr="00352012">
              <w:rPr>
                <w:rFonts w:eastAsia="Calibri" w:cs="Calibri"/>
                <w:iCs/>
              </w:rPr>
              <w:t>Spełnienie kryterium zostanie zweryfikowane na etapie rejestracji wniosków o dofinansowanie</w:t>
            </w:r>
            <w:r>
              <w:rPr>
                <w:rFonts w:eastAsia="Calibri" w:cs="Calibri"/>
                <w:iCs/>
              </w:rPr>
              <w:t xml:space="preserve"> projektu</w:t>
            </w:r>
            <w:r w:rsidRPr="00352012">
              <w:rPr>
                <w:rFonts w:eastAsia="Calibri" w:cs="Calibri"/>
                <w:iCs/>
              </w:rPr>
              <w:t>.</w:t>
            </w:r>
          </w:p>
        </w:tc>
        <w:tc>
          <w:tcPr>
            <w:tcW w:w="1701" w:type="dxa"/>
            <w:vAlign w:val="bottom"/>
          </w:tcPr>
          <w:p w:rsidR="009661AF" w:rsidRPr="00352012" w:rsidRDefault="009661AF" w:rsidP="009661AF">
            <w:pPr>
              <w:pStyle w:val="Akapitzlist"/>
              <w:numPr>
                <w:ilvl w:val="0"/>
                <w:numId w:val="40"/>
              </w:numPr>
              <w:spacing w:line="240" w:lineRule="auto"/>
              <w:ind w:left="601"/>
              <w:jc w:val="center"/>
              <w:rPr>
                <w:rFonts w:eastAsia="Calibri"/>
              </w:rPr>
            </w:pPr>
          </w:p>
          <w:p w:rsidR="009661AF" w:rsidRPr="00352012" w:rsidRDefault="009661AF" w:rsidP="00472560">
            <w:pPr>
              <w:pStyle w:val="Akapitzlist"/>
              <w:spacing w:line="240" w:lineRule="auto"/>
              <w:ind w:left="0"/>
              <w:contextualSpacing w:val="0"/>
              <w:jc w:val="center"/>
              <w:rPr>
                <w:rFonts w:eastAsia="Calibri" w:cs="Calibri"/>
              </w:rPr>
            </w:pPr>
            <w:r w:rsidRPr="00352012">
              <w:rPr>
                <w:rFonts w:cs="Calibri"/>
              </w:rPr>
              <w:t xml:space="preserve">(nie dotyczy konkursów ogłaszanych </w:t>
            </w:r>
            <w:r w:rsidRPr="00352012">
              <w:rPr>
                <w:rFonts w:cs="Calibri"/>
              </w:rPr>
              <w:br/>
              <w:t xml:space="preserve">w ramach Poddziałania 9.3.1 oraz konkursów </w:t>
            </w:r>
            <w:r w:rsidRPr="00352012">
              <w:rPr>
                <w:rFonts w:cs="Calibri"/>
              </w:rPr>
              <w:br/>
              <w:t>w obszarze zdrowia)</w:t>
            </w:r>
          </w:p>
        </w:tc>
        <w:tc>
          <w:tcPr>
            <w:tcW w:w="1843" w:type="dxa"/>
            <w:vAlign w:val="center"/>
          </w:tcPr>
          <w:p w:rsidR="009661AF" w:rsidRDefault="009661AF" w:rsidP="00472560">
            <w:pPr>
              <w:pStyle w:val="Akapitzlist"/>
              <w:spacing w:line="240" w:lineRule="auto"/>
              <w:ind w:left="0"/>
              <w:contextualSpacing w:val="0"/>
              <w:jc w:val="center"/>
              <w:rPr>
                <w:rFonts w:eastAsia="Calibri" w:cs="Calibri"/>
              </w:rPr>
            </w:pPr>
          </w:p>
          <w:p w:rsidR="009661AF" w:rsidRDefault="009661AF" w:rsidP="00472560">
            <w:pPr>
              <w:pStyle w:val="Akapitzlist"/>
              <w:spacing w:line="240" w:lineRule="auto"/>
              <w:ind w:left="0"/>
              <w:contextualSpacing w:val="0"/>
              <w:jc w:val="center"/>
              <w:rPr>
                <w:rFonts w:eastAsia="Calibri" w:cs="Calibri"/>
              </w:rPr>
            </w:pPr>
          </w:p>
          <w:p w:rsidR="009661AF" w:rsidRDefault="009661AF" w:rsidP="00472560">
            <w:pPr>
              <w:pStyle w:val="Akapitzlist"/>
              <w:spacing w:line="240" w:lineRule="auto"/>
              <w:ind w:left="0"/>
              <w:contextualSpacing w:val="0"/>
              <w:jc w:val="center"/>
              <w:rPr>
                <w:rFonts w:eastAsia="Calibri" w:cs="Calibri"/>
              </w:rPr>
            </w:pPr>
          </w:p>
          <w:p w:rsidR="009661AF" w:rsidRDefault="009661AF" w:rsidP="00472560">
            <w:pPr>
              <w:pStyle w:val="Akapitzlist"/>
              <w:spacing w:line="240" w:lineRule="auto"/>
              <w:ind w:left="0"/>
              <w:contextualSpacing w:val="0"/>
              <w:jc w:val="center"/>
              <w:rPr>
                <w:rFonts w:eastAsia="Calibri" w:cs="Calibri"/>
              </w:rPr>
            </w:pPr>
          </w:p>
          <w:p w:rsidR="009661AF" w:rsidRDefault="009661AF" w:rsidP="00472560">
            <w:pPr>
              <w:pStyle w:val="Akapitzlist"/>
              <w:spacing w:line="240" w:lineRule="auto"/>
              <w:ind w:left="0"/>
              <w:contextualSpacing w:val="0"/>
              <w:jc w:val="center"/>
              <w:rPr>
                <w:rFonts w:eastAsia="Calibri" w:cs="Calibri"/>
              </w:rPr>
            </w:pPr>
          </w:p>
          <w:p w:rsidR="009661AF" w:rsidRDefault="009661AF" w:rsidP="00472560">
            <w:pPr>
              <w:pStyle w:val="Akapitzlist"/>
              <w:spacing w:line="240" w:lineRule="auto"/>
              <w:ind w:left="0"/>
              <w:contextualSpacing w:val="0"/>
              <w:jc w:val="center"/>
              <w:rPr>
                <w:rFonts w:eastAsia="Calibri" w:cs="Calibri"/>
              </w:rPr>
            </w:pPr>
          </w:p>
          <w:p w:rsidR="009661AF" w:rsidRPr="00352012" w:rsidRDefault="009661AF" w:rsidP="00472560">
            <w:pPr>
              <w:pStyle w:val="Akapitzlist"/>
              <w:spacing w:line="240" w:lineRule="auto"/>
              <w:ind w:left="0"/>
              <w:contextualSpacing w:val="0"/>
              <w:jc w:val="center"/>
              <w:rPr>
                <w:rFonts w:eastAsia="Calibri" w:cs="Calibri"/>
              </w:rPr>
            </w:pPr>
            <w:r w:rsidRPr="00352012">
              <w:rPr>
                <w:rFonts w:eastAsia="Calibri" w:cs="Calibri"/>
              </w:rPr>
              <w:t>Nie dotyczy</w:t>
            </w:r>
          </w:p>
        </w:tc>
        <w:tc>
          <w:tcPr>
            <w:tcW w:w="4535" w:type="dxa"/>
            <w:gridSpan w:val="2"/>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after="120" w:line="240" w:lineRule="auto"/>
              <w:rPr>
                <w:rFonts w:eastAsia="Calibri" w:cs="Calibri"/>
              </w:rPr>
            </w:pPr>
          </w:p>
        </w:tc>
      </w:tr>
      <w:tr w:rsidR="009661AF" w:rsidRPr="00352012" w:rsidTr="00472560">
        <w:trPr>
          <w:trHeight w:val="57"/>
        </w:trPr>
        <w:tc>
          <w:tcPr>
            <w:tcW w:w="15310" w:type="dxa"/>
            <w:gridSpan w:val="7"/>
            <w:shd w:val="clear" w:color="auto" w:fill="A6A6A6"/>
            <w:vAlign w:val="center"/>
          </w:tcPr>
          <w:p w:rsidR="009661AF" w:rsidRPr="00352012" w:rsidRDefault="009661AF" w:rsidP="00472560">
            <w:pPr>
              <w:spacing w:after="120" w:line="240" w:lineRule="auto"/>
              <w:jc w:val="center"/>
              <w:rPr>
                <w:rFonts w:eastAsia="Calibri" w:cs="Calibri"/>
                <w:lang w:eastAsia="en-US"/>
              </w:rPr>
            </w:pPr>
            <w:r w:rsidRPr="00352012">
              <w:lastRenderedPageBreak/>
              <w:br w:type="page"/>
            </w:r>
            <w:r w:rsidRPr="00352012">
              <w:rPr>
                <w:rFonts w:eastAsia="Calibri" w:cs="Calibri"/>
                <w:b/>
                <w:sz w:val="32"/>
                <w:szCs w:val="32"/>
              </w:rPr>
              <w:t>KRYTERIA HORYZONTALNE</w:t>
            </w:r>
          </w:p>
        </w:tc>
      </w:tr>
      <w:tr w:rsidR="009661AF" w:rsidRPr="00352012" w:rsidTr="00472560">
        <w:trPr>
          <w:trHeight w:val="296"/>
        </w:trPr>
        <w:tc>
          <w:tcPr>
            <w:tcW w:w="568" w:type="dxa"/>
            <w:vMerge w:val="restart"/>
            <w:shd w:val="clear" w:color="auto" w:fill="D9D9D9"/>
            <w:vAlign w:val="center"/>
          </w:tcPr>
          <w:p w:rsidR="009661AF" w:rsidRPr="00352012" w:rsidRDefault="009661AF" w:rsidP="00472560">
            <w:pPr>
              <w:spacing w:after="120" w:line="240" w:lineRule="auto"/>
            </w:pPr>
            <w:r w:rsidRPr="00352012">
              <w:rPr>
                <w:rFonts w:eastAsia="Calibri" w:cs="Calibri"/>
                <w:b/>
              </w:rPr>
              <w:t>Lp.</w:t>
            </w:r>
          </w:p>
        </w:tc>
        <w:tc>
          <w:tcPr>
            <w:tcW w:w="2836" w:type="dxa"/>
            <w:vMerge w:val="restart"/>
            <w:shd w:val="clear" w:color="auto" w:fill="D9D9D9"/>
            <w:vAlign w:val="center"/>
          </w:tcPr>
          <w:p w:rsidR="009661AF" w:rsidRPr="00352012" w:rsidRDefault="009661AF" w:rsidP="00472560">
            <w:pPr>
              <w:spacing w:after="120" w:line="240" w:lineRule="auto"/>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472560">
            <w:pPr>
              <w:spacing w:after="120" w:line="240" w:lineRule="auto"/>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472560">
            <w:pPr>
              <w:spacing w:after="0" w:line="240" w:lineRule="auto"/>
              <w:jc w:val="center"/>
            </w:pPr>
            <w:r w:rsidRPr="00352012">
              <w:rPr>
                <w:rFonts w:eastAsia="Calibri" w:cs="Calibri"/>
                <w:b/>
              </w:rPr>
              <w:t>Zastosowanie</w:t>
            </w:r>
          </w:p>
        </w:tc>
        <w:tc>
          <w:tcPr>
            <w:tcW w:w="4535" w:type="dxa"/>
            <w:gridSpan w:val="2"/>
            <w:vMerge w:val="restart"/>
            <w:shd w:val="clear" w:color="auto" w:fill="D9D9D9"/>
            <w:vAlign w:val="center"/>
          </w:tcPr>
          <w:p w:rsidR="009661AF" w:rsidRPr="00352012" w:rsidRDefault="009661AF" w:rsidP="00472560">
            <w:pPr>
              <w:spacing w:after="120" w:line="240" w:lineRule="auto"/>
            </w:pPr>
            <w:r w:rsidRPr="00352012">
              <w:rPr>
                <w:rFonts w:eastAsia="Calibri" w:cs="Calibri"/>
                <w:b/>
              </w:rPr>
              <w:t>Opis znaczenia</w:t>
            </w:r>
          </w:p>
        </w:tc>
      </w:tr>
      <w:tr w:rsidR="009661AF" w:rsidRPr="00352012" w:rsidTr="00472560">
        <w:trPr>
          <w:trHeight w:val="189"/>
        </w:trPr>
        <w:tc>
          <w:tcPr>
            <w:tcW w:w="568" w:type="dxa"/>
            <w:vMerge/>
            <w:shd w:val="clear" w:color="auto" w:fill="D9D9D9"/>
            <w:vAlign w:val="center"/>
          </w:tcPr>
          <w:p w:rsidR="009661AF" w:rsidRPr="00352012" w:rsidRDefault="009661AF" w:rsidP="00472560">
            <w:pPr>
              <w:spacing w:after="120" w:line="240" w:lineRule="auto"/>
            </w:pPr>
          </w:p>
        </w:tc>
        <w:tc>
          <w:tcPr>
            <w:tcW w:w="2836" w:type="dxa"/>
            <w:vMerge/>
            <w:shd w:val="clear" w:color="auto" w:fill="D9D9D9"/>
            <w:vAlign w:val="center"/>
          </w:tcPr>
          <w:p w:rsidR="009661AF" w:rsidRPr="00352012" w:rsidRDefault="009661AF" w:rsidP="00472560">
            <w:pPr>
              <w:spacing w:after="120" w:line="240" w:lineRule="auto"/>
            </w:pPr>
          </w:p>
        </w:tc>
        <w:tc>
          <w:tcPr>
            <w:tcW w:w="3827" w:type="dxa"/>
            <w:vMerge/>
            <w:shd w:val="clear" w:color="auto" w:fill="D9D9D9"/>
            <w:vAlign w:val="center"/>
          </w:tcPr>
          <w:p w:rsidR="009661AF" w:rsidRPr="00352012" w:rsidRDefault="009661AF" w:rsidP="00472560">
            <w:pPr>
              <w:spacing w:after="120" w:line="240" w:lineRule="auto"/>
            </w:pPr>
          </w:p>
        </w:tc>
        <w:tc>
          <w:tcPr>
            <w:tcW w:w="1701" w:type="dxa"/>
            <w:shd w:val="clear" w:color="auto" w:fill="D9D9D9"/>
            <w:vAlign w:val="center"/>
          </w:tcPr>
          <w:p w:rsidR="009661AF" w:rsidRPr="00352012" w:rsidRDefault="009661AF" w:rsidP="00472560">
            <w:pPr>
              <w:spacing w:after="40" w:line="240" w:lineRule="auto"/>
            </w:pPr>
            <w:r w:rsidRPr="00352012">
              <w:rPr>
                <w:rFonts w:eastAsia="Calibri" w:cs="Calibri"/>
                <w:b/>
              </w:rPr>
              <w:t>Konkursowe</w:t>
            </w:r>
          </w:p>
        </w:tc>
        <w:tc>
          <w:tcPr>
            <w:tcW w:w="1843" w:type="dxa"/>
            <w:shd w:val="clear" w:color="auto" w:fill="D9D9D9"/>
            <w:vAlign w:val="center"/>
          </w:tcPr>
          <w:p w:rsidR="009661AF" w:rsidRPr="00352012" w:rsidRDefault="009661AF" w:rsidP="00472560">
            <w:pPr>
              <w:spacing w:after="40" w:line="240" w:lineRule="auto"/>
            </w:pPr>
            <w:r w:rsidRPr="00352012">
              <w:rPr>
                <w:rFonts w:eastAsia="Calibri" w:cs="Calibri"/>
                <w:b/>
              </w:rPr>
              <w:t>Pozakonkursowe</w:t>
            </w:r>
          </w:p>
        </w:tc>
        <w:tc>
          <w:tcPr>
            <w:tcW w:w="4535" w:type="dxa"/>
            <w:gridSpan w:val="2"/>
            <w:vMerge/>
            <w:shd w:val="clear" w:color="auto" w:fill="D9D9D9"/>
            <w:vAlign w:val="center"/>
          </w:tcPr>
          <w:p w:rsidR="009661AF" w:rsidRPr="00352012" w:rsidRDefault="009661AF" w:rsidP="00472560">
            <w:pPr>
              <w:spacing w:after="120" w:line="240" w:lineRule="auto"/>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tcPr>
          <w:p w:rsidR="009661AF" w:rsidRPr="00352012" w:rsidRDefault="009661AF" w:rsidP="00472560">
            <w:pPr>
              <w:spacing w:after="60" w:line="240" w:lineRule="auto"/>
              <w:rPr>
                <w:rFonts w:eastAsia="Calibri" w:cs="Calibri"/>
              </w:rPr>
            </w:pPr>
            <w:r w:rsidRPr="00352012">
              <w:rPr>
                <w:rFonts w:eastAsia="Calibri" w:cs="Calibri"/>
              </w:rPr>
              <w:t xml:space="preserve">Zgodność projektu </w:t>
            </w:r>
            <w:r w:rsidRPr="00352012">
              <w:rPr>
                <w:rFonts w:eastAsia="Calibri" w:cs="Calibri"/>
              </w:rPr>
              <w:br/>
              <w:t>z prawodawstwem unijnym</w:t>
            </w:r>
            <w:r w:rsidRPr="00352012">
              <w:rPr>
                <w:rFonts w:eastAsia="Calibri" w:cs="Calibri"/>
              </w:rPr>
              <w:br/>
              <w:t xml:space="preserve">(w tym z art. 65 ust. 6 Rozporządzenia ogólnego 1303/2013 z dnia 17 grudnia </w:t>
            </w:r>
            <w:r w:rsidRPr="00352012">
              <w:rPr>
                <w:rFonts w:eastAsia="Calibri" w:cs="Calibri"/>
              </w:rPr>
              <w:br/>
              <w:t>2013 r.) oraz zasadą zrównoważonego rozwoju.</w:t>
            </w:r>
            <w:r w:rsidRPr="00352012">
              <w:rPr>
                <w:rFonts w:eastAsia="Calibri" w:cs="Calibri"/>
              </w:rPr>
              <w:br/>
            </w:r>
          </w:p>
          <w:p w:rsidR="009661AF" w:rsidRPr="00352012" w:rsidRDefault="009661AF" w:rsidP="00472560">
            <w:pPr>
              <w:spacing w:after="0" w:line="240" w:lineRule="auto"/>
              <w:rPr>
                <w:rFonts w:eastAsia="Calibri" w:cs="Calibri"/>
              </w:rPr>
            </w:pPr>
          </w:p>
        </w:tc>
        <w:tc>
          <w:tcPr>
            <w:tcW w:w="3827" w:type="dxa"/>
          </w:tcPr>
          <w:p w:rsidR="009661AF" w:rsidRPr="00352012" w:rsidRDefault="009661AF" w:rsidP="00472560">
            <w:pPr>
              <w:autoSpaceDE w:val="0"/>
              <w:autoSpaceDN w:val="0"/>
              <w:adjustRightInd w:val="0"/>
              <w:spacing w:after="80" w:line="240" w:lineRule="auto"/>
              <w:ind w:left="34" w:hanging="1"/>
              <w:rPr>
                <w:rFonts w:eastAsia="Calibri" w:cs="Calibri"/>
              </w:rPr>
            </w:pPr>
            <w:r w:rsidRPr="00352012">
              <w:rPr>
                <w:rFonts w:eastAsia="Calibri" w:cs="Calibri"/>
              </w:rPr>
              <w:t xml:space="preserve">Ocenie podlega zgodność projektu </w:t>
            </w:r>
            <w:r w:rsidRPr="00352012">
              <w:rPr>
                <w:rFonts w:eastAsia="Calibri" w:cs="Calibri"/>
              </w:rPr>
              <w:br/>
              <w:t xml:space="preserve">z prawodawstwem unijnym, w tym </w:t>
            </w:r>
            <w:r w:rsidRPr="00352012">
              <w:rPr>
                <w:rFonts w:eastAsia="Calibri" w:cs="Calibri"/>
              </w:rPr>
              <w:br/>
              <w:t xml:space="preserve">w zakresie: </w:t>
            </w:r>
          </w:p>
          <w:p w:rsidR="009661AF" w:rsidRPr="00352012" w:rsidRDefault="009661AF" w:rsidP="00D147BB">
            <w:pPr>
              <w:numPr>
                <w:ilvl w:val="0"/>
                <w:numId w:val="200"/>
              </w:numPr>
              <w:autoSpaceDE w:val="0"/>
              <w:autoSpaceDN w:val="0"/>
              <w:adjustRightInd w:val="0"/>
              <w:spacing w:after="80" w:line="240" w:lineRule="auto"/>
              <w:rPr>
                <w:rFonts w:eastAsia="Calibri" w:cs="Calibri"/>
              </w:rPr>
            </w:pPr>
            <w:r w:rsidRPr="00352012">
              <w:rPr>
                <w:rFonts w:eastAsia="Calibri" w:cs="Calibri"/>
              </w:rPr>
              <w:t xml:space="preserve">zgodności z art. 65 ust. 6 Rozporządzenia ogólnego 1303/2013 – tj. „Operacje nie mogą zostać wybrane do wsparcia z EFSI, jeśli zostały one fizycznie ukończone lub w pełni zrealizowane przed przedłożeniem instytucji zarządzającej wniosku </w:t>
            </w:r>
            <w:r w:rsidRPr="00352012">
              <w:rPr>
                <w:rFonts w:eastAsia="Calibri" w:cs="Calibri"/>
              </w:rPr>
              <w:br/>
              <w:t xml:space="preserve">o dofinansowanie w ramach programu operacyjnego, niezależnie od tego, czy wszystkie </w:t>
            </w:r>
            <w:r w:rsidRPr="00352012">
              <w:rPr>
                <w:rFonts w:eastAsia="Calibri" w:cs="Calibri"/>
              </w:rPr>
              <w:lastRenderedPageBreak/>
              <w:t>powiązane płatności zostały dokonane przez beneficjenta”.</w:t>
            </w:r>
          </w:p>
          <w:p w:rsidR="009661AF" w:rsidRPr="00352012" w:rsidRDefault="009661AF" w:rsidP="00D147BB">
            <w:pPr>
              <w:numPr>
                <w:ilvl w:val="0"/>
                <w:numId w:val="200"/>
              </w:numPr>
              <w:autoSpaceDE w:val="0"/>
              <w:autoSpaceDN w:val="0"/>
              <w:adjustRightInd w:val="0"/>
              <w:spacing w:after="80" w:line="240" w:lineRule="auto"/>
              <w:rPr>
                <w:rFonts w:eastAsia="Calibri" w:cs="Calibri"/>
              </w:rPr>
            </w:pPr>
            <w:r w:rsidRPr="00352012">
              <w:rPr>
                <w:rFonts w:eastAsia="Calibri" w:cs="Calibri"/>
              </w:rPr>
              <w:t xml:space="preserve">zasadą zrównoważonego rozwoju, która polega głównie na  wspieraniu gospodarki efektywnie </w:t>
            </w:r>
            <w:r>
              <w:rPr>
                <w:rFonts w:eastAsia="Calibri" w:cs="Calibri"/>
              </w:rPr>
              <w:br/>
            </w:r>
            <w:r w:rsidRPr="00352012">
              <w:rPr>
                <w:rFonts w:eastAsia="Calibri" w:cs="Calibri"/>
              </w:rPr>
              <w:t xml:space="preserve">i racjonalnie korzystającej </w:t>
            </w:r>
            <w:r>
              <w:rPr>
                <w:rFonts w:eastAsia="Calibri" w:cs="Calibri"/>
              </w:rPr>
              <w:br/>
            </w:r>
            <w:r w:rsidRPr="00352012">
              <w:rPr>
                <w:rFonts w:eastAsia="Calibri" w:cs="Calibri"/>
              </w:rPr>
              <w:t>z zasobów, w tym m.in. przyjaznej środowisku.</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Wnioskodawca przez działania projektowe powinien wykazać pozytywny lub neutralny wpływ projektu na przedmiotową zasadę. </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0" w:line="240" w:lineRule="auto"/>
              <w:rPr>
                <w:rFonts w:eastAsia="Calibri" w:cs="Calibri"/>
                <w:lang w:eastAsia="en-US"/>
              </w:rPr>
            </w:pPr>
          </w:p>
          <w:p w:rsidR="009661AF" w:rsidRPr="00352012" w:rsidRDefault="009661AF" w:rsidP="00472560">
            <w:pPr>
              <w:spacing w:after="6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472560">
            <w:pPr>
              <w:spacing w:before="120" w:after="0" w:line="240" w:lineRule="auto"/>
              <w:rPr>
                <w:rFonts w:eastAsia="Calibri" w:cs="Calibri"/>
                <w:lang w:eastAsia="en-US"/>
              </w:rPr>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tcPr>
          <w:p w:rsidR="009661AF" w:rsidRDefault="009661AF" w:rsidP="00472560">
            <w:pPr>
              <w:spacing w:after="0" w:line="240" w:lineRule="auto"/>
              <w:rPr>
                <w:rFonts w:eastAsia="Calibri" w:cs="Calibri"/>
              </w:rPr>
            </w:pPr>
            <w:r>
              <w:rPr>
                <w:rFonts w:eastAsia="Calibri" w:cs="Calibri"/>
              </w:rPr>
              <w:t xml:space="preserve">Wnioskodawca wykazał, że projekt będzie miał pozytywny wpływ na zasadę równości szans </w:t>
            </w:r>
          </w:p>
          <w:p w:rsidR="009661AF" w:rsidRPr="00D932E5" w:rsidRDefault="009661AF" w:rsidP="00472560">
            <w:pPr>
              <w:spacing w:after="0" w:line="240" w:lineRule="auto"/>
              <w:rPr>
                <w:rFonts w:eastAsia="Calibri" w:cs="Calibri"/>
              </w:rPr>
            </w:pPr>
            <w:r>
              <w:rPr>
                <w:rFonts w:eastAsia="Calibri" w:cs="Calibri"/>
              </w:rPr>
              <w:t>i niedyskryminacji</w:t>
            </w:r>
            <w:r w:rsidRPr="00D932E5">
              <w:rPr>
                <w:rFonts w:eastAsia="Calibri" w:cs="Calibri"/>
              </w:rPr>
              <w:t xml:space="preserve">, w tym dostępności dla osób </w:t>
            </w:r>
          </w:p>
          <w:p w:rsidR="009661AF" w:rsidRPr="00352012" w:rsidRDefault="009661AF" w:rsidP="00472560">
            <w:pPr>
              <w:spacing w:after="0" w:line="240" w:lineRule="auto"/>
              <w:rPr>
                <w:rFonts w:eastAsia="Calibri" w:cs="Calibri"/>
              </w:rPr>
            </w:pPr>
            <w:r w:rsidRPr="00D932E5">
              <w:rPr>
                <w:rFonts w:eastAsia="Calibri" w:cs="Calibri"/>
              </w:rPr>
              <w:t>z niepełnosprawnościami.</w:t>
            </w:r>
          </w:p>
        </w:tc>
        <w:tc>
          <w:tcPr>
            <w:tcW w:w="3827" w:type="dxa"/>
          </w:tcPr>
          <w:p w:rsidR="009661AF" w:rsidRDefault="009661AF" w:rsidP="00472560">
            <w:pPr>
              <w:pStyle w:val="Default"/>
              <w:spacing w:after="60"/>
              <w:rPr>
                <w:rFonts w:eastAsia="Calibri"/>
                <w:color w:val="auto"/>
                <w:sz w:val="22"/>
                <w:szCs w:val="22"/>
              </w:rPr>
            </w:pPr>
            <w:r>
              <w:rPr>
                <w:rFonts w:eastAsia="Calibri"/>
                <w:color w:val="auto"/>
                <w:sz w:val="22"/>
                <w:szCs w:val="22"/>
              </w:rPr>
              <w:t xml:space="preserve">Wnioskodawca w treści wniosku </w:t>
            </w:r>
            <w:r>
              <w:rPr>
                <w:rFonts w:eastAsia="Calibri"/>
                <w:color w:val="auto"/>
                <w:sz w:val="22"/>
                <w:szCs w:val="22"/>
              </w:rPr>
              <w:br/>
              <w:t>o dofinansowanie powinien wykazać,</w:t>
            </w:r>
            <w:r w:rsidRPr="00D932E5">
              <w:rPr>
                <w:rFonts w:eastAsia="Calibri"/>
                <w:color w:val="auto"/>
                <w:sz w:val="22"/>
                <w:szCs w:val="22"/>
              </w:rPr>
              <w:t xml:space="preserve">  że projekt będzie miał pozytywny wpływ na zasadę</w:t>
            </w:r>
            <w:r>
              <w:rPr>
                <w:rFonts w:eastAsia="Calibri"/>
                <w:color w:val="auto"/>
                <w:sz w:val="22"/>
                <w:szCs w:val="22"/>
              </w:rPr>
              <w:t xml:space="preserve"> równości szans </w:t>
            </w:r>
            <w:r>
              <w:rPr>
                <w:rFonts w:eastAsia="Calibri"/>
                <w:color w:val="auto"/>
                <w:sz w:val="22"/>
                <w:szCs w:val="22"/>
              </w:rPr>
              <w:br/>
              <w:t>i</w:t>
            </w:r>
            <w:r w:rsidRPr="00D932E5">
              <w:rPr>
                <w:rFonts w:eastAsia="Calibri"/>
                <w:color w:val="auto"/>
                <w:sz w:val="22"/>
                <w:szCs w:val="22"/>
              </w:rPr>
              <w:t xml:space="preserve"> niedyskryminacji, w tym dostępności dla osób z niepełnoprawnościami. </w:t>
            </w:r>
          </w:p>
          <w:p w:rsidR="009661AF" w:rsidRPr="009431F7" w:rsidRDefault="009661AF" w:rsidP="00472560">
            <w:pPr>
              <w:pStyle w:val="Default"/>
              <w:spacing w:after="120"/>
              <w:rPr>
                <w:rFonts w:eastAsia="Calibri"/>
                <w:color w:val="auto"/>
                <w:sz w:val="22"/>
                <w:szCs w:val="22"/>
              </w:rPr>
            </w:pPr>
            <w:r w:rsidRPr="00D932E5">
              <w:rPr>
                <w:rFonts w:eastAsia="Calibri"/>
                <w:color w:val="auto"/>
                <w:sz w:val="22"/>
                <w:szCs w:val="22"/>
              </w:rPr>
              <w:t xml:space="preserve">Przez pozytywny wpływ należy rozumieć zapewnienie dostępności do oferowanego w projekcie wsparcia dla wszystkich jego uczestników oraz zapewnienie dostępności wszystkich  produktów projektu (które nie zostały uznane za neutralne) dla wszystkich ich użytkowników, zgodnie ze </w:t>
            </w:r>
            <w:r w:rsidRPr="00176E48">
              <w:rPr>
                <w:rFonts w:eastAsia="Calibri"/>
                <w:i/>
                <w:color w:val="auto"/>
                <w:sz w:val="22"/>
                <w:szCs w:val="22"/>
              </w:rPr>
              <w:t>Standardami dostępności dla polityki spójności 2014-2020</w:t>
            </w:r>
            <w:r w:rsidRPr="00D932E5">
              <w:rPr>
                <w:rFonts w:eastAsia="Calibri"/>
                <w:color w:val="auto"/>
                <w:sz w:val="22"/>
                <w:szCs w:val="22"/>
              </w:rPr>
              <w:t xml:space="preserve">, stanowiącymi załącznik </w:t>
            </w:r>
            <w:r>
              <w:rPr>
                <w:rFonts w:eastAsia="Calibri"/>
                <w:color w:val="auto"/>
                <w:sz w:val="22"/>
                <w:szCs w:val="22"/>
              </w:rPr>
              <w:t xml:space="preserve">nr 2 </w:t>
            </w:r>
            <w:r w:rsidRPr="00D932E5">
              <w:rPr>
                <w:rFonts w:eastAsia="Calibri"/>
                <w:color w:val="auto"/>
                <w:sz w:val="22"/>
                <w:szCs w:val="22"/>
              </w:rPr>
              <w:t xml:space="preserve">do </w:t>
            </w:r>
            <w:r w:rsidRPr="00176E48">
              <w:rPr>
                <w:rFonts w:eastAsia="Calibri"/>
                <w:i/>
                <w:color w:val="auto"/>
                <w:sz w:val="22"/>
                <w:szCs w:val="22"/>
              </w:rPr>
              <w:t xml:space="preserve">Wytycznych w zakresie realizacji zasady </w:t>
            </w:r>
            <w:r w:rsidRPr="00176E48">
              <w:rPr>
                <w:rFonts w:eastAsia="Calibri"/>
                <w:i/>
                <w:color w:val="auto"/>
                <w:sz w:val="22"/>
                <w:szCs w:val="22"/>
              </w:rPr>
              <w:lastRenderedPageBreak/>
              <w:t xml:space="preserve">równości szans i niedyskryminacji, </w:t>
            </w:r>
            <w:r w:rsidRPr="00176E48">
              <w:rPr>
                <w:rFonts w:eastAsia="Calibri"/>
                <w:i/>
                <w:color w:val="auto"/>
                <w:sz w:val="22"/>
                <w:szCs w:val="22"/>
              </w:rPr>
              <w:br/>
              <w:t xml:space="preserve">w tym dostępności dla osób </w:t>
            </w:r>
            <w:r w:rsidRPr="00176E48">
              <w:rPr>
                <w:rFonts w:eastAsia="Calibri"/>
                <w:i/>
                <w:color w:val="auto"/>
                <w:sz w:val="22"/>
                <w:szCs w:val="22"/>
              </w:rPr>
              <w:br/>
              <w:t xml:space="preserve">z niepełnosprawnościami oraz zasady równości szans kobiet i mężczyzn </w:t>
            </w:r>
            <w:r w:rsidRPr="00176E48">
              <w:rPr>
                <w:rFonts w:eastAsia="Calibri"/>
                <w:i/>
                <w:color w:val="auto"/>
                <w:sz w:val="22"/>
                <w:szCs w:val="22"/>
              </w:rPr>
              <w:br/>
              <w:t>w ramach funduszy unijnych na lata 2014-2020</w:t>
            </w:r>
            <w:r w:rsidRPr="00D932E5">
              <w:rPr>
                <w:rFonts w:eastAsia="Calibri"/>
                <w:color w:val="auto"/>
                <w:sz w:val="22"/>
                <w:szCs w:val="22"/>
              </w:rPr>
              <w:t>.</w:t>
            </w:r>
            <w:r>
              <w:rPr>
                <w:rFonts w:eastAsia="Calibri"/>
                <w:color w:val="auto"/>
                <w:sz w:val="22"/>
                <w:szCs w:val="22"/>
              </w:rPr>
              <w:t xml:space="preserve"> </w:t>
            </w:r>
            <w:r w:rsidRPr="009431F7">
              <w:rPr>
                <w:rFonts w:eastAsia="Calibri"/>
                <w:b/>
                <w:color w:val="auto"/>
                <w:sz w:val="22"/>
                <w:szCs w:val="22"/>
              </w:rPr>
              <w:t xml:space="preserve">Stosowanie ww. </w:t>
            </w:r>
            <w:r w:rsidRPr="009431F7">
              <w:rPr>
                <w:rFonts w:eastAsia="Calibri"/>
                <w:b/>
                <w:i/>
                <w:color w:val="auto"/>
                <w:sz w:val="22"/>
                <w:szCs w:val="22"/>
              </w:rPr>
              <w:t>Standardów</w:t>
            </w:r>
            <w:r w:rsidRPr="009431F7">
              <w:rPr>
                <w:rFonts w:eastAsia="Calibri"/>
                <w:b/>
                <w:color w:val="auto"/>
                <w:sz w:val="22"/>
                <w:szCs w:val="22"/>
              </w:rPr>
              <w:t xml:space="preserve"> jest obligatoryjne</w:t>
            </w:r>
            <w:r>
              <w:rPr>
                <w:rFonts w:eastAsia="Calibri"/>
                <w:color w:val="auto"/>
                <w:sz w:val="22"/>
                <w:szCs w:val="22"/>
              </w:rPr>
              <w:t>. Ze względu na fakt, że n</w:t>
            </w:r>
            <w:r w:rsidRPr="009431F7">
              <w:rPr>
                <w:rFonts w:eastAsia="Calibri"/>
                <w:color w:val="auto"/>
                <w:sz w:val="22"/>
                <w:szCs w:val="22"/>
              </w:rPr>
              <w:t xml:space="preserve">ie wszystkie wymogi standardów są możliwe do weryfikacji na etapie </w:t>
            </w:r>
            <w:r>
              <w:rPr>
                <w:rFonts w:eastAsia="Calibri"/>
                <w:color w:val="auto"/>
                <w:sz w:val="22"/>
                <w:szCs w:val="22"/>
              </w:rPr>
              <w:t xml:space="preserve">wnioskowania o dofinansowanie, </w:t>
            </w:r>
            <w:r w:rsidRPr="009431F7">
              <w:rPr>
                <w:rFonts w:eastAsia="Calibri"/>
                <w:color w:val="auto"/>
                <w:sz w:val="22"/>
                <w:szCs w:val="22"/>
              </w:rPr>
              <w:t>infor</w:t>
            </w:r>
            <w:r>
              <w:rPr>
                <w:rFonts w:eastAsia="Calibri"/>
                <w:color w:val="auto"/>
                <w:sz w:val="22"/>
                <w:szCs w:val="22"/>
              </w:rPr>
              <w:t xml:space="preserve">macje wskazane </w:t>
            </w:r>
            <w:r w:rsidRPr="009431F7">
              <w:rPr>
                <w:rFonts w:eastAsia="Calibri"/>
                <w:color w:val="auto"/>
                <w:sz w:val="22"/>
                <w:szCs w:val="22"/>
              </w:rPr>
              <w:t>we wniosku o dofinansowanie</w:t>
            </w:r>
            <w:r>
              <w:rPr>
                <w:rFonts w:eastAsia="Calibri"/>
                <w:color w:val="auto"/>
                <w:sz w:val="22"/>
                <w:szCs w:val="22"/>
              </w:rPr>
              <w:t xml:space="preserve"> będą</w:t>
            </w:r>
            <w:r w:rsidRPr="009431F7">
              <w:rPr>
                <w:rFonts w:eastAsia="Calibri"/>
                <w:color w:val="auto"/>
                <w:sz w:val="22"/>
                <w:szCs w:val="22"/>
              </w:rPr>
              <w:t xml:space="preserve"> weryfikowane </w:t>
            </w:r>
            <w:r>
              <w:rPr>
                <w:rFonts w:eastAsia="Calibri"/>
                <w:color w:val="auto"/>
                <w:sz w:val="22"/>
                <w:szCs w:val="22"/>
              </w:rPr>
              <w:t xml:space="preserve">przez IOK </w:t>
            </w:r>
            <w:r w:rsidRPr="009431F7">
              <w:rPr>
                <w:rFonts w:eastAsia="Calibri"/>
                <w:color w:val="auto"/>
                <w:sz w:val="22"/>
                <w:szCs w:val="22"/>
              </w:rPr>
              <w:t xml:space="preserve">w ramach </w:t>
            </w:r>
            <w:r>
              <w:rPr>
                <w:rFonts w:eastAsia="Calibri"/>
                <w:color w:val="auto"/>
                <w:sz w:val="22"/>
                <w:szCs w:val="22"/>
              </w:rPr>
              <w:t>m</w:t>
            </w:r>
            <w:r w:rsidRPr="009431F7">
              <w:rPr>
                <w:rFonts w:eastAsia="Calibri"/>
                <w:color w:val="auto"/>
                <w:sz w:val="22"/>
                <w:szCs w:val="22"/>
              </w:rPr>
              <w:t>onitorowania i kontroli projektu</w:t>
            </w:r>
            <w:r>
              <w:rPr>
                <w:rFonts w:eastAsia="Calibri"/>
                <w:color w:val="auto"/>
                <w:sz w:val="22"/>
                <w:szCs w:val="22"/>
              </w:rPr>
              <w:t xml:space="preserve">. </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571378" w:rsidRDefault="009661AF" w:rsidP="00472560">
            <w:pPr>
              <w:spacing w:after="120" w:line="240" w:lineRule="auto"/>
              <w:rPr>
                <w:rFonts w:eastAsia="Calibri" w:cs="Calibri"/>
              </w:rPr>
            </w:pPr>
            <w:r w:rsidRPr="00571378">
              <w:rPr>
                <w:rFonts w:eastAsia="Calibri" w:cs="Calibri"/>
              </w:rPr>
              <w:t>Ocena spełnienia kryterium polega na przypisaniu mu wartości logicznej TAK/NIE/DO NEGOCJACJI.</w:t>
            </w:r>
          </w:p>
          <w:p w:rsidR="009661AF" w:rsidRPr="00571378" w:rsidRDefault="009661AF" w:rsidP="00472560">
            <w:pPr>
              <w:spacing w:after="120" w:line="240" w:lineRule="auto"/>
              <w:rPr>
                <w:rFonts w:eastAsia="Calibri" w:cs="Calibri"/>
              </w:rPr>
            </w:pPr>
            <w:r w:rsidRPr="00571378">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571378" w:rsidRDefault="009661AF" w:rsidP="00472560">
            <w:pPr>
              <w:spacing w:after="120" w:line="240" w:lineRule="auto"/>
              <w:rPr>
                <w:rFonts w:eastAsia="Calibri" w:cs="Calibri"/>
              </w:rPr>
            </w:pPr>
            <w:r w:rsidRPr="00571378">
              <w:rPr>
                <w:rFonts w:eastAsia="Calibri" w:cs="Calibri"/>
              </w:rPr>
              <w:t xml:space="preserve">W celu potwierdzenia spełnienia kryterium dopuszczalne jest wezwanie Wnioskodawcy do przedstawienia wyjaśnień, uzupełnienia lub poprawienia treści wniosku o dofinansowanie na etapie negocjacji w zakresie istniejących zapisów dotyczących zasady równości szans </w:t>
            </w:r>
            <w:r>
              <w:rPr>
                <w:rFonts w:eastAsia="Calibri" w:cs="Calibri"/>
              </w:rPr>
              <w:br/>
            </w:r>
            <w:r w:rsidRPr="00571378">
              <w:rPr>
                <w:rFonts w:eastAsia="Calibri" w:cs="Calibri"/>
              </w:rPr>
              <w:t xml:space="preserve">i niedyskryminacji, w tym dostępności dla osób </w:t>
            </w:r>
            <w:r w:rsidRPr="00571378">
              <w:rPr>
                <w:rFonts w:eastAsia="Calibri" w:cs="Calibri"/>
              </w:rPr>
              <w:lastRenderedPageBreak/>
              <w:t>z niepełnosprawnościami.</w:t>
            </w:r>
          </w:p>
          <w:p w:rsidR="009661AF" w:rsidRPr="00571378" w:rsidRDefault="009661AF" w:rsidP="00472560">
            <w:pPr>
              <w:spacing w:after="120" w:line="240" w:lineRule="auto"/>
              <w:rPr>
                <w:rFonts w:eastAsia="Calibri" w:cs="Calibri"/>
              </w:rPr>
            </w:pPr>
            <w:r w:rsidRPr="00571378">
              <w:rPr>
                <w:rFonts w:eastAsia="Calibri" w:cs="Calibri"/>
              </w:rPr>
              <w:t>W przypadku projektów pozakonkursowych projekty niespełniające przedmiotowego kryterium kierowane są do poprawy lub uzupełnienia.</w:t>
            </w:r>
          </w:p>
          <w:p w:rsidR="009661AF" w:rsidRPr="00571378" w:rsidRDefault="009661AF" w:rsidP="00472560">
            <w:pPr>
              <w:spacing w:after="120" w:line="240" w:lineRule="auto"/>
              <w:rPr>
                <w:rFonts w:eastAsia="Calibri" w:cs="Calibri"/>
                <w:b/>
              </w:rPr>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tcPr>
          <w:p w:rsidR="009661AF" w:rsidRPr="00352012" w:rsidRDefault="009661AF" w:rsidP="00472560">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z zasadą równości szans kobiet i mężczyzn.</w:t>
            </w:r>
          </w:p>
        </w:tc>
        <w:tc>
          <w:tcPr>
            <w:tcW w:w="3827" w:type="dxa"/>
          </w:tcPr>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Wnioskodawca powinien zgodnie </w:t>
            </w:r>
            <w:r w:rsidRPr="00352012">
              <w:rPr>
                <w:rFonts w:eastAsia="Calibri"/>
                <w:color w:val="auto"/>
                <w:sz w:val="22"/>
                <w:szCs w:val="22"/>
              </w:rPr>
              <w:br/>
              <w:t xml:space="preserve">z Instrukcją wypełniania wniosku </w:t>
            </w:r>
            <w:r w:rsidRPr="00352012">
              <w:rPr>
                <w:rFonts w:eastAsia="Calibri"/>
                <w:color w:val="auto"/>
                <w:sz w:val="22"/>
                <w:szCs w:val="22"/>
              </w:rPr>
              <w:br/>
              <w:t xml:space="preserve">o dofinansowanie projektu wskazać we wniosku o dofinansowanie, w tym </w:t>
            </w:r>
            <w:r>
              <w:rPr>
                <w:rFonts w:eastAsia="Calibri"/>
                <w:color w:val="auto"/>
                <w:sz w:val="22"/>
                <w:szCs w:val="22"/>
              </w:rPr>
              <w:br/>
            </w:r>
            <w:r w:rsidRPr="00352012">
              <w:rPr>
                <w:rFonts w:eastAsia="Calibri"/>
                <w:color w:val="auto"/>
                <w:sz w:val="22"/>
                <w:szCs w:val="22"/>
              </w:rPr>
              <w:t xml:space="preserve">w szczególności w opisie: grupy docelowej, zadań oraz zarządzania projektem w jaki sposób będzie zapewniona realizacja w ramach projektu zasady równości szans kobiet </w:t>
            </w:r>
            <w:r w:rsidRPr="00352012">
              <w:rPr>
                <w:rFonts w:eastAsia="Calibri"/>
                <w:color w:val="auto"/>
                <w:sz w:val="22"/>
                <w:szCs w:val="22"/>
              </w:rPr>
              <w:br/>
              <w:t xml:space="preserve">i mężczyzn. Ocena kryterium będzie prowadzona w oparciu o standard minimum (zgodnie z zapisami </w:t>
            </w:r>
            <w:r w:rsidRPr="00176E48">
              <w:rPr>
                <w:rFonts w:eastAsia="Calibri"/>
                <w:i/>
                <w:color w:val="auto"/>
                <w:sz w:val="22"/>
                <w:szCs w:val="22"/>
              </w:rPr>
              <w:t xml:space="preserve">Wytycznych  w zakresie realizacji zasady równości szans i niedyskryminacji, </w:t>
            </w:r>
            <w:r w:rsidRPr="00176E48">
              <w:rPr>
                <w:rFonts w:eastAsia="Calibri"/>
                <w:i/>
                <w:color w:val="auto"/>
                <w:sz w:val="22"/>
                <w:szCs w:val="22"/>
              </w:rPr>
              <w:br/>
              <w:t xml:space="preserve">w tym dostępności dla osób </w:t>
            </w:r>
            <w:r w:rsidRPr="00176E48">
              <w:rPr>
                <w:rFonts w:eastAsia="Calibri"/>
                <w:i/>
                <w:color w:val="auto"/>
                <w:sz w:val="22"/>
                <w:szCs w:val="22"/>
              </w:rPr>
              <w:br/>
            </w:r>
            <w:r w:rsidRPr="00176E48">
              <w:rPr>
                <w:rFonts w:eastAsia="Calibri"/>
                <w:i/>
                <w:color w:val="auto"/>
                <w:sz w:val="22"/>
                <w:szCs w:val="22"/>
              </w:rPr>
              <w:lastRenderedPageBreak/>
              <w:t xml:space="preserve">z niepełnosprawnościami oraz zasady równości szans kobiet i mężczyzn </w:t>
            </w:r>
            <w:r w:rsidRPr="00176E48">
              <w:rPr>
                <w:rFonts w:eastAsia="Calibri"/>
                <w:i/>
                <w:color w:val="auto"/>
                <w:sz w:val="22"/>
                <w:szCs w:val="22"/>
              </w:rPr>
              <w:br/>
              <w:t>w ramach funduszy unijnych na lata 2014-2020</w:t>
            </w:r>
            <w:r w:rsidRPr="00352012">
              <w:rPr>
                <w:rFonts w:eastAsia="Calibri"/>
                <w:color w:val="auto"/>
                <w:sz w:val="22"/>
                <w:szCs w:val="22"/>
              </w:rPr>
              <w:t>).</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TAK/NIE/DO NEGOCJACJI.</w:t>
            </w:r>
          </w:p>
          <w:p w:rsidR="009661AF" w:rsidRPr="00352012" w:rsidRDefault="009661AF" w:rsidP="00472560">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0" w:line="240" w:lineRule="auto"/>
              <w:rPr>
                <w:rFonts w:eastAsia="Calibri" w:cs="Calibri"/>
                <w:lang w:eastAsia="en-US"/>
              </w:rPr>
            </w:pPr>
            <w:r w:rsidRPr="00352012">
              <w:rPr>
                <w:rFonts w:eastAsia="Calibri" w:cs="Calibri"/>
                <w:lang w:eastAsia="en-US"/>
              </w:rPr>
              <w:t xml:space="preserve">W celu potwierdzenia spełnienia kryterium dopuszczalne jest wezwanie Wnioskodawcy do przedstawienia wyjaśnień, uzupełnienia lub poprawienia treści wniosku o dofinansowanie na etapie negocjacji </w:t>
            </w:r>
            <w:r w:rsidRPr="00176E48">
              <w:rPr>
                <w:rFonts w:eastAsia="Calibri" w:cs="Calibri"/>
                <w:lang w:eastAsia="en-US"/>
              </w:rPr>
              <w:t>w zakresie istniejących zapisów</w:t>
            </w:r>
            <w:r w:rsidRPr="00352012">
              <w:rPr>
                <w:rFonts w:eastAsia="Calibri" w:cs="Calibri"/>
                <w:b/>
                <w:lang w:eastAsia="en-US"/>
              </w:rPr>
              <w:t xml:space="preserve"> </w:t>
            </w:r>
            <w:r w:rsidRPr="00352012">
              <w:rPr>
                <w:rFonts w:eastAsia="Calibri" w:cs="Calibri"/>
                <w:lang w:eastAsia="en-US"/>
              </w:rPr>
              <w:t>dotyczących</w:t>
            </w:r>
            <w:r w:rsidRPr="00352012">
              <w:rPr>
                <w:rFonts w:eastAsia="Calibri" w:cs="Calibri"/>
              </w:rPr>
              <w:t xml:space="preserve"> </w:t>
            </w:r>
            <w:r w:rsidRPr="00352012">
              <w:rPr>
                <w:rFonts w:eastAsia="Calibri" w:cs="Calibri"/>
                <w:lang w:eastAsia="en-US"/>
              </w:rPr>
              <w:t xml:space="preserve">zgodność projektu </w:t>
            </w:r>
            <w:r w:rsidRPr="00352012">
              <w:rPr>
                <w:rFonts w:eastAsia="Calibri" w:cs="Calibri"/>
                <w:lang w:eastAsia="en-US"/>
              </w:rPr>
              <w:br/>
            </w:r>
            <w:r w:rsidRPr="00352012">
              <w:rPr>
                <w:rFonts w:eastAsia="Calibri" w:cs="Calibri"/>
                <w:lang w:eastAsia="en-US"/>
              </w:rPr>
              <w:lastRenderedPageBreak/>
              <w:t>z zasadą równości szans kobiet i mężczyzn.</w:t>
            </w:r>
          </w:p>
          <w:p w:rsidR="009661AF" w:rsidRPr="00352012" w:rsidRDefault="009661AF" w:rsidP="00472560">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shd w:val="clear" w:color="auto" w:fill="auto"/>
          </w:tcPr>
          <w:p w:rsidR="009661AF" w:rsidRPr="00352012" w:rsidRDefault="009661AF" w:rsidP="00472560">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 xml:space="preserve">z prawodawstwem krajowym w </w:t>
            </w:r>
            <w:r w:rsidRPr="003051CD">
              <w:rPr>
                <w:rFonts w:eastAsia="Calibri" w:cs="Calibri"/>
              </w:rPr>
              <w:t xml:space="preserve">kontekście odnoszącym się do przygotowania, sposobu realizacji i zakresu projektu (m.in. z zasadami </w:t>
            </w:r>
            <w:r w:rsidRPr="00176E48">
              <w:rPr>
                <w:rFonts w:eastAsia="Calibri" w:cs="Calibri"/>
              </w:rPr>
              <w:t>Prawa zamówień publicznych</w:t>
            </w:r>
            <w:r w:rsidRPr="003051CD">
              <w:rPr>
                <w:rFonts w:eastAsia="Calibri" w:cs="Calibri"/>
              </w:rPr>
              <w:t xml:space="preserve">, </w:t>
            </w:r>
            <w:r w:rsidRPr="00352012">
              <w:rPr>
                <w:rFonts w:eastAsia="Calibri" w:cs="Calibri"/>
              </w:rPr>
              <w:t>ochrony środowiska</w:t>
            </w:r>
            <w:r>
              <w:rPr>
                <w:rFonts w:eastAsia="Calibri" w:cs="Calibri"/>
              </w:rPr>
              <w:t>,</w:t>
            </w:r>
            <w:r w:rsidRPr="003051CD">
              <w:rPr>
                <w:rFonts w:eastAsia="Calibri" w:cs="Calibri"/>
              </w:rPr>
              <w:t xml:space="preserve"> ustawy </w:t>
            </w:r>
            <w:r w:rsidRPr="00176E48">
              <w:rPr>
                <w:rFonts w:eastAsia="Calibri" w:cs="Calibri"/>
                <w:i/>
              </w:rPr>
              <w:t xml:space="preserve">o zasadach realizacji programów w zakresie polityki spójności finansowanych </w:t>
            </w:r>
            <w:r w:rsidRPr="00176E48">
              <w:rPr>
                <w:rFonts w:eastAsia="Calibri" w:cs="Calibri"/>
                <w:i/>
              </w:rPr>
              <w:br/>
              <w:t>w perspektywie finansowej 2014</w:t>
            </w:r>
            <w:r>
              <w:rPr>
                <w:rFonts w:eastAsia="Calibri" w:cs="Calibri"/>
                <w:i/>
              </w:rPr>
              <w:t>-</w:t>
            </w:r>
            <w:r w:rsidRPr="00176E48">
              <w:rPr>
                <w:rFonts w:eastAsia="Calibri" w:cs="Calibri"/>
                <w:i/>
              </w:rPr>
              <w:t>2020</w:t>
            </w:r>
            <w:r w:rsidRPr="00352012">
              <w:rPr>
                <w:rFonts w:eastAsia="Calibri" w:cs="Calibri"/>
              </w:rPr>
              <w:t>).</w:t>
            </w:r>
          </w:p>
        </w:tc>
        <w:tc>
          <w:tcPr>
            <w:tcW w:w="3827" w:type="dxa"/>
          </w:tcPr>
          <w:p w:rsidR="009661AF" w:rsidRPr="003051CD" w:rsidRDefault="009661AF" w:rsidP="00472560">
            <w:pPr>
              <w:pStyle w:val="Default"/>
              <w:rPr>
                <w:rFonts w:eastAsia="Calibri"/>
                <w:color w:val="auto"/>
                <w:sz w:val="22"/>
                <w:szCs w:val="22"/>
              </w:rPr>
            </w:pPr>
            <w:r w:rsidRPr="00352012">
              <w:rPr>
                <w:rFonts w:eastAsia="Calibri"/>
                <w:color w:val="auto"/>
                <w:sz w:val="22"/>
                <w:szCs w:val="22"/>
              </w:rPr>
              <w:t xml:space="preserve">Ocenie podlega zgodność projektu </w:t>
            </w:r>
            <w:r w:rsidRPr="00352012">
              <w:rPr>
                <w:rFonts w:eastAsia="Calibri"/>
                <w:color w:val="auto"/>
                <w:sz w:val="22"/>
                <w:szCs w:val="22"/>
              </w:rPr>
              <w:br/>
            </w:r>
            <w:r w:rsidRPr="003051CD">
              <w:rPr>
                <w:rFonts w:eastAsia="Calibri"/>
                <w:color w:val="auto"/>
                <w:sz w:val="22"/>
                <w:szCs w:val="22"/>
              </w:rPr>
              <w:t xml:space="preserve">z właściwymi przepisami prawa </w:t>
            </w:r>
          </w:p>
          <w:p w:rsidR="009661AF" w:rsidRPr="003051CD" w:rsidRDefault="009661AF" w:rsidP="00472560">
            <w:pPr>
              <w:pStyle w:val="Default"/>
              <w:spacing w:after="120"/>
              <w:rPr>
                <w:rFonts w:eastAsia="Calibri"/>
                <w:color w:val="auto"/>
                <w:sz w:val="22"/>
                <w:szCs w:val="22"/>
              </w:rPr>
            </w:pPr>
            <w:r w:rsidRPr="003051CD">
              <w:rPr>
                <w:rFonts w:eastAsia="Calibri"/>
                <w:color w:val="auto"/>
                <w:sz w:val="22"/>
                <w:szCs w:val="22"/>
              </w:rPr>
              <w:t>krajowego, w tym m.in. dotyczącymi przepisów prawa zamówień publicznych</w:t>
            </w:r>
            <w:r>
              <w:rPr>
                <w:rFonts w:eastAsia="Calibri"/>
                <w:color w:val="auto"/>
                <w:sz w:val="22"/>
                <w:szCs w:val="22"/>
              </w:rPr>
              <w:t>,</w:t>
            </w:r>
            <w:r w:rsidRPr="003051CD">
              <w:rPr>
                <w:rFonts w:eastAsia="Calibri"/>
                <w:color w:val="auto"/>
                <w:sz w:val="22"/>
                <w:szCs w:val="22"/>
              </w:rPr>
              <w:t xml:space="preserve"> ochrony środowiska </w:t>
            </w:r>
            <w:r>
              <w:rPr>
                <w:rFonts w:eastAsia="Calibri"/>
                <w:color w:val="auto"/>
                <w:sz w:val="22"/>
                <w:szCs w:val="22"/>
              </w:rPr>
              <w:br/>
            </w:r>
            <w:r w:rsidRPr="003051CD">
              <w:rPr>
                <w:rFonts w:eastAsia="Calibri"/>
                <w:color w:val="auto"/>
                <w:sz w:val="22"/>
                <w:szCs w:val="22"/>
              </w:rPr>
              <w:t xml:space="preserve">i stosowania ustawy </w:t>
            </w:r>
            <w:r w:rsidRPr="00176E48">
              <w:rPr>
                <w:rFonts w:eastAsia="Calibri"/>
                <w:i/>
                <w:color w:val="auto"/>
                <w:sz w:val="22"/>
                <w:szCs w:val="22"/>
              </w:rPr>
              <w:t xml:space="preserve">o zasadach realizacji programów w zakresie polityki spójności finansowanych </w:t>
            </w:r>
            <w:r w:rsidRPr="00176E48">
              <w:rPr>
                <w:rFonts w:eastAsia="Calibri"/>
                <w:i/>
                <w:color w:val="auto"/>
                <w:sz w:val="22"/>
                <w:szCs w:val="22"/>
              </w:rPr>
              <w:br/>
              <w:t>w perspektywie finansowej 2014–2020</w:t>
            </w:r>
            <w:r w:rsidRPr="003051CD">
              <w:rPr>
                <w:rFonts w:eastAsia="Calibri"/>
                <w:color w:val="auto"/>
                <w:sz w:val="22"/>
                <w:szCs w:val="22"/>
              </w:rPr>
              <w:t>.</w:t>
            </w:r>
          </w:p>
          <w:p w:rsidR="009661AF" w:rsidRPr="00352012" w:rsidRDefault="009661AF" w:rsidP="00472560">
            <w:pPr>
              <w:pStyle w:val="Default"/>
              <w:spacing w:after="120"/>
              <w:rPr>
                <w:rFonts w:eastAsia="Calibri"/>
                <w:color w:val="auto"/>
                <w:sz w:val="22"/>
                <w:szCs w:val="22"/>
              </w:rPr>
            </w:pPr>
            <w:r w:rsidRPr="003051CD">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051CD">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shd w:val="clear" w:color="auto" w:fill="auto"/>
          </w:tcPr>
          <w:p w:rsidR="009661AF" w:rsidRPr="00352012" w:rsidRDefault="009661AF" w:rsidP="00472560">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 xml:space="preserve">z Regionalnym Programem Operacyjnym  Województwa Świętokrzyskiego na lata 2014-2020 </w:t>
            </w:r>
            <w:r w:rsidRPr="00176E48">
              <w:rPr>
                <w:rFonts w:eastAsia="Calibri" w:cs="Calibri"/>
              </w:rPr>
              <w:t>oraz</w:t>
            </w:r>
            <w:r w:rsidRPr="00352012">
              <w:rPr>
                <w:rFonts w:eastAsia="Calibri" w:cs="Calibri"/>
              </w:rPr>
              <w:t xml:space="preserve"> ze Szczegółowym Opisem Osi Priorytetowych Regionalnego Programu Operacyjnego Województwa Świętokrzyskiego na lata </w:t>
            </w:r>
            <w:r w:rsidRPr="00352012">
              <w:rPr>
                <w:rFonts w:eastAsia="Calibri" w:cs="Calibri"/>
              </w:rPr>
              <w:lastRenderedPageBreak/>
              <w:t>2014-2020</w:t>
            </w:r>
            <w:r>
              <w:rPr>
                <w:rFonts w:eastAsia="Calibri" w:cs="Calibri"/>
              </w:rPr>
              <w:t xml:space="preserve"> (aktualnie obowiązującymi)</w:t>
            </w:r>
            <w:r w:rsidRPr="00352012">
              <w:rPr>
                <w:rFonts w:eastAsia="Calibri" w:cs="Calibri"/>
              </w:rPr>
              <w:t xml:space="preserve">, </w:t>
            </w:r>
            <w:r>
              <w:rPr>
                <w:rFonts w:eastAsia="Calibri" w:cs="Calibri"/>
              </w:rPr>
              <w:t>w obszarze:</w:t>
            </w:r>
            <w:r w:rsidRPr="00352012">
              <w:rPr>
                <w:rFonts w:eastAsia="Calibri" w:cs="Calibri"/>
              </w:rPr>
              <w:t xml:space="preserve"> </w:t>
            </w:r>
          </w:p>
          <w:p w:rsidR="009661AF" w:rsidRPr="00352012" w:rsidRDefault="009661AF" w:rsidP="009661AF">
            <w:pPr>
              <w:numPr>
                <w:ilvl w:val="0"/>
                <w:numId w:val="49"/>
              </w:numPr>
              <w:spacing w:after="40" w:line="240" w:lineRule="auto"/>
              <w:rPr>
                <w:rFonts w:eastAsia="Calibri" w:cs="Calibri"/>
              </w:rPr>
            </w:pPr>
            <w:r>
              <w:rPr>
                <w:rFonts w:eastAsia="Calibri" w:cs="Calibri"/>
              </w:rPr>
              <w:t>t</w:t>
            </w:r>
            <w:r w:rsidRPr="00352012">
              <w:rPr>
                <w:rFonts w:eastAsia="Calibri" w:cs="Calibri"/>
              </w:rPr>
              <w:t>yp</w:t>
            </w:r>
            <w:r>
              <w:rPr>
                <w:rFonts w:eastAsia="Calibri" w:cs="Calibri"/>
              </w:rPr>
              <w:t>u/ów</w:t>
            </w:r>
            <w:r w:rsidRPr="00352012">
              <w:rPr>
                <w:rFonts w:eastAsia="Calibri" w:cs="Calibri"/>
              </w:rPr>
              <w:t xml:space="preserve"> projekt</w:t>
            </w:r>
            <w:r>
              <w:rPr>
                <w:rFonts w:eastAsia="Calibri" w:cs="Calibri"/>
              </w:rPr>
              <w:t>u/</w:t>
            </w:r>
            <w:r w:rsidRPr="00352012">
              <w:rPr>
                <w:rFonts w:eastAsia="Calibri" w:cs="Calibri"/>
              </w:rPr>
              <w:t>ów realizowan</w:t>
            </w:r>
            <w:r>
              <w:rPr>
                <w:rFonts w:eastAsia="Calibri" w:cs="Calibri"/>
              </w:rPr>
              <w:t>ego/</w:t>
            </w:r>
            <w:r w:rsidRPr="00352012">
              <w:rPr>
                <w:rFonts w:eastAsia="Calibri" w:cs="Calibri"/>
              </w:rPr>
              <w:t>y</w:t>
            </w:r>
            <w:r>
              <w:rPr>
                <w:rFonts w:eastAsia="Calibri" w:cs="Calibri"/>
              </w:rPr>
              <w:t>ch</w:t>
            </w:r>
            <w:r w:rsidRPr="00352012">
              <w:rPr>
                <w:rFonts w:eastAsia="Calibri" w:cs="Calibri"/>
              </w:rPr>
              <w:t xml:space="preserve"> </w:t>
            </w:r>
            <w:r w:rsidRPr="00352012">
              <w:rPr>
                <w:rFonts w:eastAsia="Calibri" w:cs="Calibri"/>
              </w:rPr>
              <w:br/>
              <w:t>w ramach danego Działania/Poddziałania,</w:t>
            </w:r>
          </w:p>
          <w:p w:rsidR="009661AF" w:rsidRPr="00352012" w:rsidRDefault="009661AF" w:rsidP="009661AF">
            <w:pPr>
              <w:numPr>
                <w:ilvl w:val="0"/>
                <w:numId w:val="49"/>
              </w:numPr>
              <w:spacing w:after="40" w:line="240" w:lineRule="auto"/>
              <w:ind w:left="357" w:hanging="357"/>
              <w:rPr>
                <w:rFonts w:eastAsia="Calibri" w:cs="Calibri"/>
              </w:rPr>
            </w:pPr>
            <w:r w:rsidRPr="00352012">
              <w:rPr>
                <w:rFonts w:eastAsia="Calibri" w:cs="Calibri"/>
              </w:rPr>
              <w:t>grup</w:t>
            </w:r>
            <w:r>
              <w:rPr>
                <w:rFonts w:eastAsia="Calibri" w:cs="Calibri"/>
              </w:rPr>
              <w:t>y</w:t>
            </w:r>
            <w:r w:rsidRPr="00352012">
              <w:rPr>
                <w:rFonts w:eastAsia="Calibri" w:cs="Calibri"/>
              </w:rPr>
              <w:t xml:space="preserve"> docelow</w:t>
            </w:r>
            <w:r>
              <w:rPr>
                <w:rFonts w:eastAsia="Calibri" w:cs="Calibri"/>
              </w:rPr>
              <w:t>ej</w:t>
            </w:r>
            <w:r w:rsidRPr="00352012">
              <w:rPr>
                <w:rFonts w:eastAsia="Calibri" w:cs="Calibri"/>
              </w:rPr>
              <w:t xml:space="preserve"> (ostateczny</w:t>
            </w:r>
            <w:r>
              <w:rPr>
                <w:rFonts w:eastAsia="Calibri" w:cs="Calibri"/>
              </w:rPr>
              <w:t>ch</w:t>
            </w:r>
            <w:r w:rsidRPr="00352012">
              <w:rPr>
                <w:rFonts w:eastAsia="Calibri" w:cs="Calibri"/>
              </w:rPr>
              <w:t xml:space="preserve"> odbiorc</w:t>
            </w:r>
            <w:r>
              <w:rPr>
                <w:rFonts w:eastAsia="Calibri" w:cs="Calibri"/>
              </w:rPr>
              <w:t>ów</w:t>
            </w:r>
            <w:r w:rsidRPr="00352012">
              <w:rPr>
                <w:rFonts w:eastAsia="Calibri" w:cs="Calibri"/>
              </w:rPr>
              <w:t xml:space="preserve"> wsparcia) </w:t>
            </w:r>
            <w:r w:rsidRPr="00352012">
              <w:rPr>
                <w:rFonts w:eastAsia="Calibri" w:cs="Calibri"/>
              </w:rPr>
              <w:br/>
              <w:t>w ramach danego Działania/Poddziałania,</w:t>
            </w:r>
          </w:p>
          <w:p w:rsidR="009661AF" w:rsidRPr="00352012" w:rsidRDefault="009661AF" w:rsidP="009661AF">
            <w:pPr>
              <w:numPr>
                <w:ilvl w:val="0"/>
                <w:numId w:val="49"/>
              </w:numPr>
              <w:spacing w:after="40" w:line="240" w:lineRule="auto"/>
              <w:ind w:left="357" w:hanging="357"/>
              <w:rPr>
                <w:rFonts w:eastAsia="Calibri" w:cs="Calibri"/>
              </w:rPr>
            </w:pPr>
            <w:r w:rsidRPr="00352012">
              <w:rPr>
                <w:rFonts w:eastAsia="Calibri" w:cs="Calibri"/>
              </w:rPr>
              <w:t>poziom</w:t>
            </w:r>
            <w:r>
              <w:rPr>
                <w:rFonts w:eastAsia="Calibri" w:cs="Calibri"/>
              </w:rPr>
              <w:t>u</w:t>
            </w:r>
            <w:r w:rsidRPr="00352012">
              <w:rPr>
                <w:rFonts w:eastAsia="Calibri" w:cs="Calibri"/>
              </w:rPr>
              <w:t xml:space="preserve"> wkładu własnego w ramach danego Działania/</w:t>
            </w:r>
            <w:r>
              <w:rPr>
                <w:rFonts w:eastAsia="Calibri" w:cs="Calibri"/>
              </w:rPr>
              <w:t xml:space="preserve"> </w:t>
            </w:r>
            <w:r w:rsidRPr="00352012">
              <w:rPr>
                <w:rFonts w:eastAsia="Calibri" w:cs="Calibri"/>
              </w:rPr>
              <w:t xml:space="preserve">Poddziałania, </w:t>
            </w:r>
          </w:p>
          <w:p w:rsidR="009661AF" w:rsidRPr="00352012" w:rsidRDefault="009661AF" w:rsidP="009661AF">
            <w:pPr>
              <w:numPr>
                <w:ilvl w:val="0"/>
                <w:numId w:val="49"/>
              </w:numPr>
              <w:spacing w:after="0" w:line="240" w:lineRule="auto"/>
              <w:rPr>
                <w:rFonts w:eastAsia="Calibri" w:cs="Calibri"/>
              </w:rPr>
            </w:pPr>
            <w:r w:rsidRPr="00352012">
              <w:rPr>
                <w:rFonts w:eastAsia="Calibri" w:cs="Calibri"/>
              </w:rPr>
              <w:t>zakres</w:t>
            </w:r>
            <w:r>
              <w:rPr>
                <w:rFonts w:eastAsia="Calibri" w:cs="Calibri"/>
              </w:rPr>
              <w:t>u</w:t>
            </w:r>
            <w:r w:rsidRPr="00352012">
              <w:rPr>
                <w:rFonts w:eastAsia="Calibri" w:cs="Calibri"/>
              </w:rPr>
              <w:t xml:space="preserve"> i poziom</w:t>
            </w:r>
            <w:r>
              <w:rPr>
                <w:rFonts w:eastAsia="Calibri" w:cs="Calibri"/>
              </w:rPr>
              <w:t>u</w:t>
            </w:r>
            <w:r w:rsidRPr="00352012">
              <w:rPr>
                <w:rFonts w:eastAsia="Calibri" w:cs="Calibri"/>
              </w:rPr>
              <w:t xml:space="preserve"> </w:t>
            </w:r>
            <w:r w:rsidRPr="00352012">
              <w:rPr>
                <w:rFonts w:eastAsia="Calibri" w:cs="Calibri"/>
                <w:i/>
              </w:rPr>
              <w:t>cross-financingu</w:t>
            </w:r>
            <w:r w:rsidRPr="00352012">
              <w:rPr>
                <w:rFonts w:eastAsia="Calibri" w:cs="Calibri"/>
              </w:rPr>
              <w:t xml:space="preserve"> oraz środków trwałych dla danego Działania/ Poddziałania.</w:t>
            </w:r>
          </w:p>
        </w:tc>
        <w:tc>
          <w:tcPr>
            <w:tcW w:w="3827" w:type="dxa"/>
          </w:tcPr>
          <w:p w:rsidR="009661AF" w:rsidRPr="00352012" w:rsidRDefault="009661AF" w:rsidP="00472560">
            <w:pPr>
              <w:spacing w:after="0" w:line="240" w:lineRule="auto"/>
              <w:rPr>
                <w:rFonts w:eastAsia="Calibri" w:cs="Calibri"/>
              </w:rPr>
            </w:pPr>
            <w:r w:rsidRPr="00352012">
              <w:rPr>
                <w:rFonts w:eastAsia="Calibri" w:cs="Calibri"/>
              </w:rPr>
              <w:lastRenderedPageBreak/>
              <w:t xml:space="preserve">Ocenie podlega zgodność projektu </w:t>
            </w:r>
            <w:r w:rsidRPr="00352012">
              <w:rPr>
                <w:rFonts w:eastAsia="Calibri" w:cs="Calibri"/>
              </w:rPr>
              <w:br/>
              <w:t xml:space="preserve">z Regionalnym Programem Operacyjnym  Województwa Świętokrzyskiego oraz ze Szczegółowym Opisem Osi Priorytetowych Regionalnego Programu Operacyjnego Województwa Świętokrzyskiego na lata 2014-2020 (w tym zgodność </w:t>
            </w:r>
            <w:r w:rsidRPr="00352012">
              <w:rPr>
                <w:rFonts w:eastAsia="Calibri" w:cs="Calibri"/>
              </w:rPr>
              <w:br/>
              <w:t>z typem/ami projekt</w:t>
            </w:r>
            <w:r>
              <w:rPr>
                <w:rFonts w:eastAsia="Calibri" w:cs="Calibri"/>
              </w:rPr>
              <w:t>u/</w:t>
            </w:r>
            <w:r w:rsidRPr="00352012">
              <w:rPr>
                <w:rFonts w:eastAsia="Calibri" w:cs="Calibri"/>
              </w:rPr>
              <w:t xml:space="preserve">ów realizowanym/i w ramach danego </w:t>
            </w:r>
            <w:r w:rsidRPr="00352012">
              <w:rPr>
                <w:rFonts w:eastAsia="Calibri" w:cs="Calibri"/>
              </w:rPr>
              <w:lastRenderedPageBreak/>
              <w:t xml:space="preserve">Działania/Poddziałania, grupą docelową (ostatecznymi odbiorcami wsparcia) </w:t>
            </w:r>
            <w:r>
              <w:rPr>
                <w:rFonts w:eastAsia="Calibri" w:cs="Calibri"/>
              </w:rPr>
              <w:br/>
            </w:r>
            <w:r w:rsidRPr="00352012">
              <w:rPr>
                <w:rFonts w:eastAsia="Calibri" w:cs="Calibri"/>
              </w:rPr>
              <w:t>w ramach danego Działania/</w:t>
            </w:r>
          </w:p>
          <w:p w:rsidR="009661AF" w:rsidRPr="00352012" w:rsidRDefault="009661AF" w:rsidP="00472560">
            <w:pPr>
              <w:spacing w:after="120" w:line="240" w:lineRule="auto"/>
              <w:rPr>
                <w:rFonts w:eastAsia="Calibri" w:cs="Calibri"/>
              </w:rPr>
            </w:pPr>
            <w:r w:rsidRPr="00352012">
              <w:rPr>
                <w:rFonts w:eastAsia="Calibri" w:cs="Calibri"/>
              </w:rPr>
              <w:t xml:space="preserve">Poddziałania, poziomem wkładu własnego w ramach danego Działania/ Poddziałania, </w:t>
            </w:r>
            <w:r w:rsidRPr="00352012">
              <w:rPr>
                <w:rFonts w:eastAsia="Calibri" w:cs="Calibri"/>
                <w:i/>
              </w:rPr>
              <w:t>cross-financingu</w:t>
            </w:r>
            <w:r w:rsidRPr="00352012">
              <w:rPr>
                <w:rFonts w:eastAsia="Calibri" w:cs="Calibri"/>
              </w:rPr>
              <w:t>, środków trwałych dla danego Działania/</w:t>
            </w:r>
            <w:r>
              <w:rPr>
                <w:rFonts w:eastAsia="Calibri" w:cs="Calibri"/>
              </w:rPr>
              <w:t xml:space="preserve"> </w:t>
            </w:r>
            <w:r w:rsidRPr="00352012">
              <w:rPr>
                <w:rFonts w:eastAsia="Calibri" w:cs="Calibri"/>
              </w:rPr>
              <w:t>Poddziałania).</w:t>
            </w:r>
          </w:p>
          <w:p w:rsidR="009661AF" w:rsidRPr="00352012" w:rsidRDefault="009661AF" w:rsidP="00472560">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p w:rsidR="009661AF" w:rsidRPr="00352012" w:rsidRDefault="009661AF" w:rsidP="00472560">
            <w:pPr>
              <w:tabs>
                <w:tab w:val="left" w:pos="317"/>
              </w:tabs>
              <w:autoSpaceDE w:val="0"/>
              <w:autoSpaceDN w:val="0"/>
              <w:adjustRightInd w:val="0"/>
              <w:spacing w:before="120" w:after="80" w:line="240" w:lineRule="auto"/>
              <w:ind w:left="34"/>
              <w:rPr>
                <w:rFonts w:eastAsia="Calibri" w:cs="Calibri"/>
              </w:rPr>
            </w:pPr>
          </w:p>
          <w:p w:rsidR="009661AF" w:rsidRPr="00352012" w:rsidRDefault="009661AF" w:rsidP="00472560">
            <w:pPr>
              <w:pStyle w:val="Default"/>
              <w:rPr>
                <w:rFonts w:eastAsia="Calibri"/>
                <w:color w:val="auto"/>
                <w:sz w:val="22"/>
                <w:szCs w:val="22"/>
              </w:rPr>
            </w:pP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472560">
            <w:pPr>
              <w:spacing w:after="120" w:line="240" w:lineRule="auto"/>
              <w:rPr>
                <w:rFonts w:eastAsia="Calibri" w:cs="Calibri"/>
              </w:rPr>
            </w:pPr>
            <w:r w:rsidRPr="00352012">
              <w:rPr>
                <w:rFonts w:eastAsia="Calibri" w:cs="Calibri"/>
              </w:rPr>
              <w:t xml:space="preserve">Ocena spełnienia kryterium polega na przypisaniu mu wartości logicznej TAK/NIE/DO NEGOCJACJI. </w:t>
            </w:r>
          </w:p>
          <w:p w:rsidR="009661AF" w:rsidRPr="00352012" w:rsidRDefault="009661AF" w:rsidP="00472560">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before="120" w:after="0" w:line="240" w:lineRule="auto"/>
              <w:rPr>
                <w:rFonts w:eastAsia="Calibri" w:cs="Calibri"/>
              </w:rPr>
            </w:pPr>
            <w:r w:rsidRPr="00352012">
              <w:rPr>
                <w:rFonts w:eastAsia="Calibri" w:cs="Calibri"/>
              </w:rPr>
              <w:t xml:space="preserve">W celu potwierdzenia spełnienia  kryterium </w:t>
            </w:r>
            <w:r w:rsidRPr="00352012">
              <w:rPr>
                <w:rFonts w:eastAsia="Calibri" w:cs="Calibri"/>
              </w:rPr>
              <w:br/>
            </w:r>
            <w:r w:rsidRPr="00352012">
              <w:rPr>
                <w:rFonts w:eastAsia="Calibri" w:cs="Calibri"/>
              </w:rPr>
              <w:lastRenderedPageBreak/>
              <w:t>w zakresie typu/ów projektu/ów realizowanego/ych w ramach danego Działania/ Poddziałania – dopuszcza się możliwość uzupełnienia lub poprawy wniosku na etapie negocjacji wyłącznie w części 1.6 (w zakresie dodania bądź usunięcia typu). Punktem odniesienia jest treść wniosku.</w:t>
            </w:r>
          </w:p>
          <w:p w:rsidR="009661AF" w:rsidRPr="00352012" w:rsidRDefault="009661AF" w:rsidP="00472560">
            <w:pPr>
              <w:spacing w:before="120" w:after="0" w:line="240" w:lineRule="auto"/>
              <w:rPr>
                <w:rFonts w:eastAsia="Calibri" w:cs="Calibri"/>
              </w:rPr>
            </w:pPr>
            <w:r w:rsidRPr="00352012">
              <w:rPr>
                <w:rFonts w:eastAsia="Calibri" w:cs="Calibri"/>
              </w:rPr>
              <w:t>W zakresie:</w:t>
            </w:r>
          </w:p>
          <w:p w:rsidR="009661AF" w:rsidRPr="00352012" w:rsidRDefault="009661AF" w:rsidP="00D147BB">
            <w:pPr>
              <w:numPr>
                <w:ilvl w:val="0"/>
                <w:numId w:val="142"/>
              </w:numPr>
              <w:spacing w:after="60" w:line="240" w:lineRule="auto"/>
              <w:ind w:left="714" w:hanging="357"/>
              <w:rPr>
                <w:rFonts w:eastAsia="Calibri" w:cs="Calibri"/>
              </w:rPr>
            </w:pPr>
            <w:r w:rsidRPr="00352012">
              <w:rPr>
                <w:rFonts w:eastAsia="Calibri" w:cs="Calibri"/>
              </w:rPr>
              <w:t>grup docelowych (ostatecznych odbiorców wsparcia) w ramach danego Działania/</w:t>
            </w:r>
            <w:r>
              <w:rPr>
                <w:rFonts w:eastAsia="Calibri" w:cs="Calibri"/>
              </w:rPr>
              <w:t xml:space="preserve"> </w:t>
            </w:r>
            <w:r w:rsidRPr="00352012">
              <w:rPr>
                <w:rFonts w:eastAsia="Calibri" w:cs="Calibri"/>
              </w:rPr>
              <w:t xml:space="preserve">Poddziałania, </w:t>
            </w:r>
          </w:p>
          <w:p w:rsidR="009661AF" w:rsidRPr="00352012" w:rsidRDefault="009661AF" w:rsidP="00D147BB">
            <w:pPr>
              <w:numPr>
                <w:ilvl w:val="0"/>
                <w:numId w:val="142"/>
              </w:numPr>
              <w:spacing w:after="60" w:line="240" w:lineRule="auto"/>
              <w:ind w:left="714" w:hanging="357"/>
              <w:rPr>
                <w:rFonts w:eastAsia="Calibri" w:cs="Calibri"/>
              </w:rPr>
            </w:pPr>
            <w:r w:rsidRPr="00352012">
              <w:rPr>
                <w:rFonts w:eastAsia="Calibri" w:cs="Calibri"/>
              </w:rPr>
              <w:t xml:space="preserve">minimalnego poziomu wkładu własnego w ramach danego Działania/ Poddziałania,  </w:t>
            </w:r>
          </w:p>
          <w:p w:rsidR="009661AF" w:rsidRPr="00352012" w:rsidRDefault="009661AF" w:rsidP="00D147BB">
            <w:pPr>
              <w:numPr>
                <w:ilvl w:val="0"/>
                <w:numId w:val="142"/>
              </w:numPr>
              <w:spacing w:after="0" w:line="240" w:lineRule="auto"/>
              <w:ind w:left="714" w:hanging="357"/>
              <w:rPr>
                <w:rFonts w:eastAsia="Calibri" w:cs="Calibri"/>
              </w:rPr>
            </w:pPr>
            <w:r w:rsidRPr="00352012">
              <w:rPr>
                <w:rFonts w:eastAsia="Calibri" w:cs="Calibri"/>
              </w:rPr>
              <w:t xml:space="preserve">poziomu </w:t>
            </w:r>
            <w:r w:rsidRPr="00352012">
              <w:rPr>
                <w:rFonts w:eastAsia="Calibri" w:cs="Calibri"/>
                <w:i/>
              </w:rPr>
              <w:t>cross-financingu</w:t>
            </w:r>
            <w:r w:rsidRPr="00352012">
              <w:rPr>
                <w:rFonts w:eastAsia="Calibri" w:cs="Calibri"/>
              </w:rPr>
              <w:t xml:space="preserve"> oraz środków trwałych dla danego Działania/ Poddziałania),</w:t>
            </w:r>
          </w:p>
          <w:p w:rsidR="009661AF" w:rsidRPr="00352012" w:rsidRDefault="009661AF" w:rsidP="00472560">
            <w:pPr>
              <w:spacing w:after="0" w:line="240" w:lineRule="auto"/>
              <w:rPr>
                <w:rFonts w:eastAsia="Calibri" w:cs="Calibri"/>
              </w:rPr>
            </w:pPr>
            <w:r w:rsidRPr="00352012">
              <w:rPr>
                <w:rFonts w:eastAsia="Calibri" w:cs="Calibri"/>
              </w:rPr>
              <w:t xml:space="preserve">ocena spełnienia polega na przypisaniu wartości logicznej „tak” lub „nie”, co oznacza, że Wnioskodawca musi wykazać wysokość wkładu własnego, </w:t>
            </w:r>
            <w:r w:rsidRPr="00352012">
              <w:rPr>
                <w:rFonts w:eastAsia="Calibri" w:cs="Calibri"/>
                <w:i/>
              </w:rPr>
              <w:t>cross-financingu</w:t>
            </w:r>
            <w:r w:rsidRPr="00352012">
              <w:rPr>
                <w:rFonts w:eastAsia="Calibri" w:cs="Calibri"/>
              </w:rPr>
              <w:t xml:space="preserve"> oraz środków trwałych zgodnie z poziomami wskazanymi </w:t>
            </w:r>
            <w:r>
              <w:rPr>
                <w:rFonts w:eastAsia="Calibri" w:cs="Calibri"/>
              </w:rPr>
              <w:br/>
            </w:r>
            <w:r w:rsidRPr="00352012">
              <w:rPr>
                <w:rFonts w:eastAsia="Calibri" w:cs="Calibri"/>
              </w:rPr>
              <w:t>w regulaminie konkursu</w:t>
            </w:r>
            <w:r w:rsidRPr="00352012">
              <w:t>. J</w:t>
            </w:r>
            <w:r w:rsidRPr="00352012">
              <w:rPr>
                <w:rFonts w:eastAsia="Calibri" w:cs="Calibri"/>
              </w:rPr>
              <w:t xml:space="preserve">eżeli wartość procentowa </w:t>
            </w:r>
            <w:r w:rsidRPr="00352012">
              <w:rPr>
                <w:rFonts w:eastAsia="Calibri" w:cs="Calibri"/>
                <w:i/>
              </w:rPr>
              <w:t>cross-financingu</w:t>
            </w:r>
            <w:r w:rsidRPr="00352012">
              <w:rPr>
                <w:rFonts w:eastAsia="Calibri" w:cs="Calibri"/>
              </w:rPr>
              <w:t xml:space="preserve"> i/lub środków trwałych przekracza dopuszczalny limit, </w:t>
            </w:r>
            <w:r w:rsidRPr="00352012">
              <w:rPr>
                <w:rFonts w:eastAsia="Calibri" w:cs="Calibri"/>
              </w:rPr>
              <w:br/>
              <w:t>a w przypadku  wkładu własnego nie osiąga minimalnego poziomu – wniosek jest odrzucany</w:t>
            </w:r>
            <w:r w:rsidRPr="00352012">
              <w:t xml:space="preserve"> </w:t>
            </w:r>
            <w:r w:rsidRPr="00352012">
              <w:rPr>
                <w:rFonts w:eastAsia="Calibri" w:cs="Calibri"/>
              </w:rPr>
              <w:t xml:space="preserve">na etapie oceny merytorycznej bez możliwości poprawy. </w:t>
            </w:r>
          </w:p>
          <w:p w:rsidR="009661AF" w:rsidRPr="00352012" w:rsidRDefault="009661AF" w:rsidP="00472560">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w:t>
            </w:r>
            <w:r w:rsidRPr="00352012">
              <w:rPr>
                <w:rFonts w:eastAsia="Calibri" w:cs="Calibri"/>
              </w:rPr>
              <w:lastRenderedPageBreak/>
              <w:t>uzupełnienia.</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shd w:val="clear" w:color="auto" w:fill="auto"/>
          </w:tcPr>
          <w:p w:rsidR="009661AF" w:rsidRPr="00352012" w:rsidRDefault="009661AF" w:rsidP="00472560">
            <w:pPr>
              <w:spacing w:after="0" w:line="240" w:lineRule="auto"/>
              <w:rPr>
                <w:rFonts w:eastAsia="Calibri" w:cs="Calibri"/>
              </w:rPr>
            </w:pPr>
            <w:r w:rsidRPr="00352012">
              <w:rPr>
                <w:rFonts w:eastAsia="Calibri" w:cs="Calibri"/>
              </w:rPr>
              <w:t>Potencjał finansowy Wnioskodawcy i Partnera (jeśli dotyczy).</w:t>
            </w:r>
          </w:p>
        </w:tc>
        <w:tc>
          <w:tcPr>
            <w:tcW w:w="3827" w:type="dxa"/>
          </w:tcPr>
          <w:p w:rsidR="009661AF" w:rsidRPr="00352012" w:rsidRDefault="009661AF" w:rsidP="00472560">
            <w:pPr>
              <w:spacing w:after="120" w:line="240" w:lineRule="auto"/>
              <w:rPr>
                <w:rFonts w:eastAsia="Calibri" w:cs="Calibri"/>
                <w:lang w:eastAsia="en-US"/>
              </w:rPr>
            </w:pPr>
            <w:r w:rsidRPr="00352012">
              <w:rPr>
                <w:rFonts w:eastAsia="Calibri" w:cs="Calibri"/>
                <w:lang w:eastAsia="en-US"/>
              </w:rPr>
              <w:t>Wnioskodawca oraz partnerzy krajowi</w:t>
            </w:r>
            <w:r w:rsidRPr="00352012">
              <w:rPr>
                <w:rStyle w:val="Odwoanieprzypisudolnego"/>
                <w:rFonts w:eastAsia="Calibri" w:cs="Calibri"/>
                <w:lang w:eastAsia="en-US"/>
              </w:rPr>
              <w:footnoteReference w:id="12"/>
            </w:r>
            <w:r w:rsidRPr="00352012">
              <w:rPr>
                <w:rFonts w:eastAsia="Calibri" w:cs="Calibri"/>
                <w:lang w:eastAsia="en-US"/>
              </w:rPr>
              <w:t xml:space="preserve"> (o ile dotyczy), ponoszący wydatki </w:t>
            </w:r>
            <w:r w:rsidRPr="00352012">
              <w:rPr>
                <w:rFonts w:eastAsia="Calibri" w:cs="Calibri"/>
                <w:lang w:eastAsia="en-US"/>
              </w:rPr>
              <w:br/>
              <w:t xml:space="preserve">w danym projekcie z EFS, posiadają łączny obrót za ostatni zatwierdzony rok obrotowy zgodnie z ustawą z dnia 29 września 1994 r. </w:t>
            </w:r>
            <w:r w:rsidRPr="00352012">
              <w:rPr>
                <w:rFonts w:eastAsia="Calibri" w:cs="Calibri"/>
                <w:i/>
                <w:lang w:eastAsia="en-US"/>
              </w:rPr>
              <w:t>o rachunkowości</w:t>
            </w:r>
            <w:r w:rsidRPr="00352012">
              <w:rPr>
                <w:rFonts w:eastAsia="Calibri" w:cs="Calibri"/>
                <w:lang w:eastAsia="en-US"/>
              </w:rPr>
              <w:t xml:space="preserve"> (jeśli dotyczy) lub za ostatni zamknięty </w:t>
            </w:r>
            <w:r w:rsidRPr="00352012">
              <w:rPr>
                <w:rFonts w:eastAsia="Calibri" w:cs="Calibri"/>
                <w:lang w:eastAsia="en-US"/>
              </w:rPr>
              <w:br/>
              <w:t>i zatwierdzony rok kalendarzowy równy lub wyższy od łącznych rocznych wydatków w ocenianym projekcie złożonym do instytucji  (w  której dokonywana jest ocena merytoryczna wniosku) w odniesieniu do  roku kalendarzowego, w którym wydatki są najwyższe.</w:t>
            </w:r>
            <w:r w:rsidRPr="00352012">
              <w:rPr>
                <w:rStyle w:val="Odwoanieprzypisudolnego"/>
                <w:rFonts w:eastAsia="Calibri" w:cs="Calibri"/>
                <w:lang w:eastAsia="en-US"/>
              </w:rPr>
              <w:footnoteReference w:id="13"/>
            </w:r>
          </w:p>
          <w:p w:rsidR="009661AF" w:rsidRPr="00352012" w:rsidRDefault="009661AF" w:rsidP="00472560">
            <w:pPr>
              <w:autoSpaceDE w:val="0"/>
              <w:autoSpaceDN w:val="0"/>
              <w:adjustRightInd w:val="0"/>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472560">
            <w:pPr>
              <w:pStyle w:val="Akapitzlist"/>
              <w:spacing w:line="240" w:lineRule="auto"/>
              <w:ind w:left="0"/>
              <w:contextualSpacing w:val="0"/>
              <w:jc w:val="center"/>
              <w:rPr>
                <w:rFonts w:eastAsia="Calibri" w:cs="Calibri"/>
              </w:rPr>
            </w:pPr>
            <w:r w:rsidRPr="00352012">
              <w:rPr>
                <w:rFonts w:eastAsia="Calibri" w:cs="Calibri"/>
              </w:rPr>
              <w:t>Nie dotyczy</w:t>
            </w:r>
          </w:p>
        </w:tc>
        <w:tc>
          <w:tcPr>
            <w:tcW w:w="4535" w:type="dxa"/>
            <w:gridSpan w:val="2"/>
            <w:shd w:val="clear" w:color="auto" w:fill="auto"/>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TAK/NIE/DO NEGOCJACJI.</w:t>
            </w:r>
          </w:p>
          <w:p w:rsidR="009661AF" w:rsidRDefault="009661AF" w:rsidP="00472560">
            <w:pPr>
              <w:spacing w:after="0" w:line="240" w:lineRule="auto"/>
              <w:rPr>
                <w:rFonts w:eastAsia="Calibri" w:cs="Calibri"/>
              </w:rPr>
            </w:pPr>
            <w:r>
              <w:rPr>
                <w:rFonts w:eastAsia="Calibri" w:cs="Calibri"/>
              </w:rPr>
              <w:t>S</w:t>
            </w:r>
            <w:r w:rsidRPr="006D0C94">
              <w:rPr>
                <w:rFonts w:eastAsia="Calibri" w:cs="Calibri"/>
              </w:rPr>
              <w:t>pełnienie kryterium jest konieczne do przyznania dofinansowania i skierowania projektu do II etapu oceny merytorycznej. Projekty niespełniające danego kryterium są odrzucane na I etapie oceny merytorycznej.</w:t>
            </w:r>
          </w:p>
          <w:p w:rsidR="009661AF" w:rsidRDefault="009661AF" w:rsidP="00472560">
            <w:pPr>
              <w:spacing w:after="0" w:line="240" w:lineRule="auto"/>
              <w:rPr>
                <w:rFonts w:eastAsia="Calibri" w:cs="Calibri"/>
                <w:lang w:eastAsia="en-US"/>
              </w:rPr>
            </w:pPr>
          </w:p>
          <w:p w:rsidR="009661AF" w:rsidRPr="00352012" w:rsidRDefault="009661AF" w:rsidP="00472560">
            <w:pPr>
              <w:spacing w:after="0" w:line="240" w:lineRule="auto"/>
              <w:rPr>
                <w:rFonts w:eastAsia="Calibri" w:cs="Calibri"/>
                <w:lang w:eastAsia="en-US"/>
              </w:rPr>
            </w:pPr>
            <w:r w:rsidRPr="00352012">
              <w:rPr>
                <w:rFonts w:eastAsia="Calibri" w:cs="Calibri"/>
                <w:lang w:eastAsia="en-US"/>
              </w:rPr>
              <w:t>W celu potwierdzenia spełnienia kryterium dopuszczalne jest wezwanie Wnioskodawcy do przedstawienia wyjaśnień, uzupełnienia lub poprawienia treści wniosku o dofinansowanie na etapie negocjacji w zakresie:</w:t>
            </w:r>
          </w:p>
          <w:p w:rsidR="009661AF" w:rsidRPr="00352012" w:rsidRDefault="009661AF" w:rsidP="00D147BB">
            <w:pPr>
              <w:numPr>
                <w:ilvl w:val="0"/>
                <w:numId w:val="201"/>
              </w:numPr>
              <w:spacing w:after="0" w:line="240" w:lineRule="auto"/>
              <w:rPr>
                <w:rFonts w:eastAsia="Calibri" w:cs="Calibri"/>
                <w:lang w:eastAsia="en-US"/>
              </w:rPr>
            </w:pPr>
            <w:r w:rsidRPr="00352012">
              <w:rPr>
                <w:rFonts w:eastAsia="Calibri" w:cs="Calibri"/>
                <w:lang w:eastAsia="en-US"/>
              </w:rPr>
              <w:t>wskazania kwoty wyłącznie cyfrowo lub słownie,</w:t>
            </w:r>
          </w:p>
          <w:p w:rsidR="009661AF" w:rsidRPr="00352012" w:rsidRDefault="009661AF" w:rsidP="00D147BB">
            <w:pPr>
              <w:numPr>
                <w:ilvl w:val="0"/>
                <w:numId w:val="201"/>
              </w:numPr>
              <w:spacing w:after="120" w:line="240" w:lineRule="auto"/>
              <w:rPr>
                <w:rFonts w:eastAsia="Calibri" w:cs="Calibri"/>
                <w:lang w:eastAsia="en-US"/>
              </w:rPr>
            </w:pPr>
            <w:r w:rsidRPr="00352012">
              <w:rPr>
                <w:rFonts w:eastAsia="Calibri" w:cs="Calibri"/>
                <w:lang w:eastAsia="en-US"/>
              </w:rPr>
              <w:t xml:space="preserve">rozbieżności kwoty wpisanej cyfrowo </w:t>
            </w:r>
            <w:r>
              <w:rPr>
                <w:rFonts w:eastAsia="Calibri" w:cs="Calibri"/>
                <w:lang w:eastAsia="en-US"/>
              </w:rPr>
              <w:br/>
            </w:r>
            <w:r w:rsidRPr="00352012">
              <w:rPr>
                <w:rFonts w:eastAsia="Calibri" w:cs="Calibri"/>
                <w:lang w:eastAsia="en-US"/>
              </w:rPr>
              <w:t xml:space="preserve">z kwotą wpisaną słownie – w przypadku, gdy chociaż jedna z nich spełnia wymagane kryterium. </w:t>
            </w:r>
          </w:p>
          <w:p w:rsidR="009661AF" w:rsidRPr="00352012" w:rsidRDefault="009661AF" w:rsidP="00472560">
            <w:pPr>
              <w:spacing w:after="120" w:line="240" w:lineRule="auto"/>
              <w:rPr>
                <w:rFonts w:eastAsia="Calibri" w:cs="Calibri"/>
                <w:lang w:eastAsia="en-US"/>
              </w:rPr>
            </w:pPr>
            <w:r w:rsidRPr="00352012">
              <w:rPr>
                <w:rFonts w:eastAsia="Calibri" w:cs="Calibri"/>
                <w:lang w:eastAsia="en-US"/>
              </w:rPr>
              <w:t xml:space="preserve">W sytuacji gdy wpisana we wniosku kwota (cyfrowo i słownie) jest mniejsza od wymaganej – wniosek jest odrzucany na I etapie oceny merytorycznej bez możliwości poprawy.  </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41"/>
              </w:numPr>
              <w:spacing w:line="240" w:lineRule="auto"/>
              <w:jc w:val="left"/>
              <w:rPr>
                <w:rFonts w:eastAsia="Calibri" w:cs="Calibri"/>
                <w:i/>
              </w:rPr>
            </w:pPr>
          </w:p>
        </w:tc>
        <w:tc>
          <w:tcPr>
            <w:tcW w:w="2836" w:type="dxa"/>
            <w:shd w:val="clear" w:color="auto" w:fill="auto"/>
          </w:tcPr>
          <w:p w:rsidR="009661AF" w:rsidRPr="00352012" w:rsidRDefault="009661AF" w:rsidP="00472560">
            <w:pPr>
              <w:spacing w:after="0" w:line="240" w:lineRule="auto"/>
              <w:rPr>
                <w:rFonts w:eastAsia="Calibri" w:cs="Calibri"/>
              </w:rPr>
            </w:pPr>
            <w:r w:rsidRPr="00352012">
              <w:rPr>
                <w:rFonts w:eastAsia="Calibri" w:cs="Calibri"/>
              </w:rPr>
              <w:t xml:space="preserve">Zgodność projektu </w:t>
            </w:r>
            <w:r w:rsidRPr="00352012">
              <w:rPr>
                <w:rFonts w:eastAsia="Calibri" w:cs="Calibri"/>
              </w:rPr>
              <w:br/>
            </w:r>
            <w:r w:rsidRPr="00352012">
              <w:rPr>
                <w:rFonts w:eastAsia="Calibri" w:cs="Calibri"/>
              </w:rPr>
              <w:lastRenderedPageBreak/>
              <w:t xml:space="preserve">z zasadami dotyczącymi pomocy publicznej </w:t>
            </w:r>
            <w:r w:rsidRPr="00352012">
              <w:rPr>
                <w:rFonts w:eastAsia="Calibri" w:cs="Calibri"/>
              </w:rPr>
              <w:br/>
              <w:t xml:space="preserve">i pomocy </w:t>
            </w:r>
            <w:r w:rsidRPr="00352012">
              <w:rPr>
                <w:rFonts w:eastAsia="Calibri" w:cs="Calibri"/>
                <w:i/>
              </w:rPr>
              <w:t>de minimis.</w:t>
            </w:r>
          </w:p>
        </w:tc>
        <w:tc>
          <w:tcPr>
            <w:tcW w:w="3827" w:type="dxa"/>
          </w:tcPr>
          <w:p w:rsidR="009661AF" w:rsidRPr="00352012" w:rsidRDefault="009661AF" w:rsidP="00472560">
            <w:pPr>
              <w:spacing w:after="120" w:line="240" w:lineRule="auto"/>
              <w:rPr>
                <w:rFonts w:eastAsia="Calibri" w:cs="Calibri"/>
                <w:i/>
              </w:rPr>
            </w:pPr>
            <w:r w:rsidRPr="00352012">
              <w:rPr>
                <w:rFonts w:eastAsia="Calibri" w:cs="Calibri"/>
              </w:rPr>
              <w:lastRenderedPageBreak/>
              <w:t xml:space="preserve">Ocenie podlega zgodność projektu </w:t>
            </w:r>
            <w:r w:rsidRPr="00352012">
              <w:rPr>
                <w:rFonts w:eastAsia="Calibri" w:cs="Calibri"/>
              </w:rPr>
              <w:br/>
            </w:r>
            <w:r w:rsidRPr="00352012">
              <w:rPr>
                <w:rFonts w:eastAsia="Calibri" w:cs="Calibri"/>
              </w:rPr>
              <w:lastRenderedPageBreak/>
              <w:t xml:space="preserve">z zasadami dotyczącymi pomocy publicznej i pomocy </w:t>
            </w:r>
            <w:r w:rsidRPr="00352012">
              <w:rPr>
                <w:rFonts w:eastAsia="Calibri" w:cs="Calibri"/>
                <w:i/>
              </w:rPr>
              <w:t>de minimis.</w:t>
            </w:r>
          </w:p>
          <w:p w:rsidR="009661AF" w:rsidRPr="00352012" w:rsidRDefault="009661AF" w:rsidP="00472560">
            <w:pPr>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p w:rsidR="009661AF" w:rsidRPr="00352012" w:rsidRDefault="009661AF" w:rsidP="00472560">
            <w:pPr>
              <w:spacing w:after="0" w:line="240" w:lineRule="auto"/>
              <w:rPr>
                <w:rFonts w:eastAsia="Calibri" w:cs="Calibri"/>
              </w:rPr>
            </w:pP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472560">
            <w:pPr>
              <w:spacing w:after="120" w:line="240" w:lineRule="auto"/>
              <w:rPr>
                <w:rFonts w:eastAsia="Calibri" w:cs="Calibri"/>
              </w:rPr>
            </w:pPr>
            <w:r w:rsidRPr="00352012">
              <w:rPr>
                <w:rFonts w:eastAsia="Calibri" w:cs="Calibri"/>
              </w:rPr>
              <w:t xml:space="preserve">Ocena spełnienia kryterium polega na </w:t>
            </w:r>
            <w:r w:rsidRPr="00352012">
              <w:rPr>
                <w:rFonts w:eastAsia="Calibri" w:cs="Calibri"/>
              </w:rPr>
              <w:lastRenderedPageBreak/>
              <w:t>przypisaniu mu wartości logicznej TAK/NIE/NIE DOTYCZY/DO NEGOCJACJI.</w:t>
            </w:r>
          </w:p>
          <w:p w:rsidR="009661AF" w:rsidRPr="00352012" w:rsidRDefault="009661AF" w:rsidP="00472560">
            <w:pPr>
              <w:spacing w:before="120" w:after="12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472560">
            <w:pPr>
              <w:spacing w:after="40" w:line="240" w:lineRule="auto"/>
              <w:rPr>
                <w:rFonts w:eastAsia="Calibri" w:cs="Calibri"/>
                <w:lang w:eastAsia="en-US"/>
              </w:rPr>
            </w:pPr>
            <w:r w:rsidRPr="00352012">
              <w:rPr>
                <w:rFonts w:eastAsia="Calibri" w:cs="Calibri"/>
                <w:lang w:eastAsia="en-US"/>
              </w:rPr>
              <w:t>W celu potwierdzenia spełnienia kryterium dopuszczalne jest wezwanie Wnioskodawcy do przedstawienia wyjaśnień, uzupełnienia lub poprawienia treści wniosku o dofinansowanie</w:t>
            </w:r>
            <w:r w:rsidRPr="00352012">
              <w:rPr>
                <w:rFonts w:eastAsia="Calibri" w:cs="Calibri"/>
                <w:lang w:eastAsia="en-US"/>
              </w:rPr>
              <w:br/>
              <w:t>na etapie negocjacji w zakresie istniejących zapisów.</w:t>
            </w:r>
          </w:p>
          <w:p w:rsidR="009661AF" w:rsidRPr="00352012" w:rsidRDefault="009661AF" w:rsidP="00472560">
            <w:pPr>
              <w:spacing w:after="40" w:line="240" w:lineRule="auto"/>
              <w:rPr>
                <w:rFonts w:eastAsia="Calibri" w:cs="Calibri"/>
                <w:lang w:eastAsia="en-US"/>
              </w:rPr>
            </w:pPr>
            <w:r w:rsidRPr="00352012">
              <w:rPr>
                <w:rFonts w:eastAsia="Calibri" w:cs="Calibri"/>
                <w:lang w:eastAsia="en-US"/>
              </w:rPr>
              <w:t xml:space="preserve">W przypadku </w:t>
            </w:r>
            <w:r w:rsidRPr="00352012">
              <w:rPr>
                <w:rFonts w:eastAsia="Calibri" w:cs="Calibri"/>
                <w:i/>
                <w:lang w:eastAsia="en-US"/>
              </w:rPr>
              <w:t>projektów pozakonkursowych</w:t>
            </w:r>
            <w:r w:rsidRPr="00352012">
              <w:rPr>
                <w:rFonts w:eastAsia="Calibri" w:cs="Calibri"/>
                <w:lang w:eastAsia="en-US"/>
              </w:rPr>
              <w:t xml:space="preserve"> projekty niespełniające przedmiotowego kryterium kierowane są do poprawy lub uzupełnienia.</w:t>
            </w:r>
          </w:p>
        </w:tc>
      </w:tr>
      <w:tr w:rsidR="009661AF" w:rsidRPr="00352012" w:rsidTr="00472560">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472560">
            <w:pPr>
              <w:spacing w:after="0" w:line="240" w:lineRule="auto"/>
              <w:jc w:val="center"/>
              <w:rPr>
                <w:rFonts w:eastAsia="Calibri" w:cs="Calibri"/>
                <w:b/>
                <w:sz w:val="36"/>
                <w:szCs w:val="36"/>
              </w:rPr>
            </w:pPr>
            <w:r w:rsidRPr="00352012">
              <w:lastRenderedPageBreak/>
              <w:br w:type="page"/>
            </w:r>
            <w:r w:rsidRPr="00352012">
              <w:rPr>
                <w:rFonts w:eastAsia="Calibri" w:cs="Calibri"/>
                <w:b/>
                <w:sz w:val="32"/>
                <w:szCs w:val="32"/>
              </w:rPr>
              <w:t>II ETAP OCENY MERYTORYCZNEJ</w:t>
            </w:r>
            <w:r w:rsidRPr="00352012" w:rsidDel="0020611C">
              <w:rPr>
                <w:rFonts w:eastAsia="Calibri" w:cs="Calibri"/>
                <w:b/>
                <w:sz w:val="32"/>
                <w:szCs w:val="32"/>
              </w:rPr>
              <w:t xml:space="preserve"> </w:t>
            </w:r>
          </w:p>
        </w:tc>
      </w:tr>
      <w:tr w:rsidR="009661AF" w:rsidRPr="00352012" w:rsidTr="00472560">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472560">
            <w:pPr>
              <w:spacing w:after="0" w:line="240" w:lineRule="auto"/>
            </w:pPr>
            <w:r w:rsidRPr="00352012">
              <w:rPr>
                <w:rFonts w:eastAsia="Calibri" w:cs="Calibri"/>
                <w:b/>
                <w:sz w:val="32"/>
                <w:szCs w:val="32"/>
              </w:rPr>
              <w:t>KRYTERIA MERYTORYCZNE</w:t>
            </w:r>
          </w:p>
        </w:tc>
      </w:tr>
      <w:tr w:rsidR="009661AF" w:rsidRPr="00352012" w:rsidTr="00472560">
        <w:trPr>
          <w:trHeight w:val="261"/>
        </w:trPr>
        <w:tc>
          <w:tcPr>
            <w:tcW w:w="568"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Lp.</w:t>
            </w:r>
          </w:p>
        </w:tc>
        <w:tc>
          <w:tcPr>
            <w:tcW w:w="2836"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472560">
            <w:pPr>
              <w:spacing w:after="0" w:line="240" w:lineRule="auto"/>
              <w:jc w:val="center"/>
              <w:rPr>
                <w:rFonts w:eastAsia="Calibri" w:cs="Calibri"/>
                <w:b/>
              </w:rPr>
            </w:pPr>
            <w:r w:rsidRPr="00352012">
              <w:rPr>
                <w:rFonts w:eastAsia="Calibri" w:cs="Calibri"/>
                <w:b/>
              </w:rPr>
              <w:t>Zastosowanie</w:t>
            </w:r>
          </w:p>
        </w:tc>
        <w:tc>
          <w:tcPr>
            <w:tcW w:w="2267" w:type="dxa"/>
            <w:vMerge w:val="restart"/>
            <w:shd w:val="clear" w:color="auto" w:fill="D9D9D9"/>
            <w:vAlign w:val="center"/>
          </w:tcPr>
          <w:p w:rsidR="009661AF" w:rsidRPr="00352012" w:rsidRDefault="009661AF" w:rsidP="00472560">
            <w:pPr>
              <w:spacing w:after="0" w:line="240" w:lineRule="auto"/>
              <w:rPr>
                <w:rFonts w:eastAsia="Calibri" w:cs="Calibri"/>
                <w:b/>
                <w:i/>
              </w:rPr>
            </w:pPr>
            <w:r w:rsidRPr="00352012">
              <w:rPr>
                <w:rFonts w:eastAsia="Calibri" w:cs="Calibri"/>
                <w:b/>
              </w:rPr>
              <w:t>Opis znaczenia</w:t>
            </w:r>
          </w:p>
        </w:tc>
        <w:tc>
          <w:tcPr>
            <w:tcW w:w="2268" w:type="dxa"/>
            <w:vMerge w:val="restart"/>
            <w:shd w:val="clear" w:color="auto" w:fill="D9D9D9"/>
            <w:vAlign w:val="center"/>
          </w:tcPr>
          <w:p w:rsidR="009661AF" w:rsidRPr="00352012" w:rsidRDefault="009661AF" w:rsidP="00472560">
            <w:pPr>
              <w:spacing w:after="0" w:line="240" w:lineRule="auto"/>
              <w:rPr>
                <w:rFonts w:eastAsia="Calibri" w:cs="Calibri"/>
                <w:b/>
                <w:i/>
              </w:rPr>
            </w:pPr>
            <w:r w:rsidRPr="00352012">
              <w:rPr>
                <w:rFonts w:eastAsia="Calibri" w:cs="Calibri"/>
                <w:b/>
              </w:rPr>
              <w:t>Waga</w:t>
            </w:r>
            <w:r w:rsidRPr="00352012">
              <w:rPr>
                <w:rFonts w:eastAsia="Calibri" w:cs="Calibri"/>
                <w:b/>
                <w:i/>
              </w:rPr>
              <w:t xml:space="preserve"> </w:t>
            </w:r>
            <w:r w:rsidRPr="00352012">
              <w:rPr>
                <w:rFonts w:eastAsia="Calibri" w:cs="Calibri"/>
                <w:b/>
              </w:rPr>
              <w:t>punktowa</w:t>
            </w:r>
          </w:p>
        </w:tc>
      </w:tr>
      <w:tr w:rsidR="009661AF" w:rsidRPr="00352012" w:rsidTr="00472560">
        <w:trPr>
          <w:trHeight w:val="57"/>
        </w:trPr>
        <w:tc>
          <w:tcPr>
            <w:tcW w:w="568" w:type="dxa"/>
            <w:vMerge/>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2836" w:type="dxa"/>
            <w:vMerge/>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3827" w:type="dxa"/>
            <w:vMerge/>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1701" w:type="dxa"/>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Konkursowe</w:t>
            </w:r>
          </w:p>
        </w:tc>
        <w:tc>
          <w:tcPr>
            <w:tcW w:w="1843" w:type="dxa"/>
            <w:shd w:val="clear" w:color="auto" w:fill="D9D9D9"/>
            <w:vAlign w:val="center"/>
          </w:tcPr>
          <w:p w:rsidR="009661AF" w:rsidRPr="00352012" w:rsidRDefault="009661AF" w:rsidP="00472560">
            <w:pPr>
              <w:spacing w:after="0" w:line="240" w:lineRule="auto"/>
              <w:rPr>
                <w:rFonts w:eastAsia="Calibri" w:cs="Calibri"/>
                <w:b/>
              </w:rPr>
            </w:pPr>
            <w:r w:rsidRPr="00352012">
              <w:rPr>
                <w:rFonts w:eastAsia="Calibri" w:cs="Calibri"/>
                <w:b/>
              </w:rPr>
              <w:t>Pozakonkursowe</w:t>
            </w:r>
          </w:p>
        </w:tc>
        <w:tc>
          <w:tcPr>
            <w:tcW w:w="2267" w:type="dxa"/>
            <w:vMerge/>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c>
          <w:tcPr>
            <w:tcW w:w="2268" w:type="dxa"/>
            <w:vMerge/>
            <w:shd w:val="clear" w:color="auto" w:fill="D9D9D9"/>
            <w:vAlign w:val="center"/>
          </w:tcPr>
          <w:p w:rsidR="009661AF" w:rsidRPr="00352012" w:rsidRDefault="009661AF" w:rsidP="00472560">
            <w:pPr>
              <w:spacing w:after="0" w:line="240" w:lineRule="auto"/>
              <w:jc w:val="center"/>
              <w:rPr>
                <w:rFonts w:eastAsia="Calibri" w:cs="Calibri"/>
                <w:b/>
                <w:sz w:val="20"/>
                <w:szCs w:val="20"/>
              </w:rPr>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38"/>
              </w:numPr>
              <w:spacing w:line="240" w:lineRule="auto"/>
              <w:jc w:val="left"/>
              <w:rPr>
                <w:rFonts w:eastAsia="Calibri" w:cs="Calibri"/>
                <w:i/>
              </w:rPr>
            </w:pPr>
          </w:p>
        </w:tc>
        <w:tc>
          <w:tcPr>
            <w:tcW w:w="2836" w:type="dxa"/>
            <w:shd w:val="clear" w:color="auto" w:fill="auto"/>
          </w:tcPr>
          <w:p w:rsidR="009661AF" w:rsidRPr="00352012" w:rsidRDefault="009661AF" w:rsidP="00472560">
            <w:pPr>
              <w:spacing w:after="60" w:line="240" w:lineRule="auto"/>
              <w:rPr>
                <w:rFonts w:eastAsia="Calibri" w:cs="Calibri"/>
              </w:rPr>
            </w:pPr>
            <w:r w:rsidRPr="00352012">
              <w:rPr>
                <w:rFonts w:eastAsia="Calibri" w:cs="Calibri"/>
              </w:rPr>
              <w:t xml:space="preserve">Ocena zgodności projektu </w:t>
            </w:r>
            <w:r w:rsidRPr="00352012">
              <w:rPr>
                <w:rFonts w:eastAsia="Calibri" w:cs="Calibri"/>
              </w:rPr>
              <w:br/>
              <w:t>z właściwym celem szczegółowym Priorytetu Inwestycyjnego, w tym:</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 xml:space="preserve">wskazanie celu głównego projektu </w:t>
            </w:r>
            <w:r w:rsidRPr="00352012">
              <w:rPr>
                <w:rFonts w:eastAsia="Calibri" w:cs="Calibri"/>
              </w:rPr>
              <w:br/>
              <w:t xml:space="preserve">i opisanie, w jaki sposób projekt przyczyni się do </w:t>
            </w:r>
            <w:r w:rsidRPr="00352012">
              <w:rPr>
                <w:rFonts w:eastAsia="Calibri" w:cs="Calibri"/>
              </w:rPr>
              <w:lastRenderedPageBreak/>
              <w:t>osiągnięcia celu szczegółowego Priorytetu Inwestycyjnego,</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w</w:t>
            </w:r>
            <w:r w:rsidRPr="00352012" w:rsidDel="007C5EFF">
              <w:rPr>
                <w:rFonts w:eastAsia="Calibri" w:cs="Calibri"/>
              </w:rPr>
              <w:t>ska</w:t>
            </w:r>
            <w:r w:rsidRPr="00352012">
              <w:rPr>
                <w:rFonts w:eastAsia="Calibri" w:cs="Calibri"/>
              </w:rPr>
              <w:t>zanie</w:t>
            </w:r>
            <w:r w:rsidRPr="00352012" w:rsidDel="007C5EFF">
              <w:rPr>
                <w:rFonts w:eastAsia="Calibri" w:cs="Calibri"/>
              </w:rPr>
              <w:t xml:space="preserve"> cel</w:t>
            </w:r>
            <w:r w:rsidRPr="00352012">
              <w:rPr>
                <w:rFonts w:eastAsia="Calibri" w:cs="Calibri"/>
              </w:rPr>
              <w:t>u</w:t>
            </w:r>
            <w:r w:rsidRPr="00352012" w:rsidDel="007C5EFF">
              <w:rPr>
                <w:rFonts w:eastAsia="Calibri" w:cs="Calibri"/>
              </w:rPr>
              <w:t xml:space="preserve"> szczegóło</w:t>
            </w:r>
            <w:r w:rsidRPr="00352012">
              <w:rPr>
                <w:rFonts w:eastAsia="Calibri" w:cs="Calibri"/>
              </w:rPr>
              <w:t>wego Priorytetu Inwestycyjnego</w:t>
            </w:r>
            <w:r w:rsidRPr="00352012" w:rsidDel="007C5EFF">
              <w:rPr>
                <w:rFonts w:eastAsia="Calibri" w:cs="Calibri"/>
              </w:rPr>
              <w:t>, do którego osiągnięcia przyczyni się realizacja projektu</w:t>
            </w:r>
            <w:r w:rsidRPr="00352012">
              <w:rPr>
                <w:rFonts w:eastAsia="Calibri" w:cs="Calibri"/>
              </w:rPr>
              <w:t>,</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określenie sposobu mierzenia</w:t>
            </w:r>
            <w:r w:rsidRPr="00352012" w:rsidDel="007C5EFF">
              <w:rPr>
                <w:rFonts w:eastAsia="Calibri" w:cs="Calibri"/>
              </w:rPr>
              <w:t xml:space="preserve"> realizacj</w:t>
            </w:r>
            <w:r w:rsidRPr="00352012">
              <w:rPr>
                <w:rFonts w:eastAsia="Calibri" w:cs="Calibri"/>
              </w:rPr>
              <w:t>i</w:t>
            </w:r>
            <w:r w:rsidRPr="00352012" w:rsidDel="007C5EFF">
              <w:rPr>
                <w:rFonts w:eastAsia="Calibri" w:cs="Calibri"/>
              </w:rPr>
              <w:t xml:space="preserve"> wskazanego celu</w:t>
            </w:r>
            <w:r w:rsidRPr="00352012">
              <w:rPr>
                <w:rFonts w:eastAsia="Calibri" w:cs="Calibri"/>
              </w:rPr>
              <w:t>,</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ustalenie wskaźników realizacji</w:t>
            </w:r>
            <w:r w:rsidRPr="00352012" w:rsidDel="007C5EFF">
              <w:rPr>
                <w:rFonts w:eastAsia="Calibri" w:cs="Calibri"/>
              </w:rPr>
              <w:t xml:space="preserve"> celu – wskaźniki rezultatu i produktu</w:t>
            </w:r>
            <w:r w:rsidRPr="00352012">
              <w:rPr>
                <w:rFonts w:eastAsia="Calibri" w:cs="Calibri"/>
              </w:rPr>
              <w:t>, jednostek pomiaru wskaźników,</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określenie wartości bazowej i docelowej wskaźnika rezultatu,</w:t>
            </w:r>
          </w:p>
          <w:p w:rsidR="009661AF" w:rsidRPr="00352012" w:rsidRDefault="009661AF" w:rsidP="009661AF">
            <w:pPr>
              <w:pStyle w:val="Akapitzlist"/>
              <w:numPr>
                <w:ilvl w:val="0"/>
                <w:numId w:val="42"/>
              </w:numPr>
              <w:spacing w:after="60" w:line="240" w:lineRule="auto"/>
              <w:contextualSpacing w:val="0"/>
              <w:jc w:val="left"/>
              <w:rPr>
                <w:rFonts w:eastAsia="Calibri" w:cs="Calibri"/>
              </w:rPr>
            </w:pPr>
            <w:r w:rsidRPr="00352012">
              <w:rPr>
                <w:rFonts w:eastAsia="Calibri" w:cs="Calibri"/>
              </w:rPr>
              <w:t>określenie wartości docelowej wskaźnika produktu, powiązanego ze wskaźnikiem rezultatu,</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 xml:space="preserve">określenie, w jaki sposób i na jakiej podstawie mierzone będą wskaźniki realizacji celu/ów (ustalenie źródeł weryfikacji/ pozyskania </w:t>
            </w:r>
            <w:r w:rsidRPr="00352012">
              <w:rPr>
                <w:rFonts w:eastAsia="Calibri" w:cs="Calibri"/>
              </w:rPr>
              <w:lastRenderedPageBreak/>
              <w:t xml:space="preserve">danych do pomiaru wskaźników oraz częstotliwość </w:t>
            </w:r>
            <w:r w:rsidRPr="00352012">
              <w:rPr>
                <w:rFonts w:eastAsia="Calibri" w:cs="Calibri"/>
              </w:rPr>
              <w:br/>
              <w:t>ich  pomiaru).</w:t>
            </w:r>
          </w:p>
        </w:tc>
        <w:tc>
          <w:tcPr>
            <w:tcW w:w="3827" w:type="dxa"/>
          </w:tcPr>
          <w:p w:rsidR="009661AF" w:rsidRPr="00352012" w:rsidRDefault="009661AF" w:rsidP="00472560">
            <w:pPr>
              <w:spacing w:after="0" w:line="240" w:lineRule="auto"/>
              <w:rPr>
                <w:rFonts w:eastAsia="Calibri" w:cs="Calibri"/>
              </w:rPr>
            </w:pPr>
            <w:r w:rsidRPr="00352012">
              <w:rPr>
                <w:rFonts w:eastAsia="Calibri" w:cs="Calibri"/>
              </w:rPr>
              <w:lastRenderedPageBreak/>
              <w:t xml:space="preserve">Wskazanie zgodności projektu </w:t>
            </w:r>
            <w:r w:rsidRPr="00352012">
              <w:rPr>
                <w:rFonts w:eastAsia="Calibri" w:cs="Calibri"/>
              </w:rPr>
              <w:br/>
              <w:t>z właściwym celem głównym oraz szczegółowym Priorytetu Inwestycyjnego oraz ustalenie wskaźników rezultatu i produktu, które powinny być w prawidłowy sposób skwantyfikowane i odpowiadać celom założonym w projekcie.</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val="restart"/>
            <w:vAlign w:val="center"/>
          </w:tcPr>
          <w:p w:rsidR="009661AF" w:rsidRPr="00352012" w:rsidRDefault="009661AF" w:rsidP="00472560">
            <w:pPr>
              <w:spacing w:after="0" w:line="240" w:lineRule="auto"/>
              <w:rPr>
                <w:rFonts w:eastAsia="Calibri" w:cs="Calibri"/>
              </w:rPr>
            </w:pPr>
            <w:r w:rsidRPr="00352012">
              <w:rPr>
                <w:rFonts w:eastAsia="Calibri" w:cs="Calibri"/>
              </w:rPr>
              <w:t xml:space="preserve">Ocena spełnienia kryteriów merytorycznych dokonywana jest </w:t>
            </w:r>
            <w:r w:rsidRPr="00352012">
              <w:rPr>
                <w:rFonts w:eastAsia="Calibri" w:cs="Calibri"/>
              </w:rPr>
              <w:br/>
              <w:t xml:space="preserve">w ramach skali punktowej od 0-100 punktów niezależnie przez dwóch członków KOP wybranych </w:t>
            </w:r>
            <w:r w:rsidRPr="00352012">
              <w:rPr>
                <w:rFonts w:eastAsia="Calibri" w:cs="Calibri"/>
              </w:rPr>
              <w:br/>
            </w:r>
            <w:r w:rsidRPr="00352012">
              <w:rPr>
                <w:rFonts w:eastAsia="Calibri" w:cs="Calibri"/>
              </w:rPr>
              <w:lastRenderedPageBreak/>
              <w:t xml:space="preserve">w drodze losowania. Spełnienie przez projekt kryteriów merytorycznych </w:t>
            </w:r>
            <w:r w:rsidRPr="00352012">
              <w:rPr>
                <w:rFonts w:eastAsia="Calibri" w:cs="Calibri"/>
              </w:rPr>
              <w:br/>
              <w:t xml:space="preserve">w minimalnym zakresie oznacza uzyskanie od każdego oceniającego co najmniej 60 punktów, a także co najmniej 60% punktów od każdego z obydwu oceniających za spełnienia poszczególnych kryteriów. Ostateczna ocena projektu stanowi średnią arytmetyczną ogólnej liczby punktów przyznanych przez obydwu oceniających. </w:t>
            </w:r>
          </w:p>
          <w:p w:rsidR="009661AF" w:rsidRPr="00352012" w:rsidRDefault="009661AF" w:rsidP="00472560">
            <w:pPr>
              <w:spacing w:after="0" w:line="240" w:lineRule="auto"/>
              <w:rPr>
                <w:rFonts w:eastAsia="Calibri" w:cs="Calibri"/>
              </w:rPr>
            </w:pPr>
          </w:p>
          <w:p w:rsidR="009661AF" w:rsidRPr="00352012" w:rsidRDefault="009661AF" w:rsidP="00472560">
            <w:pPr>
              <w:spacing w:after="0" w:line="240" w:lineRule="auto"/>
              <w:rPr>
                <w:rFonts w:eastAsia="Calibri" w:cs="Calibri"/>
              </w:rPr>
            </w:pPr>
            <w:r w:rsidRPr="00352012">
              <w:rPr>
                <w:rFonts w:eastAsia="Calibri" w:cs="Calibri"/>
              </w:rPr>
              <w:t>Istnieje możliwość skierowania projektu do negocjacji we wskazanym w karcie oceny merytorycznej zakresie.</w:t>
            </w:r>
          </w:p>
          <w:p w:rsidR="009661AF" w:rsidRPr="00352012" w:rsidRDefault="009661AF" w:rsidP="00472560">
            <w:pPr>
              <w:spacing w:before="120" w:after="0" w:line="240" w:lineRule="auto"/>
              <w:rPr>
                <w:rFonts w:eastAsia="Calibri" w:cs="Calibri"/>
                <w:b/>
                <w:lang w:eastAsia="en-US"/>
              </w:rPr>
            </w:pPr>
            <w:r w:rsidRPr="00020F12">
              <w:rPr>
                <w:rFonts w:eastAsia="Calibri" w:cs="Calibri"/>
                <w:b/>
                <w:lang w:eastAsia="en-US"/>
              </w:rPr>
              <w:t xml:space="preserve">W celu potwierdzenia spełnienia kryterium dopuszczalne jest </w:t>
            </w:r>
            <w:r w:rsidRPr="00020F12">
              <w:rPr>
                <w:rFonts w:eastAsia="Calibri" w:cs="Calibri"/>
                <w:b/>
                <w:lang w:eastAsia="en-US"/>
              </w:rPr>
              <w:lastRenderedPageBreak/>
              <w:t xml:space="preserve">wezwanie Wnioskodawcy do przedstawienia wyjaśnień, uzupełnienia lub poprawienia treści wniosku </w:t>
            </w:r>
            <w:r w:rsidRPr="00020F12">
              <w:rPr>
                <w:rFonts w:eastAsia="Calibri" w:cs="Calibri"/>
                <w:b/>
                <w:lang w:eastAsia="en-US"/>
              </w:rPr>
              <w:br/>
              <w:t>o dofinansowanie na etapie negocjacji</w:t>
            </w:r>
            <w:r w:rsidRPr="00020F12">
              <w:rPr>
                <w:rFonts w:eastAsia="Calibri" w:cs="Calibri"/>
                <w:b/>
                <w:lang w:eastAsia="en-US"/>
              </w:rPr>
              <w:br/>
            </w:r>
            <w:r w:rsidRPr="003454BB">
              <w:rPr>
                <w:rFonts w:eastAsia="Calibri" w:cs="Calibri"/>
                <w:b/>
                <w:lang w:eastAsia="en-US"/>
              </w:rPr>
              <w:t>w zakresie istniejących zapisów zawartych w</w:t>
            </w:r>
            <w:r w:rsidRPr="00352012">
              <w:rPr>
                <w:rFonts w:eastAsia="Calibri" w:cs="Calibri"/>
                <w:b/>
                <w:lang w:eastAsia="en-US"/>
              </w:rPr>
              <w:t>e wniosku.</w:t>
            </w:r>
          </w:p>
          <w:p w:rsidR="009661AF" w:rsidRPr="00352012" w:rsidRDefault="009661AF" w:rsidP="00472560">
            <w:pPr>
              <w:spacing w:before="120" w:after="0" w:line="240" w:lineRule="auto"/>
              <w:rPr>
                <w:rFonts w:eastAsia="Calibri" w:cs="Calibri"/>
              </w:rPr>
            </w:pPr>
          </w:p>
          <w:p w:rsidR="009661AF" w:rsidRPr="00352012" w:rsidRDefault="009661AF" w:rsidP="00472560">
            <w:pPr>
              <w:spacing w:after="0" w:line="240" w:lineRule="auto"/>
              <w:rPr>
                <w:rFonts w:eastAsia="Calibri" w:cs="Calibri"/>
              </w:rPr>
            </w:pPr>
            <w:r w:rsidRPr="00352012">
              <w:rPr>
                <w:rFonts w:eastAsia="Calibri" w:cs="Calibri"/>
              </w:rPr>
              <w:t xml:space="preserve">W przypadku projektów pozakonkursowych ocena spełniania kryteriów polega na przypisaniu im wartości logicznych „tak”, „nie” albo stwierdzeniu, że kryterium nie dotyczy danego projektu. Przypisanie wnioskowi wartości „nie” powoduje przekazanie projektu do poprawy </w:t>
            </w:r>
            <w:r w:rsidRPr="00352012">
              <w:rPr>
                <w:rFonts w:eastAsia="Calibri" w:cs="Calibri"/>
              </w:rPr>
              <w:br/>
              <w:t>i uzupełnienia.</w:t>
            </w:r>
          </w:p>
          <w:p w:rsidR="009661AF" w:rsidRPr="00352012" w:rsidRDefault="009661AF" w:rsidP="00472560">
            <w:pPr>
              <w:spacing w:after="0" w:line="240" w:lineRule="auto"/>
              <w:rPr>
                <w:rFonts w:eastAsia="Calibri" w:cs="Calibri"/>
                <w:sz w:val="20"/>
                <w:szCs w:val="20"/>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lastRenderedPageBreak/>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15/9</w:t>
            </w:r>
          </w:p>
          <w:p w:rsidR="009661AF" w:rsidRPr="00352012" w:rsidRDefault="009661AF" w:rsidP="00472560">
            <w:pPr>
              <w:spacing w:after="120" w:line="240" w:lineRule="auto"/>
              <w:jc w:val="center"/>
              <w:rPr>
                <w:rFonts w:eastAsia="Calibri" w:cs="Calibri"/>
              </w:rPr>
            </w:pPr>
            <w:r w:rsidRPr="00352012">
              <w:rPr>
                <w:rFonts w:eastAsia="Calibri" w:cs="Calibri"/>
              </w:rPr>
              <w:t>albo</w:t>
            </w:r>
          </w:p>
          <w:p w:rsidR="009661AF" w:rsidRPr="00352012" w:rsidRDefault="009661AF" w:rsidP="00472560">
            <w:pPr>
              <w:spacing w:after="120" w:line="240" w:lineRule="auto"/>
              <w:jc w:val="center"/>
              <w:rPr>
                <w:rFonts w:eastAsia="Calibri" w:cs="Calibri"/>
              </w:rPr>
            </w:pPr>
            <w:r w:rsidRPr="00352012">
              <w:rPr>
                <w:rFonts w:eastAsia="Calibri" w:cs="Calibri"/>
              </w:rPr>
              <w:t>12/8</w:t>
            </w:r>
            <w:r w:rsidRPr="00352012">
              <w:rPr>
                <w:rFonts w:eastAsia="Calibri" w:cs="Calibri"/>
              </w:rPr>
              <w:br/>
              <w:t xml:space="preserve">(dotyczy wyłącznie projektów, których </w:t>
            </w:r>
            <w:r w:rsidRPr="00352012">
              <w:rPr>
                <w:rFonts w:eastAsia="Calibri" w:cs="Calibri"/>
              </w:rPr>
              <w:lastRenderedPageBreak/>
              <w:t>wnioskowana kwota dofinansowania jest równa albo przekracza 2 mln zł).</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p w:rsidR="009661AF" w:rsidRPr="00352012" w:rsidRDefault="009661AF" w:rsidP="00472560">
            <w:pPr>
              <w:spacing w:after="0" w:line="240" w:lineRule="auto"/>
              <w:jc w:val="center"/>
              <w:rPr>
                <w:rFonts w:eastAsia="Calibri" w:cs="Calibri"/>
              </w:rPr>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38"/>
              </w:numPr>
              <w:spacing w:line="240" w:lineRule="auto"/>
              <w:jc w:val="left"/>
              <w:rPr>
                <w:rFonts w:eastAsia="Calibri" w:cs="Calibri"/>
                <w:i/>
              </w:rPr>
            </w:pPr>
          </w:p>
        </w:tc>
        <w:tc>
          <w:tcPr>
            <w:tcW w:w="2836" w:type="dxa"/>
            <w:shd w:val="clear" w:color="auto" w:fill="auto"/>
          </w:tcPr>
          <w:p w:rsidR="009661AF" w:rsidRPr="00352012" w:rsidRDefault="009661AF" w:rsidP="00472560">
            <w:pPr>
              <w:spacing w:after="0" w:line="240" w:lineRule="auto"/>
              <w:rPr>
                <w:rFonts w:eastAsia="Calibri" w:cs="Calibri"/>
              </w:rPr>
            </w:pPr>
            <w:r w:rsidRPr="00352012">
              <w:rPr>
                <w:rFonts w:eastAsia="Calibri" w:cs="Calibri"/>
              </w:rPr>
              <w:t>Dobór grupy docelowej -</w:t>
            </w:r>
          </w:p>
          <w:p w:rsidR="009661AF" w:rsidRPr="00352012" w:rsidRDefault="009661AF" w:rsidP="00472560">
            <w:pPr>
              <w:pStyle w:val="Default"/>
              <w:spacing w:after="60"/>
              <w:rPr>
                <w:rFonts w:eastAsia="Calibri"/>
                <w:color w:val="auto"/>
                <w:sz w:val="22"/>
                <w:szCs w:val="22"/>
              </w:rPr>
            </w:pPr>
            <w:r w:rsidRPr="00352012">
              <w:rPr>
                <w:rFonts w:eastAsia="Calibri"/>
                <w:color w:val="auto"/>
                <w:sz w:val="22"/>
                <w:szCs w:val="22"/>
              </w:rPr>
              <w:t>osób i/lub instytucji, w tym:</w:t>
            </w:r>
          </w:p>
          <w:p w:rsidR="009661AF" w:rsidRPr="00352012" w:rsidRDefault="009661AF" w:rsidP="009661AF">
            <w:pPr>
              <w:pStyle w:val="Default"/>
              <w:numPr>
                <w:ilvl w:val="0"/>
                <w:numId w:val="47"/>
              </w:numPr>
              <w:spacing w:after="60"/>
              <w:rPr>
                <w:rFonts w:eastAsia="Calibri"/>
                <w:color w:val="auto"/>
                <w:sz w:val="22"/>
                <w:szCs w:val="22"/>
              </w:rPr>
            </w:pPr>
            <w:r w:rsidRPr="00352012">
              <w:rPr>
                <w:rFonts w:eastAsia="Calibri"/>
                <w:color w:val="auto"/>
                <w:sz w:val="22"/>
                <w:szCs w:val="22"/>
              </w:rPr>
              <w:t>opis i uzasadnienie grupy docelowej,</w:t>
            </w:r>
          </w:p>
          <w:p w:rsidR="009661AF" w:rsidRPr="00352012" w:rsidRDefault="009661AF" w:rsidP="009661AF">
            <w:pPr>
              <w:pStyle w:val="Default"/>
              <w:numPr>
                <w:ilvl w:val="0"/>
                <w:numId w:val="43"/>
              </w:numPr>
              <w:spacing w:after="60"/>
              <w:ind w:left="357" w:hanging="357"/>
              <w:rPr>
                <w:rFonts w:eastAsia="Calibri"/>
                <w:color w:val="auto"/>
                <w:sz w:val="22"/>
                <w:szCs w:val="22"/>
              </w:rPr>
            </w:pPr>
            <w:r w:rsidRPr="00352012">
              <w:rPr>
                <w:rFonts w:eastAsia="Calibri"/>
                <w:color w:val="auto"/>
                <w:sz w:val="22"/>
                <w:szCs w:val="22"/>
              </w:rPr>
              <w:t>potrzeby i oczekiwania uczestników w kontekście wsparcia, które ma być udzielane w ramach projektu,</w:t>
            </w:r>
          </w:p>
          <w:p w:rsidR="009661AF" w:rsidRPr="00352012" w:rsidRDefault="009661AF" w:rsidP="009661AF">
            <w:pPr>
              <w:pStyle w:val="Default"/>
              <w:numPr>
                <w:ilvl w:val="0"/>
                <w:numId w:val="43"/>
              </w:numPr>
              <w:spacing w:after="60"/>
              <w:ind w:left="357" w:hanging="357"/>
              <w:rPr>
                <w:rFonts w:eastAsia="Calibri"/>
                <w:color w:val="auto"/>
                <w:sz w:val="22"/>
                <w:szCs w:val="22"/>
              </w:rPr>
            </w:pPr>
            <w:r w:rsidRPr="00352012">
              <w:rPr>
                <w:rFonts w:eastAsia="Calibri"/>
                <w:color w:val="auto"/>
                <w:sz w:val="22"/>
                <w:szCs w:val="22"/>
              </w:rPr>
              <w:t>bariery, na które napotykają uczestnicy projektu,</w:t>
            </w:r>
          </w:p>
          <w:p w:rsidR="009661AF" w:rsidRPr="00352012" w:rsidRDefault="009661AF" w:rsidP="009661AF">
            <w:pPr>
              <w:pStyle w:val="Default"/>
              <w:numPr>
                <w:ilvl w:val="0"/>
                <w:numId w:val="43"/>
              </w:numPr>
              <w:spacing w:after="120"/>
              <w:ind w:left="357" w:hanging="357"/>
              <w:rPr>
                <w:rFonts w:eastAsia="Calibri"/>
                <w:color w:val="auto"/>
                <w:sz w:val="22"/>
                <w:szCs w:val="22"/>
              </w:rPr>
            </w:pPr>
            <w:r w:rsidRPr="00352012">
              <w:rPr>
                <w:rFonts w:eastAsia="Calibri"/>
                <w:color w:val="auto"/>
                <w:sz w:val="22"/>
                <w:szCs w:val="22"/>
              </w:rPr>
              <w:t xml:space="preserve">sposób rekrutacji uczestników projektu, </w:t>
            </w:r>
            <w:r w:rsidRPr="00352012">
              <w:rPr>
                <w:rFonts w:eastAsia="Calibri"/>
                <w:color w:val="auto"/>
                <w:sz w:val="22"/>
                <w:szCs w:val="22"/>
              </w:rPr>
              <w:br/>
              <w:t>w tym jakimi kryteriami posłuży się Wnioskodawca podczas rekrutacji.</w:t>
            </w:r>
          </w:p>
        </w:tc>
        <w:tc>
          <w:tcPr>
            <w:tcW w:w="3827" w:type="dxa"/>
          </w:tcPr>
          <w:p w:rsidR="009661AF" w:rsidRPr="00352012" w:rsidRDefault="009661AF" w:rsidP="00472560">
            <w:pPr>
              <w:spacing w:after="60" w:line="240" w:lineRule="auto"/>
              <w:rPr>
                <w:rFonts w:eastAsia="Calibri" w:cs="Calibri"/>
              </w:rPr>
            </w:pPr>
            <w:r w:rsidRPr="00352012">
              <w:rPr>
                <w:rFonts w:eastAsia="Calibri" w:cs="Calibri"/>
              </w:rPr>
              <w:t xml:space="preserve">Opis grupy docelowej powinien zawierać  istotne cechy uczestników (osób lub podmiotów), którzy zostaną objęci wsparciem. W ramach kryterium weryfikowany będzie sposób rekrutacji, w tym: </w:t>
            </w:r>
          </w:p>
          <w:p w:rsidR="009661AF" w:rsidRPr="00352012" w:rsidRDefault="009661AF" w:rsidP="009661AF">
            <w:pPr>
              <w:pStyle w:val="Default"/>
              <w:numPr>
                <w:ilvl w:val="0"/>
                <w:numId w:val="46"/>
              </w:numPr>
              <w:spacing w:after="60"/>
              <w:ind w:left="357" w:hanging="357"/>
              <w:rPr>
                <w:rFonts w:eastAsia="Calibri"/>
                <w:color w:val="auto"/>
                <w:sz w:val="22"/>
                <w:szCs w:val="22"/>
              </w:rPr>
            </w:pPr>
            <w:r w:rsidRPr="00352012">
              <w:rPr>
                <w:rFonts w:eastAsia="Calibri"/>
                <w:color w:val="auto"/>
                <w:sz w:val="22"/>
                <w:szCs w:val="22"/>
              </w:rPr>
              <w:t xml:space="preserve">plan i harmonogram jej przeprowadzenia; </w:t>
            </w:r>
          </w:p>
          <w:p w:rsidR="009661AF" w:rsidRPr="00352012" w:rsidRDefault="009661AF" w:rsidP="009661AF">
            <w:pPr>
              <w:pStyle w:val="Default"/>
              <w:numPr>
                <w:ilvl w:val="0"/>
                <w:numId w:val="46"/>
              </w:numPr>
              <w:spacing w:after="60"/>
              <w:ind w:left="357" w:hanging="357"/>
              <w:rPr>
                <w:rFonts w:eastAsia="Calibri"/>
                <w:color w:val="auto"/>
                <w:sz w:val="22"/>
                <w:szCs w:val="22"/>
              </w:rPr>
            </w:pPr>
            <w:r w:rsidRPr="00352012">
              <w:rPr>
                <w:rFonts w:eastAsia="Calibri"/>
                <w:color w:val="auto"/>
                <w:sz w:val="22"/>
                <w:szCs w:val="22"/>
              </w:rPr>
              <w:t>katalog niedyskryminacyjnych kryteriów wyboru;</w:t>
            </w:r>
          </w:p>
          <w:p w:rsidR="009661AF" w:rsidRPr="00352012" w:rsidRDefault="009661AF" w:rsidP="009661AF">
            <w:pPr>
              <w:pStyle w:val="Default"/>
              <w:numPr>
                <w:ilvl w:val="0"/>
                <w:numId w:val="46"/>
              </w:numPr>
              <w:rPr>
                <w:rFonts w:eastAsia="Calibri"/>
                <w:color w:val="auto"/>
                <w:sz w:val="22"/>
                <w:szCs w:val="22"/>
              </w:rPr>
            </w:pPr>
            <w:r w:rsidRPr="00352012">
              <w:rPr>
                <w:rFonts w:eastAsia="Calibri"/>
                <w:color w:val="auto"/>
                <w:sz w:val="22"/>
                <w:szCs w:val="22"/>
              </w:rPr>
              <w:t>zapobieganie ewentualnym problemom związanym z rekrutacją grupy docelowej.</w:t>
            </w:r>
          </w:p>
          <w:p w:rsidR="009661AF" w:rsidRPr="00352012" w:rsidRDefault="009661AF" w:rsidP="00472560">
            <w:pPr>
              <w:pStyle w:val="Default"/>
              <w:rPr>
                <w:rFonts w:eastAsia="Calibri"/>
                <w:color w:val="auto"/>
                <w:sz w:val="22"/>
                <w:szCs w:val="22"/>
              </w:rPr>
            </w:pPr>
          </w:p>
          <w:p w:rsidR="009661AF" w:rsidRPr="00352012" w:rsidRDefault="009661AF" w:rsidP="00472560">
            <w:pPr>
              <w:pStyle w:val="Default"/>
              <w:rPr>
                <w:rFonts w:eastAsia="Calibri"/>
                <w:color w:val="auto"/>
                <w:sz w:val="22"/>
                <w:szCs w:val="22"/>
              </w:rPr>
            </w:pP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10/6</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38"/>
              </w:numPr>
              <w:spacing w:line="240" w:lineRule="auto"/>
              <w:jc w:val="left"/>
              <w:rPr>
                <w:rFonts w:eastAsia="Calibri" w:cs="Calibri"/>
                <w:i/>
              </w:rPr>
            </w:pPr>
          </w:p>
        </w:tc>
        <w:tc>
          <w:tcPr>
            <w:tcW w:w="2836" w:type="dxa"/>
            <w:shd w:val="clear" w:color="auto" w:fill="auto"/>
          </w:tcPr>
          <w:p w:rsidR="009661AF" w:rsidRPr="00352012" w:rsidRDefault="009661AF" w:rsidP="00472560">
            <w:pPr>
              <w:pStyle w:val="Default"/>
              <w:spacing w:after="40"/>
              <w:rPr>
                <w:rFonts w:eastAsia="Calibri"/>
                <w:color w:val="auto"/>
                <w:sz w:val="22"/>
                <w:szCs w:val="22"/>
              </w:rPr>
            </w:pPr>
            <w:r w:rsidRPr="00352012">
              <w:rPr>
                <w:rFonts w:eastAsia="Calibri"/>
                <w:color w:val="auto"/>
                <w:sz w:val="22"/>
                <w:szCs w:val="22"/>
              </w:rPr>
              <w:t xml:space="preserve">Ryzyko nieosiągnięcia założeń projektu (dotyczy projektów, których wnioskowana kwota dofinansowania jest równa albo przekracza 2 mln zł), </w:t>
            </w:r>
            <w:r w:rsidRPr="00352012">
              <w:rPr>
                <w:rFonts w:eastAsia="Calibri"/>
                <w:color w:val="auto"/>
                <w:sz w:val="22"/>
                <w:szCs w:val="22"/>
              </w:rPr>
              <w:br/>
              <w:t>w tym opis:</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lastRenderedPageBreak/>
              <w:t>sytuacji, których wystąpienie utrudni lub uniemożliwi osiągnięcie wartości docelowej wskaźników rezultatu,</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sposobu identyfikacji wystąpienia takich sytuacji (zajścia ryzyka),</w:t>
            </w:r>
          </w:p>
          <w:p w:rsidR="009661AF" w:rsidRPr="00352012" w:rsidRDefault="009661AF" w:rsidP="009661AF">
            <w:pPr>
              <w:numPr>
                <w:ilvl w:val="0"/>
                <w:numId w:val="44"/>
              </w:numPr>
              <w:spacing w:after="120" w:line="240" w:lineRule="auto"/>
              <w:ind w:left="357" w:hanging="357"/>
              <w:rPr>
                <w:rFonts w:eastAsia="Calibri" w:cs="Calibri"/>
              </w:rPr>
            </w:pPr>
            <w:r w:rsidRPr="00352012">
              <w:rPr>
                <w:rFonts w:eastAsia="Calibri" w:cs="Calibri"/>
              </w:rPr>
              <w:t xml:space="preserve">działań, które zostaną podjęte, aby zapobiec wystąpieniu ryzyka </w:t>
            </w:r>
            <w:r w:rsidRPr="00352012">
              <w:rPr>
                <w:rFonts w:eastAsia="Calibri" w:cs="Calibri"/>
              </w:rPr>
              <w:br/>
              <w:t>i jakie będą mogły zostać podjęte, aby zminimalizować skutki wystąpienia ryzyka.</w:t>
            </w:r>
          </w:p>
        </w:tc>
        <w:tc>
          <w:tcPr>
            <w:tcW w:w="3827" w:type="dxa"/>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lastRenderedPageBreak/>
              <w:t xml:space="preserve">Wnioskodawca zobowiązany jest do zidentyfikowania sytuacji, których wystąpienie utrudni lub uniemożliwi osiągniecie celów i/lub wskaźników. Dotyczy projektów, których kwota dofinansowania jest równa albo przekracza 2 mln zł. </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0/0</w:t>
            </w:r>
          </w:p>
          <w:p w:rsidR="009661AF" w:rsidRPr="00352012" w:rsidRDefault="009661AF" w:rsidP="00472560">
            <w:pPr>
              <w:spacing w:after="120" w:line="240" w:lineRule="auto"/>
              <w:jc w:val="center"/>
              <w:rPr>
                <w:rFonts w:eastAsia="Calibri" w:cs="Calibri"/>
              </w:rPr>
            </w:pPr>
            <w:r w:rsidRPr="00352012">
              <w:rPr>
                <w:rFonts w:eastAsia="Calibri" w:cs="Calibri"/>
              </w:rPr>
              <w:t>albo</w:t>
            </w:r>
          </w:p>
          <w:p w:rsidR="009661AF" w:rsidRPr="00352012" w:rsidRDefault="009661AF" w:rsidP="00472560">
            <w:pPr>
              <w:spacing w:after="120" w:line="240" w:lineRule="auto"/>
              <w:jc w:val="center"/>
              <w:rPr>
                <w:rFonts w:eastAsia="Calibri" w:cs="Calibri"/>
              </w:rPr>
            </w:pPr>
            <w:r w:rsidRPr="00352012">
              <w:rPr>
                <w:rFonts w:eastAsia="Calibri" w:cs="Calibri"/>
              </w:rPr>
              <w:lastRenderedPageBreak/>
              <w:t>3/2</w:t>
            </w:r>
          </w:p>
          <w:p w:rsidR="009661AF" w:rsidRPr="00352012" w:rsidRDefault="009661AF" w:rsidP="00472560">
            <w:pPr>
              <w:spacing w:after="120" w:line="240" w:lineRule="auto"/>
              <w:jc w:val="center"/>
              <w:rPr>
                <w:rFonts w:eastAsia="Calibri" w:cs="Calibri"/>
              </w:rPr>
            </w:pPr>
            <w:r w:rsidRPr="00352012">
              <w:rPr>
                <w:rFonts w:eastAsia="Calibri" w:cs="Calibri"/>
              </w:rPr>
              <w:t>(dotyczy wyłącznie projektów, których wnioskowana kwota dofinansowania jest równa albo przekracza 2 mln zł).</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138"/>
              </w:numPr>
              <w:spacing w:line="240" w:lineRule="auto"/>
              <w:jc w:val="left"/>
              <w:rPr>
                <w:rFonts w:eastAsia="Calibri" w:cs="Calibri"/>
              </w:rPr>
            </w:pPr>
          </w:p>
        </w:tc>
        <w:tc>
          <w:tcPr>
            <w:tcW w:w="2836" w:type="dxa"/>
          </w:tcPr>
          <w:p w:rsidR="009661AF" w:rsidRPr="00352012" w:rsidRDefault="009661AF" w:rsidP="00472560">
            <w:pPr>
              <w:spacing w:after="0" w:line="240" w:lineRule="auto"/>
              <w:rPr>
                <w:rFonts w:eastAsia="Calibri" w:cs="Calibri"/>
              </w:rPr>
            </w:pPr>
            <w:r w:rsidRPr="00352012">
              <w:rPr>
                <w:rFonts w:eastAsia="Calibri" w:cs="Calibri"/>
              </w:rPr>
              <w:t xml:space="preserve">Zadania, w tym: trafność doboru zadań i ich opis </w:t>
            </w:r>
            <w:r w:rsidRPr="00352012">
              <w:rPr>
                <w:rFonts w:eastAsia="Calibri" w:cs="Calibri"/>
              </w:rPr>
              <w:br/>
              <w:t xml:space="preserve">w kontekście osiągnięcia celów/wskaźników projektu, z uwzględnieniem trwałości rezultatów projektu,  szczegółowy opis zadań </w:t>
            </w:r>
            <w:r w:rsidRPr="00352012">
              <w:rPr>
                <w:rFonts w:eastAsia="Calibri" w:cs="Calibri"/>
              </w:rPr>
              <w:br/>
              <w:t xml:space="preserve">(z udziałem Partnera/ów), formy wsparcia, racjonalności harmonogramu realizacji projektu. </w:t>
            </w:r>
          </w:p>
          <w:p w:rsidR="009661AF" w:rsidRPr="00352012" w:rsidRDefault="009661AF" w:rsidP="00472560">
            <w:pPr>
              <w:spacing w:after="0" w:line="240" w:lineRule="auto"/>
              <w:rPr>
                <w:rFonts w:eastAsia="Calibri" w:cs="Calibri"/>
              </w:rPr>
            </w:pPr>
          </w:p>
          <w:p w:rsidR="009661AF" w:rsidRPr="00352012" w:rsidRDefault="009661AF" w:rsidP="00472560">
            <w:pPr>
              <w:pStyle w:val="Default"/>
              <w:rPr>
                <w:rFonts w:eastAsia="Calibri"/>
                <w:color w:val="auto"/>
                <w:sz w:val="22"/>
                <w:szCs w:val="22"/>
              </w:rPr>
            </w:pPr>
          </w:p>
        </w:tc>
        <w:tc>
          <w:tcPr>
            <w:tcW w:w="3827" w:type="dxa"/>
          </w:tcPr>
          <w:p w:rsidR="009661AF" w:rsidRPr="00352012" w:rsidRDefault="009661AF" w:rsidP="00472560">
            <w:pPr>
              <w:spacing w:after="0" w:line="240" w:lineRule="auto"/>
              <w:rPr>
                <w:rFonts w:eastAsia="Calibri" w:cs="Calibri"/>
                <w:bCs/>
              </w:rPr>
            </w:pPr>
            <w:r w:rsidRPr="00352012">
              <w:rPr>
                <w:rFonts w:eastAsia="Calibri" w:cs="Calibri"/>
                <w:bCs/>
              </w:rPr>
              <w:t>Należy szczegółowo opisać zadania, które będą podejmowane i uzasadnić potrzebę ich realizacji w projekcie.</w:t>
            </w:r>
          </w:p>
          <w:p w:rsidR="009661AF" w:rsidRPr="00352012" w:rsidRDefault="009661AF" w:rsidP="00472560">
            <w:pPr>
              <w:spacing w:after="0" w:line="240" w:lineRule="auto"/>
              <w:rPr>
                <w:rFonts w:eastAsia="Calibri" w:cs="Calibri"/>
                <w:bCs/>
              </w:rPr>
            </w:pPr>
            <w:r w:rsidRPr="00352012">
              <w:rPr>
                <w:rFonts w:eastAsia="Calibri" w:cs="Calibri"/>
                <w:bCs/>
              </w:rPr>
              <w:t>W punkcie tym weryfikowane będą również wartości wskaźników, które zostaną osiągnięte w ramach zadań, formy wsparcia obrazujące rodzaj działań i zajęć.</w:t>
            </w:r>
          </w:p>
          <w:p w:rsidR="009661AF" w:rsidRPr="00352012" w:rsidRDefault="009661AF" w:rsidP="00472560">
            <w:pPr>
              <w:spacing w:after="0" w:line="240" w:lineRule="auto"/>
              <w:rPr>
                <w:rFonts w:eastAsia="Calibri" w:cs="Calibri"/>
              </w:rPr>
            </w:pPr>
            <w:r w:rsidRPr="00352012">
              <w:rPr>
                <w:rFonts w:eastAsia="Calibri" w:cs="Calibri"/>
                <w:bCs/>
              </w:rPr>
              <w:t>Wnioskodawca powinien przypisać także Partnerów</w:t>
            </w:r>
            <w:r w:rsidRPr="00352012">
              <w:rPr>
                <w:rFonts w:eastAsia="Calibri" w:cs="Calibri"/>
              </w:rPr>
              <w:t xml:space="preserve"> do zadań, za których wykonanie będą oni odpowiedzialni </w:t>
            </w:r>
            <w:r w:rsidRPr="00352012">
              <w:rPr>
                <w:rFonts w:eastAsia="Calibri" w:cs="Calibri"/>
              </w:rPr>
              <w:br/>
              <w:t>w ramach projektu, jak również uzasadnić wybór Partnerów do realizacji poszczególnych zadań (o ile dotyczy).</w:t>
            </w:r>
          </w:p>
          <w:p w:rsidR="009661AF" w:rsidRPr="00352012" w:rsidRDefault="009661AF" w:rsidP="00472560">
            <w:pPr>
              <w:spacing w:after="0" w:line="240" w:lineRule="auto"/>
              <w:rPr>
                <w:rFonts w:eastAsia="Calibri" w:cs="Calibri"/>
              </w:rPr>
            </w:pPr>
            <w:r w:rsidRPr="00352012">
              <w:rPr>
                <w:rFonts w:eastAsia="Calibri" w:cs="Calibri"/>
              </w:rPr>
              <w:t xml:space="preserve">Ocenie podlegać będzie również trwałość rezultatów projektu jak </w:t>
            </w:r>
            <w:r w:rsidRPr="00352012">
              <w:rPr>
                <w:rFonts w:eastAsia="Calibri" w:cs="Calibri"/>
              </w:rPr>
              <w:br/>
              <w:t xml:space="preserve">i racjonalności harmonogramu realizacji </w:t>
            </w:r>
            <w:r w:rsidRPr="00352012">
              <w:rPr>
                <w:rFonts w:eastAsia="Calibri" w:cs="Calibri"/>
              </w:rPr>
              <w:lastRenderedPageBreak/>
              <w:t xml:space="preserve">projektu. </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sz w:val="20"/>
                <w:szCs w:val="20"/>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25/15</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w:t>
            </w:r>
            <w:r w:rsidRPr="00352012">
              <w:rPr>
                <w:rFonts w:eastAsia="Calibri" w:cs="Calibri"/>
              </w:rPr>
              <w:lastRenderedPageBreak/>
              <w:t>projekty niespełniające kryterium kierowane są do poprawy lub uzupełnienia.</w:t>
            </w: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8"/>
              </w:numPr>
              <w:spacing w:line="240" w:lineRule="auto"/>
              <w:jc w:val="left"/>
              <w:rPr>
                <w:rFonts w:eastAsia="Calibri" w:cs="Calibri"/>
              </w:rPr>
            </w:pPr>
          </w:p>
        </w:tc>
        <w:tc>
          <w:tcPr>
            <w:tcW w:w="2836" w:type="dxa"/>
            <w:tcBorders>
              <w:bottom w:val="single" w:sz="4" w:space="0" w:color="auto"/>
            </w:tcBorders>
          </w:tcPr>
          <w:p w:rsidR="009661AF" w:rsidRPr="00352012" w:rsidRDefault="009661AF" w:rsidP="00472560">
            <w:pPr>
              <w:spacing w:after="60" w:line="240" w:lineRule="auto"/>
              <w:rPr>
                <w:rFonts w:eastAsia="Calibri" w:cs="Calibri"/>
              </w:rPr>
            </w:pPr>
            <w:r w:rsidRPr="00352012">
              <w:rPr>
                <w:rFonts w:eastAsia="Calibri" w:cs="Calibri"/>
              </w:rPr>
              <w:t xml:space="preserve">Zaangażowanie potencjału Wnioskodawcy i Partnerów (o ile dotyczy), w tym </w:t>
            </w:r>
            <w:r w:rsidRPr="00352012">
              <w:rPr>
                <w:rFonts w:eastAsia="Calibri" w:cs="Calibri"/>
              </w:rPr>
              <w:br/>
              <w:t>w szczególności:</w:t>
            </w:r>
          </w:p>
          <w:p w:rsidR="009661AF" w:rsidRPr="00352012" w:rsidRDefault="009661AF" w:rsidP="009661AF">
            <w:pPr>
              <w:numPr>
                <w:ilvl w:val="0"/>
                <w:numId w:val="44"/>
              </w:numPr>
              <w:spacing w:after="60" w:line="240" w:lineRule="auto"/>
              <w:rPr>
                <w:rFonts w:eastAsia="Calibri" w:cs="Calibri"/>
              </w:rPr>
            </w:pPr>
            <w:r w:rsidRPr="00352012">
              <w:rPr>
                <w:rFonts w:eastAsia="Calibri" w:cs="Calibri"/>
              </w:rPr>
              <w:t xml:space="preserve">zasoby finansowe, jakie wniesie do projektu Wnioskodawca </w:t>
            </w:r>
            <w:r w:rsidRPr="00352012">
              <w:rPr>
                <w:rFonts w:eastAsia="Calibri" w:cs="Calibri"/>
              </w:rPr>
              <w:br/>
              <w:t>i Partnerzy (o ile dotyczy);</w:t>
            </w:r>
          </w:p>
          <w:p w:rsidR="009661AF" w:rsidRPr="00352012" w:rsidRDefault="009661AF" w:rsidP="009661AF">
            <w:pPr>
              <w:numPr>
                <w:ilvl w:val="0"/>
                <w:numId w:val="44"/>
              </w:numPr>
              <w:spacing w:after="60" w:line="240" w:lineRule="auto"/>
              <w:rPr>
                <w:rFonts w:eastAsia="Calibri" w:cs="Calibri"/>
              </w:rPr>
            </w:pPr>
            <w:r w:rsidRPr="00352012">
              <w:rPr>
                <w:rFonts w:eastAsia="Calibri" w:cs="Calibri"/>
              </w:rPr>
              <w:t>potencjał kadrowy</w:t>
            </w:r>
            <w:r w:rsidRPr="00352012">
              <w:rPr>
                <w:rFonts w:eastAsia="Calibri" w:cs="Calibri"/>
              </w:rPr>
              <w:br/>
              <w:t xml:space="preserve"> i merytoryczny Wnioskodawcy i Partnerów (o ile dotyczy) i sposobu jego wykorzystania w ramach projektu (kluczowych osób, które zostaną zaangażowane do realizacji projektu oraz ich planowanej funkcji </w:t>
            </w:r>
            <w:r w:rsidRPr="00352012">
              <w:rPr>
                <w:rFonts w:eastAsia="Calibri" w:cs="Calibri"/>
              </w:rPr>
              <w:br/>
              <w:t xml:space="preserve">w projekcie, </w:t>
            </w:r>
            <w:r w:rsidRPr="00352012">
              <w:rPr>
                <w:rFonts w:eastAsia="Calibri" w:cs="Calibri"/>
                <w:i/>
              </w:rPr>
              <w:t>know-how</w:t>
            </w:r>
            <w:r w:rsidRPr="00352012">
              <w:rPr>
                <w:rFonts w:eastAsia="Calibri" w:cs="Calibri"/>
              </w:rPr>
              <w:t>);</w:t>
            </w:r>
          </w:p>
          <w:p w:rsidR="009661AF" w:rsidRPr="00352012" w:rsidRDefault="009661AF" w:rsidP="009661AF">
            <w:pPr>
              <w:numPr>
                <w:ilvl w:val="0"/>
                <w:numId w:val="44"/>
              </w:numPr>
              <w:spacing w:after="60" w:line="240" w:lineRule="auto"/>
              <w:ind w:left="357" w:hanging="357"/>
              <w:rPr>
                <w:rFonts w:eastAsia="Calibri" w:cs="Calibri"/>
              </w:rPr>
            </w:pPr>
            <w:r w:rsidRPr="00352012">
              <w:rPr>
                <w:rFonts w:eastAsia="Calibri" w:cs="Calibri"/>
              </w:rPr>
              <w:t>potencjał techniczny, tj. posiadane lub pozyskane zaplecze, pomieszczenie, sprzęt, który Wnioskodawca/</w:t>
            </w:r>
            <w:r w:rsidRPr="00352012">
              <w:rPr>
                <w:rFonts w:eastAsia="Calibri" w:cs="Calibri"/>
              </w:rPr>
              <w:br/>
              <w:t xml:space="preserve">Partnerzy (o ile dotyczy) </w:t>
            </w:r>
            <w:r w:rsidRPr="00352012">
              <w:rPr>
                <w:rFonts w:eastAsia="Calibri" w:cs="Calibri"/>
              </w:rPr>
              <w:lastRenderedPageBreak/>
              <w:t>mogą wykazać w projekcie i sposób jego wykorzystania w ramach projektu.</w:t>
            </w:r>
          </w:p>
        </w:tc>
        <w:tc>
          <w:tcPr>
            <w:tcW w:w="3827" w:type="dxa"/>
            <w:tcBorders>
              <w:bottom w:val="single" w:sz="4" w:space="0" w:color="auto"/>
            </w:tcBorders>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lastRenderedPageBreak/>
              <w:t xml:space="preserve">W ramach kryterium przeprowadzona zostanie ocena potencjału finansowego, kadrowego/merytorycznego oraz technicznego Wnioskodawcy/Partnera. </w:t>
            </w:r>
          </w:p>
          <w:p w:rsidR="009661AF" w:rsidRPr="00352012" w:rsidRDefault="009661AF" w:rsidP="00472560">
            <w:pPr>
              <w:adjustRightInd w:val="0"/>
              <w:spacing w:after="0" w:line="240" w:lineRule="auto"/>
              <w:rPr>
                <w:rFonts w:eastAsia="Calibri" w:cs="Calibri"/>
                <w:bCs/>
              </w:rPr>
            </w:pP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sz w:val="20"/>
                <w:szCs w:val="20"/>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10/6</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p w:rsidR="009661AF" w:rsidRPr="00352012" w:rsidRDefault="009661AF" w:rsidP="00472560">
            <w:pPr>
              <w:spacing w:after="0" w:line="240" w:lineRule="auto"/>
              <w:jc w:val="center"/>
              <w:rPr>
                <w:rFonts w:eastAsia="Calibri" w:cs="Calibri"/>
              </w:rPr>
            </w:pP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8"/>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472560">
            <w:pPr>
              <w:adjustRightInd w:val="0"/>
              <w:spacing w:after="60" w:line="240" w:lineRule="auto"/>
              <w:rPr>
                <w:rFonts w:eastAsia="Calibri" w:cs="Calibri"/>
              </w:rPr>
            </w:pPr>
            <w:r w:rsidRPr="00352012">
              <w:rPr>
                <w:rFonts w:eastAsia="Calibri" w:cs="Calibri"/>
                <w:bCs/>
              </w:rPr>
              <w:t>Doświadczenie Wnioskodawcy i Partnerów,</w:t>
            </w:r>
            <w:r w:rsidRPr="00352012">
              <w:rPr>
                <w:rFonts w:eastAsia="Calibri" w:cs="Calibri"/>
              </w:rPr>
              <w:t xml:space="preserve"> które przełoży się na realizację projektu, </w:t>
            </w:r>
            <w:r w:rsidRPr="00352012">
              <w:rPr>
                <w:rFonts w:eastAsia="Calibri" w:cs="Calibri"/>
              </w:rPr>
              <w:br/>
              <w:t>w odniesieniu do:</w:t>
            </w:r>
          </w:p>
          <w:p w:rsidR="009661AF" w:rsidRPr="00352012" w:rsidRDefault="009661AF" w:rsidP="009661AF">
            <w:pPr>
              <w:pStyle w:val="Akapitzlist"/>
              <w:numPr>
                <w:ilvl w:val="0"/>
                <w:numId w:val="45"/>
              </w:numPr>
              <w:adjustRightInd w:val="0"/>
              <w:spacing w:after="60" w:line="240" w:lineRule="auto"/>
              <w:jc w:val="left"/>
              <w:rPr>
                <w:rFonts w:eastAsia="Calibri" w:cs="Calibri"/>
              </w:rPr>
            </w:pPr>
            <w:r>
              <w:rPr>
                <w:rFonts w:eastAsia="Calibri" w:cs="Calibri"/>
              </w:rPr>
              <w:t>o</w:t>
            </w:r>
            <w:r w:rsidRPr="00352012">
              <w:rPr>
                <w:rFonts w:eastAsia="Calibri" w:cs="Calibri"/>
              </w:rPr>
              <w:t>bszaru</w:t>
            </w:r>
            <w:r>
              <w:rPr>
                <w:rFonts w:eastAsia="Calibri" w:cs="Calibri"/>
              </w:rPr>
              <w:t>, w</w:t>
            </w:r>
            <w:r w:rsidRPr="00352012">
              <w:rPr>
                <w:rFonts w:eastAsia="Calibri" w:cs="Calibri"/>
              </w:rPr>
              <w:t xml:space="preserve"> którym </w:t>
            </w:r>
            <w:r>
              <w:rPr>
                <w:rFonts w:eastAsia="Calibri" w:cs="Calibri"/>
              </w:rPr>
              <w:t xml:space="preserve">udzielane </w:t>
            </w:r>
            <w:r w:rsidRPr="00352012">
              <w:rPr>
                <w:rFonts w:eastAsia="Calibri" w:cs="Calibri"/>
              </w:rPr>
              <w:t xml:space="preserve">będzie </w:t>
            </w:r>
            <w:r>
              <w:rPr>
                <w:rFonts w:eastAsia="Calibri" w:cs="Calibri"/>
              </w:rPr>
              <w:t xml:space="preserve">wsparcie przewidziane </w:t>
            </w:r>
            <w:r>
              <w:rPr>
                <w:rFonts w:eastAsia="Calibri" w:cs="Calibri"/>
              </w:rPr>
              <w:br/>
              <w:t>w ramach</w:t>
            </w:r>
            <w:r w:rsidRPr="00352012">
              <w:rPr>
                <w:rFonts w:eastAsia="Calibri" w:cs="Calibri"/>
              </w:rPr>
              <w:t xml:space="preserve"> projekt</w:t>
            </w:r>
            <w:r>
              <w:rPr>
                <w:rFonts w:eastAsia="Calibri" w:cs="Calibri"/>
              </w:rPr>
              <w:t>u</w:t>
            </w:r>
            <w:r w:rsidRPr="00352012">
              <w:rPr>
                <w:rFonts w:eastAsia="Calibri" w:cs="Calibri"/>
              </w:rPr>
              <w:t>,</w:t>
            </w:r>
          </w:p>
          <w:p w:rsidR="009661AF" w:rsidRPr="00352012" w:rsidRDefault="009661AF" w:rsidP="009661AF">
            <w:pPr>
              <w:pStyle w:val="Akapitzlist"/>
              <w:numPr>
                <w:ilvl w:val="0"/>
                <w:numId w:val="45"/>
              </w:numPr>
              <w:adjustRightInd w:val="0"/>
              <w:spacing w:after="60" w:line="240" w:lineRule="auto"/>
              <w:ind w:left="357" w:hanging="357"/>
              <w:jc w:val="left"/>
              <w:rPr>
                <w:rFonts w:eastAsia="Calibri" w:cs="Calibri"/>
              </w:rPr>
            </w:pPr>
            <w:r w:rsidRPr="00352012">
              <w:rPr>
                <w:rFonts w:eastAsia="Calibri" w:cs="Calibri"/>
              </w:rPr>
              <w:t>grupy docelowej, do której kierowane będzie wsparcie,</w:t>
            </w:r>
          </w:p>
          <w:p w:rsidR="009661AF" w:rsidRPr="00352012" w:rsidRDefault="009661AF" w:rsidP="009661AF">
            <w:pPr>
              <w:pStyle w:val="Akapitzlist"/>
              <w:numPr>
                <w:ilvl w:val="0"/>
                <w:numId w:val="45"/>
              </w:numPr>
              <w:adjustRightInd w:val="0"/>
              <w:spacing w:after="60" w:line="240" w:lineRule="auto"/>
              <w:ind w:left="357" w:hanging="357"/>
              <w:jc w:val="left"/>
              <w:rPr>
                <w:rFonts w:eastAsia="Calibri" w:cs="Calibri"/>
              </w:rPr>
            </w:pPr>
            <w:r w:rsidRPr="00352012">
              <w:rPr>
                <w:rFonts w:eastAsia="Calibri" w:cs="Calibri"/>
              </w:rPr>
              <w:t>terytorium, którego będzie dotyczyć realizacja projektu,</w:t>
            </w:r>
          </w:p>
          <w:p w:rsidR="009661AF" w:rsidRPr="00352012" w:rsidRDefault="009661AF" w:rsidP="00472560">
            <w:pPr>
              <w:spacing w:after="0" w:line="240" w:lineRule="auto"/>
              <w:rPr>
                <w:rFonts w:eastAsia="Calibri" w:cs="Calibri"/>
                <w:i/>
                <w:iCs/>
              </w:rPr>
            </w:pPr>
            <w:r w:rsidRPr="00352012">
              <w:rPr>
                <w:rFonts w:eastAsia="Calibri" w:cs="Calibri"/>
              </w:rPr>
              <w:t xml:space="preserve">oraz wskazanie instytucji, które mogą potwierdzić potencjał społeczny Wnioskodawcy i Partnerów (o ile dotyczy). </w:t>
            </w:r>
          </w:p>
        </w:tc>
        <w:tc>
          <w:tcPr>
            <w:tcW w:w="3827" w:type="dxa"/>
            <w:tcBorders>
              <w:bottom w:val="single" w:sz="4" w:space="0" w:color="auto"/>
            </w:tcBorders>
          </w:tcPr>
          <w:p w:rsidR="009661AF" w:rsidRPr="00352012" w:rsidRDefault="009661AF" w:rsidP="00472560">
            <w:pPr>
              <w:pStyle w:val="Default"/>
              <w:rPr>
                <w:rFonts w:eastAsia="Calibri"/>
                <w:color w:val="auto"/>
                <w:sz w:val="22"/>
                <w:szCs w:val="22"/>
              </w:rPr>
            </w:pPr>
            <w:r w:rsidRPr="00352012">
              <w:rPr>
                <w:rFonts w:eastAsia="Calibri"/>
                <w:color w:val="auto"/>
                <w:sz w:val="22"/>
                <w:szCs w:val="22"/>
              </w:rPr>
              <w:t xml:space="preserve">Doświadczenie Wnioskodawcy/ Partnerów oceniane będzie </w:t>
            </w:r>
            <w:r w:rsidRPr="00352012">
              <w:rPr>
                <w:rFonts w:eastAsia="Calibri"/>
                <w:color w:val="auto"/>
                <w:sz w:val="22"/>
                <w:szCs w:val="22"/>
              </w:rPr>
              <w:br/>
              <w:t>w kontekście dotychczasowej jego działalności i możliwości weryfikacji jej rezultatów.</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sz w:val="20"/>
                <w:szCs w:val="20"/>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15/9</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 xml:space="preserve">projektów pozakonkursowych </w:t>
            </w:r>
            <w:r w:rsidRPr="00352012">
              <w:rPr>
                <w:rFonts w:eastAsia="Calibri" w:cs="Calibri"/>
              </w:rPr>
              <w:t>projekty niespełniające kryterium kierowane są do poprawy lub uzupełnienia.</w:t>
            </w: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8"/>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472560">
            <w:pPr>
              <w:spacing w:after="0" w:line="240" w:lineRule="auto"/>
              <w:rPr>
                <w:rFonts w:eastAsia="Calibri" w:cs="Calibri"/>
                <w:bCs/>
                <w:i/>
                <w:iCs/>
              </w:rPr>
            </w:pPr>
            <w:r w:rsidRPr="00352012">
              <w:rPr>
                <w:rFonts w:eastAsia="Calibri" w:cs="Calibri"/>
                <w:bCs/>
              </w:rPr>
              <w:t xml:space="preserve">Sposób zarządzania projektem. </w:t>
            </w:r>
          </w:p>
        </w:tc>
        <w:tc>
          <w:tcPr>
            <w:tcW w:w="3827" w:type="dxa"/>
            <w:tcBorders>
              <w:bottom w:val="single" w:sz="4" w:space="0" w:color="auto"/>
            </w:tcBorders>
          </w:tcPr>
          <w:p w:rsidR="009661AF" w:rsidRPr="00352012" w:rsidRDefault="009661AF" w:rsidP="00472560">
            <w:pPr>
              <w:spacing w:after="0" w:line="240" w:lineRule="auto"/>
              <w:rPr>
                <w:rFonts w:eastAsia="Calibri" w:cs="Calibri"/>
                <w:i/>
                <w:iCs/>
              </w:rPr>
            </w:pPr>
            <w:r w:rsidRPr="00352012">
              <w:rPr>
                <w:rFonts w:eastAsia="Calibri" w:cs="Calibri"/>
              </w:rPr>
              <w:t xml:space="preserve">Opis powinien zawierać informację </w:t>
            </w:r>
            <w:r w:rsidRPr="00352012">
              <w:rPr>
                <w:rFonts w:eastAsia="Calibri" w:cs="Calibri"/>
              </w:rPr>
              <w:br/>
              <w:t xml:space="preserve">w jaki sposób projekt będzie zarządzany. </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472560">
            <w:pPr>
              <w:spacing w:after="0" w:line="240" w:lineRule="auto"/>
              <w:rPr>
                <w:rFonts w:eastAsia="Calibri" w:cs="Calibri"/>
                <w:sz w:val="20"/>
                <w:szCs w:val="20"/>
              </w:rPr>
            </w:pPr>
          </w:p>
        </w:tc>
        <w:tc>
          <w:tcPr>
            <w:tcW w:w="2268" w:type="dxa"/>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5/3</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 xml:space="preserve">projektów </w:t>
            </w:r>
            <w:r w:rsidRPr="00352012">
              <w:rPr>
                <w:rFonts w:eastAsia="Calibri" w:cs="Calibri"/>
                <w:i/>
              </w:rPr>
              <w:lastRenderedPageBreak/>
              <w:t>pozakonkursowych</w:t>
            </w:r>
            <w:r w:rsidRPr="00352012">
              <w:rPr>
                <w:rFonts w:eastAsia="Calibri" w:cs="Calibri"/>
              </w:rPr>
              <w:t xml:space="preserve"> projekty niespełniające kryterium kierowane są do poprawy lub uzupełnienia.</w:t>
            </w:r>
          </w:p>
        </w:tc>
      </w:tr>
      <w:tr w:rsidR="009661AF" w:rsidRPr="00352012" w:rsidTr="00472560">
        <w:trPr>
          <w:trHeight w:val="57"/>
        </w:trPr>
        <w:tc>
          <w:tcPr>
            <w:tcW w:w="568" w:type="dxa"/>
            <w:tcBorders>
              <w:bottom w:val="single" w:sz="4" w:space="0" w:color="auto"/>
            </w:tcBorders>
            <w:vAlign w:val="center"/>
          </w:tcPr>
          <w:p w:rsidR="009661AF" w:rsidRPr="00352012" w:rsidRDefault="009661AF" w:rsidP="00D147BB">
            <w:pPr>
              <w:pStyle w:val="Akapitzlist"/>
              <w:numPr>
                <w:ilvl w:val="0"/>
                <w:numId w:val="138"/>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472560">
            <w:pPr>
              <w:autoSpaceDE w:val="0"/>
              <w:autoSpaceDN w:val="0"/>
              <w:adjustRightInd w:val="0"/>
              <w:spacing w:after="60" w:line="240" w:lineRule="auto"/>
              <w:jc w:val="both"/>
              <w:rPr>
                <w:rFonts w:eastAsia="Calibri" w:cs="Calibri"/>
              </w:rPr>
            </w:pPr>
            <w:r w:rsidRPr="00352012">
              <w:rPr>
                <w:rFonts w:eastAsia="Calibri" w:cs="Calibri"/>
              </w:rPr>
              <w:t xml:space="preserve">Prawidłowość sporządzenia budżetu projektu, w tym: </w:t>
            </w:r>
          </w:p>
          <w:p w:rsidR="009661AF" w:rsidRPr="00352012" w:rsidRDefault="009661AF" w:rsidP="009661AF">
            <w:pPr>
              <w:numPr>
                <w:ilvl w:val="0"/>
                <w:numId w:val="44"/>
              </w:numPr>
              <w:spacing w:after="40" w:line="240" w:lineRule="auto"/>
              <w:ind w:left="357" w:hanging="357"/>
              <w:jc w:val="both"/>
              <w:rPr>
                <w:rFonts w:eastAsia="Calibri" w:cs="Calibri"/>
              </w:rPr>
            </w:pPr>
            <w:r w:rsidRPr="00352012">
              <w:rPr>
                <w:rFonts w:eastAsia="Calibri" w:cs="Calibri"/>
              </w:rPr>
              <w:t xml:space="preserve">kwalifikowalność wydatków,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niezbędność wydatków do realizacji projektu </w:t>
            </w:r>
            <w:r w:rsidRPr="00352012">
              <w:rPr>
                <w:rFonts w:eastAsia="Calibri" w:cs="Calibri"/>
              </w:rPr>
              <w:br/>
              <w:t xml:space="preserve">i osiągania jego celów,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racjonalność </w:t>
            </w:r>
            <w:r w:rsidRPr="00352012">
              <w:rPr>
                <w:rFonts w:eastAsia="Calibri" w:cs="Calibri"/>
              </w:rPr>
              <w:br/>
              <w:t xml:space="preserve">i efektywność wydatków projektu,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poprawność opisu kwot ryczałtowych (o ile dotyczy),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zgodność z cenami rynkowymi określonymi w regulaminie konkursu,</w:t>
            </w:r>
          </w:p>
          <w:p w:rsidR="009661AF" w:rsidRPr="00352012" w:rsidRDefault="009661AF" w:rsidP="009661AF">
            <w:pPr>
              <w:numPr>
                <w:ilvl w:val="0"/>
                <w:numId w:val="44"/>
              </w:numPr>
              <w:spacing w:after="120" w:line="240" w:lineRule="auto"/>
              <w:ind w:left="357" w:hanging="357"/>
              <w:rPr>
                <w:rFonts w:eastAsia="Calibri" w:cs="Calibri"/>
              </w:rPr>
            </w:pPr>
            <w:r w:rsidRPr="00352012">
              <w:rPr>
                <w:rFonts w:eastAsia="Calibri" w:cs="Calibri"/>
              </w:rPr>
              <w:t>poprawność formalno-rachunkowa sporządzenia budżetu projektu.</w:t>
            </w:r>
          </w:p>
        </w:tc>
        <w:tc>
          <w:tcPr>
            <w:tcW w:w="3827" w:type="dxa"/>
            <w:tcBorders>
              <w:bottom w:val="single" w:sz="4" w:space="0" w:color="auto"/>
            </w:tcBorders>
          </w:tcPr>
          <w:p w:rsidR="009661AF" w:rsidRPr="00352012" w:rsidRDefault="009661AF" w:rsidP="00472560">
            <w:pPr>
              <w:spacing w:after="0" w:line="240" w:lineRule="auto"/>
              <w:rPr>
                <w:rFonts w:eastAsia="Calibri" w:cs="Calibri"/>
              </w:rPr>
            </w:pPr>
            <w:r w:rsidRPr="00352012">
              <w:rPr>
                <w:rFonts w:eastAsia="Calibri" w:cs="Calibri"/>
              </w:rPr>
              <w:t>Ocenie podlegać będzie prawidłowość sporządzenia budżetu projektu.</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Borders>
              <w:bottom w:val="single" w:sz="4" w:space="0" w:color="auto"/>
            </w:tcBorders>
          </w:tcPr>
          <w:p w:rsidR="009661AF" w:rsidRPr="00352012" w:rsidRDefault="009661AF" w:rsidP="00472560">
            <w:pPr>
              <w:spacing w:after="0" w:line="240" w:lineRule="auto"/>
              <w:rPr>
                <w:rFonts w:eastAsia="Calibri" w:cs="Calibri"/>
                <w:sz w:val="20"/>
                <w:szCs w:val="20"/>
              </w:rPr>
            </w:pPr>
          </w:p>
        </w:tc>
        <w:tc>
          <w:tcPr>
            <w:tcW w:w="2268" w:type="dxa"/>
            <w:tcBorders>
              <w:bottom w:val="single" w:sz="4" w:space="0" w:color="auto"/>
            </w:tcBorders>
          </w:tcPr>
          <w:p w:rsidR="009661AF" w:rsidRPr="00352012" w:rsidRDefault="009661AF" w:rsidP="00472560">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472560">
            <w:pPr>
              <w:spacing w:after="120" w:line="240" w:lineRule="auto"/>
              <w:jc w:val="center"/>
              <w:rPr>
                <w:rFonts w:eastAsia="Calibri" w:cs="Calibri"/>
              </w:rPr>
            </w:pPr>
            <w:r w:rsidRPr="00352012">
              <w:rPr>
                <w:rFonts w:eastAsia="Calibri" w:cs="Calibri"/>
              </w:rPr>
              <w:t>20/12</w:t>
            </w:r>
          </w:p>
          <w:p w:rsidR="009661AF" w:rsidRPr="00352012" w:rsidRDefault="009661AF" w:rsidP="00472560">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472560">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472560">
        <w:trPr>
          <w:trHeight w:val="57"/>
        </w:trPr>
        <w:tc>
          <w:tcPr>
            <w:tcW w:w="15310" w:type="dxa"/>
            <w:gridSpan w:val="7"/>
            <w:tcBorders>
              <w:bottom w:val="single" w:sz="4" w:space="0" w:color="auto"/>
            </w:tcBorders>
            <w:shd w:val="clear" w:color="auto" w:fill="A6A6A6"/>
            <w:vAlign w:val="center"/>
          </w:tcPr>
          <w:p w:rsidR="009661AF" w:rsidRPr="00352012" w:rsidRDefault="009661AF" w:rsidP="00472560">
            <w:pPr>
              <w:spacing w:after="0" w:line="240" w:lineRule="auto"/>
              <w:jc w:val="center"/>
              <w:rPr>
                <w:rFonts w:eastAsia="Calibri"/>
                <w:b/>
                <w:sz w:val="32"/>
                <w:szCs w:val="32"/>
              </w:rPr>
            </w:pPr>
            <w:r w:rsidRPr="00352012">
              <w:rPr>
                <w:rFonts w:eastAsia="Calibri"/>
                <w:b/>
                <w:sz w:val="32"/>
                <w:szCs w:val="32"/>
              </w:rPr>
              <w:t xml:space="preserve">III ETAP OCENY MERYTORYCZNEJ </w:t>
            </w:r>
          </w:p>
        </w:tc>
      </w:tr>
      <w:tr w:rsidR="009661AF" w:rsidRPr="00352012" w:rsidTr="00472560">
        <w:trPr>
          <w:trHeight w:val="57"/>
        </w:trPr>
        <w:tc>
          <w:tcPr>
            <w:tcW w:w="15310" w:type="dxa"/>
            <w:gridSpan w:val="7"/>
            <w:tcBorders>
              <w:bottom w:val="single" w:sz="4" w:space="0" w:color="auto"/>
            </w:tcBorders>
            <w:shd w:val="clear" w:color="auto" w:fill="A6A6A6"/>
            <w:vAlign w:val="center"/>
          </w:tcPr>
          <w:p w:rsidR="009661AF" w:rsidRPr="00352012" w:rsidRDefault="009661AF" w:rsidP="00472560">
            <w:pPr>
              <w:spacing w:after="0" w:line="240" w:lineRule="auto"/>
              <w:rPr>
                <w:rFonts w:eastAsia="Calibri"/>
                <w:b/>
                <w:sz w:val="32"/>
                <w:szCs w:val="32"/>
              </w:rPr>
            </w:pPr>
            <w:r w:rsidRPr="00352012">
              <w:rPr>
                <w:rFonts w:eastAsia="Calibri"/>
                <w:b/>
                <w:sz w:val="32"/>
                <w:szCs w:val="32"/>
              </w:rPr>
              <w:t>KRYTERIUM NEGOCJACYJNE</w:t>
            </w:r>
          </w:p>
        </w:tc>
      </w:tr>
      <w:tr w:rsidR="009661AF" w:rsidRPr="00352012" w:rsidTr="00472560">
        <w:trPr>
          <w:trHeight w:val="57"/>
        </w:trPr>
        <w:tc>
          <w:tcPr>
            <w:tcW w:w="568" w:type="dxa"/>
            <w:vMerge w:val="restart"/>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Lp.</w:t>
            </w:r>
          </w:p>
        </w:tc>
        <w:tc>
          <w:tcPr>
            <w:tcW w:w="2836" w:type="dxa"/>
            <w:vMerge w:val="restart"/>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Nazwa kryterium</w:t>
            </w:r>
          </w:p>
        </w:tc>
        <w:tc>
          <w:tcPr>
            <w:tcW w:w="3827" w:type="dxa"/>
            <w:vMerge w:val="restart"/>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Definicja kryterium</w:t>
            </w:r>
          </w:p>
        </w:tc>
        <w:tc>
          <w:tcPr>
            <w:tcW w:w="3544" w:type="dxa"/>
            <w:gridSpan w:val="2"/>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Zastosowanie</w:t>
            </w:r>
          </w:p>
        </w:tc>
        <w:tc>
          <w:tcPr>
            <w:tcW w:w="4535" w:type="dxa"/>
            <w:gridSpan w:val="2"/>
            <w:vMerge w:val="restart"/>
            <w:shd w:val="clear" w:color="auto" w:fill="D9D9D9"/>
            <w:vAlign w:val="center"/>
          </w:tcPr>
          <w:p w:rsidR="009661AF" w:rsidRPr="00352012" w:rsidRDefault="009661AF" w:rsidP="00472560">
            <w:pPr>
              <w:spacing w:after="0" w:line="240" w:lineRule="auto"/>
              <w:rPr>
                <w:rFonts w:eastAsia="Calibri"/>
                <w:b/>
                <w:i/>
              </w:rPr>
            </w:pPr>
            <w:r w:rsidRPr="00352012">
              <w:rPr>
                <w:rFonts w:eastAsia="Calibri"/>
                <w:b/>
              </w:rPr>
              <w:t>Opis znaczenia</w:t>
            </w:r>
          </w:p>
        </w:tc>
      </w:tr>
      <w:tr w:rsidR="009661AF" w:rsidRPr="00352012" w:rsidTr="00472560">
        <w:trPr>
          <w:trHeight w:val="57"/>
        </w:trPr>
        <w:tc>
          <w:tcPr>
            <w:tcW w:w="568" w:type="dxa"/>
            <w:vMerge/>
            <w:shd w:val="clear" w:color="auto" w:fill="D9D9D9"/>
            <w:vAlign w:val="center"/>
          </w:tcPr>
          <w:p w:rsidR="009661AF" w:rsidRPr="00352012" w:rsidRDefault="009661AF" w:rsidP="00472560">
            <w:pPr>
              <w:spacing w:after="0" w:line="240" w:lineRule="auto"/>
              <w:jc w:val="center"/>
              <w:rPr>
                <w:rFonts w:eastAsia="Calibri"/>
                <w:b/>
                <w:sz w:val="20"/>
                <w:szCs w:val="20"/>
              </w:rPr>
            </w:pPr>
          </w:p>
        </w:tc>
        <w:tc>
          <w:tcPr>
            <w:tcW w:w="2836" w:type="dxa"/>
            <w:vMerge/>
            <w:shd w:val="clear" w:color="auto" w:fill="D9D9D9"/>
            <w:vAlign w:val="center"/>
          </w:tcPr>
          <w:p w:rsidR="009661AF" w:rsidRPr="00352012" w:rsidRDefault="009661AF" w:rsidP="00472560">
            <w:pPr>
              <w:spacing w:after="0" w:line="240" w:lineRule="auto"/>
              <w:jc w:val="center"/>
              <w:rPr>
                <w:rFonts w:eastAsia="Calibri"/>
                <w:b/>
                <w:sz w:val="20"/>
                <w:szCs w:val="20"/>
              </w:rPr>
            </w:pPr>
          </w:p>
        </w:tc>
        <w:tc>
          <w:tcPr>
            <w:tcW w:w="3827" w:type="dxa"/>
            <w:vMerge/>
            <w:shd w:val="clear" w:color="auto" w:fill="D9D9D9"/>
            <w:vAlign w:val="center"/>
          </w:tcPr>
          <w:p w:rsidR="009661AF" w:rsidRPr="00352012" w:rsidRDefault="009661AF" w:rsidP="00472560">
            <w:pPr>
              <w:spacing w:after="0" w:line="240" w:lineRule="auto"/>
              <w:jc w:val="center"/>
              <w:rPr>
                <w:rFonts w:eastAsia="Calibri"/>
                <w:b/>
                <w:sz w:val="20"/>
                <w:szCs w:val="20"/>
              </w:rPr>
            </w:pPr>
          </w:p>
        </w:tc>
        <w:tc>
          <w:tcPr>
            <w:tcW w:w="1701" w:type="dxa"/>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Konkursowe</w:t>
            </w:r>
          </w:p>
        </w:tc>
        <w:tc>
          <w:tcPr>
            <w:tcW w:w="1843" w:type="dxa"/>
            <w:shd w:val="clear" w:color="auto" w:fill="D9D9D9"/>
            <w:vAlign w:val="center"/>
          </w:tcPr>
          <w:p w:rsidR="009661AF" w:rsidRPr="00352012" w:rsidRDefault="009661AF" w:rsidP="00472560">
            <w:pPr>
              <w:spacing w:after="0" w:line="240" w:lineRule="auto"/>
              <w:rPr>
                <w:rFonts w:eastAsia="Calibri"/>
                <w:b/>
              </w:rPr>
            </w:pPr>
            <w:r w:rsidRPr="00352012">
              <w:rPr>
                <w:rFonts w:eastAsia="Calibri"/>
                <w:b/>
              </w:rPr>
              <w:t>Pozakonkursowe</w:t>
            </w:r>
          </w:p>
        </w:tc>
        <w:tc>
          <w:tcPr>
            <w:tcW w:w="4535" w:type="dxa"/>
            <w:gridSpan w:val="2"/>
            <w:vMerge/>
            <w:shd w:val="clear" w:color="auto" w:fill="D9D9D9"/>
            <w:vAlign w:val="center"/>
          </w:tcPr>
          <w:p w:rsidR="009661AF" w:rsidRPr="00352012" w:rsidRDefault="009661AF" w:rsidP="00472560">
            <w:pPr>
              <w:spacing w:after="0" w:line="240" w:lineRule="auto"/>
              <w:jc w:val="center"/>
              <w:rPr>
                <w:rFonts w:eastAsia="Calibri"/>
                <w:b/>
                <w:sz w:val="20"/>
                <w:szCs w:val="20"/>
              </w:rPr>
            </w:pPr>
          </w:p>
        </w:tc>
      </w:tr>
      <w:tr w:rsidR="009661AF" w:rsidRPr="00352012" w:rsidTr="00472560">
        <w:trPr>
          <w:trHeight w:val="57"/>
        </w:trPr>
        <w:tc>
          <w:tcPr>
            <w:tcW w:w="568" w:type="dxa"/>
            <w:vAlign w:val="center"/>
          </w:tcPr>
          <w:p w:rsidR="009661AF" w:rsidRPr="00352012" w:rsidRDefault="009661AF" w:rsidP="00D147BB">
            <w:pPr>
              <w:pStyle w:val="Akapitzlist"/>
              <w:numPr>
                <w:ilvl w:val="0"/>
                <w:numId w:val="94"/>
              </w:numPr>
              <w:spacing w:line="240" w:lineRule="auto"/>
              <w:ind w:left="360"/>
              <w:jc w:val="center"/>
              <w:rPr>
                <w:rFonts w:eastAsia="Calibri"/>
                <w:i/>
              </w:rPr>
            </w:pPr>
          </w:p>
        </w:tc>
        <w:tc>
          <w:tcPr>
            <w:tcW w:w="2836" w:type="dxa"/>
          </w:tcPr>
          <w:p w:rsidR="009661AF" w:rsidRPr="00352012" w:rsidRDefault="009661AF" w:rsidP="00472560">
            <w:pPr>
              <w:spacing w:before="60" w:after="60" w:line="240" w:lineRule="auto"/>
              <w:rPr>
                <w:rFonts w:eastAsia="Calibri"/>
                <w:i/>
              </w:rPr>
            </w:pPr>
            <w:r w:rsidRPr="00352012">
              <w:rPr>
                <w:rFonts w:eastAsia="Calibri" w:cs="Calibri"/>
              </w:rPr>
              <w:t xml:space="preserve">Zgodność projektu </w:t>
            </w:r>
            <w:r w:rsidRPr="00352012">
              <w:rPr>
                <w:rFonts w:eastAsia="Calibri" w:cs="Calibri"/>
              </w:rPr>
              <w:br/>
              <w:t>w zakresie spełnienia warunków postawionych przez oceniających lub przewodniczącego KOP.</w:t>
            </w:r>
          </w:p>
        </w:tc>
        <w:tc>
          <w:tcPr>
            <w:tcW w:w="3827" w:type="dxa"/>
          </w:tcPr>
          <w:p w:rsidR="009661AF" w:rsidRPr="00352012" w:rsidRDefault="009661AF" w:rsidP="00472560">
            <w:pPr>
              <w:tabs>
                <w:tab w:val="left" w:pos="317"/>
              </w:tabs>
              <w:autoSpaceDE w:val="0"/>
              <w:autoSpaceDN w:val="0"/>
              <w:adjustRightInd w:val="0"/>
              <w:spacing w:after="120" w:line="240" w:lineRule="auto"/>
              <w:rPr>
                <w:rFonts w:eastAsia="Calibri" w:cs="Calibri"/>
              </w:rPr>
            </w:pPr>
            <w:r w:rsidRPr="00352012">
              <w:rPr>
                <w:rFonts w:eastAsia="Calibri" w:cs="Calibri"/>
              </w:rPr>
              <w:t xml:space="preserve">Etap negocjacji przez wprowadzone korekty projektu w oparciu o uwagi </w:t>
            </w:r>
            <w:r w:rsidRPr="00352012">
              <w:rPr>
                <w:rFonts w:eastAsia="Calibri" w:cs="Calibri"/>
              </w:rPr>
              <w:br/>
              <w:t>w zakresie spełnienia warunków postawionych przez oceniających lub przewodniczącego KOP może zakończyć się wynikiem:</w:t>
            </w:r>
          </w:p>
          <w:p w:rsidR="009661AF" w:rsidRPr="00352012" w:rsidRDefault="009661AF" w:rsidP="00D147BB">
            <w:pPr>
              <w:numPr>
                <w:ilvl w:val="0"/>
                <w:numId w:val="95"/>
              </w:numPr>
              <w:autoSpaceDE w:val="0"/>
              <w:autoSpaceDN w:val="0"/>
              <w:adjustRightInd w:val="0"/>
              <w:spacing w:after="80" w:line="240" w:lineRule="auto"/>
              <w:ind w:left="317"/>
              <w:rPr>
                <w:rFonts w:eastAsia="Calibri" w:cs="Calibri"/>
              </w:rPr>
            </w:pPr>
            <w:r w:rsidRPr="00352012">
              <w:rPr>
                <w:rFonts w:eastAsia="Calibri" w:cs="Calibri"/>
              </w:rPr>
              <w:t>pozytywnym, co oznacza uznanie kryterium za spełnione w przypadku:</w:t>
            </w:r>
          </w:p>
          <w:p w:rsidR="009661AF" w:rsidRPr="00352012" w:rsidRDefault="009661AF" w:rsidP="00D147BB">
            <w:pPr>
              <w:numPr>
                <w:ilvl w:val="0"/>
                <w:numId w:val="202"/>
              </w:numPr>
              <w:autoSpaceDE w:val="0"/>
              <w:autoSpaceDN w:val="0"/>
              <w:adjustRightInd w:val="0"/>
              <w:spacing w:after="80" w:line="240" w:lineRule="auto"/>
              <w:ind w:left="600" w:hanging="284"/>
              <w:rPr>
                <w:rFonts w:eastAsia="Calibri" w:cs="Calibri"/>
              </w:rPr>
            </w:pPr>
            <w:r w:rsidRPr="00352012">
              <w:rPr>
                <w:rFonts w:eastAsia="Calibri" w:cs="Calibri"/>
              </w:rPr>
              <w:t xml:space="preserve">wprowadzenia do wniosku wszystkich wymaganych zmian wskazanych przez oceniających lub przewodniczącego KOP </w:t>
            </w:r>
            <w:r w:rsidRPr="00352012">
              <w:rPr>
                <w:rFonts w:eastAsia="Calibri" w:cs="Calibri"/>
              </w:rPr>
              <w:br/>
              <w:t xml:space="preserve">w Kartach oceny merytorycznej lub udzielenie przez wnioskodawcę informacji </w:t>
            </w:r>
            <w:r w:rsidRPr="00352012">
              <w:rPr>
                <w:rFonts w:eastAsia="Calibri" w:cs="Calibri"/>
              </w:rPr>
              <w:br/>
              <w:t>i wyjaśnień wymaganych przez KOP;</w:t>
            </w:r>
          </w:p>
          <w:p w:rsidR="009661AF" w:rsidRPr="00352012" w:rsidRDefault="009661AF" w:rsidP="00D147BB">
            <w:pPr>
              <w:numPr>
                <w:ilvl w:val="0"/>
                <w:numId w:val="202"/>
              </w:numPr>
              <w:autoSpaceDE w:val="0"/>
              <w:autoSpaceDN w:val="0"/>
              <w:adjustRightInd w:val="0"/>
              <w:spacing w:after="80" w:line="240" w:lineRule="auto"/>
              <w:ind w:left="600" w:hanging="284"/>
              <w:rPr>
                <w:rFonts w:eastAsia="Calibri" w:cs="Calibri"/>
              </w:rPr>
            </w:pPr>
            <w:r w:rsidRPr="00352012">
              <w:rPr>
                <w:rFonts w:eastAsia="Calibri" w:cs="Calibri"/>
              </w:rPr>
              <w:t>akceptacji przez IOK stanowiska Wnioskodawcy oraz ustaleń wynikających z procesu negocjacji.</w:t>
            </w:r>
          </w:p>
          <w:p w:rsidR="009661AF" w:rsidRPr="00352012" w:rsidRDefault="009661AF" w:rsidP="00472560">
            <w:pPr>
              <w:autoSpaceDE w:val="0"/>
              <w:autoSpaceDN w:val="0"/>
              <w:adjustRightInd w:val="0"/>
              <w:spacing w:after="120" w:line="240" w:lineRule="auto"/>
              <w:ind w:left="-45"/>
              <w:rPr>
                <w:rFonts w:eastAsia="Calibri" w:cs="Calibri"/>
              </w:rPr>
            </w:pPr>
            <w:r w:rsidRPr="00352012">
              <w:rPr>
                <w:rFonts w:eastAsia="Calibri" w:cs="Calibri"/>
              </w:rPr>
              <w:t xml:space="preserve">Okoliczności opisane w pkt.  1 lub 2 muszą zostać spełnione w celu pozytywnej oceny kryterium </w:t>
            </w:r>
            <w:r w:rsidRPr="00352012">
              <w:rPr>
                <w:rFonts w:eastAsia="Calibri" w:cs="Calibri"/>
              </w:rPr>
              <w:br/>
              <w:t>(w zależności od zakresu  negocjacji).</w:t>
            </w:r>
          </w:p>
          <w:p w:rsidR="009661AF" w:rsidRPr="00352012" w:rsidRDefault="009661AF" w:rsidP="00D147BB">
            <w:pPr>
              <w:numPr>
                <w:ilvl w:val="0"/>
                <w:numId w:val="95"/>
              </w:numPr>
              <w:autoSpaceDE w:val="0"/>
              <w:autoSpaceDN w:val="0"/>
              <w:adjustRightInd w:val="0"/>
              <w:spacing w:after="80" w:line="240" w:lineRule="auto"/>
              <w:ind w:left="317"/>
              <w:rPr>
                <w:rFonts w:eastAsia="Calibri" w:cs="Calibri"/>
              </w:rPr>
            </w:pPr>
            <w:r w:rsidRPr="00352012">
              <w:rPr>
                <w:rFonts w:eastAsia="Calibri" w:cs="Calibri"/>
              </w:rPr>
              <w:t xml:space="preserve">negatywnym, co oznacza  niespełnienie kryterium wyboru projektu bez możliwości dokonania kolejnej korekty/uzupełnienia </w:t>
            </w:r>
            <w:r w:rsidRPr="00352012">
              <w:rPr>
                <w:rFonts w:eastAsia="Calibri" w:cs="Calibri"/>
              </w:rPr>
              <w:br/>
              <w:t>w przypadku:</w:t>
            </w:r>
          </w:p>
          <w:p w:rsidR="009661AF" w:rsidRPr="00352012" w:rsidRDefault="009661AF" w:rsidP="00D147BB">
            <w:pPr>
              <w:numPr>
                <w:ilvl w:val="0"/>
                <w:numId w:val="96"/>
              </w:numPr>
              <w:autoSpaceDE w:val="0"/>
              <w:autoSpaceDN w:val="0"/>
              <w:adjustRightInd w:val="0"/>
              <w:spacing w:after="80" w:line="240" w:lineRule="auto"/>
              <w:ind w:left="600" w:hanging="284"/>
              <w:rPr>
                <w:rFonts w:eastAsia="Calibri" w:cs="Calibri"/>
              </w:rPr>
            </w:pPr>
            <w:r w:rsidRPr="00352012">
              <w:rPr>
                <w:rFonts w:eastAsia="Calibri" w:cs="Calibri"/>
              </w:rPr>
              <w:t xml:space="preserve">nie wprowadzenia do wniosku </w:t>
            </w:r>
            <w:r w:rsidRPr="00352012">
              <w:rPr>
                <w:rFonts w:eastAsia="Calibri" w:cs="Calibri"/>
              </w:rPr>
              <w:lastRenderedPageBreak/>
              <w:t xml:space="preserve">wszystkich wymaganych zmian wskazanych przez oceniających lub przewodniczącego KOP </w:t>
            </w:r>
            <w:r w:rsidRPr="00352012">
              <w:rPr>
                <w:rFonts w:eastAsia="Calibri" w:cs="Calibri"/>
              </w:rPr>
              <w:br/>
              <w:t xml:space="preserve">w Kartach oceny merytorycznej lub innych zmian wynikających </w:t>
            </w:r>
            <w:r w:rsidRPr="00352012">
              <w:rPr>
                <w:rFonts w:eastAsia="Calibri" w:cs="Calibri"/>
              </w:rPr>
              <w:br/>
              <w:t xml:space="preserve">z ustaleń dokonanych podczas negocjacji  lub nieudzielenie przez wnioskodawcę informacji </w:t>
            </w:r>
            <w:r w:rsidRPr="00352012">
              <w:rPr>
                <w:rFonts w:eastAsia="Calibri" w:cs="Calibri"/>
              </w:rPr>
              <w:br/>
              <w:t>i wyjaśnień wymaganych przez KOP;</w:t>
            </w:r>
          </w:p>
          <w:p w:rsidR="009661AF" w:rsidRPr="00352012" w:rsidRDefault="009661AF" w:rsidP="00D147BB">
            <w:pPr>
              <w:numPr>
                <w:ilvl w:val="0"/>
                <w:numId w:val="96"/>
              </w:numPr>
              <w:autoSpaceDE w:val="0"/>
              <w:autoSpaceDN w:val="0"/>
              <w:adjustRightInd w:val="0"/>
              <w:spacing w:after="80" w:line="240" w:lineRule="auto"/>
              <w:ind w:left="600" w:hanging="284"/>
              <w:rPr>
                <w:rFonts w:eastAsia="Calibri" w:cs="Calibri"/>
              </w:rPr>
            </w:pPr>
            <w:r w:rsidRPr="00352012">
              <w:rPr>
                <w:rFonts w:eastAsia="Calibri" w:cs="Calibri"/>
              </w:rPr>
              <w:t>braku akceptacji przez IOK stanowiska Wnioskodawcy;</w:t>
            </w:r>
          </w:p>
          <w:p w:rsidR="009661AF" w:rsidRPr="00352012" w:rsidRDefault="009661AF" w:rsidP="00D147BB">
            <w:pPr>
              <w:numPr>
                <w:ilvl w:val="0"/>
                <w:numId w:val="96"/>
              </w:numPr>
              <w:autoSpaceDE w:val="0"/>
              <w:autoSpaceDN w:val="0"/>
              <w:adjustRightInd w:val="0"/>
              <w:spacing w:after="80" w:line="240" w:lineRule="auto"/>
              <w:ind w:left="600" w:hanging="284"/>
              <w:rPr>
                <w:rFonts w:eastAsia="Calibri" w:cs="Calibri"/>
              </w:rPr>
            </w:pPr>
            <w:r w:rsidRPr="00352012">
              <w:rPr>
                <w:rFonts w:eastAsia="Calibri" w:cs="Calibri"/>
              </w:rPr>
              <w:t xml:space="preserve">wprowadzenia do wniosku innych zmian, niż wynikające </w:t>
            </w:r>
            <w:r w:rsidRPr="00352012">
              <w:rPr>
                <w:rFonts w:eastAsia="Calibri" w:cs="Calibri"/>
              </w:rPr>
              <w:br/>
              <w:t xml:space="preserve">z ustaleń dokonanych podczas negocjacji. </w:t>
            </w:r>
          </w:p>
          <w:p w:rsidR="009661AF" w:rsidRPr="00352012" w:rsidRDefault="009661AF" w:rsidP="00472560">
            <w:pPr>
              <w:autoSpaceDE w:val="0"/>
              <w:autoSpaceDN w:val="0"/>
              <w:adjustRightInd w:val="0"/>
              <w:spacing w:after="80" w:line="240" w:lineRule="auto"/>
              <w:ind w:left="-43"/>
              <w:rPr>
                <w:rFonts w:eastAsia="Calibri"/>
                <w:i/>
              </w:rPr>
            </w:pPr>
            <w:r w:rsidRPr="00352012">
              <w:rPr>
                <w:rFonts w:eastAsia="Calibri" w:cs="Calibri"/>
              </w:rPr>
              <w:t xml:space="preserve">Wystąpienie którejkolwiek </w:t>
            </w:r>
            <w:r w:rsidRPr="00352012">
              <w:rPr>
                <w:rFonts w:eastAsia="Calibri" w:cs="Calibri"/>
              </w:rPr>
              <w:br/>
              <w:t xml:space="preserve">z okoliczności opisanych w pkt. </w:t>
            </w:r>
            <w:r w:rsidRPr="00352012">
              <w:rPr>
                <w:rFonts w:eastAsia="Calibri" w:cs="Calibri"/>
              </w:rPr>
              <w:br/>
              <w:t xml:space="preserve">1-3 oznacza niespełnienie kryterium. </w:t>
            </w:r>
          </w:p>
          <w:p w:rsidR="009661AF" w:rsidRPr="00352012" w:rsidRDefault="009661AF" w:rsidP="00472560">
            <w:pPr>
              <w:autoSpaceDE w:val="0"/>
              <w:autoSpaceDN w:val="0"/>
              <w:adjustRightInd w:val="0"/>
              <w:spacing w:after="80" w:line="240" w:lineRule="auto"/>
              <w:ind w:left="-43"/>
              <w:rPr>
                <w:rFonts w:eastAsia="Calibri"/>
                <w:i/>
              </w:rPr>
            </w:pPr>
            <w:r w:rsidRPr="00352012">
              <w:rPr>
                <w:rFonts w:eastAsia="Calibri" w:cs="Calibri"/>
              </w:rPr>
              <w:t>Kryterium zostanie zweryfikowane na podstawie Protokołu spełnienia kryterium wyboru projektów po zakończeniu etapu negocjacji.</w:t>
            </w:r>
          </w:p>
        </w:tc>
        <w:tc>
          <w:tcPr>
            <w:tcW w:w="1701" w:type="dxa"/>
            <w:vAlign w:val="center"/>
          </w:tcPr>
          <w:p w:rsidR="009661AF" w:rsidRPr="00352012" w:rsidRDefault="009661AF" w:rsidP="009661AF">
            <w:pPr>
              <w:pStyle w:val="Akapitzlist"/>
              <w:numPr>
                <w:ilvl w:val="0"/>
                <w:numId w:val="48"/>
              </w:numPr>
              <w:spacing w:line="240" w:lineRule="auto"/>
              <w:ind w:left="743" w:hanging="34"/>
              <w:jc w:val="center"/>
              <w:rPr>
                <w:rFonts w:eastAsia="Calibri"/>
                <w:sz w:val="20"/>
                <w:szCs w:val="20"/>
              </w:rPr>
            </w:pPr>
          </w:p>
        </w:tc>
        <w:tc>
          <w:tcPr>
            <w:tcW w:w="1843" w:type="dxa"/>
            <w:vAlign w:val="center"/>
          </w:tcPr>
          <w:p w:rsidR="009661AF" w:rsidRPr="00352012" w:rsidRDefault="009661AF" w:rsidP="00472560">
            <w:pPr>
              <w:pStyle w:val="Akapitzlist"/>
              <w:spacing w:line="240" w:lineRule="auto"/>
              <w:ind w:left="0"/>
              <w:jc w:val="center"/>
              <w:rPr>
                <w:rFonts w:eastAsia="Calibri"/>
                <w:sz w:val="20"/>
                <w:szCs w:val="20"/>
              </w:rPr>
            </w:pPr>
            <w:r w:rsidRPr="00352012">
              <w:rPr>
                <w:rFonts w:eastAsia="Calibri" w:cs="Calibri"/>
              </w:rPr>
              <w:t>Nie dotyczy</w:t>
            </w:r>
          </w:p>
        </w:tc>
        <w:tc>
          <w:tcPr>
            <w:tcW w:w="4535" w:type="dxa"/>
            <w:gridSpan w:val="2"/>
          </w:tcPr>
          <w:p w:rsidR="009661AF" w:rsidRPr="00352012" w:rsidRDefault="009661AF" w:rsidP="00472560">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472560">
            <w:pPr>
              <w:autoSpaceDE w:val="0"/>
              <w:autoSpaceDN w:val="0"/>
              <w:adjustRightInd w:val="0"/>
              <w:spacing w:before="120" w:after="120" w:line="240" w:lineRule="auto"/>
              <w:rPr>
                <w:rFonts w:eastAsia="Calibri" w:cs="Calibri"/>
              </w:rPr>
            </w:pPr>
            <w:r w:rsidRPr="00352012">
              <w:rPr>
                <w:rFonts w:eastAsia="Calibri" w:cs="Calibri"/>
              </w:rPr>
              <w:t>W przypadku projektów konkursowych spełnienie kryterium jest konieczne do przyznania dofinansowania. Projekty niespełniające danego kryterium są odrzucane na etapie negocjacji.</w:t>
            </w:r>
          </w:p>
        </w:tc>
      </w:tr>
    </w:tbl>
    <w:p w:rsidR="00B909F5" w:rsidRPr="001E582B" w:rsidRDefault="00B909F5" w:rsidP="00B909F5"/>
    <w:p w:rsidR="00B909F5" w:rsidRPr="001E582B" w:rsidRDefault="00B909F5" w:rsidP="00B909F5">
      <w:pPr>
        <w:jc w:val="both"/>
        <w:rPr>
          <w:i/>
        </w:rPr>
      </w:pPr>
      <w:r w:rsidRPr="001E582B">
        <w:t xml:space="preserve">* Działania/Poddziałania są określone szczegółowo w </w:t>
      </w:r>
      <w:r w:rsidRPr="001E582B">
        <w:rPr>
          <w:i/>
        </w:rPr>
        <w:t xml:space="preserve">Harmonogramie naborów wniosków o dofinansowanie w trybie konkursowym dla Regionalnego Programu Operacyjnego Województwa Świętokrzyskiego </w:t>
      </w:r>
    </w:p>
    <w:p w:rsidR="00EE0CB7" w:rsidRPr="001E582B" w:rsidRDefault="00EE0CB7" w:rsidP="00EE0CB7"/>
    <w:p w:rsidR="00C12D41" w:rsidRPr="001E582B" w:rsidRDefault="00C12D41" w:rsidP="00C12D41">
      <w:pPr>
        <w:keepNext/>
        <w:keepLines/>
        <w:numPr>
          <w:ilvl w:val="1"/>
          <w:numId w:val="1"/>
        </w:numPr>
        <w:tabs>
          <w:tab w:val="left" w:pos="426"/>
        </w:tabs>
        <w:spacing w:before="200" w:after="0"/>
        <w:outlineLvl w:val="1"/>
        <w:rPr>
          <w:rFonts w:eastAsiaTheme="majorEastAsia" w:cstheme="majorBidi"/>
          <w:b/>
          <w:bCs/>
          <w:color w:val="4F81BD" w:themeColor="accent1"/>
          <w:sz w:val="24"/>
          <w:szCs w:val="24"/>
        </w:rPr>
      </w:pPr>
      <w:bookmarkStart w:id="224" w:name="_Toc473720140"/>
      <w:bookmarkStart w:id="225" w:name="_Toc527022321"/>
      <w:bookmarkStart w:id="226" w:name="_Toc527094948"/>
      <w:r w:rsidRPr="001E582B">
        <w:rPr>
          <w:rFonts w:eastAsiaTheme="majorEastAsia" w:cstheme="majorBidi"/>
          <w:b/>
          <w:bCs/>
          <w:color w:val="4F81BD" w:themeColor="accent1"/>
          <w:sz w:val="24"/>
          <w:szCs w:val="24"/>
        </w:rPr>
        <w:lastRenderedPageBreak/>
        <w:t>Kryteria merytoryczne osi priorytetowych 8-10 RPOWŚ 2014-2020</w:t>
      </w:r>
      <w:bookmarkEnd w:id="224"/>
      <w:bookmarkEnd w:id="225"/>
      <w:bookmarkEnd w:id="226"/>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27" w:name="_Toc473720141"/>
      <w:bookmarkStart w:id="228" w:name="_Toc527022322"/>
      <w:bookmarkStart w:id="229" w:name="_Toc527094949"/>
      <w:r w:rsidRPr="001E582B">
        <w:rPr>
          <w:rFonts w:eastAsiaTheme="majorEastAsia" w:cstheme="majorBidi"/>
          <w:b/>
          <w:bCs/>
          <w:color w:val="4F81BD" w:themeColor="accent1"/>
          <w:sz w:val="24"/>
          <w:szCs w:val="24"/>
        </w:rPr>
        <w:t>OŚ PRIORYTETOWA 8. ROZWÓJ EDUKACJI I AKTYWNE SPOŁECZEŃSTWO</w:t>
      </w:r>
      <w:bookmarkEnd w:id="227"/>
      <w:bookmarkEnd w:id="228"/>
      <w:bookmarkEnd w:id="229"/>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30" w:name="_Toc473720142"/>
      <w:bookmarkStart w:id="231" w:name="_Toc527022323"/>
      <w:bookmarkStart w:id="232" w:name="_Toc527094950"/>
      <w:r w:rsidRPr="001E582B">
        <w:rPr>
          <w:rFonts w:eastAsiaTheme="majorEastAsia" w:cstheme="majorBidi"/>
          <w:b/>
          <w:bCs/>
          <w:color w:val="4F81BD" w:themeColor="accent1"/>
          <w:sz w:val="24"/>
          <w:szCs w:val="24"/>
        </w:rPr>
        <w:t>Działanie 8.1 Równość mężczyzn i kobiet we wszystkich dziedzinach, w tym dostęp do zatrudnienia, rozwój kariery, godzenie życia zawodowego i prywatnego</w:t>
      </w:r>
      <w:bookmarkEnd w:id="230"/>
      <w:bookmarkEnd w:id="231"/>
      <w:bookmarkEnd w:id="232"/>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33" w:name="_Toc473720143"/>
      <w:bookmarkStart w:id="234" w:name="_Toc527022324"/>
      <w:bookmarkStart w:id="235" w:name="_Toc527094951"/>
      <w:r w:rsidRPr="001E582B">
        <w:rPr>
          <w:rFonts w:eastAsiaTheme="majorEastAsia" w:cstheme="majorBidi"/>
          <w:b/>
          <w:bCs/>
          <w:color w:val="4F81BD" w:themeColor="accent1"/>
          <w:sz w:val="24"/>
          <w:szCs w:val="24"/>
        </w:rPr>
        <w:t>Poddziałanie 8.1.1 Zwiększanie dostępu do opieki nad dziećmi do lat 3 (projekty konkursowe)</w:t>
      </w:r>
      <w:bookmarkEnd w:id="233"/>
      <w:bookmarkEnd w:id="234"/>
      <w:bookmarkEnd w:id="235"/>
    </w:p>
    <w:p w:rsidR="00C12D41" w:rsidRPr="001E582B" w:rsidRDefault="00C12D41" w:rsidP="00C12D41">
      <w:pPr>
        <w:rPr>
          <w:sz w:val="20"/>
          <w:szCs w:val="20"/>
        </w:rPr>
      </w:pPr>
    </w:p>
    <w:tbl>
      <w:tblPr>
        <w:tblW w:w="536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256"/>
        <w:gridCol w:w="5032"/>
        <w:gridCol w:w="1220"/>
        <w:gridCol w:w="1302"/>
        <w:gridCol w:w="1747"/>
        <w:gridCol w:w="107"/>
        <w:gridCol w:w="1875"/>
      </w:tblGrid>
      <w:tr w:rsidR="00530A9E" w:rsidRPr="004612F4" w:rsidTr="00472560">
        <w:trPr>
          <w:trHeight w:val="57"/>
        </w:trPr>
        <w:tc>
          <w:tcPr>
            <w:tcW w:w="888" w:type="pct"/>
            <w:gridSpan w:val="2"/>
            <w:shd w:val="clear" w:color="auto" w:fill="A6A6A6"/>
            <w:vAlign w:val="center"/>
          </w:tcPr>
          <w:p w:rsidR="00530A9E" w:rsidRPr="00EA3843" w:rsidRDefault="00530A9E" w:rsidP="00472560">
            <w:pPr>
              <w:spacing w:line="240" w:lineRule="auto"/>
              <w:rPr>
                <w:rFonts w:ascii="Calibri" w:eastAsia="Times New Roman" w:hAnsi="Calibri" w:cs="Times New Roman"/>
                <w:b/>
                <w:sz w:val="20"/>
                <w:szCs w:val="20"/>
              </w:rPr>
            </w:pPr>
            <w:r w:rsidRPr="00EA3843">
              <w:rPr>
                <w:rFonts w:ascii="Calibri" w:eastAsia="Times New Roman" w:hAnsi="Calibri" w:cs="Times New Roman"/>
                <w:b/>
                <w:i/>
                <w:sz w:val="20"/>
                <w:szCs w:val="20"/>
              </w:rPr>
              <w:br w:type="page"/>
            </w:r>
            <w:r w:rsidRPr="00EA3843">
              <w:rPr>
                <w:rFonts w:ascii="Calibri" w:eastAsia="Times New Roman" w:hAnsi="Calibri" w:cs="Times New Roman"/>
                <w:b/>
                <w:i/>
                <w:sz w:val="20"/>
                <w:szCs w:val="20"/>
              </w:rPr>
              <w:br w:type="page"/>
            </w:r>
            <w:r w:rsidRPr="00EA3843">
              <w:rPr>
                <w:rFonts w:ascii="Calibri" w:eastAsia="Times New Roman" w:hAnsi="Calibri" w:cs="Times New Roman"/>
                <w:b/>
                <w:sz w:val="20"/>
                <w:szCs w:val="20"/>
              </w:rPr>
              <w:t xml:space="preserve">OŚ PRIORYTETOWA </w:t>
            </w:r>
          </w:p>
        </w:tc>
        <w:tc>
          <w:tcPr>
            <w:tcW w:w="4112" w:type="pct"/>
            <w:gridSpan w:val="7"/>
            <w:shd w:val="clear" w:color="auto" w:fill="D9D9D9"/>
            <w:vAlign w:val="center"/>
          </w:tcPr>
          <w:p w:rsidR="00530A9E" w:rsidRPr="00EA3843" w:rsidRDefault="00530A9E" w:rsidP="00472560">
            <w:pPr>
              <w:spacing w:line="240" w:lineRule="auto"/>
              <w:rPr>
                <w:rFonts w:ascii="Calibri" w:eastAsia="Times New Roman" w:hAnsi="Calibri" w:cs="Times New Roman"/>
                <w:b/>
                <w:sz w:val="24"/>
              </w:rPr>
            </w:pPr>
            <w:r w:rsidRPr="00EA3843">
              <w:rPr>
                <w:rFonts w:ascii="Calibri" w:eastAsia="Times New Roman" w:hAnsi="Calibri" w:cs="Times New Roman"/>
                <w:b/>
                <w:sz w:val="24"/>
              </w:rPr>
              <w:t>Oś priorytetowa 8. Rozwój edukacji i aktywne społeczeństwo</w:t>
            </w:r>
          </w:p>
        </w:tc>
      </w:tr>
      <w:tr w:rsidR="00530A9E" w:rsidRPr="004612F4" w:rsidTr="00472560">
        <w:trPr>
          <w:trHeight w:val="57"/>
        </w:trPr>
        <w:tc>
          <w:tcPr>
            <w:tcW w:w="888" w:type="pct"/>
            <w:gridSpan w:val="2"/>
            <w:shd w:val="clear" w:color="auto" w:fill="A6A6A6"/>
            <w:vAlign w:val="center"/>
          </w:tcPr>
          <w:p w:rsidR="00530A9E" w:rsidRPr="00EA3843" w:rsidRDefault="00530A9E" w:rsidP="00472560">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PRORYTET INWESTYCYJNY</w:t>
            </w:r>
          </w:p>
        </w:tc>
        <w:tc>
          <w:tcPr>
            <w:tcW w:w="4112" w:type="pct"/>
            <w:gridSpan w:val="7"/>
            <w:shd w:val="clear" w:color="auto" w:fill="D9D9D9"/>
            <w:vAlign w:val="center"/>
          </w:tcPr>
          <w:p w:rsidR="00530A9E" w:rsidRPr="00EA3843" w:rsidRDefault="00530A9E" w:rsidP="00472560">
            <w:pPr>
              <w:spacing w:line="240" w:lineRule="auto"/>
              <w:rPr>
                <w:rFonts w:ascii="Calibri" w:eastAsia="Times New Roman" w:hAnsi="Calibri" w:cs="Times New Roman"/>
                <w:b/>
                <w:sz w:val="24"/>
              </w:rPr>
            </w:pPr>
            <w:r w:rsidRPr="00EA3843">
              <w:rPr>
                <w:rFonts w:ascii="Calibri" w:eastAsia="Times New Roman" w:hAnsi="Calibri" w:cs="Times New Roman"/>
                <w:b/>
                <w:sz w:val="24"/>
              </w:rPr>
              <w:t>8iv Równość mężczyzn i kobiet we wszystkich dziedzinach, w tym dostęp do zatrudnienia, rozwój kariery, godzenie życia zawodowego i prywatnego oraz promowanie równości wynagrodzeń za taką samą pracę</w:t>
            </w:r>
          </w:p>
        </w:tc>
      </w:tr>
      <w:tr w:rsidR="00530A9E" w:rsidRPr="004612F4" w:rsidTr="00472560">
        <w:trPr>
          <w:trHeight w:val="57"/>
        </w:trPr>
        <w:tc>
          <w:tcPr>
            <w:tcW w:w="888" w:type="pct"/>
            <w:gridSpan w:val="2"/>
            <w:shd w:val="clear" w:color="auto" w:fill="A6A6A6"/>
            <w:vAlign w:val="center"/>
          </w:tcPr>
          <w:p w:rsidR="00530A9E" w:rsidRPr="00EA3843" w:rsidRDefault="00530A9E" w:rsidP="00472560">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DZIAŁANIE</w:t>
            </w:r>
          </w:p>
        </w:tc>
        <w:tc>
          <w:tcPr>
            <w:tcW w:w="4112" w:type="pct"/>
            <w:gridSpan w:val="7"/>
            <w:shd w:val="clear" w:color="auto" w:fill="D9D9D9"/>
            <w:vAlign w:val="center"/>
          </w:tcPr>
          <w:p w:rsidR="00530A9E" w:rsidRPr="00EA3843" w:rsidRDefault="00530A9E" w:rsidP="00472560">
            <w:pPr>
              <w:spacing w:line="240" w:lineRule="auto"/>
              <w:rPr>
                <w:rFonts w:ascii="Calibri" w:eastAsia="Times New Roman" w:hAnsi="Calibri" w:cs="Times New Roman"/>
                <w:b/>
                <w:sz w:val="24"/>
              </w:rPr>
            </w:pPr>
            <w:r w:rsidRPr="00EA3843">
              <w:rPr>
                <w:rFonts w:ascii="Calibri" w:eastAsia="Times New Roman" w:hAnsi="Calibri" w:cs="Times New Roman"/>
                <w:b/>
                <w:sz w:val="24"/>
              </w:rPr>
              <w:t xml:space="preserve">Działanie 8.1 Równość mężczyzn i kobiet we wszystkich dziedzinach, w tym dostęp do zatrudnienia, rozwój kariery, godzenie życia zawodowego i prywatnego </w:t>
            </w:r>
          </w:p>
        </w:tc>
      </w:tr>
      <w:tr w:rsidR="00530A9E" w:rsidRPr="004612F4" w:rsidTr="00472560">
        <w:trPr>
          <w:trHeight w:val="57"/>
        </w:trPr>
        <w:tc>
          <w:tcPr>
            <w:tcW w:w="888" w:type="pct"/>
            <w:gridSpan w:val="2"/>
            <w:shd w:val="clear" w:color="auto" w:fill="A6A6A6"/>
            <w:vAlign w:val="center"/>
          </w:tcPr>
          <w:p w:rsidR="00530A9E" w:rsidRPr="00EA3843" w:rsidRDefault="00530A9E" w:rsidP="00472560">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PODDZIAŁANIE</w:t>
            </w:r>
          </w:p>
        </w:tc>
        <w:tc>
          <w:tcPr>
            <w:tcW w:w="4112" w:type="pct"/>
            <w:gridSpan w:val="7"/>
            <w:shd w:val="clear" w:color="auto" w:fill="D9D9D9"/>
            <w:vAlign w:val="center"/>
          </w:tcPr>
          <w:p w:rsidR="00530A9E" w:rsidRPr="00EA3843" w:rsidRDefault="00530A9E" w:rsidP="00472560">
            <w:pPr>
              <w:spacing w:line="240" w:lineRule="auto"/>
              <w:rPr>
                <w:rFonts w:ascii="Calibri" w:eastAsia="Times New Roman" w:hAnsi="Calibri" w:cs="Times New Roman"/>
                <w:b/>
                <w:sz w:val="24"/>
              </w:rPr>
            </w:pPr>
            <w:r w:rsidRPr="00EA3843">
              <w:rPr>
                <w:rFonts w:ascii="Calibri" w:eastAsia="Times New Roman" w:hAnsi="Calibri" w:cs="Times New Roman"/>
                <w:b/>
                <w:sz w:val="24"/>
              </w:rPr>
              <w:t xml:space="preserve">Poddziałanie 8.1.1 Zwiększanie dostępu do opieki nad dziećmi do lat 3 </w:t>
            </w:r>
            <w:r w:rsidRPr="00EA3843">
              <w:rPr>
                <w:rFonts w:ascii="Calibri" w:eastAsia="Times New Roman" w:hAnsi="Calibri" w:cs="Times New Roman"/>
                <w:b/>
                <w:i/>
                <w:sz w:val="24"/>
              </w:rPr>
              <w:t>(projekty konkursowe)</w:t>
            </w:r>
          </w:p>
        </w:tc>
      </w:tr>
      <w:tr w:rsidR="00530A9E" w:rsidRPr="004612F4" w:rsidTr="00472560">
        <w:trPr>
          <w:trHeight w:val="57"/>
        </w:trPr>
        <w:tc>
          <w:tcPr>
            <w:tcW w:w="5000" w:type="pct"/>
            <w:gridSpan w:val="9"/>
            <w:shd w:val="clear" w:color="auto" w:fill="A6A6A6"/>
            <w:vAlign w:val="center"/>
          </w:tcPr>
          <w:p w:rsidR="00530A9E" w:rsidRPr="00852CA7" w:rsidRDefault="00530A9E" w:rsidP="00472560">
            <w:pPr>
              <w:spacing w:line="240" w:lineRule="auto"/>
              <w:jc w:val="center"/>
              <w:rPr>
                <w:rFonts w:ascii="Calibri" w:eastAsia="Times New Roman" w:hAnsi="Calibri" w:cs="Times New Roman"/>
                <w:b/>
                <w:sz w:val="24"/>
              </w:rPr>
            </w:pPr>
            <w:r w:rsidRPr="00852CA7">
              <w:rPr>
                <w:rFonts w:ascii="Calibri" w:eastAsia="Times New Roman" w:hAnsi="Calibri" w:cs="Times New Roman"/>
                <w:b/>
                <w:sz w:val="24"/>
              </w:rPr>
              <w:t>KRYTERIA DOSTĘPU</w:t>
            </w:r>
            <w:r>
              <w:rPr>
                <w:rFonts w:ascii="Calibri" w:eastAsia="Times New Roman" w:hAnsi="Calibri" w:cs="Times New Roman"/>
                <w:b/>
                <w:sz w:val="24"/>
              </w:rPr>
              <w:t xml:space="preserve"> – </w:t>
            </w:r>
            <w:r w:rsidRPr="007843C1">
              <w:rPr>
                <w:rFonts w:ascii="Calibri" w:eastAsia="Times New Roman" w:hAnsi="Calibri" w:cs="Times New Roman"/>
                <w:b/>
                <w:sz w:val="24"/>
              </w:rPr>
              <w:t>weryfikowane na I etapie oceny merytorycznej</w:t>
            </w:r>
          </w:p>
        </w:tc>
      </w:tr>
      <w:tr w:rsidR="00530A9E" w:rsidRPr="004612F4" w:rsidTr="00472560">
        <w:trPr>
          <w:trHeight w:val="57"/>
        </w:trPr>
        <w:tc>
          <w:tcPr>
            <w:tcW w:w="200" w:type="pct"/>
            <w:tcBorders>
              <w:bottom w:val="single" w:sz="4" w:space="0" w:color="auto"/>
            </w:tcBorders>
            <w:shd w:val="clear" w:color="auto" w:fill="D9D9D9"/>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Times New Roman"/>
                <w:b/>
              </w:rPr>
              <w:t>Lp.</w:t>
            </w:r>
          </w:p>
        </w:tc>
        <w:tc>
          <w:tcPr>
            <w:tcW w:w="1100" w:type="pct"/>
            <w:gridSpan w:val="2"/>
            <w:tcBorders>
              <w:bottom w:val="single" w:sz="4" w:space="0" w:color="auto"/>
            </w:tcBorders>
            <w:shd w:val="clear" w:color="auto" w:fill="D9D9D9"/>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Times New Roman"/>
                <w:b/>
              </w:rPr>
              <w:t>Nazwa kryterium</w:t>
            </w:r>
          </w:p>
        </w:tc>
        <w:tc>
          <w:tcPr>
            <w:tcW w:w="2050" w:type="pct"/>
            <w:gridSpan w:val="2"/>
            <w:tcBorders>
              <w:bottom w:val="single" w:sz="4" w:space="0" w:color="auto"/>
            </w:tcBorders>
            <w:shd w:val="clear" w:color="auto" w:fill="D9D9D9"/>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Times New Roman"/>
                <w:b/>
              </w:rPr>
              <w:t>Definicja</w:t>
            </w:r>
          </w:p>
        </w:tc>
        <w:tc>
          <w:tcPr>
            <w:tcW w:w="1000" w:type="pct"/>
            <w:gridSpan w:val="2"/>
            <w:tcBorders>
              <w:bottom w:val="single" w:sz="4" w:space="0" w:color="auto"/>
            </w:tcBorders>
            <w:shd w:val="clear" w:color="auto" w:fill="D9D9D9"/>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Times New Roman"/>
                <w:b/>
              </w:rPr>
              <w:t>Opis znaczenia</w:t>
            </w:r>
            <w:r w:rsidRPr="007843C1">
              <w:rPr>
                <w:rFonts w:ascii="Calibri" w:eastAsia="Calibri" w:hAnsi="Calibri" w:cs="Times New Roman"/>
                <w:b/>
              </w:rPr>
              <w:t xml:space="preserve"> </w:t>
            </w:r>
            <w:r w:rsidRPr="007843C1">
              <w:rPr>
                <w:rFonts w:ascii="Calibri" w:eastAsia="Times New Roman" w:hAnsi="Calibri" w:cs="Times New Roman"/>
                <w:b/>
              </w:rPr>
              <w:t>oraz zakres wyjaśnień, uzupełnień lub zakres poprawienia treści wniosku o dofinansowanie</w:t>
            </w:r>
          </w:p>
        </w:tc>
        <w:tc>
          <w:tcPr>
            <w:tcW w:w="650" w:type="pct"/>
            <w:gridSpan w:val="2"/>
            <w:tcBorders>
              <w:bottom w:val="single" w:sz="4" w:space="0" w:color="auto"/>
            </w:tcBorders>
            <w:shd w:val="clear" w:color="auto" w:fill="D9D9D9"/>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Times New Roman"/>
                <w:b/>
              </w:rPr>
              <w:t xml:space="preserve">Stosuje się </w:t>
            </w:r>
            <w:r w:rsidRPr="00DB0987">
              <w:rPr>
                <w:rFonts w:ascii="Calibri" w:eastAsia="Times New Roman" w:hAnsi="Calibri" w:cs="Times New Roman"/>
                <w:b/>
              </w:rPr>
              <w:br/>
              <w:t>do typu/typów</w:t>
            </w:r>
          </w:p>
          <w:p w:rsidR="00530A9E" w:rsidRPr="00DB0987" w:rsidRDefault="00530A9E" w:rsidP="00472560">
            <w:pPr>
              <w:spacing w:line="240" w:lineRule="auto"/>
              <w:rPr>
                <w:rFonts w:ascii="Calibri" w:eastAsia="Times New Roman" w:hAnsi="Calibri" w:cs="Times New Roman"/>
                <w:b/>
                <w:sz w:val="20"/>
                <w:szCs w:val="20"/>
              </w:rPr>
            </w:pPr>
            <w:r w:rsidRPr="00DB0987">
              <w:rPr>
                <w:rFonts w:ascii="Calibri" w:eastAsia="Times New Roman" w:hAnsi="Calibri" w:cs="Times New Roman"/>
                <w:b/>
              </w:rPr>
              <w:t>projektu/ów (nr)</w:t>
            </w:r>
          </w:p>
        </w:tc>
      </w:tr>
      <w:tr w:rsidR="00530A9E" w:rsidRPr="004612F4" w:rsidTr="00472560">
        <w:trPr>
          <w:trHeight w:val="57"/>
        </w:trPr>
        <w:tc>
          <w:tcPr>
            <w:tcW w:w="200" w:type="pct"/>
            <w:shd w:val="clear" w:color="auto" w:fill="auto"/>
            <w:vAlign w:val="center"/>
          </w:tcPr>
          <w:p w:rsidR="00530A9E" w:rsidRPr="00DB0987" w:rsidRDefault="00530A9E" w:rsidP="00530A9E">
            <w:pPr>
              <w:numPr>
                <w:ilvl w:val="0"/>
                <w:numId w:val="51"/>
              </w:numPr>
              <w:spacing w:after="0" w:line="240" w:lineRule="auto"/>
              <w:rPr>
                <w:rFonts w:ascii="Calibri" w:eastAsia="Times New Roman" w:hAnsi="Calibri" w:cs="Arial"/>
                <w:b/>
              </w:rPr>
            </w:pPr>
          </w:p>
        </w:tc>
        <w:tc>
          <w:tcPr>
            <w:tcW w:w="1100" w:type="pct"/>
            <w:gridSpan w:val="2"/>
            <w:shd w:val="clear" w:color="auto" w:fill="auto"/>
          </w:tcPr>
          <w:p w:rsidR="00530A9E" w:rsidRPr="00DB0987" w:rsidRDefault="00530A9E" w:rsidP="00472560">
            <w:pPr>
              <w:spacing w:line="240" w:lineRule="auto"/>
              <w:rPr>
                <w:rFonts w:ascii="Calibri" w:eastAsia="Times New Roman" w:hAnsi="Calibri" w:cs="Arial"/>
                <w:b/>
              </w:rPr>
            </w:pPr>
            <w:r w:rsidRPr="00DB0987">
              <w:rPr>
                <w:rFonts w:ascii="Calibri" w:eastAsia="Times New Roman" w:hAnsi="Calibri" w:cs="Arial"/>
              </w:rPr>
              <w:t>Maksymalny okres realizacji projektu wynosi 24 miesiące.</w:t>
            </w:r>
          </w:p>
        </w:tc>
        <w:tc>
          <w:tcPr>
            <w:tcW w:w="2050" w:type="pct"/>
            <w:gridSpan w:val="2"/>
            <w:shd w:val="clear" w:color="auto" w:fill="auto"/>
          </w:tcPr>
          <w:p w:rsidR="00530A9E" w:rsidRPr="00F71BCA" w:rsidRDefault="00530A9E" w:rsidP="00472560">
            <w:pPr>
              <w:pStyle w:val="Default"/>
              <w:rPr>
                <w:rFonts w:eastAsia="Times New Roman" w:cs="Arial"/>
                <w:sz w:val="22"/>
                <w:szCs w:val="22"/>
              </w:rPr>
            </w:pPr>
            <w:r w:rsidRPr="00F71BCA">
              <w:rPr>
                <w:rFonts w:eastAsia="Times New Roman" w:cs="Arial"/>
                <w:sz w:val="22"/>
                <w:szCs w:val="22"/>
              </w:rPr>
              <w:t xml:space="preserve">Kryterium zostanie spełnione, gdy okres realizacji projektu zaplanowany został na okres nie dłuższy niż 24 miesiące. </w:t>
            </w:r>
          </w:p>
          <w:p w:rsidR="00530A9E" w:rsidRPr="00F71BCA" w:rsidRDefault="00530A9E" w:rsidP="00472560">
            <w:pPr>
              <w:pStyle w:val="Default"/>
              <w:spacing w:after="60"/>
              <w:rPr>
                <w:rFonts w:eastAsia="Times New Roman" w:cs="Arial"/>
                <w:sz w:val="22"/>
                <w:szCs w:val="22"/>
              </w:rPr>
            </w:pPr>
            <w:r w:rsidRPr="00F71BCA">
              <w:rPr>
                <w:rFonts w:eastAsia="Times New Roman" w:cs="Arial"/>
                <w:sz w:val="22"/>
                <w:szCs w:val="22"/>
              </w:rPr>
              <w:t>IOK w uzasadnionych przypadkach, na etapie realizacji projektu, dopuszcza możliwość odstępstwa w zakresie przedmiotowego kryterium przez wydłużenie terminu realizacji projektu.</w:t>
            </w:r>
          </w:p>
          <w:p w:rsidR="00530A9E" w:rsidRPr="00F71BCA" w:rsidRDefault="00530A9E" w:rsidP="00472560">
            <w:pPr>
              <w:pStyle w:val="Default"/>
              <w:spacing w:after="60"/>
              <w:rPr>
                <w:rFonts w:eastAsia="Times New Roman" w:cs="Arial"/>
                <w:color w:val="auto"/>
                <w:sz w:val="22"/>
                <w:szCs w:val="22"/>
              </w:rPr>
            </w:pPr>
            <w:r w:rsidRPr="00F71BCA">
              <w:rPr>
                <w:rFonts w:eastAsia="Times New Roman" w:cs="Arial"/>
                <w:color w:val="auto"/>
                <w:sz w:val="22"/>
                <w:szCs w:val="22"/>
              </w:rPr>
              <w:t>Okres 24 miesięcy liczony jest jako pełne miesiące kalendarzowe.</w:t>
            </w:r>
          </w:p>
          <w:p w:rsidR="00530A9E" w:rsidRPr="007843C1" w:rsidRDefault="00530A9E" w:rsidP="00472560">
            <w:pPr>
              <w:pStyle w:val="Default"/>
              <w:spacing w:after="60"/>
              <w:rPr>
                <w:rFonts w:eastAsia="Times New Roman" w:cs="Arial"/>
                <w:sz w:val="22"/>
                <w:szCs w:val="22"/>
              </w:rPr>
            </w:pPr>
            <w:r w:rsidRPr="00F71BCA">
              <w:rPr>
                <w:rFonts w:eastAsia="Times New Roman" w:cs="Arial"/>
                <w:color w:val="auto"/>
                <w:sz w:val="22"/>
                <w:szCs w:val="22"/>
              </w:rPr>
              <w:lastRenderedPageBreak/>
              <w:t xml:space="preserve">Kryterium zostanie zweryfikowane na podstawie treści wniosku </w:t>
            </w:r>
            <w:r w:rsidRPr="00F71BCA">
              <w:rPr>
                <w:rFonts w:eastAsia="Times New Roman" w:cs="Arial"/>
                <w:color w:val="auto"/>
                <w:sz w:val="22"/>
                <w:szCs w:val="22"/>
              </w:rPr>
              <w:br/>
              <w:t>o dofinansowanie projektu.</w:t>
            </w:r>
            <w:r>
              <w:rPr>
                <w:rFonts w:eastAsia="Times New Roman" w:cs="Arial"/>
                <w:color w:val="auto"/>
                <w:sz w:val="22"/>
                <w:szCs w:val="22"/>
              </w:rPr>
              <w:t xml:space="preserve"> </w:t>
            </w:r>
          </w:p>
        </w:tc>
        <w:tc>
          <w:tcPr>
            <w:tcW w:w="1000" w:type="pct"/>
            <w:gridSpan w:val="2"/>
            <w:shd w:val="clear" w:color="auto" w:fill="auto"/>
          </w:tcPr>
          <w:p w:rsidR="00530A9E" w:rsidRPr="007843C1" w:rsidRDefault="00530A9E" w:rsidP="00472560">
            <w:pPr>
              <w:spacing w:after="120" w:line="240" w:lineRule="auto"/>
              <w:rPr>
                <w:rFonts w:ascii="Calibri" w:eastAsia="Times New Roman" w:hAnsi="Calibri" w:cs="Arial"/>
              </w:rPr>
            </w:pPr>
            <w:r w:rsidRPr="007843C1">
              <w:rPr>
                <w:rFonts w:ascii="Calibri" w:eastAsia="Times New Roman" w:hAnsi="Calibri" w:cs="Arial"/>
              </w:rPr>
              <w:lastRenderedPageBreak/>
              <w:t>Ocena spełnienia kryterium polega na przypisaniu mu wartości logicznej TAK/NIE/DO NEGOCJACJI</w:t>
            </w:r>
            <w:r>
              <w:rPr>
                <w:rFonts w:ascii="Calibri" w:eastAsia="Times New Roman" w:hAnsi="Calibri" w:cs="Arial"/>
              </w:rPr>
              <w:t>.</w:t>
            </w:r>
          </w:p>
          <w:p w:rsidR="00530A9E" w:rsidRPr="007843C1" w:rsidRDefault="00530A9E" w:rsidP="00472560">
            <w:pPr>
              <w:spacing w:after="120" w:line="240" w:lineRule="auto"/>
              <w:rPr>
                <w:rFonts w:ascii="Calibri" w:eastAsia="Times New Roman" w:hAnsi="Calibri" w:cs="Arial"/>
              </w:rPr>
            </w:pPr>
            <w:r w:rsidRPr="007843C1">
              <w:rPr>
                <w:rFonts w:ascii="Calibri" w:eastAsia="Times New Roman" w:hAnsi="Calibri" w:cs="Arial"/>
              </w:rPr>
              <w:t>Niespełnienie kryterium skutkuje odrzuceniem wniosku.</w:t>
            </w:r>
          </w:p>
          <w:p w:rsidR="00530A9E" w:rsidRPr="00780DB0" w:rsidRDefault="00530A9E" w:rsidP="00472560">
            <w:pPr>
              <w:spacing w:after="120" w:line="240" w:lineRule="auto"/>
              <w:rPr>
                <w:rFonts w:ascii="Calibri" w:eastAsia="Times New Roman" w:hAnsi="Calibri" w:cs="Times New Roman"/>
                <w:b/>
                <w:color w:val="1F497D"/>
              </w:rPr>
            </w:pPr>
            <w:r w:rsidRPr="007843C1">
              <w:rPr>
                <w:rFonts w:ascii="Calibri" w:eastAsia="Times New Roman" w:hAnsi="Calibri" w:cs="Arial"/>
              </w:rPr>
              <w:lastRenderedPageBreak/>
              <w:t xml:space="preserve">IOK dopuszcza możliwość wezwania wnioskodawcy do udzielenia wyjaśnień </w:t>
            </w:r>
            <w:r>
              <w:rPr>
                <w:rFonts w:ascii="Calibri" w:eastAsia="Times New Roman" w:hAnsi="Calibri" w:cs="Arial"/>
              </w:rPr>
              <w:br/>
            </w:r>
            <w:r w:rsidRPr="007843C1">
              <w:rPr>
                <w:rFonts w:ascii="Calibri" w:eastAsia="Times New Roman" w:hAnsi="Calibri" w:cs="Arial"/>
              </w:rPr>
              <w:t xml:space="preserve">w przypadku niezgodności okresu realizacji projektu podanego w części 1.8 </w:t>
            </w:r>
            <w:r>
              <w:rPr>
                <w:rFonts w:ascii="Calibri" w:eastAsia="Times New Roman" w:hAnsi="Calibri" w:cs="Arial"/>
              </w:rPr>
              <w:br/>
            </w:r>
            <w:r w:rsidRPr="007843C1">
              <w:rPr>
                <w:rFonts w:ascii="Calibri" w:eastAsia="Times New Roman" w:hAnsi="Calibri" w:cs="Arial"/>
              </w:rPr>
              <w:t>z harmonogramem jego realizacji lub inną częścią wniosku, w której zawarto informację o okresie realizacji projektu.</w:t>
            </w:r>
          </w:p>
        </w:tc>
        <w:tc>
          <w:tcPr>
            <w:tcW w:w="650" w:type="pct"/>
            <w:gridSpan w:val="2"/>
            <w:shd w:val="clear" w:color="auto" w:fill="auto"/>
            <w:vAlign w:val="center"/>
          </w:tcPr>
          <w:p w:rsidR="00530A9E" w:rsidRPr="00DB0987" w:rsidRDefault="00530A9E" w:rsidP="00472560">
            <w:pPr>
              <w:spacing w:line="240" w:lineRule="auto"/>
              <w:rPr>
                <w:rFonts w:ascii="Calibri" w:eastAsia="Times New Roman" w:hAnsi="Calibri" w:cs="Times New Roman"/>
                <w:b/>
              </w:rPr>
            </w:pPr>
            <w:r w:rsidRPr="00DB0987">
              <w:rPr>
                <w:rFonts w:ascii="Calibri" w:eastAsia="Times New Roman" w:hAnsi="Calibri" w:cs="Calibri"/>
              </w:rPr>
              <w:lastRenderedPageBreak/>
              <w:t>1</w:t>
            </w:r>
            <w:r>
              <w:rPr>
                <w:rFonts w:ascii="Calibri" w:eastAsia="Times New Roman" w:hAnsi="Calibri" w:cs="Calibri"/>
              </w:rPr>
              <w:t xml:space="preserve">, 2, </w:t>
            </w:r>
            <w:r w:rsidRPr="00DB0987">
              <w:rPr>
                <w:rFonts w:ascii="Calibri" w:eastAsia="Times New Roman" w:hAnsi="Calibri" w:cs="Calibri"/>
              </w:rPr>
              <w:t>3</w:t>
            </w:r>
          </w:p>
        </w:tc>
      </w:tr>
      <w:tr w:rsidR="00530A9E" w:rsidRPr="004612F4" w:rsidTr="00472560">
        <w:trPr>
          <w:trHeight w:val="57"/>
        </w:trPr>
        <w:tc>
          <w:tcPr>
            <w:tcW w:w="200" w:type="pct"/>
            <w:vAlign w:val="center"/>
          </w:tcPr>
          <w:p w:rsidR="00530A9E" w:rsidRPr="00DB0987"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DB0987" w:rsidRDefault="00530A9E" w:rsidP="00472560">
            <w:pPr>
              <w:spacing w:line="240" w:lineRule="auto"/>
              <w:rPr>
                <w:rFonts w:ascii="Calibri" w:eastAsia="Times New Roman" w:hAnsi="Calibri" w:cs="Arial"/>
              </w:rPr>
            </w:pPr>
            <w:r w:rsidRPr="000544AA">
              <w:rPr>
                <w:rFonts w:ascii="Calibri" w:eastAsia="Times New Roman" w:hAnsi="Calibri" w:cs="Arial"/>
              </w:rPr>
              <w:t>Wnioskodawca kieruje wsparcie na obszary, na których liczba dostępnych miejsc opieki nad dziećmi do lat 3 jest niższa niż zidentyfikowane zapotrzebowanie na miejsca.</w:t>
            </w:r>
            <w:r w:rsidRPr="00DB0987">
              <w:rPr>
                <w:rFonts w:ascii="Calibri" w:eastAsia="Times New Roman" w:hAnsi="Calibri" w:cs="Arial"/>
              </w:rPr>
              <w:t xml:space="preserve"> </w:t>
            </w:r>
          </w:p>
        </w:tc>
        <w:tc>
          <w:tcPr>
            <w:tcW w:w="2050" w:type="pct"/>
            <w:gridSpan w:val="2"/>
          </w:tcPr>
          <w:p w:rsidR="00530A9E" w:rsidRDefault="00530A9E" w:rsidP="00472560">
            <w:pPr>
              <w:spacing w:after="60" w:line="240" w:lineRule="auto"/>
              <w:rPr>
                <w:rFonts w:ascii="Calibri" w:eastAsia="Times New Roman" w:hAnsi="Calibri" w:cs="Arial"/>
              </w:rPr>
            </w:pPr>
            <w:r w:rsidRPr="000544AA">
              <w:rPr>
                <w:rFonts w:ascii="Calibri" w:eastAsia="Times New Roman" w:hAnsi="Calibri" w:cs="Arial"/>
              </w:rPr>
              <w:t xml:space="preserve">Kryterium </w:t>
            </w:r>
            <w:r>
              <w:rPr>
                <w:rFonts w:ascii="Calibri" w:eastAsia="Times New Roman" w:hAnsi="Calibri" w:cs="Arial"/>
              </w:rPr>
              <w:t xml:space="preserve">zostanie spełnione kiedy </w:t>
            </w:r>
            <w:r w:rsidRPr="000544AA">
              <w:rPr>
                <w:rFonts w:ascii="Calibri" w:eastAsia="Times New Roman" w:hAnsi="Calibri" w:cs="Arial"/>
              </w:rPr>
              <w:t>Wnioskodawca przedstawi uzasadnienie potrzeby tworzenia nowych miejsc opieki nad dziećmi do lat 3</w:t>
            </w:r>
            <w:r w:rsidRPr="000544AA">
              <w:rPr>
                <w:rFonts w:ascii="Calibri" w:eastAsia="Times New Roman" w:hAnsi="Calibri" w:cs="Arial"/>
                <w:sz w:val="20"/>
                <w:szCs w:val="20"/>
              </w:rPr>
              <w:t xml:space="preserve"> </w:t>
            </w:r>
            <w:r w:rsidRPr="000544AA">
              <w:rPr>
                <w:rFonts w:ascii="Calibri" w:eastAsia="Times New Roman" w:hAnsi="Calibri" w:cs="Arial"/>
                <w:u w:val="single"/>
              </w:rPr>
              <w:t>na obszarze</w:t>
            </w:r>
            <w:r w:rsidRPr="000544AA">
              <w:rPr>
                <w:rFonts w:ascii="Calibri" w:eastAsia="Times New Roman" w:hAnsi="Calibri" w:cs="Arial"/>
              </w:rPr>
              <w:t xml:space="preserve">, na którym zamierza realizować projekt. Informacja ta jest konieczna do oceny zasadności </w:t>
            </w:r>
            <w:r>
              <w:rPr>
                <w:rFonts w:ascii="Calibri" w:eastAsia="Times New Roman" w:hAnsi="Calibri" w:cs="Arial"/>
              </w:rPr>
              <w:br/>
            </w:r>
            <w:r w:rsidRPr="000544AA">
              <w:rPr>
                <w:rFonts w:ascii="Calibri" w:eastAsia="Times New Roman" w:hAnsi="Calibri" w:cs="Arial"/>
              </w:rPr>
              <w:t>i efektywności zaplanowanych działań na konkretnym obszarze projektowym. Interwencja nie jest uzasad</w:t>
            </w:r>
            <w:r>
              <w:rPr>
                <w:rFonts w:ascii="Calibri" w:eastAsia="Times New Roman" w:hAnsi="Calibri" w:cs="Arial"/>
              </w:rPr>
              <w:t xml:space="preserve">niona w sytuacji, gdy popyt na </w:t>
            </w:r>
            <w:r w:rsidRPr="000544AA">
              <w:rPr>
                <w:rFonts w:ascii="Calibri" w:eastAsia="Times New Roman" w:hAnsi="Calibri" w:cs="Arial"/>
              </w:rPr>
              <w:t xml:space="preserve">usługi może być zaspokojony przy dotychczasowej liczbie miejsc opieki. </w:t>
            </w:r>
          </w:p>
          <w:p w:rsidR="00530A9E" w:rsidRPr="00DB0987" w:rsidRDefault="00530A9E" w:rsidP="00472560">
            <w:pPr>
              <w:spacing w:after="60" w:line="240" w:lineRule="auto"/>
              <w:rPr>
                <w:rFonts w:ascii="Calibri" w:eastAsia="Times New Roman" w:hAnsi="Calibri" w:cs="Arial"/>
              </w:rPr>
            </w:pPr>
            <w:r w:rsidRPr="000544AA">
              <w:rPr>
                <w:rFonts w:ascii="Calibri" w:eastAsia="Times New Roman" w:hAnsi="Calibri" w:cs="Arial"/>
              </w:rPr>
              <w:t xml:space="preserve">Kryterium zostanie zweryfikowane na podstawie treści wniosku </w:t>
            </w:r>
            <w:r>
              <w:rPr>
                <w:rFonts w:ascii="Calibri" w:eastAsia="Times New Roman" w:hAnsi="Calibri" w:cs="Arial"/>
              </w:rPr>
              <w:br/>
            </w:r>
            <w:r w:rsidRPr="000544AA">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7843C1" w:rsidRDefault="00530A9E" w:rsidP="00472560">
            <w:pPr>
              <w:spacing w:after="120" w:line="240" w:lineRule="auto"/>
              <w:rPr>
                <w:rFonts w:ascii="Calibri" w:eastAsia="Times New Roman" w:hAnsi="Calibri" w:cs="Arial"/>
              </w:rPr>
            </w:pPr>
            <w:r w:rsidRPr="007843C1">
              <w:rPr>
                <w:rFonts w:ascii="Calibri" w:eastAsia="Times New Roman" w:hAnsi="Calibri" w:cs="Calibri"/>
              </w:rPr>
              <w:t>Ocena spełnienia kryterium polega na przypisaniu mu wartości logicznej TAK/NIE</w:t>
            </w:r>
            <w:r>
              <w:rPr>
                <w:rFonts w:ascii="Calibri" w:eastAsia="Times New Roman" w:hAnsi="Calibri" w:cs="Calibri"/>
              </w:rPr>
              <w:t>/</w:t>
            </w:r>
            <w:r w:rsidRPr="007843C1">
              <w:rPr>
                <w:rFonts w:ascii="Calibri" w:eastAsia="Times New Roman" w:hAnsi="Calibri" w:cs="Arial"/>
              </w:rPr>
              <w:t xml:space="preserve"> DO NEGOCJACJI</w:t>
            </w:r>
            <w:r>
              <w:rPr>
                <w:rFonts w:ascii="Calibri" w:eastAsia="Times New Roman" w:hAnsi="Calibri" w:cs="Arial"/>
              </w:rPr>
              <w:t>.</w:t>
            </w:r>
          </w:p>
          <w:p w:rsidR="00530A9E" w:rsidRPr="007843C1" w:rsidRDefault="00530A9E" w:rsidP="00472560">
            <w:pPr>
              <w:spacing w:after="120" w:line="240" w:lineRule="auto"/>
              <w:rPr>
                <w:rFonts w:ascii="Calibri" w:eastAsia="Times New Roman" w:hAnsi="Calibri" w:cs="Calibri"/>
              </w:rPr>
            </w:pPr>
            <w:r w:rsidRPr="007843C1">
              <w:rPr>
                <w:rFonts w:ascii="Calibri" w:eastAsia="Times New Roman" w:hAnsi="Calibri" w:cs="Calibri"/>
              </w:rPr>
              <w:t>Niespełnienie kryterium skutkuje odrzuceniem wniosku.</w:t>
            </w:r>
          </w:p>
          <w:p w:rsidR="00530A9E" w:rsidRPr="00DB0987" w:rsidRDefault="00530A9E" w:rsidP="00472560">
            <w:pPr>
              <w:spacing w:line="240" w:lineRule="auto"/>
              <w:rPr>
                <w:rFonts w:ascii="Calibri" w:eastAsia="Times New Roman" w:hAnsi="Calibri" w:cs="Calibri"/>
              </w:rPr>
            </w:pPr>
            <w:r w:rsidRPr="00262B93">
              <w:rPr>
                <w:rFonts w:ascii="Calibri" w:eastAsia="Times New Roman" w:hAnsi="Calibri" w:cs="Arial"/>
              </w:rPr>
              <w:t>W celu potwierdzenia spełnienia kryterium dopuszczalne jest wezwanie Wnioskodawcy do przedstawienia wyjaśnień, uzupełnienia lub poprawienia treści wniosku o dofinansowa</w:t>
            </w:r>
            <w:r w:rsidRPr="00262B93">
              <w:rPr>
                <w:rFonts w:ascii="Calibri" w:eastAsia="Times New Roman" w:hAnsi="Calibri" w:cs="Arial"/>
              </w:rPr>
              <w:softHyphen/>
              <w:t>nie na etapie negocjacji w zakresie istniejących zapisów.</w:t>
            </w:r>
          </w:p>
        </w:tc>
        <w:tc>
          <w:tcPr>
            <w:tcW w:w="650" w:type="pct"/>
            <w:gridSpan w:val="2"/>
            <w:vAlign w:val="center"/>
          </w:tcPr>
          <w:p w:rsidR="00530A9E" w:rsidRPr="00DB0987" w:rsidRDefault="00530A9E" w:rsidP="00472560">
            <w:pPr>
              <w:pStyle w:val="Default"/>
              <w:rPr>
                <w:rFonts w:eastAsia="Times New Roman" w:cs="Arial"/>
                <w:color w:val="auto"/>
                <w:sz w:val="22"/>
                <w:szCs w:val="22"/>
              </w:rPr>
            </w:pPr>
            <w:r w:rsidRPr="00DB0987">
              <w:rPr>
                <w:rFonts w:eastAsia="Times New Roman" w:cs="Arial"/>
                <w:color w:val="auto"/>
                <w:sz w:val="22"/>
                <w:szCs w:val="22"/>
              </w:rPr>
              <w:t>1</w:t>
            </w: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Default="00530A9E" w:rsidP="00472560">
            <w:pPr>
              <w:spacing w:after="40" w:line="240" w:lineRule="auto"/>
              <w:rPr>
                <w:rFonts w:ascii="Calibri" w:eastAsia="Times New Roman" w:hAnsi="Calibri" w:cs="Arial"/>
              </w:rPr>
            </w:pPr>
            <w:r w:rsidRPr="000544AA">
              <w:rPr>
                <w:rFonts w:ascii="Calibri" w:eastAsia="Times New Roman" w:hAnsi="Calibri" w:cs="Arial"/>
              </w:rPr>
              <w:t xml:space="preserve">Projekt </w:t>
            </w:r>
            <w:r>
              <w:rPr>
                <w:rFonts w:ascii="Calibri" w:eastAsia="Times New Roman" w:hAnsi="Calibri" w:cs="Arial"/>
              </w:rPr>
              <w:t xml:space="preserve">jest skierowany wyłącznie </w:t>
            </w:r>
            <w:r w:rsidRPr="000544AA">
              <w:rPr>
                <w:rFonts w:ascii="Calibri" w:eastAsia="Times New Roman" w:hAnsi="Calibri" w:cs="Arial"/>
              </w:rPr>
              <w:t xml:space="preserve">do </w:t>
            </w:r>
            <w:r>
              <w:rPr>
                <w:rFonts w:ascii="Calibri" w:eastAsia="Times New Roman" w:hAnsi="Calibri" w:cs="Arial"/>
              </w:rPr>
              <w:t>osób z obszarów wiejskich położonych na terenie Obszaru Strategicznej Interwencji (OSI)</w:t>
            </w:r>
            <w:r w:rsidRPr="00F34604">
              <w:rPr>
                <w:rFonts w:ascii="Calibri" w:eastAsia="Times New Roman" w:hAnsi="Calibri" w:cs="Arial"/>
              </w:rPr>
              <w:t xml:space="preserve"> – obszary o najgorszym dostępie do </w:t>
            </w:r>
            <w:r w:rsidRPr="00F34604">
              <w:rPr>
                <w:rFonts w:ascii="Calibri" w:eastAsia="Times New Roman" w:hAnsi="Calibri" w:cs="Arial"/>
              </w:rPr>
              <w:lastRenderedPageBreak/>
              <w:t>usług publicznych,</w:t>
            </w:r>
            <w:r>
              <w:rPr>
                <w:rFonts w:ascii="Calibri" w:eastAsia="Times New Roman" w:hAnsi="Calibri" w:cs="Arial"/>
              </w:rPr>
              <w:t xml:space="preserve"> </w:t>
            </w:r>
            <w:r w:rsidRPr="000544AA">
              <w:rPr>
                <w:rFonts w:ascii="Calibri" w:eastAsia="Times New Roman" w:hAnsi="Calibri" w:cs="Arial"/>
              </w:rPr>
              <w:t xml:space="preserve">które uczą się, pracują lub zamieszkują </w:t>
            </w:r>
            <w:r>
              <w:rPr>
                <w:rFonts w:ascii="Calibri" w:eastAsia="Times New Roman" w:hAnsi="Calibri" w:cs="Arial"/>
              </w:rPr>
              <w:br/>
            </w:r>
            <w:r w:rsidRPr="000544AA">
              <w:rPr>
                <w:rFonts w:ascii="Calibri" w:eastAsia="Times New Roman" w:hAnsi="Calibri" w:cs="Arial"/>
              </w:rPr>
              <w:t xml:space="preserve">w rozumieniu przepisów Kodeksu Cywilnego na obszarze </w:t>
            </w:r>
            <w:r>
              <w:rPr>
                <w:rFonts w:ascii="Calibri" w:eastAsia="Times New Roman" w:hAnsi="Calibri" w:cs="Arial"/>
              </w:rPr>
              <w:t xml:space="preserve">wiejskim </w:t>
            </w:r>
            <w:r w:rsidRPr="000544AA">
              <w:rPr>
                <w:rFonts w:ascii="Calibri" w:eastAsia="Times New Roman" w:hAnsi="Calibri" w:cs="Arial"/>
              </w:rPr>
              <w:t>OSI.</w:t>
            </w:r>
          </w:p>
          <w:p w:rsidR="00530A9E" w:rsidRDefault="00530A9E" w:rsidP="00472560">
            <w:pPr>
              <w:spacing w:after="40" w:line="240" w:lineRule="auto"/>
              <w:rPr>
                <w:rFonts w:ascii="Calibri" w:eastAsia="Times New Roman" w:hAnsi="Calibri" w:cs="Arial"/>
              </w:rPr>
            </w:pPr>
          </w:p>
          <w:p w:rsidR="00530A9E" w:rsidRPr="000544AA" w:rsidRDefault="00530A9E" w:rsidP="00472560">
            <w:pPr>
              <w:spacing w:after="40" w:line="240" w:lineRule="auto"/>
              <w:rPr>
                <w:rFonts w:ascii="Calibri" w:eastAsia="Times New Roman" w:hAnsi="Calibri" w:cs="Arial"/>
              </w:rPr>
            </w:pPr>
          </w:p>
        </w:tc>
        <w:tc>
          <w:tcPr>
            <w:tcW w:w="2050" w:type="pct"/>
            <w:gridSpan w:val="2"/>
          </w:tcPr>
          <w:p w:rsidR="00530A9E" w:rsidRPr="000544AA" w:rsidRDefault="00530A9E" w:rsidP="00472560">
            <w:pPr>
              <w:spacing w:after="40" w:line="240" w:lineRule="auto"/>
              <w:rPr>
                <w:rFonts w:ascii="Calibri" w:eastAsia="Times New Roman" w:hAnsi="Calibri" w:cs="Arial"/>
              </w:rPr>
            </w:pPr>
            <w:r w:rsidRPr="000544AA">
              <w:rPr>
                <w:rFonts w:ascii="Calibri" w:eastAsia="Times New Roman" w:hAnsi="Calibri" w:cs="Arial"/>
              </w:rPr>
              <w:lastRenderedPageBreak/>
              <w:t xml:space="preserve">Realizacja dedykowanego wsparcia dla osób z obszaru OSI wynika </w:t>
            </w:r>
            <w:r>
              <w:rPr>
                <w:rFonts w:ascii="Calibri" w:eastAsia="Times New Roman" w:hAnsi="Calibri" w:cs="Arial"/>
              </w:rPr>
              <w:br/>
            </w:r>
            <w:r w:rsidRPr="000544AA">
              <w:rPr>
                <w:rFonts w:ascii="Calibri" w:eastAsia="Times New Roman" w:hAnsi="Calibri" w:cs="Arial"/>
              </w:rPr>
              <w:t>z terytorialnego rozkładu interwencji wskazanego w RPOWŚ</w:t>
            </w:r>
            <w:r>
              <w:rPr>
                <w:rFonts w:ascii="Calibri" w:eastAsia="Times New Roman" w:hAnsi="Calibri" w:cs="Arial"/>
              </w:rPr>
              <w:t xml:space="preserve"> 2014-2020</w:t>
            </w:r>
            <w:r w:rsidRPr="000544AA">
              <w:rPr>
                <w:rFonts w:ascii="Calibri" w:eastAsia="Times New Roman" w:hAnsi="Calibri" w:cs="Arial"/>
              </w:rPr>
              <w:t>.</w:t>
            </w:r>
          </w:p>
          <w:p w:rsidR="00530A9E" w:rsidRDefault="00530A9E" w:rsidP="00472560">
            <w:pPr>
              <w:spacing w:after="40" w:line="240" w:lineRule="auto"/>
              <w:rPr>
                <w:rFonts w:ascii="Calibri" w:eastAsia="Times New Roman" w:hAnsi="Calibri" w:cs="Arial"/>
              </w:rPr>
            </w:pPr>
            <w:r w:rsidRPr="000544AA">
              <w:rPr>
                <w:rFonts w:ascii="Calibri" w:eastAsia="Times New Roman" w:hAnsi="Calibri" w:cs="Arial"/>
              </w:rPr>
              <w:t xml:space="preserve">Obszar OSI </w:t>
            </w:r>
            <w:r>
              <w:rPr>
                <w:rFonts w:ascii="Calibri" w:eastAsia="Times New Roman" w:hAnsi="Calibri" w:cs="Arial"/>
              </w:rPr>
              <w:t xml:space="preserve">o najgorszym dostępie do usług publicznych określony został </w:t>
            </w:r>
            <w:r w:rsidRPr="00294D46">
              <w:rPr>
                <w:rFonts w:ascii="Calibri" w:eastAsia="Times New Roman" w:hAnsi="Calibri" w:cs="Arial"/>
              </w:rPr>
              <w:t xml:space="preserve">na podstawie obowiązującego Planu Zagospodarowania </w:t>
            </w:r>
            <w:r w:rsidRPr="00294D46">
              <w:rPr>
                <w:rFonts w:ascii="Calibri" w:eastAsia="Times New Roman" w:hAnsi="Calibri" w:cs="Arial"/>
              </w:rPr>
              <w:lastRenderedPageBreak/>
              <w:t>Przestrzenne</w:t>
            </w:r>
            <w:r>
              <w:rPr>
                <w:rFonts w:ascii="Calibri" w:eastAsia="Times New Roman" w:hAnsi="Calibri" w:cs="Arial"/>
              </w:rPr>
              <w:t xml:space="preserve">go Województwa Świętokrzyskiego i </w:t>
            </w:r>
            <w:r w:rsidRPr="000544AA">
              <w:rPr>
                <w:rFonts w:ascii="Calibri" w:eastAsia="Times New Roman" w:hAnsi="Calibri" w:cs="Arial"/>
              </w:rPr>
              <w:t>obejmuj</w:t>
            </w:r>
            <w:r>
              <w:rPr>
                <w:rFonts w:ascii="Calibri" w:eastAsia="Times New Roman" w:hAnsi="Calibri" w:cs="Arial"/>
              </w:rPr>
              <w:t>e</w:t>
            </w:r>
            <w:r w:rsidRPr="000544AA">
              <w:rPr>
                <w:rFonts w:ascii="Calibri" w:eastAsia="Times New Roman" w:hAnsi="Calibri" w:cs="Arial"/>
              </w:rPr>
              <w:t xml:space="preserve"> </w:t>
            </w:r>
            <w:r>
              <w:rPr>
                <w:rFonts w:ascii="Calibri" w:eastAsia="Times New Roman" w:hAnsi="Calibri" w:cs="Arial"/>
              </w:rPr>
              <w:t>następujące</w:t>
            </w:r>
            <w:r w:rsidRPr="000544AA">
              <w:rPr>
                <w:rFonts w:ascii="Calibri" w:eastAsia="Times New Roman" w:hAnsi="Calibri" w:cs="Arial"/>
              </w:rPr>
              <w:t xml:space="preserve"> gminy</w:t>
            </w:r>
            <w:r>
              <w:rPr>
                <w:rFonts w:ascii="Calibri" w:eastAsia="Times New Roman" w:hAnsi="Calibri" w:cs="Arial"/>
              </w:rPr>
              <w:t>:</w:t>
            </w:r>
            <w:r w:rsidRPr="000544AA">
              <w:rPr>
                <w:rFonts w:ascii="Calibri" w:eastAsia="Times New Roman" w:hAnsi="Calibri" w:cs="Arial"/>
              </w:rPr>
              <w:t xml:space="preserve"> Gowarczów, Stąporków</w:t>
            </w:r>
            <w:r w:rsidRPr="000709FA">
              <w:rPr>
                <w:rFonts w:ascii="Calibri" w:eastAsia="Times New Roman" w:hAnsi="Calibri" w:cs="Arial"/>
              </w:rPr>
              <w:t>,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w:t>
            </w:r>
            <w:r w:rsidRPr="000544AA">
              <w:rPr>
                <w:rFonts w:ascii="Calibri" w:eastAsia="Times New Roman" w:hAnsi="Calibri" w:cs="Arial"/>
              </w:rPr>
              <w:t xml:space="preserve">, Wilczyce, Dwikozy. </w:t>
            </w:r>
          </w:p>
          <w:p w:rsidR="00530A9E" w:rsidRPr="000544AA" w:rsidRDefault="00530A9E" w:rsidP="00472560">
            <w:pPr>
              <w:spacing w:after="60" w:line="240" w:lineRule="auto"/>
              <w:rPr>
                <w:rFonts w:ascii="Calibri" w:eastAsia="Times New Roman" w:hAnsi="Calibri" w:cs="Arial"/>
              </w:rPr>
            </w:pPr>
            <w:r>
              <w:rPr>
                <w:rFonts w:ascii="Calibri" w:eastAsia="Times New Roman" w:hAnsi="Calibri" w:cs="Arial"/>
              </w:rPr>
              <w:t xml:space="preserve">W przypadku gmin miejsko-wiejskich  wsparcie kierowane jest do osób zamieszkałych, uczących się lub pracujących wyłącznie na obszarach wiejskich położonych na terenach tych gmin. </w:t>
            </w:r>
          </w:p>
          <w:p w:rsidR="00530A9E" w:rsidRPr="00DF6966" w:rsidRDefault="00530A9E" w:rsidP="00472560">
            <w:pPr>
              <w:spacing w:after="60" w:line="240" w:lineRule="auto"/>
              <w:rPr>
                <w:rFonts w:ascii="Calibri" w:eastAsia="Times New Roman" w:hAnsi="Calibri" w:cs="Arial"/>
              </w:rPr>
            </w:pPr>
            <w:r w:rsidRPr="003A0D98">
              <w:rPr>
                <w:rFonts w:ascii="Calibri" w:eastAsia="Times New Roman" w:hAnsi="Calibri" w:cs="Arial"/>
              </w:rPr>
              <w:t xml:space="preserve">Kryterium zostanie zweryfikowane na podstawie treści wniosku </w:t>
            </w:r>
            <w:r>
              <w:rPr>
                <w:rFonts w:ascii="Calibri" w:eastAsia="Times New Roman" w:hAnsi="Calibri" w:cs="Arial"/>
              </w:rPr>
              <w:br/>
            </w:r>
            <w:r w:rsidRPr="003A0D98">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C03C01" w:rsidRDefault="00530A9E" w:rsidP="00472560">
            <w:pPr>
              <w:spacing w:after="120" w:line="240" w:lineRule="auto"/>
              <w:rPr>
                <w:rFonts w:ascii="Calibri" w:eastAsia="Times New Roman" w:hAnsi="Calibri" w:cs="Calibri"/>
              </w:rPr>
            </w:pPr>
            <w:r w:rsidRPr="00C03C01">
              <w:rPr>
                <w:rFonts w:ascii="Calibri" w:eastAsia="Times New Roman" w:hAnsi="Calibri" w:cs="Calibri"/>
              </w:rPr>
              <w:lastRenderedPageBreak/>
              <w:t>Ocena spełnienia kryterium polega na przypisaniu mu wartości logicznej TAK/NIE</w:t>
            </w:r>
            <w:r>
              <w:rPr>
                <w:rFonts w:ascii="Calibri" w:eastAsia="Times New Roman" w:hAnsi="Calibri" w:cs="Calibri"/>
              </w:rPr>
              <w:t>.</w:t>
            </w:r>
          </w:p>
          <w:p w:rsidR="00530A9E" w:rsidRPr="00C03C01" w:rsidRDefault="00530A9E" w:rsidP="00472560">
            <w:pPr>
              <w:spacing w:after="120" w:line="240" w:lineRule="auto"/>
              <w:rPr>
                <w:rFonts w:ascii="Calibri" w:eastAsia="Times New Roman" w:hAnsi="Calibri" w:cs="Calibri"/>
              </w:rPr>
            </w:pPr>
            <w:r w:rsidRPr="00C03C01">
              <w:rPr>
                <w:rFonts w:ascii="Calibri" w:eastAsia="Times New Roman" w:hAnsi="Calibri" w:cs="Calibri"/>
              </w:rPr>
              <w:t xml:space="preserve">Niespełnienie kryterium </w:t>
            </w:r>
            <w:r w:rsidRPr="00C03C01">
              <w:rPr>
                <w:rFonts w:ascii="Calibri" w:eastAsia="Times New Roman" w:hAnsi="Calibri" w:cs="Calibri"/>
              </w:rPr>
              <w:lastRenderedPageBreak/>
              <w:t>skutkuje odrzuceniem wniosku.</w:t>
            </w:r>
          </w:p>
          <w:p w:rsidR="00530A9E" w:rsidRPr="00953BDE" w:rsidRDefault="00530A9E" w:rsidP="00472560">
            <w:pPr>
              <w:spacing w:after="120" w:line="240" w:lineRule="auto"/>
              <w:rPr>
                <w:rFonts w:ascii="Calibri" w:eastAsia="Times New Roman" w:hAnsi="Calibri" w:cs="Calibri"/>
                <w:b/>
              </w:rPr>
            </w:pPr>
            <w:r w:rsidRPr="00953BDE">
              <w:rPr>
                <w:rFonts w:ascii="Calibri" w:eastAsia="Times New Roman" w:hAnsi="Calibri" w:cs="Calibri"/>
                <w:b/>
              </w:rPr>
              <w:t>Kryterium  dotyczy wyłącznie konkursów dedykowanych OSI:</w:t>
            </w:r>
          </w:p>
          <w:p w:rsidR="00530A9E" w:rsidRPr="00953BDE" w:rsidRDefault="00530A9E" w:rsidP="00D147BB">
            <w:pPr>
              <w:numPr>
                <w:ilvl w:val="0"/>
                <w:numId w:val="79"/>
              </w:numPr>
              <w:spacing w:after="120" w:line="240" w:lineRule="auto"/>
              <w:ind w:left="317" w:hanging="283"/>
              <w:rPr>
                <w:rFonts w:ascii="Calibri" w:eastAsia="Times New Roman" w:hAnsi="Calibri" w:cs="Calibri"/>
              </w:rPr>
            </w:pPr>
            <w:r w:rsidRPr="00953BDE">
              <w:rPr>
                <w:rFonts w:ascii="Calibri" w:eastAsia="Times New Roman" w:hAnsi="Calibri" w:cs="Calibri"/>
              </w:rPr>
              <w:t xml:space="preserve">obszary wiejskie </w:t>
            </w:r>
            <w:r w:rsidRPr="00953BDE">
              <w:rPr>
                <w:rFonts w:ascii="Calibri" w:eastAsia="Times New Roman" w:hAnsi="Calibri" w:cs="Calibri"/>
              </w:rPr>
              <w:br/>
              <w:t>o najgorszym dostępie do usług publicznych</w:t>
            </w:r>
          </w:p>
          <w:p w:rsidR="00530A9E" w:rsidRPr="000544AA" w:rsidRDefault="00530A9E" w:rsidP="00472560">
            <w:pPr>
              <w:spacing w:line="240" w:lineRule="auto"/>
              <w:rPr>
                <w:rFonts w:ascii="Calibri" w:eastAsia="Times New Roman" w:hAnsi="Calibri" w:cs="Calibri"/>
              </w:rPr>
            </w:pPr>
          </w:p>
        </w:tc>
        <w:tc>
          <w:tcPr>
            <w:tcW w:w="650" w:type="pct"/>
            <w:gridSpan w:val="2"/>
            <w:vAlign w:val="center"/>
          </w:tcPr>
          <w:p w:rsidR="00530A9E" w:rsidRPr="000544AA" w:rsidRDefault="00530A9E" w:rsidP="00472560">
            <w:pPr>
              <w:pStyle w:val="Default"/>
              <w:rPr>
                <w:rFonts w:eastAsia="Times New Roman" w:cs="Arial"/>
                <w:color w:val="auto"/>
                <w:sz w:val="22"/>
                <w:szCs w:val="22"/>
              </w:rPr>
            </w:pPr>
            <w:r w:rsidRPr="000544AA">
              <w:rPr>
                <w:rFonts w:eastAsia="Times New Roman" w:cs="Arial"/>
                <w:color w:val="auto"/>
                <w:sz w:val="22"/>
                <w:szCs w:val="22"/>
              </w:rPr>
              <w:lastRenderedPageBreak/>
              <w:t>1</w:t>
            </w:r>
            <w:r>
              <w:rPr>
                <w:rFonts w:eastAsia="Times New Roman" w:cs="Arial"/>
                <w:color w:val="auto"/>
                <w:sz w:val="22"/>
                <w:szCs w:val="22"/>
              </w:rPr>
              <w:t>, 2, 3</w:t>
            </w:r>
          </w:p>
        </w:tc>
      </w:tr>
      <w:tr w:rsidR="00530A9E" w:rsidRPr="004612F4" w:rsidTr="00472560">
        <w:trPr>
          <w:trHeight w:val="57"/>
        </w:trPr>
        <w:tc>
          <w:tcPr>
            <w:tcW w:w="200" w:type="pct"/>
            <w:vAlign w:val="center"/>
          </w:tcPr>
          <w:p w:rsidR="00530A9E" w:rsidRPr="000544AA"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0544AA" w:rsidRDefault="00530A9E" w:rsidP="00472560">
            <w:pPr>
              <w:spacing w:after="40" w:line="240" w:lineRule="auto"/>
              <w:rPr>
                <w:rFonts w:ascii="Calibri" w:eastAsia="Times New Roman" w:hAnsi="Calibri" w:cs="Arial"/>
              </w:rPr>
            </w:pPr>
            <w:r w:rsidRPr="000544AA">
              <w:rPr>
                <w:rFonts w:ascii="Calibri" w:eastAsia="Times New Roman" w:hAnsi="Calibri" w:cs="Arial"/>
              </w:rPr>
              <w:t xml:space="preserve">Projekt jest skierowany </w:t>
            </w:r>
            <w:r>
              <w:rPr>
                <w:rFonts w:ascii="Calibri" w:eastAsia="Times New Roman" w:hAnsi="Calibri" w:cs="Arial"/>
              </w:rPr>
              <w:t xml:space="preserve">wyłącznie </w:t>
            </w:r>
            <w:r w:rsidRPr="000544AA">
              <w:rPr>
                <w:rFonts w:ascii="Calibri" w:eastAsia="Times New Roman" w:hAnsi="Calibri" w:cs="Arial"/>
              </w:rPr>
              <w:t xml:space="preserve">do grup docelowych </w:t>
            </w:r>
            <w:r>
              <w:rPr>
                <w:rFonts w:ascii="Calibri" w:eastAsia="Times New Roman" w:hAnsi="Calibri" w:cs="Arial"/>
              </w:rPr>
              <w:br/>
            </w:r>
            <w:r w:rsidRPr="000544AA">
              <w:rPr>
                <w:rFonts w:ascii="Calibri" w:eastAsia="Times New Roman" w:hAnsi="Calibri" w:cs="Arial"/>
              </w:rPr>
              <w:t xml:space="preserve">z Obszaru Strategicznej Interwencji (OSI) – obszary funkcjonalne miast tracących funkcje społeczno-gospodarcze, które uczą się, pracują lub zamieszkują </w:t>
            </w:r>
            <w:r>
              <w:rPr>
                <w:rFonts w:ascii="Calibri" w:eastAsia="Times New Roman" w:hAnsi="Calibri" w:cs="Arial"/>
              </w:rPr>
              <w:br/>
            </w:r>
            <w:r w:rsidRPr="000544AA">
              <w:rPr>
                <w:rFonts w:ascii="Calibri" w:eastAsia="Times New Roman" w:hAnsi="Calibri" w:cs="Arial"/>
              </w:rPr>
              <w:t>w rozumieniu przepisów Kodeksu Cywilnego na obszarze OSI.</w:t>
            </w:r>
          </w:p>
        </w:tc>
        <w:tc>
          <w:tcPr>
            <w:tcW w:w="2050" w:type="pct"/>
            <w:gridSpan w:val="2"/>
          </w:tcPr>
          <w:p w:rsidR="00530A9E" w:rsidRPr="000544AA" w:rsidRDefault="00530A9E" w:rsidP="00472560">
            <w:pPr>
              <w:spacing w:after="40" w:line="240" w:lineRule="auto"/>
              <w:rPr>
                <w:rFonts w:ascii="Calibri" w:eastAsia="Times New Roman" w:hAnsi="Calibri" w:cs="Arial"/>
              </w:rPr>
            </w:pPr>
            <w:r w:rsidRPr="000544AA">
              <w:rPr>
                <w:rFonts w:ascii="Calibri" w:eastAsia="Times New Roman" w:hAnsi="Calibri" w:cs="Arial"/>
              </w:rPr>
              <w:t xml:space="preserve">Realizacja dedykowanego wsparcia dla osób z obszaru OSI wynika </w:t>
            </w:r>
            <w:r>
              <w:rPr>
                <w:rFonts w:ascii="Calibri" w:eastAsia="Times New Roman" w:hAnsi="Calibri" w:cs="Arial"/>
              </w:rPr>
              <w:br/>
            </w:r>
            <w:r w:rsidRPr="000544AA">
              <w:rPr>
                <w:rFonts w:ascii="Calibri" w:eastAsia="Times New Roman" w:hAnsi="Calibri" w:cs="Arial"/>
              </w:rPr>
              <w:t>z terytorialnego rozkładu interwencji wskazanego w RPOWŚ 2014-2020.</w:t>
            </w:r>
          </w:p>
          <w:p w:rsidR="00530A9E" w:rsidRPr="000544AA" w:rsidRDefault="00530A9E" w:rsidP="00472560">
            <w:pPr>
              <w:spacing w:after="40" w:line="240" w:lineRule="auto"/>
              <w:rPr>
                <w:rFonts w:ascii="Calibri" w:eastAsia="Times New Roman" w:hAnsi="Calibri" w:cs="Arial"/>
              </w:rPr>
            </w:pPr>
            <w:r w:rsidRPr="000544AA">
              <w:rPr>
                <w:rFonts w:ascii="Calibri" w:eastAsia="Times New Roman" w:hAnsi="Calibri" w:cs="Arial"/>
              </w:rPr>
              <w:t xml:space="preserve">Obszar OSI – obszary funkcjonalne miast tracących funkcje społeczno-gospodarcze obejmuje miasta: Ostrowiec Świętokrzyski, Skarżysko-Kamienna i Starachowice.  </w:t>
            </w:r>
          </w:p>
          <w:p w:rsidR="00530A9E" w:rsidRPr="000544AA" w:rsidRDefault="00530A9E" w:rsidP="00472560">
            <w:pPr>
              <w:spacing w:after="60" w:line="240" w:lineRule="auto"/>
              <w:rPr>
                <w:rFonts w:ascii="Calibri" w:eastAsia="Times New Roman" w:hAnsi="Calibri" w:cs="Arial"/>
              </w:rPr>
            </w:pPr>
            <w:r w:rsidRPr="000544AA">
              <w:rPr>
                <w:rFonts w:ascii="Calibri" w:eastAsia="Times New Roman" w:hAnsi="Calibri" w:cs="Arial"/>
              </w:rPr>
              <w:t>Obszary OSI zostały określone na podstawie obowiązującego Planu Zagospodarowania Przestrzennego Województwa Świętokrzyskiego.</w:t>
            </w:r>
          </w:p>
          <w:p w:rsidR="00530A9E" w:rsidRPr="000544AA" w:rsidRDefault="00530A9E" w:rsidP="00472560">
            <w:pPr>
              <w:spacing w:after="60" w:line="240" w:lineRule="auto"/>
              <w:rPr>
                <w:rFonts w:ascii="Calibri" w:eastAsia="Times New Roman" w:hAnsi="Calibri" w:cs="Arial"/>
              </w:rPr>
            </w:pPr>
            <w:r w:rsidRPr="000544AA">
              <w:rPr>
                <w:rFonts w:ascii="Calibri" w:eastAsia="Times New Roman" w:hAnsi="Calibri" w:cs="Arial"/>
              </w:rPr>
              <w:t xml:space="preserve">Kryterium zostanie zweryfikowane na podstawie treści wniosku </w:t>
            </w:r>
            <w:r>
              <w:rPr>
                <w:rFonts w:ascii="Calibri" w:eastAsia="Times New Roman" w:hAnsi="Calibri" w:cs="Arial"/>
              </w:rPr>
              <w:br/>
            </w:r>
            <w:r w:rsidRPr="000544AA">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953BDE" w:rsidRDefault="00530A9E" w:rsidP="00472560">
            <w:pPr>
              <w:spacing w:after="120" w:line="240" w:lineRule="auto"/>
              <w:rPr>
                <w:rFonts w:ascii="Calibri" w:eastAsia="Times New Roman" w:hAnsi="Calibri" w:cs="Calibri"/>
              </w:rPr>
            </w:pPr>
            <w:r w:rsidRPr="00953BDE">
              <w:rPr>
                <w:rFonts w:ascii="Calibri" w:eastAsia="Times New Roman" w:hAnsi="Calibri" w:cs="Calibri"/>
              </w:rPr>
              <w:t>Ocena spełnienia kryterium polega na przypisaniu mu wartości logicznej TAK/NIE</w:t>
            </w:r>
            <w:r>
              <w:rPr>
                <w:rFonts w:ascii="Calibri" w:eastAsia="Times New Roman" w:hAnsi="Calibri" w:cs="Calibri"/>
              </w:rPr>
              <w:t>.</w:t>
            </w:r>
          </w:p>
          <w:p w:rsidR="00530A9E" w:rsidRPr="00953BDE" w:rsidRDefault="00530A9E" w:rsidP="00472560">
            <w:pPr>
              <w:spacing w:after="120" w:line="240" w:lineRule="auto"/>
              <w:rPr>
                <w:rFonts w:ascii="Calibri" w:eastAsia="Times New Roman" w:hAnsi="Calibri" w:cs="Calibri"/>
              </w:rPr>
            </w:pPr>
            <w:r w:rsidRPr="00953BDE">
              <w:rPr>
                <w:rFonts w:ascii="Calibri" w:eastAsia="Times New Roman" w:hAnsi="Calibri" w:cs="Calibri"/>
              </w:rPr>
              <w:t>Niespełnienie kryterium skutkuje odrzuceniem wniosku.</w:t>
            </w:r>
          </w:p>
          <w:p w:rsidR="00530A9E" w:rsidRPr="000544AA" w:rsidRDefault="00530A9E" w:rsidP="00472560">
            <w:pPr>
              <w:spacing w:after="40" w:line="240" w:lineRule="auto"/>
              <w:rPr>
                <w:rFonts w:ascii="Calibri" w:eastAsia="Times New Roman" w:hAnsi="Calibri" w:cs="Arial"/>
                <w:b/>
              </w:rPr>
            </w:pPr>
            <w:r w:rsidRPr="000544AA">
              <w:rPr>
                <w:rFonts w:ascii="Calibri" w:eastAsia="Times New Roman" w:hAnsi="Calibri" w:cs="Arial"/>
                <w:b/>
              </w:rPr>
              <w:t>Kryterium  dotyczy wyłącznie konkursów dedykowanych OSI:</w:t>
            </w:r>
          </w:p>
          <w:p w:rsidR="00530A9E" w:rsidRPr="000544AA" w:rsidRDefault="00530A9E" w:rsidP="00D147BB">
            <w:pPr>
              <w:numPr>
                <w:ilvl w:val="0"/>
                <w:numId w:val="79"/>
              </w:numPr>
              <w:spacing w:after="40" w:line="240" w:lineRule="auto"/>
              <w:ind w:left="175" w:hanging="141"/>
              <w:rPr>
                <w:rFonts w:ascii="Calibri" w:eastAsia="Times New Roman" w:hAnsi="Calibri" w:cs="Arial"/>
              </w:rPr>
            </w:pPr>
            <w:r w:rsidRPr="000544AA">
              <w:rPr>
                <w:rFonts w:ascii="Calibri" w:eastAsia="Times New Roman" w:hAnsi="Calibri" w:cs="Arial"/>
              </w:rPr>
              <w:t>obszary funkcjonalne miast tracących funkcje społeczno-gospodarcze</w:t>
            </w:r>
          </w:p>
        </w:tc>
        <w:tc>
          <w:tcPr>
            <w:tcW w:w="650" w:type="pct"/>
            <w:gridSpan w:val="2"/>
            <w:vAlign w:val="center"/>
          </w:tcPr>
          <w:p w:rsidR="00530A9E" w:rsidRPr="000544AA" w:rsidRDefault="00530A9E" w:rsidP="00472560">
            <w:pPr>
              <w:spacing w:after="40" w:line="240" w:lineRule="auto"/>
              <w:rPr>
                <w:rFonts w:ascii="Calibri" w:eastAsia="Times New Roman" w:hAnsi="Calibri" w:cs="Arial"/>
              </w:rPr>
            </w:pPr>
            <w:r w:rsidRPr="000544AA">
              <w:rPr>
                <w:rFonts w:ascii="Calibri" w:eastAsia="Times New Roman" w:hAnsi="Calibri" w:cs="Arial"/>
              </w:rPr>
              <w:t>1</w:t>
            </w:r>
            <w:r>
              <w:rPr>
                <w:rFonts w:ascii="Calibri" w:eastAsia="Times New Roman" w:hAnsi="Calibri" w:cs="Arial"/>
              </w:rPr>
              <w:t xml:space="preserve">, 2, </w:t>
            </w:r>
            <w:r w:rsidRPr="000544AA">
              <w:rPr>
                <w:rFonts w:ascii="Calibri" w:eastAsia="Times New Roman" w:hAnsi="Calibri" w:cs="Arial"/>
              </w:rPr>
              <w:t>3</w:t>
            </w:r>
          </w:p>
        </w:tc>
      </w:tr>
      <w:tr w:rsidR="00530A9E" w:rsidRPr="004612F4" w:rsidTr="00472560">
        <w:trPr>
          <w:trHeight w:val="57"/>
        </w:trPr>
        <w:tc>
          <w:tcPr>
            <w:tcW w:w="200" w:type="pct"/>
            <w:vAlign w:val="center"/>
          </w:tcPr>
          <w:p w:rsidR="00530A9E" w:rsidRPr="000544AA"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945F37" w:rsidRDefault="00530A9E" w:rsidP="00472560">
            <w:pPr>
              <w:spacing w:after="40" w:line="240" w:lineRule="auto"/>
              <w:rPr>
                <w:rFonts w:ascii="Calibri" w:eastAsia="Times New Roman" w:hAnsi="Calibri" w:cs="Arial"/>
              </w:rPr>
            </w:pPr>
            <w:r w:rsidRPr="00945F37">
              <w:rPr>
                <w:rFonts w:ascii="Calibri" w:eastAsia="Times New Roman" w:hAnsi="Calibri" w:cs="Arial"/>
              </w:rPr>
              <w:t xml:space="preserve">Wnioskodawca zapewnia funkcjonowanie (ze środków innych niż europejskie) nowo </w:t>
            </w:r>
            <w:r w:rsidRPr="00945F37">
              <w:rPr>
                <w:rFonts w:ascii="Calibri" w:eastAsia="Times New Roman" w:hAnsi="Calibri" w:cs="Arial"/>
              </w:rPr>
              <w:lastRenderedPageBreak/>
              <w:t>utworzonych miejsc opieki nad dziećmi do lat 3 przez co najmniej okres 2 lat od daty zakończenia realizacji projektu.</w:t>
            </w:r>
          </w:p>
        </w:tc>
        <w:tc>
          <w:tcPr>
            <w:tcW w:w="2050" w:type="pct"/>
            <w:gridSpan w:val="2"/>
          </w:tcPr>
          <w:p w:rsidR="00530A9E" w:rsidRPr="00945F37" w:rsidRDefault="00530A9E" w:rsidP="00472560">
            <w:pPr>
              <w:spacing w:after="40" w:line="240" w:lineRule="auto"/>
              <w:rPr>
                <w:rFonts w:ascii="Calibri" w:eastAsia="Times New Roman" w:hAnsi="Calibri" w:cs="Arial"/>
              </w:rPr>
            </w:pPr>
            <w:r w:rsidRPr="00945F37">
              <w:rPr>
                <w:rFonts w:ascii="Calibri" w:eastAsia="Times New Roman" w:hAnsi="Calibri" w:cs="Arial"/>
              </w:rPr>
              <w:lastRenderedPageBreak/>
              <w:t xml:space="preserve">W celu spełnienia kryterium Wnioskodawca jest zobowiązany do zawarcia we wniosku o dofinansowanie informacji </w:t>
            </w:r>
            <w:r w:rsidRPr="00945F37">
              <w:rPr>
                <w:rFonts w:ascii="Calibri" w:eastAsia="Times New Roman" w:hAnsi="Calibri" w:cs="Arial"/>
              </w:rPr>
              <w:br/>
              <w:t xml:space="preserve">o zachowaniu trwałości utworzonych miejsc opieki nad dziećmi do </w:t>
            </w:r>
            <w:r w:rsidRPr="00945F37">
              <w:rPr>
                <w:rFonts w:ascii="Calibri" w:eastAsia="Times New Roman" w:hAnsi="Calibri" w:cs="Arial"/>
              </w:rPr>
              <w:lastRenderedPageBreak/>
              <w:t>lat 3 przez okres co najmniej 2 lat od daty zakończenia realizacji projektu wraz ze wskazaniem źródeł (innych niż środki europejskie) finansowania tych miejsc.</w:t>
            </w:r>
          </w:p>
          <w:p w:rsidR="00530A9E" w:rsidRPr="00945F37" w:rsidRDefault="00530A9E" w:rsidP="00472560">
            <w:pPr>
              <w:spacing w:after="40" w:line="240" w:lineRule="auto"/>
              <w:rPr>
                <w:rFonts w:ascii="Calibri" w:eastAsia="Times New Roman" w:hAnsi="Calibri" w:cs="Arial"/>
              </w:rPr>
            </w:pPr>
            <w:r w:rsidRPr="00945F37">
              <w:rPr>
                <w:rFonts w:ascii="Calibri" w:eastAsia="Times New Roman" w:hAnsi="Calibri" w:cs="Arial"/>
              </w:rPr>
              <w:t xml:space="preserve">Kryterium zostanie zweryfikowane na podstawie treści wniosku </w:t>
            </w:r>
            <w:r w:rsidRPr="00945F37">
              <w:rPr>
                <w:rFonts w:ascii="Calibri" w:eastAsia="Times New Roman" w:hAnsi="Calibri" w:cs="Arial"/>
              </w:rPr>
              <w:br/>
              <w:t>o dofinansowanie projektu.</w:t>
            </w:r>
          </w:p>
        </w:tc>
        <w:tc>
          <w:tcPr>
            <w:tcW w:w="1000" w:type="pct"/>
            <w:gridSpan w:val="2"/>
          </w:tcPr>
          <w:p w:rsidR="00530A9E" w:rsidRPr="00945F37" w:rsidRDefault="00530A9E" w:rsidP="00472560">
            <w:pPr>
              <w:spacing w:after="120" w:line="240" w:lineRule="auto"/>
              <w:rPr>
                <w:rFonts w:ascii="Calibri" w:eastAsia="Times New Roman" w:hAnsi="Calibri" w:cs="Calibri"/>
              </w:rPr>
            </w:pPr>
            <w:r w:rsidRPr="00945F37">
              <w:rPr>
                <w:rFonts w:ascii="Calibri" w:eastAsia="Times New Roman" w:hAnsi="Calibri" w:cs="Calibri"/>
              </w:rPr>
              <w:lastRenderedPageBreak/>
              <w:t xml:space="preserve">Ocena spełnienia kryterium polega na przypisaniu mu wartości logicznej TAK/NIE/DO </w:t>
            </w:r>
            <w:r w:rsidRPr="00945F37">
              <w:rPr>
                <w:rFonts w:ascii="Calibri" w:eastAsia="Times New Roman" w:hAnsi="Calibri" w:cs="Calibri"/>
              </w:rPr>
              <w:lastRenderedPageBreak/>
              <w:t>NEGOCJACJI.</w:t>
            </w:r>
          </w:p>
          <w:p w:rsidR="00530A9E" w:rsidRPr="00945F37" w:rsidRDefault="00530A9E" w:rsidP="00472560">
            <w:pPr>
              <w:spacing w:after="120" w:line="240" w:lineRule="auto"/>
              <w:rPr>
                <w:rFonts w:ascii="Calibri" w:eastAsia="Times New Roman" w:hAnsi="Calibri" w:cs="Calibri"/>
              </w:rPr>
            </w:pPr>
            <w:r w:rsidRPr="00945F37">
              <w:rPr>
                <w:rFonts w:ascii="Calibri" w:eastAsia="Times New Roman" w:hAnsi="Calibri" w:cs="Calibri"/>
              </w:rPr>
              <w:t>Niespełnienie kryterium skutkuje odrzuceniem wniosku.</w:t>
            </w:r>
          </w:p>
          <w:p w:rsidR="00530A9E" w:rsidRPr="00945F37" w:rsidRDefault="00530A9E" w:rsidP="00472560">
            <w:pPr>
              <w:spacing w:after="120" w:line="240" w:lineRule="auto"/>
              <w:rPr>
                <w:rFonts w:ascii="Calibri" w:eastAsia="Times New Roman" w:hAnsi="Calibri" w:cs="Arial"/>
              </w:rPr>
            </w:pPr>
            <w:r w:rsidRPr="00945F37">
              <w:rPr>
                <w:rFonts w:ascii="Calibri" w:eastAsia="Times New Roman" w:hAnsi="Calibri" w:cs="Arial"/>
              </w:rPr>
              <w:t>W celu potwierdzenia spełnienia kryterium dopuszczalne jest wezwanie Wnioskodawcy do przedstawienia wyjaśnień, uzupełnienia lub poprawienia treści wniosku o dofinansowa</w:t>
            </w:r>
            <w:r w:rsidRPr="00945F37">
              <w:rPr>
                <w:rFonts w:ascii="Calibri" w:eastAsia="Times New Roman" w:hAnsi="Calibri" w:cs="Arial"/>
              </w:rPr>
              <w:softHyphen/>
              <w:t>nie na etapie negocjacji w zakresie istniejących zapisów.</w:t>
            </w:r>
          </w:p>
        </w:tc>
        <w:tc>
          <w:tcPr>
            <w:tcW w:w="650" w:type="pct"/>
            <w:gridSpan w:val="2"/>
            <w:vAlign w:val="center"/>
          </w:tcPr>
          <w:p w:rsidR="00530A9E" w:rsidRPr="0066264F" w:rsidRDefault="00530A9E" w:rsidP="00472560">
            <w:pPr>
              <w:spacing w:after="40" w:line="240" w:lineRule="auto"/>
              <w:rPr>
                <w:rFonts w:ascii="Calibri" w:eastAsia="Times New Roman" w:hAnsi="Calibri" w:cs="Arial"/>
                <w:highlight w:val="yellow"/>
              </w:rPr>
            </w:pPr>
            <w:r w:rsidRPr="000F125D">
              <w:rPr>
                <w:rFonts w:ascii="Calibri" w:eastAsia="Times New Roman" w:hAnsi="Calibri" w:cs="Arial"/>
              </w:rPr>
              <w:lastRenderedPageBreak/>
              <w:t>1</w:t>
            </w:r>
          </w:p>
        </w:tc>
      </w:tr>
      <w:tr w:rsidR="00530A9E" w:rsidRPr="004612F4" w:rsidTr="00472560">
        <w:trPr>
          <w:trHeight w:val="57"/>
        </w:trPr>
        <w:tc>
          <w:tcPr>
            <w:tcW w:w="5000" w:type="pct"/>
            <w:gridSpan w:val="9"/>
            <w:shd w:val="clear" w:color="auto" w:fill="BFBFBF"/>
            <w:vAlign w:val="center"/>
          </w:tcPr>
          <w:p w:rsidR="00530A9E" w:rsidRPr="00EA3843" w:rsidRDefault="00530A9E" w:rsidP="00472560">
            <w:pPr>
              <w:spacing w:line="240" w:lineRule="auto"/>
              <w:jc w:val="center"/>
              <w:rPr>
                <w:rFonts w:ascii="Calibri" w:eastAsia="Times New Roman" w:hAnsi="Calibri" w:cs="Times New Roman"/>
                <w:b/>
                <w:sz w:val="36"/>
                <w:szCs w:val="36"/>
              </w:rPr>
            </w:pPr>
            <w:r w:rsidRPr="00852CA7">
              <w:rPr>
                <w:rFonts w:ascii="Calibri" w:eastAsia="Times New Roman" w:hAnsi="Calibri" w:cs="Times New Roman"/>
                <w:b/>
                <w:sz w:val="24"/>
              </w:rPr>
              <w:lastRenderedPageBreak/>
              <w:t xml:space="preserve">KRYTERIA PREMIUJĄCE </w:t>
            </w:r>
            <w:r>
              <w:rPr>
                <w:rFonts w:ascii="Calibri" w:eastAsia="Times New Roman" w:hAnsi="Calibri" w:cs="Times New Roman"/>
                <w:b/>
                <w:sz w:val="24"/>
              </w:rPr>
              <w:t xml:space="preserve">– </w:t>
            </w:r>
            <w:r w:rsidRPr="0034440D">
              <w:rPr>
                <w:rFonts w:ascii="Calibri" w:eastAsia="Times New Roman" w:hAnsi="Calibri" w:cs="Times New Roman"/>
                <w:b/>
                <w:sz w:val="24"/>
              </w:rPr>
              <w:t>weryfikowane na II etapie oceny merytorycznej</w:t>
            </w:r>
          </w:p>
        </w:tc>
      </w:tr>
      <w:tr w:rsidR="00530A9E" w:rsidRPr="004612F4" w:rsidTr="00472560">
        <w:trPr>
          <w:trHeight w:val="57"/>
        </w:trPr>
        <w:tc>
          <w:tcPr>
            <w:tcW w:w="200" w:type="pct"/>
            <w:shd w:val="clear" w:color="auto" w:fill="BFBFBF"/>
            <w:vAlign w:val="center"/>
          </w:tcPr>
          <w:p w:rsidR="00530A9E" w:rsidRPr="00EA3843" w:rsidRDefault="00530A9E" w:rsidP="00472560">
            <w:pPr>
              <w:spacing w:line="240" w:lineRule="auto"/>
              <w:rPr>
                <w:rFonts w:ascii="Calibri" w:eastAsia="Times New Roman" w:hAnsi="Calibri" w:cs="Times New Roman"/>
                <w:b/>
              </w:rPr>
            </w:pPr>
            <w:r w:rsidRPr="00EA3843">
              <w:rPr>
                <w:rFonts w:ascii="Calibri" w:eastAsia="Times New Roman" w:hAnsi="Calibri" w:cs="Times New Roman"/>
                <w:b/>
              </w:rPr>
              <w:t>Lp.</w:t>
            </w:r>
          </w:p>
        </w:tc>
        <w:tc>
          <w:tcPr>
            <w:tcW w:w="1100" w:type="pct"/>
            <w:gridSpan w:val="2"/>
            <w:shd w:val="clear" w:color="auto" w:fill="BFBFBF"/>
            <w:vAlign w:val="center"/>
          </w:tcPr>
          <w:p w:rsidR="00530A9E" w:rsidRPr="00EA3843" w:rsidRDefault="00530A9E" w:rsidP="00472560">
            <w:pPr>
              <w:spacing w:line="240" w:lineRule="auto"/>
              <w:rPr>
                <w:rFonts w:ascii="Calibri" w:eastAsia="Times New Roman" w:hAnsi="Calibri" w:cs="Times New Roman"/>
                <w:b/>
              </w:rPr>
            </w:pPr>
            <w:r w:rsidRPr="00EA3843">
              <w:rPr>
                <w:rFonts w:ascii="Calibri" w:eastAsia="Times New Roman" w:hAnsi="Calibri" w:cs="Times New Roman"/>
                <w:b/>
              </w:rPr>
              <w:t>Nazwa kryterium</w:t>
            </w:r>
          </w:p>
        </w:tc>
        <w:tc>
          <w:tcPr>
            <w:tcW w:w="1650" w:type="pct"/>
            <w:shd w:val="clear" w:color="auto" w:fill="BFBFBF"/>
            <w:vAlign w:val="center"/>
          </w:tcPr>
          <w:p w:rsidR="00530A9E" w:rsidRPr="00EA3843" w:rsidRDefault="00530A9E" w:rsidP="00472560">
            <w:pPr>
              <w:spacing w:line="240" w:lineRule="auto"/>
              <w:rPr>
                <w:rFonts w:ascii="Calibri" w:eastAsia="Times New Roman" w:hAnsi="Calibri" w:cs="Times New Roman"/>
                <w:b/>
              </w:rPr>
            </w:pPr>
            <w:r w:rsidRPr="00EA3843">
              <w:rPr>
                <w:rFonts w:ascii="Calibri" w:eastAsia="Times New Roman" w:hAnsi="Calibri" w:cs="Times New Roman"/>
                <w:b/>
              </w:rPr>
              <w:t>Definicja</w:t>
            </w:r>
          </w:p>
        </w:tc>
        <w:tc>
          <w:tcPr>
            <w:tcW w:w="827" w:type="pct"/>
            <w:gridSpan w:val="2"/>
            <w:shd w:val="clear" w:color="auto" w:fill="BFBFBF"/>
            <w:vAlign w:val="center"/>
          </w:tcPr>
          <w:p w:rsidR="00530A9E" w:rsidRPr="00EA3843" w:rsidRDefault="00530A9E" w:rsidP="00472560">
            <w:pPr>
              <w:spacing w:line="240" w:lineRule="auto"/>
              <w:rPr>
                <w:rFonts w:ascii="Calibri" w:eastAsia="Times New Roman" w:hAnsi="Calibri" w:cs="Times New Roman"/>
                <w:b/>
              </w:rPr>
            </w:pPr>
            <w:r w:rsidRPr="00EA3843">
              <w:rPr>
                <w:rFonts w:ascii="Calibri" w:eastAsia="Times New Roman" w:hAnsi="Calibri" w:cs="Times New Roman"/>
                <w:b/>
              </w:rPr>
              <w:t>Opis znaczenia</w:t>
            </w:r>
          </w:p>
        </w:tc>
        <w:tc>
          <w:tcPr>
            <w:tcW w:w="608" w:type="pct"/>
            <w:gridSpan w:val="2"/>
            <w:shd w:val="clear" w:color="auto" w:fill="BFBFBF"/>
            <w:vAlign w:val="center"/>
          </w:tcPr>
          <w:p w:rsidR="00530A9E" w:rsidRPr="00EA3843" w:rsidRDefault="00530A9E" w:rsidP="00472560">
            <w:pPr>
              <w:spacing w:line="240" w:lineRule="auto"/>
              <w:rPr>
                <w:rFonts w:ascii="Calibri" w:eastAsia="Times New Roman" w:hAnsi="Calibri" w:cs="Times New Roman"/>
                <w:b/>
              </w:rPr>
            </w:pPr>
            <w:r w:rsidRPr="00EA3843">
              <w:rPr>
                <w:rFonts w:ascii="Calibri" w:eastAsia="Times New Roman" w:hAnsi="Calibri" w:cs="Times New Roman"/>
                <w:b/>
              </w:rPr>
              <w:t>Waga punktowa</w:t>
            </w:r>
          </w:p>
        </w:tc>
        <w:tc>
          <w:tcPr>
            <w:tcW w:w="615" w:type="pct"/>
            <w:shd w:val="clear" w:color="auto" w:fill="BFBFBF"/>
            <w:vAlign w:val="center"/>
          </w:tcPr>
          <w:p w:rsidR="00530A9E" w:rsidRPr="00E96599" w:rsidRDefault="00530A9E" w:rsidP="00472560">
            <w:pPr>
              <w:spacing w:line="240" w:lineRule="auto"/>
              <w:rPr>
                <w:rFonts w:ascii="Calibri" w:eastAsia="Times New Roman" w:hAnsi="Calibri" w:cs="Times New Roman"/>
                <w:b/>
              </w:rPr>
            </w:pPr>
            <w:r w:rsidRPr="00E96599">
              <w:rPr>
                <w:rFonts w:ascii="Calibri" w:eastAsia="Times New Roman" w:hAnsi="Calibri" w:cs="Times New Roman"/>
                <w:b/>
              </w:rPr>
              <w:t xml:space="preserve">Stosuje się </w:t>
            </w:r>
            <w:r w:rsidRPr="00E96599">
              <w:rPr>
                <w:rFonts w:ascii="Calibri" w:eastAsia="Times New Roman" w:hAnsi="Calibri" w:cs="Times New Roman"/>
                <w:b/>
              </w:rPr>
              <w:br/>
              <w:t>do typu/typów</w:t>
            </w:r>
          </w:p>
          <w:p w:rsidR="00530A9E" w:rsidRPr="00E96599" w:rsidRDefault="00530A9E" w:rsidP="00472560">
            <w:pPr>
              <w:spacing w:line="240" w:lineRule="auto"/>
              <w:rPr>
                <w:rFonts w:ascii="Calibri" w:eastAsia="Times New Roman" w:hAnsi="Calibri" w:cs="Times New Roman"/>
                <w:b/>
              </w:rPr>
            </w:pPr>
            <w:r w:rsidRPr="00E96599">
              <w:rPr>
                <w:rFonts w:ascii="Calibri" w:eastAsia="Times New Roman" w:hAnsi="Calibri" w:cs="Times New Roman"/>
                <w:b/>
              </w:rPr>
              <w:t>projektu/ów  (nr)</w:t>
            </w:r>
          </w:p>
          <w:p w:rsidR="00530A9E" w:rsidRPr="00E96599" w:rsidRDefault="00530A9E" w:rsidP="00472560">
            <w:pPr>
              <w:spacing w:line="240" w:lineRule="auto"/>
              <w:rPr>
                <w:rFonts w:ascii="Calibri" w:eastAsia="Times New Roman" w:hAnsi="Calibri" w:cs="Times New Roman"/>
                <w:b/>
                <w:sz w:val="20"/>
                <w:szCs w:val="20"/>
              </w:rPr>
            </w:pP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472560">
            <w:pPr>
              <w:spacing w:line="240" w:lineRule="auto"/>
              <w:rPr>
                <w:rFonts w:ascii="Calibri" w:eastAsia="Times New Roman" w:hAnsi="Calibri" w:cs="Arial"/>
              </w:rPr>
            </w:pPr>
            <w:r w:rsidRPr="00EA3843">
              <w:rPr>
                <w:rFonts w:ascii="Calibri" w:eastAsia="Times New Roman" w:hAnsi="Calibri" w:cs="Arial"/>
              </w:rPr>
              <w:t xml:space="preserve">Grupę docelową </w:t>
            </w:r>
            <w:r>
              <w:rPr>
                <w:rFonts w:ascii="Calibri" w:eastAsia="Times New Roman" w:hAnsi="Calibri" w:cs="Arial"/>
              </w:rPr>
              <w:br/>
            </w:r>
            <w:r w:rsidRPr="00EA3843">
              <w:rPr>
                <w:rFonts w:ascii="Calibri" w:eastAsia="Times New Roman" w:hAnsi="Calibri" w:cs="Arial"/>
              </w:rPr>
              <w:t xml:space="preserve">w projekcie w minimum 30% stanowią łącznie: </w:t>
            </w:r>
          </w:p>
          <w:p w:rsidR="00530A9E" w:rsidRPr="00EA3843" w:rsidRDefault="00530A9E" w:rsidP="00D147BB">
            <w:pPr>
              <w:numPr>
                <w:ilvl w:val="0"/>
                <w:numId w:val="77"/>
              </w:numPr>
              <w:spacing w:after="0" w:line="240" w:lineRule="auto"/>
              <w:ind w:left="306" w:hanging="284"/>
              <w:rPr>
                <w:rFonts w:ascii="Calibri" w:eastAsia="Times New Roman" w:hAnsi="Calibri" w:cs="Arial"/>
              </w:rPr>
            </w:pPr>
            <w:r w:rsidRPr="00EA3843">
              <w:rPr>
                <w:rFonts w:ascii="Calibri" w:eastAsia="Times New Roman" w:hAnsi="Calibri" w:cs="Arial"/>
              </w:rPr>
              <w:t>osoby samotnie wychowujące dziecko/ci powracające/lub wchodzące na rynek pracy po przerwie związanej z urodzeniem i/lub wychowaniem dziecka/ci,</w:t>
            </w:r>
          </w:p>
          <w:p w:rsidR="00530A9E" w:rsidRPr="00EA3843" w:rsidRDefault="00530A9E" w:rsidP="00472560">
            <w:pPr>
              <w:spacing w:line="240" w:lineRule="auto"/>
              <w:ind w:left="22"/>
              <w:rPr>
                <w:rFonts w:ascii="Calibri" w:eastAsia="Times New Roman" w:hAnsi="Calibri" w:cs="Arial"/>
              </w:rPr>
            </w:pPr>
            <w:r w:rsidRPr="00EA3843">
              <w:rPr>
                <w:rFonts w:ascii="Calibri" w:eastAsia="Times New Roman" w:hAnsi="Calibri" w:cs="Arial"/>
              </w:rPr>
              <w:t>i/lub</w:t>
            </w:r>
          </w:p>
          <w:p w:rsidR="00530A9E" w:rsidRPr="00EA3843" w:rsidRDefault="00530A9E" w:rsidP="00D147BB">
            <w:pPr>
              <w:numPr>
                <w:ilvl w:val="0"/>
                <w:numId w:val="77"/>
              </w:numPr>
              <w:spacing w:after="0" w:line="240" w:lineRule="auto"/>
              <w:ind w:left="306" w:hanging="306"/>
              <w:rPr>
                <w:rFonts w:ascii="Calibri" w:eastAsia="Times New Roman" w:hAnsi="Calibri" w:cs="Arial"/>
              </w:rPr>
            </w:pPr>
            <w:r w:rsidRPr="00EA3843">
              <w:rPr>
                <w:rFonts w:ascii="Calibri" w:eastAsia="Times New Roman" w:hAnsi="Calibri" w:cs="Arial"/>
              </w:rPr>
              <w:lastRenderedPageBreak/>
              <w:t xml:space="preserve">rodziny wielodzietne, </w:t>
            </w:r>
            <w:r w:rsidRPr="00EA3843">
              <w:rPr>
                <w:rFonts w:ascii="Calibri" w:eastAsia="Times New Roman" w:hAnsi="Calibri" w:cs="Arial"/>
              </w:rPr>
              <w:br/>
              <w:t xml:space="preserve">w których co najmniej jedno </w:t>
            </w:r>
            <w:r>
              <w:rPr>
                <w:rFonts w:ascii="Calibri" w:eastAsia="Times New Roman" w:hAnsi="Calibri" w:cs="Arial"/>
              </w:rPr>
              <w:br/>
            </w:r>
            <w:r w:rsidRPr="00EA3843">
              <w:rPr>
                <w:rFonts w:ascii="Calibri" w:eastAsia="Times New Roman" w:hAnsi="Calibri" w:cs="Arial"/>
              </w:rPr>
              <w:t xml:space="preserve">z rodziców powraca lub wchodzi na rynek pracy po przerwie związanej </w:t>
            </w:r>
            <w:r>
              <w:rPr>
                <w:rFonts w:ascii="Calibri" w:eastAsia="Times New Roman" w:hAnsi="Calibri" w:cs="Arial"/>
              </w:rPr>
              <w:br/>
            </w:r>
            <w:r w:rsidRPr="00EA3843">
              <w:rPr>
                <w:rFonts w:ascii="Calibri" w:eastAsia="Times New Roman" w:hAnsi="Calibri" w:cs="Arial"/>
              </w:rPr>
              <w:t>z urodzeniem i/lub wychowaniem dziecka/ci.</w:t>
            </w:r>
          </w:p>
        </w:tc>
        <w:tc>
          <w:tcPr>
            <w:tcW w:w="1650" w:type="pct"/>
          </w:tcPr>
          <w:p w:rsidR="00530A9E" w:rsidRDefault="00530A9E" w:rsidP="00472560">
            <w:pPr>
              <w:spacing w:after="40" w:line="240" w:lineRule="auto"/>
              <w:rPr>
                <w:rFonts w:ascii="Calibri" w:eastAsia="Times New Roman" w:hAnsi="Calibri" w:cs="Arial"/>
              </w:rPr>
            </w:pPr>
            <w:r>
              <w:rPr>
                <w:rFonts w:ascii="Calibri" w:eastAsia="Times New Roman" w:hAnsi="Calibri" w:cs="Arial"/>
              </w:rPr>
              <w:lastRenderedPageBreak/>
              <w:t>K</w:t>
            </w:r>
            <w:r w:rsidRPr="00EA3843">
              <w:rPr>
                <w:rFonts w:ascii="Calibri" w:eastAsia="Times New Roman" w:hAnsi="Calibri" w:cs="Arial"/>
              </w:rPr>
              <w:t xml:space="preserve">ryterium </w:t>
            </w:r>
            <w:r>
              <w:rPr>
                <w:rFonts w:ascii="Calibri" w:eastAsia="Times New Roman" w:hAnsi="Calibri" w:cs="Arial"/>
              </w:rPr>
              <w:t xml:space="preserve">zostanie spełnione jeśli grupę docelową </w:t>
            </w:r>
            <w:r>
              <w:rPr>
                <w:rFonts w:ascii="Calibri" w:eastAsia="Times New Roman" w:hAnsi="Calibri" w:cs="Arial"/>
              </w:rPr>
              <w:br/>
              <w:t xml:space="preserve">w minimum 30% stanowić będą osoby wymienione </w:t>
            </w:r>
            <w:r>
              <w:rPr>
                <w:rFonts w:ascii="Calibri" w:eastAsia="Times New Roman" w:hAnsi="Calibri" w:cs="Arial"/>
              </w:rPr>
              <w:br/>
              <w:t>w treści kryterium.</w:t>
            </w:r>
          </w:p>
          <w:p w:rsidR="00530A9E" w:rsidRPr="00EA3843" w:rsidRDefault="00530A9E" w:rsidP="00472560">
            <w:pPr>
              <w:spacing w:after="60" w:line="240" w:lineRule="auto"/>
              <w:rPr>
                <w:rFonts w:ascii="Calibri" w:eastAsia="Times New Roman" w:hAnsi="Calibri" w:cs="Arial"/>
              </w:rPr>
            </w:pPr>
            <w:r w:rsidRPr="00EA3843">
              <w:rPr>
                <w:rFonts w:ascii="Calibri" w:eastAsia="Times New Roman" w:hAnsi="Calibri" w:cs="Arial"/>
              </w:rPr>
              <w:t>Wsparcie rodzin wielodzietnych wychowujących co najmniej troje dzieci (bez względu na wysokość osiąganych dochodów) będzie dotyczyć osób, które w dniu przystąpienia do projektu były pracujące, bezrobotne lub bierne zawodowo, a w wyniku otrzymanego wsparcia projektowego podjęły pracę (po urlopie macierzyńskim lub rodzicielskim) lub znalazły zatrudnienie.</w:t>
            </w:r>
          </w:p>
          <w:p w:rsidR="00530A9E" w:rsidRPr="00EA3843" w:rsidRDefault="00530A9E" w:rsidP="00472560">
            <w:pPr>
              <w:pStyle w:val="Default"/>
              <w:spacing w:after="60"/>
              <w:rPr>
                <w:rFonts w:eastAsia="Times New Roman" w:cs="Arial"/>
                <w:sz w:val="22"/>
                <w:szCs w:val="22"/>
              </w:rPr>
            </w:pPr>
            <w:r w:rsidRPr="00EA3843">
              <w:rPr>
                <w:rFonts w:eastAsia="Times New Roman" w:cs="Arial"/>
                <w:color w:val="auto"/>
                <w:sz w:val="22"/>
                <w:szCs w:val="22"/>
              </w:rPr>
              <w:lastRenderedPageBreak/>
              <w:t>Kryterium zostanie zweryfikowane na podstawie treści wniosku o dofinansowanie projektu</w:t>
            </w:r>
            <w:r>
              <w:rPr>
                <w:rFonts w:eastAsia="Times New Roman" w:cs="Arial"/>
                <w:color w:val="auto"/>
                <w:sz w:val="22"/>
                <w:szCs w:val="22"/>
              </w:rPr>
              <w:t>.</w:t>
            </w:r>
          </w:p>
        </w:tc>
        <w:tc>
          <w:tcPr>
            <w:tcW w:w="827" w:type="pct"/>
            <w:gridSpan w:val="2"/>
            <w:vMerge w:val="restart"/>
          </w:tcPr>
          <w:p w:rsidR="00530A9E" w:rsidRPr="00EA3843" w:rsidRDefault="00530A9E" w:rsidP="00472560">
            <w:pPr>
              <w:spacing w:after="120" w:line="240" w:lineRule="auto"/>
              <w:rPr>
                <w:rFonts w:ascii="Calibri" w:eastAsia="Times New Roman" w:hAnsi="Calibri" w:cs="Calibri"/>
              </w:rPr>
            </w:pPr>
            <w:r w:rsidRPr="00EA3843">
              <w:rPr>
                <w:rFonts w:ascii="Calibri" w:eastAsia="Times New Roman" w:hAnsi="Calibri" w:cs="Calibri"/>
              </w:rPr>
              <w:lastRenderedPageBreak/>
              <w:t>Projekty, które otrzymały minimum punktowe od obydwu oceniających podczas oceny spełniania ogólnych kryteriów merytorycznych oraz spełniają kryteria premiujące otrzymują premię punktową (maksymalnie 40 punktów).</w:t>
            </w:r>
          </w:p>
          <w:p w:rsidR="00530A9E" w:rsidRPr="00EA3843" w:rsidRDefault="00530A9E" w:rsidP="00472560">
            <w:pPr>
              <w:spacing w:after="120" w:line="240" w:lineRule="auto"/>
              <w:rPr>
                <w:rFonts w:ascii="Calibri" w:eastAsia="Times New Roman" w:hAnsi="Calibri" w:cs="Calibri"/>
                <w:color w:val="000000"/>
              </w:rPr>
            </w:pPr>
            <w:r w:rsidRPr="00EA3843">
              <w:rPr>
                <w:rFonts w:ascii="Calibri" w:eastAsia="Times New Roman" w:hAnsi="Calibri" w:cs="Calibri"/>
                <w:color w:val="000000"/>
              </w:rPr>
              <w:lastRenderedPageBreak/>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30A9E" w:rsidRPr="00EA3843" w:rsidRDefault="00530A9E" w:rsidP="00472560">
            <w:pPr>
              <w:spacing w:line="240" w:lineRule="auto"/>
              <w:rPr>
                <w:rFonts w:ascii="Calibri" w:eastAsia="Times New Roman" w:hAnsi="Calibri" w:cs="Times New Roman"/>
              </w:rPr>
            </w:pPr>
            <w:r w:rsidRPr="00EA3843">
              <w:rPr>
                <w:rFonts w:ascii="Calibri" w:eastAsia="Times New Roman" w:hAnsi="Calibri" w:cs="Calibri"/>
              </w:rPr>
              <w:t xml:space="preserve">Projekty, które nie spełniają kryteriów premiujących nie tracą punktów uzyskanych </w:t>
            </w:r>
            <w:r w:rsidRPr="00EA3843">
              <w:rPr>
                <w:rFonts w:ascii="Calibri" w:eastAsia="Times New Roman" w:hAnsi="Calibri" w:cs="Calibri"/>
              </w:rPr>
              <w:br/>
              <w:t>w ramach oceny merytorycznej.</w:t>
            </w:r>
          </w:p>
        </w:tc>
        <w:tc>
          <w:tcPr>
            <w:tcW w:w="608" w:type="pct"/>
            <w:gridSpan w:val="2"/>
            <w:vAlign w:val="center"/>
          </w:tcPr>
          <w:p w:rsidR="00530A9E" w:rsidRPr="007B0CB7" w:rsidRDefault="00530A9E" w:rsidP="00472560">
            <w:pPr>
              <w:spacing w:line="240" w:lineRule="auto"/>
              <w:rPr>
                <w:rFonts w:ascii="Calibri" w:eastAsia="Times New Roman" w:hAnsi="Calibri" w:cs="Arial"/>
              </w:rPr>
            </w:pPr>
            <w:r w:rsidRPr="007B0CB7">
              <w:rPr>
                <w:rFonts w:ascii="Calibri" w:eastAsia="Times New Roman" w:hAnsi="Calibri" w:cs="Arial"/>
              </w:rPr>
              <w:lastRenderedPageBreak/>
              <w:t>5</w:t>
            </w:r>
          </w:p>
        </w:tc>
        <w:tc>
          <w:tcPr>
            <w:tcW w:w="615" w:type="pct"/>
            <w:vAlign w:val="center"/>
          </w:tcPr>
          <w:p w:rsidR="00530A9E" w:rsidRPr="007B0CB7" w:rsidRDefault="00530A9E" w:rsidP="00472560">
            <w:pPr>
              <w:spacing w:line="240" w:lineRule="auto"/>
              <w:rPr>
                <w:rFonts w:ascii="Calibri" w:eastAsia="Times New Roman" w:hAnsi="Calibri" w:cs="Arial"/>
              </w:rPr>
            </w:pPr>
            <w:r w:rsidRPr="007B0CB7">
              <w:rPr>
                <w:rFonts w:ascii="Calibri" w:eastAsia="Times New Roman" w:hAnsi="Calibri" w:cs="Arial"/>
              </w:rPr>
              <w:t>1, 3</w:t>
            </w: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262B93" w:rsidRDefault="00530A9E" w:rsidP="00472560">
            <w:pPr>
              <w:spacing w:line="240" w:lineRule="auto"/>
              <w:rPr>
                <w:rFonts w:ascii="Calibri" w:eastAsia="Times New Roman" w:hAnsi="Calibri" w:cs="Arial"/>
              </w:rPr>
            </w:pPr>
            <w:r w:rsidRPr="00262B93">
              <w:rPr>
                <w:rFonts w:ascii="Calibri" w:eastAsia="Times New Roman" w:hAnsi="Calibri" w:cs="Arial"/>
              </w:rPr>
              <w:t>Projekt realizowany jest na obszarze jednego z następujących powiatów: pińczowskiego, kazimierskiego</w:t>
            </w:r>
            <w:r>
              <w:rPr>
                <w:rFonts w:ascii="Calibri" w:eastAsia="Times New Roman" w:hAnsi="Calibri" w:cs="Arial"/>
              </w:rPr>
              <w:t xml:space="preserve"> </w:t>
            </w:r>
            <w:r w:rsidRPr="00262B93">
              <w:rPr>
                <w:rFonts w:ascii="Calibri" w:eastAsia="Times New Roman" w:hAnsi="Calibri" w:cs="Arial"/>
              </w:rPr>
              <w:t xml:space="preserve">lub włoszczowskiego, na których jest najniższa liczba miejsc opieki nad dziećmi do lat 3. </w:t>
            </w:r>
          </w:p>
        </w:tc>
        <w:tc>
          <w:tcPr>
            <w:tcW w:w="1650" w:type="pct"/>
          </w:tcPr>
          <w:p w:rsidR="00530A9E" w:rsidRPr="00262B93" w:rsidRDefault="00530A9E" w:rsidP="00472560">
            <w:pPr>
              <w:spacing w:after="60" w:line="240" w:lineRule="auto"/>
              <w:rPr>
                <w:rFonts w:ascii="Calibri" w:eastAsia="Times New Roman" w:hAnsi="Calibri" w:cs="Arial"/>
              </w:rPr>
            </w:pPr>
            <w:r w:rsidRPr="00262B93">
              <w:rPr>
                <w:rFonts w:ascii="Calibri" w:eastAsia="Times New Roman" w:hAnsi="Calibri" w:cs="Arial"/>
              </w:rPr>
              <w:t xml:space="preserve">Kryterium zostanie spełnione jeśli projekt będzie realizowany na obszarze jednego z wymienionych </w:t>
            </w:r>
            <w:r w:rsidRPr="00262B93">
              <w:rPr>
                <w:rFonts w:ascii="Calibri" w:eastAsia="Times New Roman" w:hAnsi="Calibri" w:cs="Arial"/>
              </w:rPr>
              <w:br/>
              <w:t xml:space="preserve">w kryterium powiatów, gdzie zgodnie z </w:t>
            </w:r>
            <w:r w:rsidRPr="00262B93">
              <w:rPr>
                <w:rFonts w:ascii="Calibri" w:eastAsia="Times New Roman" w:hAnsi="Calibri" w:cs="Arial"/>
                <w:i/>
              </w:rPr>
              <w:t>analizą</w:t>
            </w:r>
            <w:r w:rsidRPr="00262B93">
              <w:rPr>
                <w:rFonts w:ascii="Calibri" w:eastAsia="Times New Roman" w:hAnsi="Calibri" w:cs="Arial"/>
              </w:rPr>
              <w:t xml:space="preserve"> </w:t>
            </w:r>
            <w:r w:rsidRPr="00262B93">
              <w:rPr>
                <w:rFonts w:ascii="Calibri" w:eastAsia="Times New Roman" w:hAnsi="Calibri" w:cs="Arial"/>
                <w:i/>
              </w:rPr>
              <w:t xml:space="preserve">dotycząca zapotrzebowania na tworzenie </w:t>
            </w:r>
            <w:r w:rsidRPr="00262B93">
              <w:rPr>
                <w:rFonts w:ascii="Calibri" w:eastAsia="Times New Roman" w:hAnsi="Calibri" w:cs="Arial"/>
                <w:i/>
              </w:rPr>
              <w:br/>
              <w:t>i utrzymanie nowych miejsc opieki nad dziećmi do lat 3 w województwie świętokrzyskim</w:t>
            </w:r>
            <w:r w:rsidRPr="00262B93">
              <w:rPr>
                <w:rFonts w:ascii="Calibri" w:eastAsia="Times New Roman" w:hAnsi="Calibri" w:cs="Arial"/>
              </w:rPr>
              <w:t xml:space="preserve"> (stanowiącą załącznik do regulaminu konkursu) dostęp do miejsc opieki w regionie jest najtrudniejszy. </w:t>
            </w:r>
          </w:p>
          <w:p w:rsidR="00530A9E" w:rsidRPr="00262B93" w:rsidRDefault="00530A9E" w:rsidP="00472560">
            <w:pPr>
              <w:spacing w:after="60" w:line="240" w:lineRule="auto"/>
              <w:rPr>
                <w:rFonts w:ascii="Calibri" w:eastAsia="Times New Roman" w:hAnsi="Calibri" w:cs="Arial"/>
              </w:rPr>
            </w:pPr>
            <w:r w:rsidRPr="00262B93">
              <w:rPr>
                <w:rFonts w:ascii="Calibri" w:eastAsia="Times New Roman" w:hAnsi="Calibri" w:cs="Arial"/>
              </w:rPr>
              <w:t>Kryterium zostanie zweryfikowane na podstawie treści wniosku o dofinansowanie projektu.</w:t>
            </w:r>
          </w:p>
        </w:tc>
        <w:tc>
          <w:tcPr>
            <w:tcW w:w="827" w:type="pct"/>
            <w:gridSpan w:val="2"/>
            <w:vMerge/>
          </w:tcPr>
          <w:p w:rsidR="00530A9E" w:rsidRPr="00EA3843" w:rsidRDefault="00530A9E" w:rsidP="00472560">
            <w:pPr>
              <w:spacing w:line="240" w:lineRule="auto"/>
              <w:rPr>
                <w:rFonts w:ascii="Calibri" w:eastAsia="Times New Roman" w:hAnsi="Calibri" w:cs="Arial"/>
                <w:sz w:val="23"/>
                <w:szCs w:val="23"/>
              </w:rPr>
            </w:pPr>
          </w:p>
        </w:tc>
        <w:tc>
          <w:tcPr>
            <w:tcW w:w="608" w:type="pct"/>
            <w:gridSpan w:val="2"/>
          </w:tcPr>
          <w:p w:rsidR="00530A9E" w:rsidRPr="00530D55" w:rsidRDefault="00530A9E" w:rsidP="00472560">
            <w:pPr>
              <w:spacing w:before="120" w:line="240" w:lineRule="auto"/>
              <w:rPr>
                <w:rFonts w:ascii="Calibri" w:eastAsia="Times New Roman" w:hAnsi="Calibri" w:cs="Arial"/>
              </w:rPr>
            </w:pPr>
            <w:r>
              <w:rPr>
                <w:rFonts w:ascii="Calibri" w:eastAsia="Times New Roman" w:hAnsi="Calibri" w:cs="Arial"/>
              </w:rPr>
              <w:t>10</w:t>
            </w:r>
          </w:p>
        </w:tc>
        <w:tc>
          <w:tcPr>
            <w:tcW w:w="615" w:type="pct"/>
          </w:tcPr>
          <w:p w:rsidR="00530A9E" w:rsidRDefault="00530A9E" w:rsidP="00472560">
            <w:pPr>
              <w:spacing w:before="120" w:line="240" w:lineRule="auto"/>
              <w:rPr>
                <w:rFonts w:ascii="Calibri" w:eastAsia="Times New Roman" w:hAnsi="Calibri" w:cs="Arial"/>
              </w:rPr>
            </w:pPr>
            <w:r w:rsidRPr="00530D55">
              <w:rPr>
                <w:rFonts w:ascii="Calibri" w:eastAsia="Times New Roman" w:hAnsi="Calibri" w:cs="Arial"/>
              </w:rPr>
              <w:t>1</w:t>
            </w:r>
          </w:p>
          <w:p w:rsidR="00530A9E" w:rsidRPr="00530D55" w:rsidRDefault="00530A9E" w:rsidP="00472560">
            <w:pPr>
              <w:spacing w:before="120" w:line="240" w:lineRule="auto"/>
              <w:rPr>
                <w:rFonts w:ascii="Calibri" w:eastAsia="Times New Roman" w:hAnsi="Calibri" w:cs="Arial"/>
                <w:b/>
              </w:rPr>
            </w:pPr>
            <w:r w:rsidRPr="00530D55">
              <w:rPr>
                <w:rFonts w:ascii="Calibri" w:eastAsia="Times New Roman" w:hAnsi="Calibri" w:cs="Arial"/>
                <w:b/>
              </w:rPr>
              <w:t>Kryterium  nie dotyczy konkursów dedykowanych OSI:</w:t>
            </w:r>
          </w:p>
          <w:p w:rsidR="00530A9E" w:rsidRPr="00530D55" w:rsidRDefault="00530A9E" w:rsidP="00D147BB">
            <w:pPr>
              <w:numPr>
                <w:ilvl w:val="0"/>
                <w:numId w:val="77"/>
              </w:numPr>
              <w:spacing w:before="120" w:after="0" w:line="240" w:lineRule="auto"/>
              <w:ind w:left="217" w:hanging="283"/>
              <w:rPr>
                <w:rFonts w:ascii="Calibri" w:eastAsia="Times New Roman" w:hAnsi="Calibri" w:cs="Arial"/>
              </w:rPr>
            </w:pPr>
            <w:r w:rsidRPr="00530D55">
              <w:rPr>
                <w:rFonts w:ascii="Calibri" w:eastAsia="Times New Roman" w:hAnsi="Calibri" w:cs="Arial"/>
              </w:rPr>
              <w:t>obszary funkcjonalne miast tracących funkcje społeczno-gospodarcze</w:t>
            </w: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472560">
            <w:pPr>
              <w:spacing w:line="240" w:lineRule="auto"/>
              <w:rPr>
                <w:rFonts w:ascii="Calibri" w:eastAsia="Times New Roman" w:hAnsi="Calibri" w:cs="Arial"/>
              </w:rPr>
            </w:pPr>
            <w:r w:rsidRPr="00EA3843">
              <w:rPr>
                <w:rFonts w:ascii="Calibri" w:eastAsia="Times New Roman" w:hAnsi="Calibri" w:cs="Arial"/>
              </w:rPr>
              <w:t xml:space="preserve">Projekt jest realizowany </w:t>
            </w:r>
            <w:r>
              <w:rPr>
                <w:rFonts w:ascii="Calibri" w:eastAsia="Times New Roman" w:hAnsi="Calibri" w:cs="Arial"/>
              </w:rPr>
              <w:br/>
            </w:r>
            <w:r w:rsidRPr="00EA3843">
              <w:rPr>
                <w:rFonts w:ascii="Calibri" w:eastAsia="Times New Roman" w:hAnsi="Calibri" w:cs="Arial"/>
              </w:rPr>
              <w:t xml:space="preserve">w partnerstwie pomiędzy podmiotem ekonomii społecznej </w:t>
            </w:r>
            <w:r>
              <w:rPr>
                <w:rFonts w:ascii="Calibri" w:eastAsia="Times New Roman" w:hAnsi="Calibri" w:cs="Arial"/>
              </w:rPr>
              <w:br/>
            </w:r>
            <w:r w:rsidRPr="00EA3843">
              <w:rPr>
                <w:rFonts w:ascii="Calibri" w:eastAsia="Times New Roman" w:hAnsi="Calibri" w:cs="Arial"/>
              </w:rPr>
              <w:t xml:space="preserve">a jednostką  administracji publicznej. </w:t>
            </w:r>
          </w:p>
        </w:tc>
        <w:tc>
          <w:tcPr>
            <w:tcW w:w="1650" w:type="pct"/>
          </w:tcPr>
          <w:p w:rsidR="00530A9E" w:rsidRDefault="00530A9E" w:rsidP="00472560">
            <w:pPr>
              <w:spacing w:after="60" w:line="240" w:lineRule="auto"/>
              <w:rPr>
                <w:rFonts w:ascii="Calibri" w:eastAsia="Times New Roman" w:hAnsi="Calibri" w:cs="Arial"/>
              </w:rPr>
            </w:pPr>
            <w:r w:rsidRPr="00EA3843">
              <w:rPr>
                <w:rFonts w:ascii="Calibri" w:eastAsia="Times New Roman" w:hAnsi="Calibri" w:cs="Arial"/>
              </w:rPr>
              <w:t xml:space="preserve">Kryterium </w:t>
            </w:r>
            <w:r>
              <w:rPr>
                <w:rFonts w:ascii="Calibri" w:eastAsia="Times New Roman" w:hAnsi="Calibri" w:cs="Arial"/>
              </w:rPr>
              <w:t xml:space="preserve">zostanie spełnione jeśli projekt będzie realizowany w partnerstwie pomiędzy </w:t>
            </w:r>
            <w:r w:rsidRPr="009A7EDA">
              <w:rPr>
                <w:rFonts w:ascii="Calibri" w:eastAsia="Times New Roman" w:hAnsi="Calibri" w:cs="Arial"/>
              </w:rPr>
              <w:t>podmiotem ekonomii społecznej a jednostką  administracji publicznej</w:t>
            </w:r>
            <w:r>
              <w:rPr>
                <w:rFonts w:ascii="Calibri" w:eastAsia="Times New Roman" w:hAnsi="Calibri" w:cs="Arial"/>
              </w:rPr>
              <w:t>.</w:t>
            </w:r>
          </w:p>
          <w:p w:rsidR="00530A9E" w:rsidRPr="00EA3843" w:rsidRDefault="00530A9E" w:rsidP="00472560">
            <w:pPr>
              <w:spacing w:after="60" w:line="240" w:lineRule="auto"/>
              <w:rPr>
                <w:rFonts w:ascii="Calibri" w:eastAsia="Times New Roman" w:hAnsi="Calibri" w:cs="Arial"/>
              </w:rPr>
            </w:pPr>
            <w:bookmarkStart w:id="236" w:name="_Toc366145246"/>
            <w:r w:rsidRPr="00EA3843">
              <w:rPr>
                <w:rFonts w:ascii="Calibri" w:eastAsia="Times New Roman" w:hAnsi="Calibri" w:cs="Arial"/>
              </w:rPr>
              <w:t>Kryterium zostanie zweryfikowane na podstawie treści wniosku o dofinansowanie projektu</w:t>
            </w:r>
            <w:r>
              <w:rPr>
                <w:rFonts w:ascii="Calibri" w:eastAsia="Times New Roman" w:hAnsi="Calibri" w:cs="Arial"/>
              </w:rPr>
              <w:t>.</w:t>
            </w:r>
            <w:bookmarkEnd w:id="236"/>
          </w:p>
        </w:tc>
        <w:tc>
          <w:tcPr>
            <w:tcW w:w="827" w:type="pct"/>
            <w:gridSpan w:val="2"/>
            <w:vMerge/>
          </w:tcPr>
          <w:p w:rsidR="00530A9E" w:rsidRPr="00EA3843" w:rsidRDefault="00530A9E" w:rsidP="00472560">
            <w:pPr>
              <w:spacing w:line="240" w:lineRule="auto"/>
              <w:rPr>
                <w:rFonts w:ascii="Calibri" w:eastAsia="Times New Roman" w:hAnsi="Calibri" w:cs="Arial"/>
                <w:sz w:val="23"/>
                <w:szCs w:val="23"/>
              </w:rPr>
            </w:pPr>
          </w:p>
        </w:tc>
        <w:tc>
          <w:tcPr>
            <w:tcW w:w="608" w:type="pct"/>
            <w:gridSpan w:val="2"/>
            <w:vAlign w:val="center"/>
          </w:tcPr>
          <w:p w:rsidR="00530A9E" w:rsidRPr="00EA3843" w:rsidRDefault="00530A9E" w:rsidP="00472560">
            <w:pPr>
              <w:spacing w:line="240" w:lineRule="auto"/>
              <w:rPr>
                <w:rFonts w:ascii="Calibri" w:eastAsia="Times New Roman" w:hAnsi="Calibri" w:cs="Arial"/>
              </w:rPr>
            </w:pPr>
            <w:r>
              <w:rPr>
                <w:rFonts w:ascii="Calibri" w:eastAsia="Times New Roman" w:hAnsi="Calibri" w:cs="Arial"/>
              </w:rPr>
              <w:t>10</w:t>
            </w:r>
          </w:p>
        </w:tc>
        <w:tc>
          <w:tcPr>
            <w:tcW w:w="615" w:type="pct"/>
            <w:vAlign w:val="center"/>
          </w:tcPr>
          <w:p w:rsidR="00530A9E" w:rsidRDefault="00530A9E" w:rsidP="00472560">
            <w:pPr>
              <w:spacing w:line="240" w:lineRule="auto"/>
              <w:rPr>
                <w:rFonts w:ascii="Calibri" w:eastAsia="Times New Roman" w:hAnsi="Calibri" w:cs="Arial"/>
              </w:rPr>
            </w:pPr>
          </w:p>
          <w:p w:rsidR="00530A9E" w:rsidRPr="00530D55" w:rsidRDefault="00530A9E" w:rsidP="00472560">
            <w:pPr>
              <w:spacing w:line="240" w:lineRule="auto"/>
              <w:rPr>
                <w:rFonts w:ascii="Calibri" w:eastAsia="Times New Roman" w:hAnsi="Calibri" w:cs="Arial"/>
              </w:rPr>
            </w:pPr>
            <w:r w:rsidRPr="00530D55">
              <w:rPr>
                <w:rFonts w:ascii="Calibri" w:eastAsia="Times New Roman" w:hAnsi="Calibri" w:cs="Arial"/>
              </w:rPr>
              <w:t>1</w:t>
            </w:r>
            <w:r>
              <w:rPr>
                <w:rFonts w:ascii="Calibri" w:eastAsia="Times New Roman" w:hAnsi="Calibri" w:cs="Arial"/>
              </w:rPr>
              <w:t xml:space="preserve">, 2, </w:t>
            </w:r>
            <w:r w:rsidRPr="00530D55">
              <w:rPr>
                <w:rFonts w:ascii="Calibri" w:eastAsia="Times New Roman" w:hAnsi="Calibri" w:cs="Arial"/>
              </w:rPr>
              <w:t>3</w:t>
            </w:r>
          </w:p>
          <w:p w:rsidR="00530A9E" w:rsidRDefault="00530A9E" w:rsidP="00472560">
            <w:pPr>
              <w:spacing w:line="240" w:lineRule="auto"/>
              <w:rPr>
                <w:rFonts w:ascii="Calibri" w:eastAsia="Times New Roman" w:hAnsi="Calibri" w:cs="Arial"/>
              </w:rPr>
            </w:pP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472560">
            <w:pPr>
              <w:spacing w:line="240" w:lineRule="auto"/>
              <w:rPr>
                <w:rFonts w:ascii="Calibri" w:eastAsia="Times New Roman" w:hAnsi="Calibri" w:cs="Arial"/>
              </w:rPr>
            </w:pPr>
            <w:r w:rsidRPr="00EA3843">
              <w:rPr>
                <w:rFonts w:ascii="Calibri" w:eastAsia="Times New Roman" w:hAnsi="Calibri" w:cs="Arial"/>
              </w:rPr>
              <w:t xml:space="preserve">Grupę docelową w projekcie stanowią w minimum 10% osoby </w:t>
            </w:r>
            <w:r>
              <w:rPr>
                <w:rFonts w:ascii="Calibri" w:eastAsia="Times New Roman" w:hAnsi="Calibri" w:cs="Arial"/>
              </w:rPr>
              <w:br/>
            </w:r>
            <w:r w:rsidRPr="00EA3843">
              <w:rPr>
                <w:rFonts w:ascii="Calibri" w:eastAsia="Times New Roman" w:hAnsi="Calibri" w:cs="Arial"/>
              </w:rPr>
              <w:t>z niepełnosprawno</w:t>
            </w:r>
            <w:r>
              <w:rPr>
                <w:rFonts w:ascii="Calibri" w:eastAsia="Times New Roman" w:hAnsi="Calibri" w:cs="Arial"/>
              </w:rPr>
              <w:softHyphen/>
            </w:r>
            <w:r w:rsidRPr="00EA3843">
              <w:rPr>
                <w:rFonts w:ascii="Calibri" w:eastAsia="Times New Roman" w:hAnsi="Calibri" w:cs="Arial"/>
              </w:rPr>
              <w:t xml:space="preserve">ściami, powracające/lub wchodzące na rynek pracy po przerwie związanej z urodzeniem i/lub wychowaniem </w:t>
            </w:r>
            <w:r w:rsidRPr="00EA3843">
              <w:rPr>
                <w:rFonts w:ascii="Calibri" w:eastAsia="Times New Roman" w:hAnsi="Calibri" w:cs="Arial"/>
              </w:rPr>
              <w:lastRenderedPageBreak/>
              <w:t>dziecka/ci.</w:t>
            </w:r>
            <w:r>
              <w:rPr>
                <w:rFonts w:ascii="Calibri" w:eastAsia="Times New Roman" w:hAnsi="Calibri" w:cs="Arial"/>
              </w:rPr>
              <w:t xml:space="preserve"> </w:t>
            </w:r>
          </w:p>
        </w:tc>
        <w:tc>
          <w:tcPr>
            <w:tcW w:w="1650" w:type="pct"/>
          </w:tcPr>
          <w:p w:rsidR="00530A9E" w:rsidRDefault="00530A9E" w:rsidP="00472560">
            <w:pPr>
              <w:spacing w:after="60" w:line="240" w:lineRule="auto"/>
              <w:rPr>
                <w:rFonts w:ascii="Calibri" w:eastAsia="Times New Roman" w:hAnsi="Calibri" w:cs="Arial"/>
              </w:rPr>
            </w:pPr>
            <w:r>
              <w:rPr>
                <w:rFonts w:ascii="Calibri" w:eastAsia="Times New Roman" w:hAnsi="Calibri" w:cs="Arial"/>
              </w:rPr>
              <w:lastRenderedPageBreak/>
              <w:t xml:space="preserve">Spełnienie kryterium polega na weryfikacji czy minimum 10% grupy docelowej stanowią </w:t>
            </w:r>
            <w:r w:rsidRPr="009A7EDA">
              <w:rPr>
                <w:rFonts w:ascii="Calibri" w:eastAsia="Times New Roman" w:hAnsi="Calibri" w:cs="Arial"/>
              </w:rPr>
              <w:t xml:space="preserve">osoby </w:t>
            </w:r>
            <w:r>
              <w:rPr>
                <w:rFonts w:ascii="Calibri" w:eastAsia="Times New Roman" w:hAnsi="Calibri" w:cs="Arial"/>
              </w:rPr>
              <w:br/>
            </w:r>
            <w:r w:rsidRPr="009A7EDA">
              <w:rPr>
                <w:rFonts w:ascii="Calibri" w:eastAsia="Times New Roman" w:hAnsi="Calibri" w:cs="Arial"/>
              </w:rPr>
              <w:t>z niepełnosprawno</w:t>
            </w:r>
            <w:r w:rsidRPr="009A7EDA">
              <w:rPr>
                <w:rFonts w:ascii="Calibri" w:eastAsia="Times New Roman" w:hAnsi="Calibri" w:cs="Arial"/>
              </w:rPr>
              <w:softHyphen/>
              <w:t xml:space="preserve">ściami, powracające/lub wchodzące na rynek pracy po przerwie związanej </w:t>
            </w:r>
            <w:r w:rsidRPr="009A7EDA">
              <w:rPr>
                <w:rFonts w:ascii="Calibri" w:eastAsia="Times New Roman" w:hAnsi="Calibri" w:cs="Arial"/>
              </w:rPr>
              <w:br/>
              <w:t xml:space="preserve">z urodzeniem i/lub wychowaniem dziecka/ci. </w:t>
            </w:r>
          </w:p>
          <w:p w:rsidR="00530A9E" w:rsidRPr="00EA3843" w:rsidRDefault="00530A9E" w:rsidP="00472560">
            <w:pPr>
              <w:spacing w:after="60" w:line="240" w:lineRule="auto"/>
              <w:rPr>
                <w:rFonts w:ascii="Calibri" w:eastAsia="Times New Roman" w:hAnsi="Calibri" w:cs="Arial"/>
              </w:rPr>
            </w:pPr>
            <w:r w:rsidRPr="00EA3843">
              <w:rPr>
                <w:rFonts w:ascii="Calibri" w:eastAsia="Times New Roman" w:hAnsi="Calibri" w:cs="Arial"/>
              </w:rPr>
              <w:t xml:space="preserve">Kryterium zostanie zweryfikowane na podstawie </w:t>
            </w:r>
            <w:r w:rsidRPr="00EA3843">
              <w:rPr>
                <w:rFonts w:ascii="Calibri" w:eastAsia="Times New Roman" w:hAnsi="Calibri" w:cs="Arial"/>
              </w:rPr>
              <w:lastRenderedPageBreak/>
              <w:t>treści wniosku o dofinansowanie projektu</w:t>
            </w:r>
            <w:r>
              <w:rPr>
                <w:rFonts w:ascii="Calibri" w:eastAsia="Times New Roman" w:hAnsi="Calibri" w:cs="Arial"/>
              </w:rPr>
              <w:t>.</w:t>
            </w:r>
          </w:p>
        </w:tc>
        <w:tc>
          <w:tcPr>
            <w:tcW w:w="827" w:type="pct"/>
            <w:gridSpan w:val="2"/>
            <w:vMerge/>
          </w:tcPr>
          <w:p w:rsidR="00530A9E" w:rsidRPr="00EA3843" w:rsidRDefault="00530A9E" w:rsidP="00472560">
            <w:pPr>
              <w:spacing w:line="240" w:lineRule="auto"/>
              <w:rPr>
                <w:rFonts w:ascii="Calibri" w:eastAsia="Times New Roman" w:hAnsi="Calibri" w:cs="Arial"/>
                <w:sz w:val="23"/>
                <w:szCs w:val="23"/>
              </w:rPr>
            </w:pPr>
          </w:p>
        </w:tc>
        <w:tc>
          <w:tcPr>
            <w:tcW w:w="608" w:type="pct"/>
            <w:gridSpan w:val="2"/>
            <w:vAlign w:val="center"/>
          </w:tcPr>
          <w:p w:rsidR="00530A9E" w:rsidRPr="00530D55" w:rsidDel="00C1656D" w:rsidRDefault="00530A9E" w:rsidP="00472560">
            <w:pPr>
              <w:spacing w:line="240" w:lineRule="auto"/>
              <w:rPr>
                <w:rFonts w:ascii="Calibri" w:eastAsia="Times New Roman" w:hAnsi="Calibri" w:cs="Arial"/>
              </w:rPr>
            </w:pPr>
            <w:r w:rsidRPr="00530D55">
              <w:rPr>
                <w:rFonts w:ascii="Calibri" w:eastAsia="Times New Roman" w:hAnsi="Calibri" w:cs="Arial"/>
              </w:rPr>
              <w:t>10</w:t>
            </w:r>
          </w:p>
        </w:tc>
        <w:tc>
          <w:tcPr>
            <w:tcW w:w="615" w:type="pct"/>
            <w:vAlign w:val="center"/>
          </w:tcPr>
          <w:p w:rsidR="00530A9E" w:rsidRPr="00530D55" w:rsidRDefault="00530A9E" w:rsidP="00472560">
            <w:pPr>
              <w:spacing w:line="240" w:lineRule="auto"/>
              <w:rPr>
                <w:rFonts w:ascii="Calibri" w:eastAsia="Times New Roman" w:hAnsi="Calibri" w:cs="Arial"/>
              </w:rPr>
            </w:pPr>
            <w:r w:rsidRPr="00530D55">
              <w:rPr>
                <w:rFonts w:ascii="Calibri" w:eastAsia="Times New Roman" w:hAnsi="Calibri" w:cs="Arial"/>
              </w:rPr>
              <w:t>1, 3</w:t>
            </w:r>
          </w:p>
        </w:tc>
      </w:tr>
      <w:tr w:rsidR="00530A9E" w:rsidRPr="004612F4" w:rsidTr="00472560">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472560">
            <w:pPr>
              <w:spacing w:line="240" w:lineRule="auto"/>
              <w:rPr>
                <w:rFonts w:ascii="Calibri" w:eastAsia="Times New Roman" w:hAnsi="Calibri" w:cs="Arial"/>
              </w:rPr>
            </w:pPr>
            <w:r w:rsidRPr="000F125D">
              <w:rPr>
                <w:rFonts w:ascii="Calibri" w:eastAsia="Times New Roman" w:hAnsi="Calibri" w:cs="Arial"/>
              </w:rPr>
              <w:t xml:space="preserve">Projekt </w:t>
            </w:r>
            <w:r>
              <w:rPr>
                <w:rFonts w:ascii="Calibri" w:eastAsia="Times New Roman" w:hAnsi="Calibri" w:cs="Arial"/>
              </w:rPr>
              <w:t xml:space="preserve">jest </w:t>
            </w:r>
            <w:r w:rsidRPr="000F125D">
              <w:rPr>
                <w:rFonts w:ascii="Calibri" w:eastAsia="Times New Roman" w:hAnsi="Calibri" w:cs="Arial"/>
              </w:rPr>
              <w:t xml:space="preserve">komplementarny </w:t>
            </w:r>
            <w:r>
              <w:rPr>
                <w:rFonts w:ascii="Calibri" w:eastAsia="Times New Roman" w:hAnsi="Calibri" w:cs="Arial"/>
              </w:rPr>
              <w:br/>
            </w:r>
            <w:r w:rsidRPr="000F125D">
              <w:rPr>
                <w:rFonts w:ascii="Calibri" w:eastAsia="Times New Roman" w:hAnsi="Calibri" w:cs="Arial"/>
              </w:rPr>
              <w:t xml:space="preserve">z resortowym </w:t>
            </w:r>
            <w:r>
              <w:rPr>
                <w:rFonts w:ascii="Calibri" w:eastAsia="Times New Roman" w:hAnsi="Calibri" w:cs="Arial"/>
              </w:rPr>
              <w:t>p</w:t>
            </w:r>
            <w:r w:rsidRPr="000F125D">
              <w:rPr>
                <w:rFonts w:ascii="Calibri" w:eastAsia="Times New Roman" w:hAnsi="Calibri" w:cs="Arial"/>
              </w:rPr>
              <w:t xml:space="preserve">rogramem </w:t>
            </w:r>
            <w:r>
              <w:rPr>
                <w:rFonts w:ascii="Calibri" w:eastAsia="Times New Roman" w:hAnsi="Calibri" w:cs="Arial"/>
              </w:rPr>
              <w:t xml:space="preserve">rozwoju instytucji opieki nad dziećmi w wieku do lat 3 </w:t>
            </w:r>
            <w:r w:rsidRPr="000F125D">
              <w:rPr>
                <w:rFonts w:ascii="Calibri" w:eastAsia="Times New Roman" w:hAnsi="Calibri" w:cs="Arial"/>
              </w:rPr>
              <w:t>„Maluch+”</w:t>
            </w:r>
            <w:r>
              <w:rPr>
                <w:rFonts w:ascii="Calibri" w:eastAsia="Times New Roman" w:hAnsi="Calibri" w:cs="Arial"/>
              </w:rPr>
              <w:t xml:space="preserve"> </w:t>
            </w:r>
            <w:r>
              <w:rPr>
                <w:rFonts w:ascii="Calibri" w:eastAsia="Times New Roman" w:hAnsi="Calibri" w:cs="Arial"/>
              </w:rPr>
              <w:br/>
              <w:t>w zakresie  tworzenia</w:t>
            </w:r>
            <w:r w:rsidRPr="000F125D">
              <w:rPr>
                <w:rFonts w:ascii="Calibri" w:eastAsia="Times New Roman" w:hAnsi="Calibri" w:cs="Arial"/>
              </w:rPr>
              <w:t xml:space="preserve"> nowych miejsc opieki nad dziećmi do lat 3 lub pokryci</w:t>
            </w:r>
            <w:r>
              <w:rPr>
                <w:rFonts w:ascii="Calibri" w:eastAsia="Times New Roman" w:hAnsi="Calibri" w:cs="Arial"/>
              </w:rPr>
              <w:t>a</w:t>
            </w:r>
            <w:r w:rsidRPr="000F125D">
              <w:rPr>
                <w:rFonts w:ascii="Calibri" w:eastAsia="Times New Roman" w:hAnsi="Calibri" w:cs="Arial"/>
              </w:rPr>
              <w:t xml:space="preserve"> kosztów związanych z bieżącym świadczeniem usług</w:t>
            </w:r>
            <w:r>
              <w:rPr>
                <w:rFonts w:ascii="Calibri" w:eastAsia="Times New Roman" w:hAnsi="Calibri" w:cs="Arial"/>
              </w:rPr>
              <w:t xml:space="preserve"> opieki nad dziećmi do lat 3.</w:t>
            </w:r>
          </w:p>
        </w:tc>
        <w:tc>
          <w:tcPr>
            <w:tcW w:w="1650" w:type="pct"/>
          </w:tcPr>
          <w:p w:rsidR="00530A9E" w:rsidRPr="000F125D" w:rsidRDefault="00530A9E" w:rsidP="00472560">
            <w:pPr>
              <w:spacing w:after="40" w:line="240" w:lineRule="auto"/>
              <w:rPr>
                <w:rFonts w:ascii="Calibri" w:eastAsia="Times New Roman" w:hAnsi="Calibri" w:cs="Arial"/>
              </w:rPr>
            </w:pPr>
            <w:r w:rsidRPr="000F125D">
              <w:rPr>
                <w:rFonts w:ascii="Calibri" w:eastAsia="Times New Roman" w:hAnsi="Calibri" w:cs="Arial"/>
              </w:rPr>
              <w:t xml:space="preserve">Komplementarność polega na finansowaniu miejsc opieki nad dziećmi do lat 3 z dwóch źródeł, tj. ze środków EFS oraz </w:t>
            </w:r>
            <w:r>
              <w:rPr>
                <w:rFonts w:ascii="Calibri" w:eastAsia="Times New Roman" w:hAnsi="Calibri" w:cs="Arial"/>
              </w:rPr>
              <w:t>resortowego Pr</w:t>
            </w:r>
            <w:r w:rsidRPr="000F125D">
              <w:rPr>
                <w:rFonts w:ascii="Calibri" w:eastAsia="Times New Roman" w:hAnsi="Calibri" w:cs="Arial"/>
              </w:rPr>
              <w:t xml:space="preserve">ogramu „Maluch+”. Środki z ww. Programu mogą stanowić wkład własny Beneficjenta. </w:t>
            </w:r>
          </w:p>
          <w:p w:rsidR="00530A9E" w:rsidRDefault="00530A9E" w:rsidP="00472560">
            <w:pPr>
              <w:spacing w:after="40" w:line="240" w:lineRule="auto"/>
              <w:rPr>
                <w:rFonts w:ascii="Calibri" w:eastAsia="Times New Roman" w:hAnsi="Calibri" w:cs="Arial"/>
              </w:rPr>
            </w:pPr>
            <w:r>
              <w:rPr>
                <w:rFonts w:ascii="Calibri" w:eastAsia="Times New Roman" w:hAnsi="Calibri" w:cs="Arial"/>
              </w:rPr>
              <w:t xml:space="preserve">Aby kryterium zostało spełnione, Wnioskodawca jest zobowiązany do przedstawienia we wniosku </w:t>
            </w:r>
            <w:r>
              <w:rPr>
                <w:rFonts w:ascii="Calibri" w:eastAsia="Times New Roman" w:hAnsi="Calibri" w:cs="Arial"/>
              </w:rPr>
              <w:br/>
              <w:t>o dofinansowanie (w rubryce pod budżetem projektu „uzasadnienie kosztów”) szczegółowego wykazu zawierającego informację, jakie wydatki na planowane przedsięwzięcie zostały lub będą sfinansowane z resortowego Programu.</w:t>
            </w:r>
          </w:p>
          <w:p w:rsidR="00530A9E" w:rsidRDefault="00530A9E" w:rsidP="00472560">
            <w:pPr>
              <w:spacing w:after="60" w:line="240" w:lineRule="auto"/>
              <w:rPr>
                <w:rFonts w:ascii="Calibri" w:eastAsia="Times New Roman" w:hAnsi="Calibri" w:cs="Arial"/>
              </w:rPr>
            </w:pPr>
            <w:r>
              <w:rPr>
                <w:rFonts w:ascii="Calibri" w:eastAsia="Times New Roman" w:hAnsi="Calibri" w:cs="Arial"/>
              </w:rPr>
              <w:t xml:space="preserve">Zestawienie wydatków przeznaczonych na </w:t>
            </w:r>
            <w:r w:rsidRPr="006A1235">
              <w:rPr>
                <w:rFonts w:ascii="Calibri" w:eastAsia="Times New Roman" w:hAnsi="Calibri" w:cs="Arial"/>
              </w:rPr>
              <w:t>tworzenie nowych miejsc opieki nad dziećmi do lat 3 lub pokrycie kosztów związanych z bieżącym świadczeniem usług</w:t>
            </w:r>
            <w:r>
              <w:rPr>
                <w:rFonts w:ascii="Calibri" w:eastAsia="Times New Roman" w:hAnsi="Calibri" w:cs="Arial"/>
              </w:rPr>
              <w:t xml:space="preserve">, które zostaną sfinansowane </w:t>
            </w:r>
            <w:r>
              <w:rPr>
                <w:rFonts w:ascii="Calibri" w:eastAsia="Times New Roman" w:hAnsi="Calibri" w:cs="Arial"/>
              </w:rPr>
              <w:br/>
              <w:t xml:space="preserve">z Programu „Maluch+” oraz ze środków EFS pozwoli na uniknięcie podwójnego finansowania wydatków związanych z tym samym miejscem opieki. </w:t>
            </w:r>
          </w:p>
          <w:p w:rsidR="00530A9E" w:rsidRPr="000F125D" w:rsidRDefault="00530A9E" w:rsidP="00472560">
            <w:pPr>
              <w:spacing w:after="60" w:line="240" w:lineRule="auto"/>
              <w:rPr>
                <w:rFonts w:ascii="Calibri" w:eastAsia="Times New Roman" w:hAnsi="Calibri" w:cs="Arial"/>
              </w:rPr>
            </w:pPr>
            <w:r w:rsidRPr="000F125D">
              <w:rPr>
                <w:rFonts w:ascii="Calibri" w:eastAsia="Times New Roman" w:hAnsi="Calibri" w:cs="Arial"/>
              </w:rPr>
              <w:t>Kryterium zostanie zweryfikowane na podstawie treści wniosku o dofinansowanie pr</w:t>
            </w:r>
            <w:r>
              <w:rPr>
                <w:rFonts w:ascii="Calibri" w:eastAsia="Times New Roman" w:hAnsi="Calibri" w:cs="Arial"/>
              </w:rPr>
              <w:t>ojektu.</w:t>
            </w:r>
          </w:p>
        </w:tc>
        <w:tc>
          <w:tcPr>
            <w:tcW w:w="827" w:type="pct"/>
            <w:gridSpan w:val="2"/>
            <w:vMerge/>
          </w:tcPr>
          <w:p w:rsidR="00530A9E" w:rsidRPr="00EA3843" w:rsidRDefault="00530A9E" w:rsidP="00472560">
            <w:pPr>
              <w:spacing w:line="240" w:lineRule="auto"/>
              <w:rPr>
                <w:rFonts w:ascii="Calibri" w:eastAsia="Times New Roman" w:hAnsi="Calibri" w:cs="Arial"/>
                <w:sz w:val="23"/>
                <w:szCs w:val="23"/>
              </w:rPr>
            </w:pPr>
          </w:p>
        </w:tc>
        <w:tc>
          <w:tcPr>
            <w:tcW w:w="608" w:type="pct"/>
            <w:gridSpan w:val="2"/>
            <w:vAlign w:val="center"/>
          </w:tcPr>
          <w:p w:rsidR="00530A9E" w:rsidRPr="00530D55" w:rsidRDefault="00530A9E" w:rsidP="00472560">
            <w:pPr>
              <w:spacing w:line="240" w:lineRule="auto"/>
              <w:rPr>
                <w:rFonts w:ascii="Calibri" w:eastAsia="Times New Roman" w:hAnsi="Calibri" w:cs="Arial"/>
              </w:rPr>
            </w:pPr>
            <w:r>
              <w:rPr>
                <w:rFonts w:ascii="Calibri" w:eastAsia="Times New Roman" w:hAnsi="Calibri" w:cs="Arial"/>
              </w:rPr>
              <w:t>5</w:t>
            </w:r>
          </w:p>
        </w:tc>
        <w:tc>
          <w:tcPr>
            <w:tcW w:w="615" w:type="pct"/>
            <w:vAlign w:val="center"/>
          </w:tcPr>
          <w:p w:rsidR="00530A9E" w:rsidRDefault="00530A9E" w:rsidP="00472560">
            <w:pPr>
              <w:spacing w:line="240" w:lineRule="auto"/>
              <w:rPr>
                <w:rFonts w:ascii="Calibri" w:eastAsia="Times New Roman" w:hAnsi="Calibri" w:cs="Arial"/>
              </w:rPr>
            </w:pPr>
          </w:p>
          <w:p w:rsidR="00530A9E" w:rsidRDefault="00530A9E" w:rsidP="00472560">
            <w:pPr>
              <w:spacing w:line="240" w:lineRule="auto"/>
              <w:rPr>
                <w:rFonts w:ascii="Calibri" w:eastAsia="Times New Roman" w:hAnsi="Calibri" w:cs="Arial"/>
              </w:rPr>
            </w:pPr>
          </w:p>
          <w:p w:rsidR="00530A9E" w:rsidRDefault="00530A9E" w:rsidP="00472560">
            <w:pPr>
              <w:spacing w:line="240" w:lineRule="auto"/>
              <w:rPr>
                <w:rFonts w:ascii="Calibri" w:eastAsia="Times New Roman" w:hAnsi="Calibri" w:cs="Arial"/>
                <w:b/>
              </w:rPr>
            </w:pPr>
            <w:r w:rsidRPr="00530D55">
              <w:rPr>
                <w:rFonts w:ascii="Calibri" w:eastAsia="Times New Roman" w:hAnsi="Calibri" w:cs="Arial"/>
              </w:rPr>
              <w:t>1</w:t>
            </w:r>
            <w:r>
              <w:rPr>
                <w:rFonts w:ascii="Calibri" w:eastAsia="Times New Roman" w:hAnsi="Calibri" w:cs="Arial"/>
              </w:rPr>
              <w:t xml:space="preserve">, 2, </w:t>
            </w:r>
            <w:r w:rsidRPr="00530D55">
              <w:rPr>
                <w:rFonts w:ascii="Calibri" w:eastAsia="Times New Roman" w:hAnsi="Calibri" w:cs="Arial"/>
              </w:rPr>
              <w:t>3</w:t>
            </w:r>
            <w:r w:rsidRPr="0094478E">
              <w:rPr>
                <w:rFonts w:ascii="Calibri" w:eastAsia="Times New Roman" w:hAnsi="Calibri" w:cs="Arial"/>
                <w:b/>
              </w:rPr>
              <w:t xml:space="preserve"> </w:t>
            </w:r>
          </w:p>
          <w:p w:rsidR="00530A9E" w:rsidRPr="00530D55" w:rsidRDefault="00530A9E" w:rsidP="00472560">
            <w:pPr>
              <w:spacing w:line="240" w:lineRule="auto"/>
              <w:jc w:val="center"/>
              <w:rPr>
                <w:rFonts w:ascii="Calibri" w:eastAsia="Times New Roman" w:hAnsi="Calibri" w:cs="Arial"/>
              </w:rPr>
            </w:pPr>
            <w:r>
              <w:rPr>
                <w:rFonts w:ascii="Calibri" w:eastAsia="Times New Roman" w:hAnsi="Calibri" w:cs="Arial"/>
                <w:b/>
              </w:rPr>
              <w:br/>
            </w:r>
          </w:p>
        </w:tc>
      </w:tr>
    </w:tbl>
    <w:p w:rsidR="007E1043" w:rsidRPr="001E582B" w:rsidRDefault="007E1043" w:rsidP="00C12D41">
      <w:pPr>
        <w:rPr>
          <w:sz w:val="20"/>
          <w:szCs w:val="20"/>
        </w:rPr>
      </w:pPr>
    </w:p>
    <w:p w:rsidR="00614C58" w:rsidRDefault="00614C58" w:rsidP="00C12D41">
      <w:pPr>
        <w:rPr>
          <w:sz w:val="20"/>
          <w:szCs w:val="20"/>
        </w:rPr>
      </w:pPr>
    </w:p>
    <w:p w:rsidR="00614C58" w:rsidRPr="001E582B" w:rsidRDefault="00614C58"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37" w:name="_Toc473720144"/>
      <w:bookmarkStart w:id="238" w:name="_Toc527022325"/>
      <w:bookmarkStart w:id="239" w:name="_Toc527094952"/>
      <w:r w:rsidRPr="001E582B">
        <w:rPr>
          <w:rFonts w:eastAsiaTheme="majorEastAsia" w:cstheme="majorBidi"/>
          <w:b/>
          <w:bCs/>
          <w:color w:val="4F81BD" w:themeColor="accent1"/>
          <w:sz w:val="24"/>
          <w:szCs w:val="24"/>
        </w:rPr>
        <w:t>Poddziałanie 8.1.2 Zwiększanie dostępu do opieki nad dziećmi do lat 3 – ZIT (projekty konkursowe)</w:t>
      </w:r>
      <w:bookmarkEnd w:id="237"/>
      <w:bookmarkEnd w:id="238"/>
      <w:bookmarkEnd w:id="239"/>
    </w:p>
    <w:p w:rsidR="00C12D41" w:rsidRPr="001E582B" w:rsidRDefault="00C12D41" w:rsidP="00C12D41">
      <w:pPr>
        <w:rPr>
          <w:sz w:val="20"/>
          <w:szCs w:val="20"/>
        </w:rPr>
      </w:pPr>
    </w:p>
    <w:tbl>
      <w:tblPr>
        <w:tblW w:w="5363"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104"/>
        <w:gridCol w:w="34"/>
        <w:gridCol w:w="5151"/>
        <w:gridCol w:w="1217"/>
        <w:gridCol w:w="1302"/>
        <w:gridCol w:w="1748"/>
        <w:gridCol w:w="104"/>
        <w:gridCol w:w="1882"/>
      </w:tblGrid>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bookmarkStart w:id="240" w:name="_Toc473720145"/>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lastRenderedPageBreak/>
              <w:t>PRORYTET INWESTYCYJNY</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8iv Równość mężczyzn i kobiet we wszystkich dziedzinach, w tym dostęp do zatrudnienia, rozwój kariery, godzenie życia zawodowego </w:t>
            </w:r>
            <w:r w:rsidR="00925DC9" w:rsidRPr="001E582B">
              <w:rPr>
                <w:rFonts w:eastAsia="Times New Roman" w:cs="Times New Roman"/>
                <w:b/>
              </w:rPr>
              <w:br/>
            </w:r>
            <w:r w:rsidRPr="001E582B">
              <w:rPr>
                <w:rFonts w:eastAsia="Times New Roman" w:cs="Times New Roman"/>
                <w:b/>
              </w:rPr>
              <w:t>i prywatnego oraz promowanie równości wynagrodzeń za taką samą pracę</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Działanie 8.1 Równość mężczyzn i kobiet we wszystkich dziedzinach, w tym dostęp do zatrudnienia, rozwój kariery, godzenie życia zawodowego i prywatnego </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PODDZIAŁANIE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Poddziałanie 8.1.2 Zwiększanie dostępu do opieki nad dziećmi do lat 3 – ZIT </w:t>
            </w:r>
            <w:r w:rsidRPr="001E582B">
              <w:rPr>
                <w:rFonts w:eastAsia="Times New Roman" w:cs="Times New Roman"/>
                <w:b/>
                <w:i/>
              </w:rPr>
              <w:t>(projekty konkursowe)</w:t>
            </w:r>
          </w:p>
        </w:tc>
      </w:tr>
      <w:tr w:rsidR="00445BC1" w:rsidRPr="001E582B" w:rsidTr="00445BC1">
        <w:trPr>
          <w:trHeight w:val="57"/>
        </w:trPr>
        <w:tc>
          <w:tcPr>
            <w:tcW w:w="5000" w:type="pct"/>
            <w:gridSpan w:val="10"/>
            <w:shd w:val="clear" w:color="auto" w:fill="A6A6A6"/>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t>KRYTERIA DOSTĘPU – weryfikowane na I etapie oceny merytorycznej</w:t>
            </w:r>
          </w:p>
        </w:tc>
      </w:tr>
      <w:tr w:rsidR="00445BC1" w:rsidRPr="001E582B" w:rsidTr="00445BC1">
        <w:trPr>
          <w:trHeight w:val="57"/>
        </w:trPr>
        <w:tc>
          <w:tcPr>
            <w:tcW w:w="200" w:type="pct"/>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61" w:type="pct"/>
            <w:gridSpan w:val="3"/>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2088"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1000"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r w:rsidRPr="001E582B">
              <w:rPr>
                <w:rFonts w:eastAsia="Calibri" w:cs="Times New Roman"/>
                <w:b/>
              </w:rPr>
              <w:t xml:space="preserve"> </w:t>
            </w:r>
            <w:r w:rsidRPr="001E582B">
              <w:rPr>
                <w:rFonts w:eastAsia="Times New Roman" w:cs="Times New Roman"/>
                <w:b/>
              </w:rPr>
              <w:t>oraz zakres wyjaśnień, uzupełnień lub zakres poprawienia treści wniosku o dofinansowanie</w:t>
            </w:r>
          </w:p>
        </w:tc>
        <w:tc>
          <w:tcPr>
            <w:tcW w:w="651"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tc>
      </w:tr>
      <w:tr w:rsidR="00445BC1" w:rsidRPr="001E582B" w:rsidTr="00445BC1">
        <w:trPr>
          <w:trHeight w:val="57"/>
        </w:trPr>
        <w:tc>
          <w:tcPr>
            <w:tcW w:w="200" w:type="pct"/>
            <w:shd w:val="clear" w:color="auto" w:fill="auto"/>
            <w:vAlign w:val="center"/>
          </w:tcPr>
          <w:p w:rsidR="00925DC9" w:rsidRPr="001E582B" w:rsidRDefault="00925DC9" w:rsidP="00D147BB">
            <w:pPr>
              <w:numPr>
                <w:ilvl w:val="0"/>
                <w:numId w:val="166"/>
              </w:numPr>
              <w:spacing w:after="0" w:line="240" w:lineRule="auto"/>
              <w:jc w:val="both"/>
              <w:rPr>
                <w:rFonts w:eastAsia="Times New Roman" w:cs="Arial"/>
                <w:b/>
              </w:rPr>
            </w:pPr>
          </w:p>
        </w:tc>
        <w:tc>
          <w:tcPr>
            <w:tcW w:w="1061" w:type="pct"/>
            <w:gridSpan w:val="3"/>
            <w:shd w:val="clear" w:color="auto" w:fill="auto"/>
          </w:tcPr>
          <w:p w:rsidR="00445BC1" w:rsidRPr="001E582B" w:rsidRDefault="00641758" w:rsidP="00445BC1">
            <w:pPr>
              <w:spacing w:after="0" w:line="240" w:lineRule="auto"/>
              <w:rPr>
                <w:rFonts w:eastAsia="Times New Roman" w:cs="Arial"/>
                <w:b/>
              </w:rPr>
            </w:pPr>
            <w:r w:rsidRPr="001E582B">
              <w:rPr>
                <w:rFonts w:eastAsia="Times New Roman" w:cs="Arial"/>
              </w:rPr>
              <w:t>Maksymalny okres realizacji projektu wynosi 24 miesiące.</w:t>
            </w:r>
          </w:p>
        </w:tc>
        <w:tc>
          <w:tcPr>
            <w:tcW w:w="2088" w:type="pct"/>
            <w:gridSpan w:val="2"/>
            <w:shd w:val="clear" w:color="auto" w:fill="auto"/>
          </w:tcPr>
          <w:p w:rsidR="00445BC1" w:rsidRPr="001E582B" w:rsidRDefault="00641758" w:rsidP="00445BC1">
            <w:pPr>
              <w:autoSpaceDE w:val="0"/>
              <w:autoSpaceDN w:val="0"/>
              <w:adjustRightInd w:val="0"/>
              <w:spacing w:after="0" w:line="240" w:lineRule="auto"/>
              <w:rPr>
                <w:rFonts w:eastAsia="Calibri" w:cs="Arial"/>
                <w:color w:val="000000"/>
              </w:rPr>
            </w:pPr>
            <w:r w:rsidRPr="001E582B">
              <w:rPr>
                <w:rFonts w:eastAsia="Calibri" w:cs="Arial"/>
                <w:color w:val="000000"/>
              </w:rPr>
              <w:t xml:space="preserve">Kryterium zostanie spełnione, gdy okres realizacji projektu zaplanowany został na okres nie dłuższy niż 24 miesiące. </w:t>
            </w:r>
          </w:p>
          <w:p w:rsidR="00445BC1" w:rsidRPr="001E582B" w:rsidRDefault="00641758" w:rsidP="00445BC1">
            <w:pPr>
              <w:autoSpaceDE w:val="0"/>
              <w:autoSpaceDN w:val="0"/>
              <w:adjustRightInd w:val="0"/>
              <w:spacing w:after="60" w:line="240" w:lineRule="auto"/>
              <w:rPr>
                <w:rFonts w:eastAsia="Calibri" w:cs="Arial"/>
              </w:rPr>
            </w:pPr>
            <w:r w:rsidRPr="001E582B">
              <w:rPr>
                <w:rFonts w:eastAsia="Calibri" w:cs="Arial"/>
              </w:rPr>
              <w:t>Okres 24 miesięcy liczony jest jako pełne miesiące kalendarzowe.</w:t>
            </w:r>
          </w:p>
          <w:p w:rsidR="00445BC1" w:rsidRPr="001E582B" w:rsidRDefault="00641758" w:rsidP="00445BC1">
            <w:pPr>
              <w:autoSpaceDE w:val="0"/>
              <w:autoSpaceDN w:val="0"/>
              <w:adjustRightInd w:val="0"/>
              <w:spacing w:after="60" w:line="240" w:lineRule="auto"/>
              <w:rPr>
                <w:rFonts w:eastAsia="Calibri" w:cs="Arial"/>
                <w:color w:val="000000"/>
              </w:rPr>
            </w:pPr>
            <w:r w:rsidRPr="001E582B">
              <w:rPr>
                <w:rFonts w:eastAsia="Calibri" w:cs="Arial"/>
              </w:rPr>
              <w:t xml:space="preserve">Kryterium zostanie zweryfikowane na podstawie treści wniosku </w:t>
            </w:r>
            <w:r w:rsidRPr="001E582B">
              <w:rPr>
                <w:rFonts w:eastAsia="Calibri" w:cs="Arial"/>
              </w:rPr>
              <w:br/>
              <w:t xml:space="preserve">o dofinansowanie projektu. </w:t>
            </w:r>
          </w:p>
        </w:tc>
        <w:tc>
          <w:tcPr>
            <w:tcW w:w="1000"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Times New Roman"/>
                <w:b/>
                <w:color w:val="1F497D"/>
              </w:rPr>
            </w:pPr>
            <w:r w:rsidRPr="001E582B">
              <w:rPr>
                <w:rFonts w:eastAsia="Times New Roman" w:cs="Arial"/>
              </w:rPr>
              <w:t xml:space="preserve">IOK dopuszcza możliwość 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51" w:type="pct"/>
            <w:gridSpan w:val="2"/>
            <w:shd w:val="clear" w:color="auto" w:fill="auto"/>
            <w:vAlign w:val="center"/>
          </w:tcPr>
          <w:p w:rsidR="00925DC9" w:rsidRPr="001E582B" w:rsidRDefault="00641758">
            <w:pPr>
              <w:spacing w:after="0" w:line="240" w:lineRule="auto"/>
              <w:rPr>
                <w:rFonts w:eastAsia="Times New Roman" w:cs="Times New Roman"/>
                <w:b/>
              </w:rPr>
            </w:pPr>
            <w:r w:rsidRPr="001E582B">
              <w:rPr>
                <w:rFonts w:eastAsia="Times New Roman" w:cs="Calibri"/>
              </w:rPr>
              <w:t>1, 2, 3</w:t>
            </w:r>
          </w:p>
        </w:tc>
      </w:tr>
      <w:tr w:rsidR="00445BC1" w:rsidRPr="001E582B" w:rsidTr="00445BC1">
        <w:trPr>
          <w:trHeight w:val="57"/>
        </w:trPr>
        <w:tc>
          <w:tcPr>
            <w:tcW w:w="200" w:type="pct"/>
            <w:vAlign w:val="center"/>
          </w:tcPr>
          <w:p w:rsidR="00925DC9" w:rsidRPr="001E582B" w:rsidRDefault="00925DC9" w:rsidP="00D147BB">
            <w:pPr>
              <w:numPr>
                <w:ilvl w:val="0"/>
                <w:numId w:val="166"/>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0" w:line="240" w:lineRule="auto"/>
              <w:rPr>
                <w:rFonts w:eastAsia="Times New Roman" w:cs="Arial"/>
              </w:rPr>
            </w:pPr>
            <w:r w:rsidRPr="001E582B">
              <w:rPr>
                <w:rFonts w:eastAsia="Times New Roman" w:cs="Arial"/>
              </w:rPr>
              <w:t xml:space="preserve">Wnioskodawca kieruje wsparcie na obszary, </w:t>
            </w:r>
            <w:r w:rsidRPr="001E582B">
              <w:rPr>
                <w:rFonts w:eastAsia="Times New Roman" w:cs="Arial"/>
              </w:rPr>
              <w:br/>
              <w:t xml:space="preserve">na których liczba dostępnych miejsc opieki nad dziećmi </w:t>
            </w:r>
            <w:r w:rsidRPr="001E582B">
              <w:rPr>
                <w:rFonts w:eastAsia="Times New Roman" w:cs="Arial"/>
              </w:rPr>
              <w:br/>
              <w:t xml:space="preserve">do lat 3 jest niższa niż </w:t>
            </w:r>
            <w:r w:rsidRPr="001E582B">
              <w:rPr>
                <w:rFonts w:eastAsia="Times New Roman" w:cs="Arial"/>
              </w:rPr>
              <w:lastRenderedPageBreak/>
              <w:t xml:space="preserve">zidentyfikowane zapotrzebowanie na miejsca. </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lastRenderedPageBreak/>
              <w:t xml:space="preserve">Kryterium zostanie spełnione kiedy Wnioskodawca przedstawi uzasadnienie potrzeby tworzenia nowych miejsc opieki nad dziećmi do lat 3 </w:t>
            </w:r>
            <w:r w:rsidRPr="001E582B">
              <w:rPr>
                <w:rFonts w:eastAsia="Times New Roman" w:cs="Arial"/>
                <w:u w:val="single"/>
              </w:rPr>
              <w:t>na obszarze</w:t>
            </w:r>
            <w:r w:rsidRPr="001E582B">
              <w:rPr>
                <w:rFonts w:eastAsia="Times New Roman" w:cs="Arial"/>
              </w:rPr>
              <w:t xml:space="preserve">, na którym zamierza realizować projekt. Informacja ta jest konieczna do oceny zasadności </w:t>
            </w:r>
            <w:r w:rsidRPr="001E582B">
              <w:rPr>
                <w:rFonts w:eastAsia="Times New Roman" w:cs="Arial"/>
              </w:rPr>
              <w:br/>
              <w:t xml:space="preserve">i efektywności zaplanowanych działań na konkretnym obszarze </w:t>
            </w:r>
            <w:r w:rsidRPr="001E582B">
              <w:rPr>
                <w:rFonts w:eastAsia="Times New Roman" w:cs="Arial"/>
              </w:rPr>
              <w:lastRenderedPageBreak/>
              <w:t xml:space="preserve">projektowym. Interwencja nie jest uzasadniona w sytuacji, gdy popyt na usługi może być zaspokojony przy dotychczasowej liczbie miejsc opieki. </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lastRenderedPageBreak/>
              <w:t>Ocena spełnienia kryterium polega na przypisaniu mu wartości logicznej TAK/NIE</w:t>
            </w:r>
          </w:p>
          <w:p w:rsidR="00925DC9" w:rsidRPr="001E582B" w:rsidRDefault="00641758">
            <w:pPr>
              <w:spacing w:after="120" w:line="240" w:lineRule="auto"/>
              <w:rPr>
                <w:rFonts w:eastAsia="Times New Roman" w:cs="Calibri"/>
              </w:rPr>
            </w:pPr>
            <w:r w:rsidRPr="001E582B">
              <w:rPr>
                <w:rFonts w:eastAsia="Times New Roman" w:cs="Calibri"/>
              </w:rPr>
              <w:t xml:space="preserve">Niespełnienie kryterium </w:t>
            </w:r>
            <w:r w:rsidRPr="001E582B">
              <w:rPr>
                <w:rFonts w:eastAsia="Times New Roman" w:cs="Calibri"/>
              </w:rPr>
              <w:lastRenderedPageBreak/>
              <w:t>skutkuje odrzuceniem wniosku.</w:t>
            </w:r>
          </w:p>
          <w:p w:rsidR="00925DC9" w:rsidRPr="001E582B" w:rsidRDefault="00925DC9">
            <w:pPr>
              <w:spacing w:after="0" w:line="240" w:lineRule="auto"/>
              <w:rPr>
                <w:rFonts w:eastAsia="Times New Roman" w:cs="Calibri"/>
              </w:rPr>
            </w:pPr>
          </w:p>
          <w:p w:rsidR="00925DC9" w:rsidRPr="001E582B" w:rsidRDefault="00925DC9">
            <w:pPr>
              <w:spacing w:after="0" w:line="240" w:lineRule="auto"/>
              <w:rPr>
                <w:rFonts w:eastAsia="Times New Roman" w:cs="Calibri"/>
              </w:rPr>
            </w:pPr>
          </w:p>
        </w:tc>
        <w:tc>
          <w:tcPr>
            <w:tcW w:w="651" w:type="pct"/>
            <w:gridSpan w:val="2"/>
            <w:vAlign w:val="center"/>
          </w:tcPr>
          <w:p w:rsidR="00925DC9" w:rsidRPr="001E582B" w:rsidRDefault="00641758">
            <w:pPr>
              <w:autoSpaceDE w:val="0"/>
              <w:autoSpaceDN w:val="0"/>
              <w:adjustRightInd w:val="0"/>
              <w:spacing w:after="0" w:line="240" w:lineRule="auto"/>
              <w:rPr>
                <w:rFonts w:eastAsia="Calibri" w:cs="Arial"/>
              </w:rPr>
            </w:pPr>
            <w:r w:rsidRPr="001E582B">
              <w:rPr>
                <w:rFonts w:eastAsia="Calibri" w:cs="Arial"/>
              </w:rPr>
              <w:lastRenderedPageBreak/>
              <w:t>1</w:t>
            </w:r>
          </w:p>
        </w:tc>
      </w:tr>
      <w:tr w:rsidR="00445BC1" w:rsidRPr="001E582B" w:rsidTr="00445BC1">
        <w:trPr>
          <w:trHeight w:val="57"/>
        </w:trPr>
        <w:tc>
          <w:tcPr>
            <w:tcW w:w="200" w:type="pct"/>
            <w:vAlign w:val="center"/>
          </w:tcPr>
          <w:p w:rsidR="00925DC9" w:rsidRPr="001E582B" w:rsidRDefault="00925DC9" w:rsidP="00D147BB">
            <w:pPr>
              <w:numPr>
                <w:ilvl w:val="0"/>
                <w:numId w:val="166"/>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40" w:line="240" w:lineRule="auto"/>
              <w:rPr>
                <w:rFonts w:eastAsia="Times New Roman" w:cs="Arial"/>
              </w:rPr>
            </w:pPr>
            <w:r w:rsidRPr="001E582B">
              <w:rPr>
                <w:rFonts w:eastAsia="Times New Roman" w:cs="Arial"/>
              </w:rPr>
              <w:t>Wnioskodawca zapewnia funkcjonowanie (ze środków innych niż europejskie) nowo utworzonych miejsc opieki nad dziećmi do lat 3 przez co najmniej okres 2 lat po zakończeniu realizacji projektu.</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W celu spełnienia kryterium Wnioskodawca jest zobowiązany do zawarcia we wniosku o dofinansowanie informacji o zachowaniu trwałości utworzonych miejsc opieki nad dziećmi do lat 3 przez okres co najmniej 2 lat od daty zakończenia realizacji projektu wraz ze wskazaniem źródeł (innych niż środki europejskie) finansowania tych miejsc.</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t>Ocena spełnienia kryterium polega na przypisaniu mu wartości logicznej TAK/NIE/DO NEGOCJACJI</w:t>
            </w:r>
          </w:p>
          <w:p w:rsidR="00925DC9" w:rsidRPr="001E582B" w:rsidRDefault="00641758">
            <w:pPr>
              <w:spacing w:after="120" w:line="240" w:lineRule="auto"/>
              <w:rPr>
                <w:rFonts w:eastAsia="Times New Roman" w:cs="Calibri"/>
              </w:rPr>
            </w:pPr>
            <w:r w:rsidRPr="001E582B">
              <w:rPr>
                <w:rFonts w:eastAsia="Times New Roman" w:cs="Calibri"/>
              </w:rPr>
              <w:t>Niespełnienie kryterium skutkuje odrzuceniem wniosku.</w:t>
            </w:r>
          </w:p>
          <w:p w:rsidR="00925DC9" w:rsidRPr="001E582B" w:rsidRDefault="00641758">
            <w:pPr>
              <w:spacing w:after="12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o dofinansowanie na etapie negocjacji w zakresie istniejących zapisów.</w:t>
            </w: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tc>
        <w:tc>
          <w:tcPr>
            <w:tcW w:w="651" w:type="pct"/>
            <w:gridSpan w:val="2"/>
            <w:vAlign w:val="center"/>
          </w:tcPr>
          <w:p w:rsidR="00925DC9" w:rsidRPr="001E582B" w:rsidRDefault="00641758">
            <w:pPr>
              <w:spacing w:after="40" w:line="240" w:lineRule="auto"/>
              <w:rPr>
                <w:rFonts w:eastAsia="Times New Roman" w:cs="Arial"/>
              </w:rPr>
            </w:pPr>
            <w:r w:rsidRPr="001E582B">
              <w:rPr>
                <w:rFonts w:eastAsia="Times New Roman" w:cs="Arial"/>
              </w:rPr>
              <w:t>1</w:t>
            </w:r>
          </w:p>
        </w:tc>
      </w:tr>
      <w:tr w:rsidR="00445BC1" w:rsidRPr="001E582B" w:rsidTr="00445BC1">
        <w:trPr>
          <w:trHeight w:val="57"/>
        </w:trPr>
        <w:tc>
          <w:tcPr>
            <w:tcW w:w="5000" w:type="pct"/>
            <w:gridSpan w:val="10"/>
            <w:shd w:val="clear" w:color="auto" w:fill="BFBFBF"/>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t>KRYTERIA PREMIUJĄCE – weryfikowane na II etapie oceny merytorycznej</w:t>
            </w:r>
          </w:p>
        </w:tc>
      </w:tr>
      <w:tr w:rsidR="00445BC1" w:rsidRPr="001E582B" w:rsidTr="00445BC1">
        <w:trPr>
          <w:trHeight w:val="57"/>
        </w:trPr>
        <w:tc>
          <w:tcPr>
            <w:tcW w:w="200" w:type="pct"/>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5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170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826"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p>
        </w:tc>
        <w:tc>
          <w:tcPr>
            <w:tcW w:w="607" w:type="pct"/>
            <w:gridSpan w:val="2"/>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Waga punktowa</w:t>
            </w:r>
          </w:p>
        </w:tc>
        <w:tc>
          <w:tcPr>
            <w:tcW w:w="617"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p w:rsidR="00925DC9" w:rsidRPr="001E582B" w:rsidRDefault="00925DC9">
            <w:pPr>
              <w:spacing w:after="0" w:line="240" w:lineRule="auto"/>
              <w:rPr>
                <w:rFonts w:eastAsia="Times New Roman" w:cs="Times New Roman"/>
                <w:b/>
              </w:rPr>
            </w:pPr>
          </w:p>
        </w:tc>
      </w:tr>
      <w:tr w:rsidR="00445BC1" w:rsidRPr="001E582B" w:rsidTr="00445BC1">
        <w:trPr>
          <w:trHeight w:val="57"/>
        </w:trPr>
        <w:tc>
          <w:tcPr>
            <w:tcW w:w="200" w:type="pct"/>
            <w:vAlign w:val="center"/>
          </w:tcPr>
          <w:p w:rsidR="00925DC9" w:rsidRPr="001E582B" w:rsidRDefault="00925DC9" w:rsidP="00D147BB">
            <w:pPr>
              <w:numPr>
                <w:ilvl w:val="0"/>
                <w:numId w:val="167"/>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Grupę docelową w projekcie </w:t>
            </w:r>
            <w:r w:rsidRPr="001E582B">
              <w:rPr>
                <w:rFonts w:eastAsia="Times New Roman" w:cs="Arial"/>
              </w:rPr>
              <w:br/>
            </w:r>
            <w:r w:rsidRPr="001E582B">
              <w:rPr>
                <w:rFonts w:eastAsia="Times New Roman" w:cs="Arial"/>
              </w:rPr>
              <w:lastRenderedPageBreak/>
              <w:t xml:space="preserve">w minimum 30% stanowią łącznie: </w:t>
            </w:r>
          </w:p>
          <w:p w:rsidR="00445BC1" w:rsidRPr="001E582B" w:rsidRDefault="00641758" w:rsidP="00D147BB">
            <w:pPr>
              <w:numPr>
                <w:ilvl w:val="0"/>
                <w:numId w:val="77"/>
              </w:numPr>
              <w:spacing w:after="0" w:line="240" w:lineRule="auto"/>
              <w:ind w:left="306" w:hanging="284"/>
              <w:jc w:val="both"/>
              <w:rPr>
                <w:rFonts w:eastAsia="Times New Roman" w:cs="Arial"/>
              </w:rPr>
            </w:pPr>
            <w:r w:rsidRPr="001E582B">
              <w:rPr>
                <w:rFonts w:eastAsia="Times New Roman" w:cs="Arial"/>
              </w:rPr>
              <w:t xml:space="preserve">osoby samotnie wychowujące dziecko/ci powracające/lub wchodzące na rynek pracy po przerwie związanej </w:t>
            </w:r>
            <w:r w:rsidRPr="001E582B">
              <w:rPr>
                <w:rFonts w:eastAsia="Times New Roman" w:cs="Arial"/>
              </w:rPr>
              <w:br/>
              <w:t>z urodzeniem i/lub wychowaniem dziecka/ci,</w:t>
            </w:r>
          </w:p>
          <w:p w:rsidR="00445BC1" w:rsidRPr="001E582B" w:rsidRDefault="00641758" w:rsidP="00445BC1">
            <w:pPr>
              <w:spacing w:after="0" w:line="240" w:lineRule="auto"/>
              <w:ind w:left="22"/>
              <w:rPr>
                <w:rFonts w:eastAsia="Times New Roman" w:cs="Arial"/>
              </w:rPr>
            </w:pPr>
            <w:r w:rsidRPr="001E582B">
              <w:rPr>
                <w:rFonts w:eastAsia="Times New Roman" w:cs="Arial"/>
              </w:rPr>
              <w:t>i/lub</w:t>
            </w:r>
          </w:p>
          <w:p w:rsidR="00445BC1" w:rsidRPr="001E582B" w:rsidRDefault="00641758" w:rsidP="00D147BB">
            <w:pPr>
              <w:numPr>
                <w:ilvl w:val="0"/>
                <w:numId w:val="77"/>
              </w:numPr>
              <w:spacing w:after="0" w:line="240" w:lineRule="auto"/>
              <w:ind w:left="306" w:hanging="306"/>
              <w:jc w:val="both"/>
              <w:rPr>
                <w:rFonts w:eastAsia="Times New Roman" w:cs="Arial"/>
              </w:rPr>
            </w:pPr>
            <w:r w:rsidRPr="001E582B">
              <w:rPr>
                <w:rFonts w:eastAsia="Times New Roman" w:cs="Arial"/>
              </w:rPr>
              <w:t xml:space="preserve">rodziny wielodzietne, </w:t>
            </w:r>
            <w:r w:rsidRPr="001E582B">
              <w:rPr>
                <w:rFonts w:eastAsia="Times New Roman" w:cs="Arial"/>
              </w:rPr>
              <w:br/>
              <w:t xml:space="preserve">w których co najmniej jedno </w:t>
            </w:r>
            <w:r w:rsidRPr="001E582B">
              <w:rPr>
                <w:rFonts w:eastAsia="Times New Roman" w:cs="Arial"/>
              </w:rPr>
              <w:br/>
              <w:t xml:space="preserve">z rodziców powraca lub wchodzi na rynek pracy po przerwie związanej </w:t>
            </w:r>
            <w:r w:rsidRPr="001E582B">
              <w:rPr>
                <w:rFonts w:eastAsia="Times New Roman" w:cs="Arial"/>
              </w:rPr>
              <w:br/>
              <w:t>z urodzeniem i/lub wychowaniem dziecka/ci.</w:t>
            </w:r>
          </w:p>
          <w:p w:rsidR="00925DC9" w:rsidRPr="001E582B" w:rsidRDefault="00925DC9">
            <w:pPr>
              <w:tabs>
                <w:tab w:val="left" w:pos="1991"/>
              </w:tabs>
              <w:spacing w:after="0" w:line="240" w:lineRule="auto"/>
              <w:rPr>
                <w:rFonts w:eastAsia="Times New Roman" w:cs="Arial"/>
              </w:rPr>
            </w:pPr>
          </w:p>
        </w:tc>
        <w:tc>
          <w:tcPr>
            <w:tcW w:w="1700" w:type="pct"/>
            <w:gridSpan w:val="2"/>
          </w:tcPr>
          <w:p w:rsidR="00925DC9" w:rsidRPr="001E582B" w:rsidRDefault="00641758">
            <w:pPr>
              <w:spacing w:after="40" w:line="240" w:lineRule="auto"/>
              <w:rPr>
                <w:rFonts w:eastAsia="Times New Roman" w:cs="Arial"/>
              </w:rPr>
            </w:pPr>
            <w:r w:rsidRPr="001E582B">
              <w:rPr>
                <w:rFonts w:eastAsia="Times New Roman" w:cs="Arial"/>
              </w:rPr>
              <w:lastRenderedPageBreak/>
              <w:t xml:space="preserve">Kryterium zostanie spełnione jeśli  grupę docelową </w:t>
            </w:r>
            <w:r w:rsidRPr="001E582B">
              <w:rPr>
                <w:rFonts w:eastAsia="Times New Roman" w:cs="Arial"/>
              </w:rPr>
              <w:br/>
            </w:r>
            <w:r w:rsidRPr="001E582B">
              <w:rPr>
                <w:rFonts w:eastAsia="Times New Roman" w:cs="Arial"/>
              </w:rPr>
              <w:lastRenderedPageBreak/>
              <w:t xml:space="preserve">w minimum 30% stanowić będą osoby wymienione </w:t>
            </w:r>
            <w:r w:rsidRPr="001E582B">
              <w:rPr>
                <w:rFonts w:eastAsia="Times New Roman" w:cs="Arial"/>
              </w:rPr>
              <w:br/>
              <w:t>w treści kryterium.</w:t>
            </w:r>
          </w:p>
          <w:p w:rsidR="00925DC9" w:rsidRPr="001E582B" w:rsidRDefault="00641758">
            <w:pPr>
              <w:spacing w:after="60" w:line="240" w:lineRule="auto"/>
              <w:rPr>
                <w:rFonts w:eastAsia="Times New Roman" w:cs="Arial"/>
              </w:rPr>
            </w:pPr>
            <w:r w:rsidRPr="001E582B">
              <w:rPr>
                <w:rFonts w:eastAsia="Times New Roman" w:cs="Arial"/>
              </w:rPr>
              <w:t xml:space="preserve">Wsparcie rodzin wielodzietnych wychowujących co najmniej troje dzieci (bez względu na wysokość osiąganych dochodów) będzie dotyczyć osób, które </w:t>
            </w:r>
            <w:r w:rsidRPr="001E582B">
              <w:rPr>
                <w:rFonts w:eastAsia="Times New Roman" w:cs="Arial"/>
              </w:rPr>
              <w:br/>
              <w:t>w dniu przystąpienia do projektu były pracujące, bezrobotne lub bierne zawodowo, a w wyniku otrzymanego wsparcia projektowego podjęły pracę (po urlopie macierzyńskim lub rodzicielskim) lub znalazły zatrudnienie.</w:t>
            </w:r>
          </w:p>
          <w:p w:rsidR="00925DC9" w:rsidRPr="001E582B" w:rsidRDefault="00641758">
            <w:pPr>
              <w:autoSpaceDE w:val="0"/>
              <w:autoSpaceDN w:val="0"/>
              <w:adjustRightInd w:val="0"/>
              <w:spacing w:after="60" w:line="240" w:lineRule="auto"/>
              <w:rPr>
                <w:rFonts w:eastAsia="Calibri" w:cs="Arial"/>
                <w:color w:val="000000"/>
              </w:rPr>
            </w:pPr>
            <w:r w:rsidRPr="001E582B">
              <w:rPr>
                <w:rFonts w:eastAsia="Calibri" w:cs="Arial"/>
              </w:rPr>
              <w:t>Kryterium zostanie zweryfikowane na podstawie treści wniosku o dofinansowanie projektu.</w:t>
            </w:r>
          </w:p>
        </w:tc>
        <w:tc>
          <w:tcPr>
            <w:tcW w:w="826" w:type="pct"/>
            <w:gridSpan w:val="2"/>
            <w:vMerge w:val="restart"/>
          </w:tcPr>
          <w:p w:rsidR="00925DC9" w:rsidRPr="001E582B" w:rsidRDefault="00641758">
            <w:pPr>
              <w:spacing w:after="120" w:line="240" w:lineRule="auto"/>
              <w:rPr>
                <w:rFonts w:eastAsia="Times New Roman" w:cs="Calibri"/>
              </w:rPr>
            </w:pPr>
            <w:r w:rsidRPr="001E582B">
              <w:rPr>
                <w:rFonts w:eastAsia="Times New Roman" w:cs="Calibri"/>
              </w:rPr>
              <w:lastRenderedPageBreak/>
              <w:t xml:space="preserve">Projekty, które otrzymały </w:t>
            </w:r>
            <w:r w:rsidRPr="001E582B">
              <w:rPr>
                <w:rFonts w:eastAsia="Times New Roman" w:cs="Calibri"/>
              </w:rPr>
              <w:lastRenderedPageBreak/>
              <w:t>minimum punktowe od obydwu oceniających podczas oceny spełniania ogólnych kryteriów merytorycznych oraz spełniają kryteria premiujące otrzymują premię punktową (maksymalnie 35 punktów).</w:t>
            </w:r>
          </w:p>
          <w:p w:rsidR="00925DC9" w:rsidRPr="001E582B" w:rsidRDefault="00641758">
            <w:pPr>
              <w:spacing w:after="120" w:line="240" w:lineRule="auto"/>
              <w:rPr>
                <w:rFonts w:eastAsia="Times New Roman" w:cs="Calibri"/>
                <w:color w:val="000000"/>
              </w:rPr>
            </w:pPr>
            <w:r w:rsidRPr="001E582B">
              <w:rPr>
                <w:rFonts w:eastAsia="Times New Roman" w:cs="Calibri"/>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pPr>
              <w:spacing w:after="0" w:line="240" w:lineRule="auto"/>
              <w:rPr>
                <w:rFonts w:eastAsia="Times New Roman" w:cs="Times New Roman"/>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D147BB">
            <w:pPr>
              <w:numPr>
                <w:ilvl w:val="0"/>
                <w:numId w:val="167"/>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W ramach projektu co najmniej 50% miejsc opieki nad dziećmi do lat 3 zostanie utworzonych </w:t>
            </w:r>
            <w:r w:rsidRPr="001E582B">
              <w:rPr>
                <w:rFonts w:eastAsia="Times New Roman" w:cs="Arial"/>
              </w:rPr>
              <w:br/>
              <w:t>w ramach instytucji dziennego opiekuna.</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premiuje projekty, które w ramach swoich działań zakładają utworzenie co najmniej 50% miejsc opieki nad dziećmi do lat 3 w ramach instytucji dziennego opiekuna w stosunku do wszystkich utworzonych miejsc w ramach projektu.</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120" w:line="240" w:lineRule="auto"/>
              <w:rPr>
                <w:rFonts w:eastAsia="Times New Roman" w:cs="Calibri"/>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w:t>
            </w:r>
          </w:p>
        </w:tc>
      </w:tr>
      <w:tr w:rsidR="00445BC1" w:rsidRPr="001E582B" w:rsidTr="00445BC1">
        <w:trPr>
          <w:trHeight w:val="57"/>
        </w:trPr>
        <w:tc>
          <w:tcPr>
            <w:tcW w:w="200" w:type="pct"/>
            <w:vAlign w:val="center"/>
          </w:tcPr>
          <w:p w:rsidR="00925DC9" w:rsidRPr="001E582B" w:rsidRDefault="00925DC9" w:rsidP="00D147BB">
            <w:pPr>
              <w:numPr>
                <w:ilvl w:val="0"/>
                <w:numId w:val="167"/>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realizowany </w:t>
            </w:r>
            <w:r w:rsidRPr="001E582B">
              <w:rPr>
                <w:rFonts w:eastAsia="Times New Roman" w:cs="Arial"/>
              </w:rPr>
              <w:br/>
              <w:t xml:space="preserve">w partnerstwie pomiędzy podmiotem ekonomii społecznej a jednostką  administracji publicznej.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zostanie spełnione jeśli projekt będzie realizowany w partnerstwie pomiędzy podmiotem ekonomii społecznej a jednostką administracji publicznej.</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before="120"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1, 2, 3</w:t>
            </w:r>
          </w:p>
          <w:p w:rsidR="00925DC9" w:rsidRPr="001E582B" w:rsidRDefault="00925DC9">
            <w:pPr>
              <w:spacing w:before="120" w:after="0" w:line="240" w:lineRule="auto"/>
              <w:ind w:left="217"/>
              <w:rPr>
                <w:rFonts w:eastAsia="Times New Roman" w:cs="Arial"/>
              </w:rPr>
            </w:pPr>
          </w:p>
        </w:tc>
      </w:tr>
      <w:tr w:rsidR="00445BC1" w:rsidRPr="001E582B" w:rsidTr="00445BC1">
        <w:trPr>
          <w:trHeight w:val="57"/>
        </w:trPr>
        <w:tc>
          <w:tcPr>
            <w:tcW w:w="200" w:type="pct"/>
            <w:vAlign w:val="center"/>
          </w:tcPr>
          <w:p w:rsidR="00925DC9" w:rsidRPr="001E582B" w:rsidRDefault="00925DC9" w:rsidP="00D147BB">
            <w:pPr>
              <w:numPr>
                <w:ilvl w:val="0"/>
                <w:numId w:val="167"/>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Grupę docelową w projekcie stanowią w minimum 10% osoby </w:t>
            </w:r>
            <w:r w:rsidRPr="001E582B">
              <w:rPr>
                <w:rFonts w:eastAsia="Times New Roman" w:cs="Arial"/>
              </w:rPr>
              <w:lastRenderedPageBreak/>
              <w:t>z niepełnosprawno</w:t>
            </w:r>
            <w:r w:rsidRPr="001E582B">
              <w:rPr>
                <w:rFonts w:eastAsia="Times New Roman" w:cs="Arial"/>
              </w:rPr>
              <w:softHyphen/>
              <w:t xml:space="preserve">ściami, powracające/lub wchodzące na rynek pracy po przerwie związanej z urodzeniem i/lub wychowaniem dziecka/ci.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lastRenderedPageBreak/>
              <w:t xml:space="preserve">Spełnienie kryterium polega na weryfikacji czy minimum 10% grupy docelowej stanowią osoby </w:t>
            </w:r>
            <w:r w:rsidRPr="001E582B">
              <w:rPr>
                <w:rFonts w:eastAsia="Times New Roman" w:cs="Arial"/>
              </w:rPr>
              <w:br/>
            </w:r>
            <w:r w:rsidRPr="001E582B">
              <w:rPr>
                <w:rFonts w:eastAsia="Times New Roman" w:cs="Arial"/>
              </w:rPr>
              <w:lastRenderedPageBreak/>
              <w:t>z niepełnosprawno</w:t>
            </w:r>
            <w:r w:rsidRPr="001E582B">
              <w:rPr>
                <w:rFonts w:eastAsia="Times New Roman" w:cs="Arial"/>
              </w:rPr>
              <w:softHyphen/>
              <w:t>ściami, powracające/lub wchodzące na rynek pracy po przerwie związanej z urodzeniem i/lub wychowaniem dziecka/ci.</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D147BB">
            <w:pPr>
              <w:numPr>
                <w:ilvl w:val="0"/>
                <w:numId w:val="167"/>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z resortowym programem rozwoju instytucji opieki nad dziećmi w wieku do lat 3 „Maluch+” w zakresie  tworzenia nowych miejsc opieki nad dziećmi do lat 3 lub pokrycia kosztów związanych z bieżącym świadczeniem usług opieki nad dziećmi do lat 3.</w:t>
            </w:r>
          </w:p>
        </w:tc>
        <w:tc>
          <w:tcPr>
            <w:tcW w:w="1700" w:type="pct"/>
            <w:gridSpan w:val="2"/>
          </w:tcPr>
          <w:p w:rsidR="00445BC1" w:rsidRPr="001E582B" w:rsidRDefault="00641758" w:rsidP="00445BC1">
            <w:pPr>
              <w:spacing w:after="40" w:line="240" w:lineRule="auto"/>
              <w:rPr>
                <w:rFonts w:eastAsia="Times New Roman" w:cs="Arial"/>
              </w:rPr>
            </w:pPr>
            <w:r w:rsidRPr="001E582B">
              <w:rPr>
                <w:rFonts w:eastAsia="Times New Roman" w:cs="Arial"/>
              </w:rPr>
              <w:t xml:space="preserve">Komplementarność polega na finansowaniu miejsc opieki nad dziećmi do lat 3 z dwóch źródeł, tj. ze środków EFS oraz resortowego Programu „Maluch+”. Środki z ww. Programu mogą stanowić wkład własny Beneficjenta. </w:t>
            </w:r>
          </w:p>
          <w:p w:rsidR="00445BC1" w:rsidRPr="001E582B" w:rsidRDefault="00641758" w:rsidP="00445BC1">
            <w:pPr>
              <w:spacing w:after="40" w:line="240" w:lineRule="auto"/>
              <w:rPr>
                <w:rFonts w:eastAsia="Times New Roman" w:cs="Arial"/>
              </w:rPr>
            </w:pPr>
            <w:r w:rsidRPr="001E582B">
              <w:rPr>
                <w:rFonts w:eastAsia="Times New Roman" w:cs="Arial"/>
              </w:rPr>
              <w:t xml:space="preserve">Aby kryterium zostało spełnione, Wnioskodawca jest zobowiązany do przedstawienia we wniosku </w:t>
            </w:r>
            <w:r w:rsidRPr="001E582B">
              <w:rPr>
                <w:rFonts w:eastAsia="Times New Roman" w:cs="Arial"/>
              </w:rPr>
              <w:br/>
              <w:t>o dofinansowanie (w rubryce pod budżetem projektu „uzasadnienie kosztów”) szczegółowego wykazu zawierającego informację jakie wydatki na planowane przedsięwzięcie zostały lub będą sfinansowane z resortowego Programu.</w:t>
            </w:r>
          </w:p>
          <w:p w:rsidR="00445BC1" w:rsidRPr="001E582B" w:rsidRDefault="00641758" w:rsidP="00445BC1">
            <w:pPr>
              <w:spacing w:after="60" w:line="240" w:lineRule="auto"/>
              <w:rPr>
                <w:rFonts w:eastAsia="Times New Roman" w:cs="Arial"/>
              </w:rPr>
            </w:pPr>
            <w:r w:rsidRPr="001E582B">
              <w:rPr>
                <w:rFonts w:eastAsia="Times New Roman" w:cs="Arial"/>
              </w:rPr>
              <w:t xml:space="preserve">Zestawienie wydatków przeznaczonych na tworzenie nowych miejsc opieki nad dziećmi do lat 3 lub pokrycie kosztów związanych z bieżącym świadczeniem usług, które zostaną sfinansowane z Programu „Maluch+” oraz ze środków EFS pozwoli na uniknięcie podwójnego finansowania wydatków związanych z tym samym miejscem opieki. </w:t>
            </w:r>
          </w:p>
          <w:p w:rsidR="00925DC9" w:rsidRPr="001E582B" w:rsidRDefault="00641758">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b/>
              </w:rPr>
            </w:pPr>
            <w:r w:rsidRPr="001E582B">
              <w:rPr>
                <w:rFonts w:eastAsia="Times New Roman" w:cs="Arial"/>
              </w:rPr>
              <w:t>1, 2, 3</w:t>
            </w:r>
            <w:r w:rsidRPr="001E582B">
              <w:rPr>
                <w:rFonts w:eastAsia="Times New Roman" w:cs="Arial"/>
                <w:b/>
              </w:rPr>
              <w:t xml:space="preserve"> </w:t>
            </w:r>
          </w:p>
          <w:p w:rsidR="00925DC9" w:rsidRPr="001E582B" w:rsidRDefault="00641758">
            <w:pPr>
              <w:spacing w:after="0" w:line="240" w:lineRule="auto"/>
              <w:rPr>
                <w:rFonts w:eastAsia="Times New Roman" w:cs="Arial"/>
              </w:rPr>
            </w:pPr>
            <w:r w:rsidRPr="001E582B">
              <w:rPr>
                <w:rFonts w:eastAsia="Times New Roman" w:cs="Arial"/>
                <w:b/>
              </w:rPr>
              <w:br/>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1" w:name="_Toc527022326"/>
      <w:bookmarkStart w:id="242" w:name="_Toc527094953"/>
      <w:r w:rsidRPr="001E582B">
        <w:rPr>
          <w:rFonts w:eastAsiaTheme="majorEastAsia" w:cstheme="majorBidi"/>
          <w:b/>
          <w:bCs/>
          <w:color w:val="4F81BD" w:themeColor="accent1"/>
          <w:sz w:val="24"/>
          <w:szCs w:val="24"/>
        </w:rPr>
        <w:lastRenderedPageBreak/>
        <w:t>Działanie 8.2 Aktywne i zdrowe starzenie się</w:t>
      </w:r>
      <w:bookmarkEnd w:id="240"/>
      <w:bookmarkEnd w:id="241"/>
      <w:bookmarkEnd w:id="242"/>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3" w:name="_Toc473720146"/>
      <w:bookmarkStart w:id="244" w:name="_Toc527022327"/>
      <w:bookmarkStart w:id="245" w:name="_Toc527094954"/>
      <w:r w:rsidRPr="001E582B">
        <w:rPr>
          <w:rFonts w:eastAsiaTheme="majorEastAsia" w:cstheme="majorBidi"/>
          <w:b/>
          <w:bCs/>
          <w:color w:val="4F81BD" w:themeColor="accent1"/>
          <w:sz w:val="24"/>
          <w:szCs w:val="24"/>
        </w:rPr>
        <w:t>Poddziałanie 8.2.1 Przeciwdziałanie przedwczesnemu opuszczaniu rynku pracy przez osoby w wieku aktywności zawodowej (projekty konkursowe)</w:t>
      </w:r>
      <w:bookmarkEnd w:id="243"/>
      <w:bookmarkEnd w:id="244"/>
      <w:bookmarkEnd w:id="245"/>
    </w:p>
    <w:p w:rsidR="000B6AFE" w:rsidRPr="001E582B" w:rsidRDefault="000B6AFE" w:rsidP="00C12D41">
      <w:pPr>
        <w:keepNext/>
        <w:keepLines/>
        <w:spacing w:before="200" w:after="0"/>
        <w:ind w:left="-426"/>
        <w:outlineLvl w:val="2"/>
        <w:rPr>
          <w:rFonts w:eastAsiaTheme="majorEastAsia" w:cstheme="majorBidi"/>
          <w:b/>
          <w:bCs/>
          <w:color w:val="4F81BD" w:themeColor="accent1"/>
          <w:sz w:val="24"/>
          <w:szCs w:val="24"/>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197"/>
        <w:gridCol w:w="5476"/>
        <w:gridCol w:w="695"/>
        <w:gridCol w:w="1437"/>
        <w:gridCol w:w="1399"/>
        <w:gridCol w:w="478"/>
        <w:gridCol w:w="1648"/>
      </w:tblGrid>
      <w:tr w:rsidR="00022F3F" w:rsidRPr="00163B1C" w:rsidTr="008D4B91">
        <w:trPr>
          <w:trHeight w:val="416"/>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i/>
                <w:sz w:val="20"/>
                <w:szCs w:val="20"/>
              </w:rPr>
              <w:br w:type="page"/>
            </w:r>
            <w:r w:rsidRPr="00163B1C">
              <w:rPr>
                <w:b/>
                <w:i/>
                <w:sz w:val="20"/>
                <w:szCs w:val="20"/>
              </w:rPr>
              <w:br w:type="page"/>
            </w:r>
            <w:r w:rsidRPr="00163B1C">
              <w:rPr>
                <w:b/>
                <w:sz w:val="20"/>
                <w:szCs w:val="20"/>
              </w:rPr>
              <w:t xml:space="preserve">OŚ PRIORYTETOWA </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Oś priorytetowa 8. Rozwój edukacji i aktywne społeczeństwo</w:t>
            </w:r>
          </w:p>
        </w:tc>
      </w:tr>
      <w:tr w:rsidR="00022F3F" w:rsidRPr="00163B1C" w:rsidTr="008D4B91">
        <w:trPr>
          <w:trHeight w:val="417"/>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PRORYTET INWESTYCYJNY</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8vi Aktywne i zdrowe starzenie się</w:t>
            </w:r>
          </w:p>
        </w:tc>
      </w:tr>
      <w:tr w:rsidR="00022F3F" w:rsidRPr="00163B1C" w:rsidTr="008D4B91">
        <w:trPr>
          <w:trHeight w:val="569"/>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Działanie 8.2 Aktywne i zdrowe starzenie się</w:t>
            </w:r>
          </w:p>
        </w:tc>
      </w:tr>
      <w:tr w:rsidR="00022F3F" w:rsidRPr="00163B1C" w:rsidTr="008D4B91">
        <w:trPr>
          <w:trHeight w:val="491"/>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PODDZIAŁANIE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 xml:space="preserve">Poddziałanie 8.2.1 Przeciwdziałanie przedwczesnemu opuszczaniu rynku pracy przez osoby w wieku aktywności zawodowej – </w:t>
            </w:r>
            <w:r w:rsidRPr="00163B1C">
              <w:rPr>
                <w:rFonts w:cs="Arial"/>
                <w:b/>
              </w:rPr>
              <w:br/>
              <w:t>dla typu nr 1 i 2.</w:t>
            </w:r>
          </w:p>
          <w:p w:rsidR="00022F3F" w:rsidRPr="00163B1C" w:rsidRDefault="00022F3F" w:rsidP="008D4B91">
            <w:pPr>
              <w:spacing w:after="0" w:line="240" w:lineRule="auto"/>
              <w:jc w:val="both"/>
              <w:rPr>
                <w:rFonts w:cs="Arial"/>
                <w:b/>
              </w:rPr>
            </w:pPr>
            <w:r w:rsidRPr="00163B1C">
              <w:rPr>
                <w:rFonts w:cs="Arial"/>
                <w:b/>
              </w:rPr>
              <w:t>W celu uzyskania kompleksowości wsparcia realizacja typu nr 2 musi by prowadzona łącznie z typem nr 1.</w:t>
            </w:r>
          </w:p>
          <w:p w:rsidR="00022F3F" w:rsidRPr="00163B1C" w:rsidRDefault="00022F3F" w:rsidP="008D4B91">
            <w:pPr>
              <w:spacing w:after="0" w:line="240" w:lineRule="auto"/>
              <w:jc w:val="both"/>
              <w:rPr>
                <w:rFonts w:cs="Arial"/>
                <w:b/>
              </w:rPr>
            </w:pPr>
            <w:r w:rsidRPr="00163B1C">
              <w:rPr>
                <w:rFonts w:cs="Arial"/>
                <w:b/>
              </w:rPr>
              <w:t>Konkurs dedykowany Obszarom Strategicznej Interwencji – obszary o najgorszym dostępie do usług publicznych (obszary wiejskie)</w:t>
            </w:r>
          </w:p>
        </w:tc>
      </w:tr>
      <w:tr w:rsidR="00022F3F" w:rsidRPr="00163B1C" w:rsidTr="008D4B91">
        <w:trPr>
          <w:trHeight w:val="57"/>
        </w:trPr>
        <w:tc>
          <w:tcPr>
            <w:tcW w:w="5000" w:type="pct"/>
            <w:gridSpan w:val="9"/>
            <w:shd w:val="clear" w:color="auto" w:fill="A6A6A6"/>
            <w:vAlign w:val="center"/>
          </w:tcPr>
          <w:p w:rsidR="00022F3F" w:rsidRPr="00163B1C" w:rsidRDefault="00022F3F" w:rsidP="008D4B91">
            <w:pPr>
              <w:spacing w:after="0" w:line="240" w:lineRule="auto"/>
              <w:jc w:val="center"/>
              <w:rPr>
                <w:rFonts w:cs="Arial"/>
                <w:b/>
                <w:sz w:val="24"/>
                <w:szCs w:val="24"/>
              </w:rPr>
            </w:pPr>
            <w:r w:rsidRPr="00163B1C">
              <w:rPr>
                <w:rFonts w:cs="Arial"/>
                <w:b/>
                <w:sz w:val="24"/>
                <w:szCs w:val="24"/>
              </w:rPr>
              <w:t>KRYTERIA DOSTĘPU – weryfikowane na I etapie oceny merytorycznej</w:t>
            </w:r>
          </w:p>
        </w:tc>
      </w:tr>
      <w:tr w:rsidR="00022F3F" w:rsidRPr="00163B1C" w:rsidTr="008D4B91">
        <w:trPr>
          <w:trHeight w:val="1254"/>
        </w:trPr>
        <w:tc>
          <w:tcPr>
            <w:tcW w:w="201" w:type="pct"/>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Lp.</w:t>
            </w:r>
          </w:p>
        </w:tc>
        <w:tc>
          <w:tcPr>
            <w:tcW w:w="1050"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Nazwa kryterium</w:t>
            </w:r>
          </w:p>
        </w:tc>
        <w:tc>
          <w:tcPr>
            <w:tcW w:w="2078"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Definicja</w:t>
            </w:r>
          </w:p>
        </w:tc>
        <w:tc>
          <w:tcPr>
            <w:tcW w:w="955"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Opis znaczenia oraz zakres wyjaśnień, uzupełnień lub zakres poprawienia treści wniosku o dofinansowanie</w:t>
            </w:r>
          </w:p>
        </w:tc>
        <w:tc>
          <w:tcPr>
            <w:tcW w:w="716"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tc>
      </w:tr>
      <w:tr w:rsidR="00022F3F" w:rsidRPr="00163B1C" w:rsidTr="008D4B91">
        <w:trPr>
          <w:trHeight w:val="1254"/>
        </w:trPr>
        <w:tc>
          <w:tcPr>
            <w:tcW w:w="201" w:type="pct"/>
            <w:shd w:val="clear" w:color="auto" w:fill="auto"/>
            <w:vAlign w:val="center"/>
          </w:tcPr>
          <w:p w:rsidR="00022F3F" w:rsidRPr="00163B1C" w:rsidRDefault="00022F3F" w:rsidP="00A256A1">
            <w:pPr>
              <w:numPr>
                <w:ilvl w:val="0"/>
                <w:numId w:val="51"/>
              </w:numPr>
              <w:spacing w:after="0" w:line="240" w:lineRule="auto"/>
              <w:jc w:val="center"/>
              <w:rPr>
                <w:b/>
              </w:rPr>
            </w:pPr>
          </w:p>
        </w:tc>
        <w:tc>
          <w:tcPr>
            <w:tcW w:w="1050" w:type="pct"/>
            <w:gridSpan w:val="2"/>
            <w:shd w:val="clear" w:color="auto" w:fill="auto"/>
          </w:tcPr>
          <w:p w:rsidR="00022F3F" w:rsidRPr="00163B1C" w:rsidRDefault="00022F3F" w:rsidP="008D4B91">
            <w:pPr>
              <w:spacing w:line="240" w:lineRule="auto"/>
              <w:rPr>
                <w:rFonts w:cs="Arial"/>
              </w:rPr>
            </w:pPr>
            <w:r w:rsidRPr="00163B1C">
              <w:rPr>
                <w:rFonts w:cs="Arial"/>
              </w:rPr>
              <w:t>Okres realizacji projektu nie przekracza 18 miesięcy.</w:t>
            </w:r>
          </w:p>
        </w:tc>
        <w:tc>
          <w:tcPr>
            <w:tcW w:w="2078" w:type="pct"/>
            <w:gridSpan w:val="2"/>
            <w:shd w:val="clear" w:color="auto" w:fill="auto"/>
          </w:tcPr>
          <w:p w:rsidR="00022F3F" w:rsidRDefault="00022F3F" w:rsidP="008D4B91">
            <w:pPr>
              <w:pStyle w:val="Default"/>
              <w:spacing w:after="120"/>
              <w:rPr>
                <w:sz w:val="22"/>
                <w:szCs w:val="22"/>
              </w:rPr>
            </w:pPr>
            <w:r w:rsidRPr="00163B1C">
              <w:rPr>
                <w:sz w:val="22"/>
                <w:szCs w:val="22"/>
              </w:rPr>
              <w:t>Ograniczony czas realizacji projektu do 18 miesięcy pozwoli Wnioskodawcom precyzyjnie zaplanować przedsięwzięcie, co przyczyni się do zwiększenia efektywności działań oraz sprawnego rozliczania wdrażanego projektu. Okres 18 miesięcy liczony jest jako pełne miesiące kalendarzowe.</w:t>
            </w:r>
          </w:p>
          <w:p w:rsidR="00022F3F" w:rsidRPr="00163B1C" w:rsidRDefault="00022F3F" w:rsidP="008D4B91">
            <w:pPr>
              <w:pStyle w:val="Default"/>
              <w:spacing w:after="120"/>
              <w:rPr>
                <w:sz w:val="22"/>
                <w:szCs w:val="22"/>
              </w:rPr>
            </w:pPr>
            <w:r w:rsidRPr="00FD4601">
              <w:rPr>
                <w:sz w:val="22"/>
                <w:szCs w:val="22"/>
              </w:rPr>
              <w:t>IOK w uzasadnionych przypadkach, na etapie realizacji projektu, dopuszcza możliwość odstępstwa w zakresie przedmiotowego kryterium przez wydłużenie terminu realizacji projektu</w:t>
            </w:r>
            <w:r>
              <w:rPr>
                <w:sz w:val="22"/>
                <w:szCs w:val="22"/>
              </w:rPr>
              <w:t>.</w:t>
            </w:r>
          </w:p>
          <w:p w:rsidR="00022F3F" w:rsidRPr="00163B1C" w:rsidRDefault="00022F3F" w:rsidP="008D4B91">
            <w:pPr>
              <w:autoSpaceDE w:val="0"/>
              <w:autoSpaceDN w:val="0"/>
              <w:adjustRightInd w:val="0"/>
              <w:spacing w:after="120" w:line="240" w:lineRule="auto"/>
              <w:rPr>
                <w:rFonts w:cs="Arial"/>
                <w:color w:val="000000"/>
              </w:rPr>
            </w:pPr>
            <w:r w:rsidRPr="00163B1C">
              <w:rPr>
                <w:rFonts w:cs="Arial"/>
                <w:color w:val="000000"/>
              </w:rPr>
              <w:t xml:space="preserve">Kryterium zostanie zweryfikowane na podstawie treści wniosku </w:t>
            </w:r>
            <w:r>
              <w:rPr>
                <w:rFonts w:cs="Arial"/>
                <w:color w:val="000000"/>
              </w:rPr>
              <w:br/>
            </w:r>
            <w:r w:rsidRPr="00163B1C">
              <w:rPr>
                <w:rFonts w:cs="Arial"/>
                <w:color w:val="000000"/>
              </w:rPr>
              <w:t>o dofinansowanie projektu.</w:t>
            </w:r>
          </w:p>
        </w:tc>
        <w:tc>
          <w:tcPr>
            <w:tcW w:w="955" w:type="pct"/>
            <w:gridSpan w:val="2"/>
            <w:shd w:val="clear" w:color="auto" w:fill="auto"/>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b/>
              </w:rPr>
            </w:pPr>
            <w:r w:rsidRPr="00163B1C">
              <w:rPr>
                <w:rFonts w:cs="Arial"/>
              </w:rPr>
              <w:t xml:space="preserve">IOK dopuszcza możliwość wezwania wnioskodawcy do udzielenia wyjaśnień </w:t>
            </w:r>
            <w:r w:rsidRPr="00163B1C">
              <w:rPr>
                <w:rFonts w:cs="Arial"/>
              </w:rPr>
              <w:br/>
              <w:t xml:space="preserve">w przypadku niezgodności </w:t>
            </w:r>
            <w:r w:rsidRPr="00163B1C">
              <w:rPr>
                <w:rFonts w:cs="Arial"/>
              </w:rPr>
              <w:lastRenderedPageBreak/>
              <w:t xml:space="preserve">okresu realizacji projektu podanego w części 1.8 </w:t>
            </w:r>
            <w:r w:rsidRPr="00163B1C">
              <w:rPr>
                <w:rFonts w:cs="Arial"/>
              </w:rPr>
              <w:br/>
              <w:t>z harmonogramem jego realizacji lub inną częścią wniosku, w której zawarto informację o okresie realizacji projektu.</w:t>
            </w:r>
          </w:p>
        </w:tc>
        <w:tc>
          <w:tcPr>
            <w:tcW w:w="716" w:type="pct"/>
            <w:gridSpan w:val="2"/>
            <w:shd w:val="clear" w:color="auto" w:fill="auto"/>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przewiduje realizację świadczeń opieki zdrowotnej wyłącznie przez podmioty uprawnione na mocy przepisów prawa powszechnie obowiązują</w:t>
            </w:r>
            <w:r w:rsidRPr="00163B1C">
              <w:rPr>
                <w:rFonts w:cs="Arial"/>
              </w:rPr>
              <w:softHyphen/>
              <w:t xml:space="preserve">cego do wykonywania działalności leczniczej.  </w:t>
            </w:r>
          </w:p>
        </w:tc>
        <w:tc>
          <w:tcPr>
            <w:tcW w:w="2078" w:type="pct"/>
            <w:gridSpan w:val="2"/>
          </w:tcPr>
          <w:p w:rsidR="00022F3F" w:rsidRPr="00163B1C" w:rsidRDefault="00022F3F" w:rsidP="008D4B91">
            <w:pPr>
              <w:spacing w:after="0" w:line="240" w:lineRule="auto"/>
            </w:pPr>
            <w:r w:rsidRPr="00163B1C">
              <w:rPr>
                <w:rFonts w:cs="Arial"/>
              </w:rPr>
              <w:t>Kryterium zapewnia, że świadczenia opieki zdrowotnej realizowane będą przez podmioty mające prawo do wykonywania działalności leczniczej, co zagwarantuje bezpieczeństwo i profesjonalizm realizowanych świadczeń.</w:t>
            </w:r>
          </w:p>
          <w:p w:rsidR="00022F3F" w:rsidRPr="00163B1C" w:rsidRDefault="00022F3F" w:rsidP="008D4B91">
            <w:pPr>
              <w:spacing w:after="120" w:line="240" w:lineRule="auto"/>
              <w:rPr>
                <w:rFonts w:cs="Arial"/>
              </w:rPr>
            </w:pPr>
            <w:r w:rsidRPr="00163B1C">
              <w:rPr>
                <w:rFonts w:cs="Arial"/>
              </w:rPr>
              <w:t xml:space="preserve">Wnioskodawca jest zobowiązany do wskazania we wniosku </w:t>
            </w:r>
            <w:r w:rsidRPr="00163B1C">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022F3F" w:rsidRPr="00163B1C" w:rsidRDefault="00022F3F" w:rsidP="008D4B91">
            <w:pPr>
              <w:pStyle w:val="Default"/>
              <w:spacing w:after="120"/>
              <w:rPr>
                <w:sz w:val="22"/>
                <w:szCs w:val="22"/>
              </w:rPr>
            </w:pPr>
            <w:r w:rsidRPr="00163B1C">
              <w:rPr>
                <w:sz w:val="22"/>
                <w:szCs w:val="22"/>
              </w:rPr>
              <w:t xml:space="preserve">Kryterium zostanie zweryfikowane na podstawie treści wniosku </w:t>
            </w:r>
            <w:r w:rsidRPr="00163B1C">
              <w:rPr>
                <w:sz w:val="22"/>
                <w:szCs w:val="22"/>
              </w:rPr>
              <w:br/>
              <w:t xml:space="preserve">o dofinansowanie projektu oraz danych zawartych w rejestrze podmiotów wykonujących działalność leczniczą znajdujących się na stronie internetowej </w:t>
            </w:r>
            <w:hyperlink r:id="rId45" w:history="1">
              <w:r w:rsidRPr="00163B1C">
                <w:rPr>
                  <w:rStyle w:val="Hipercze"/>
                  <w:sz w:val="22"/>
                  <w:szCs w:val="22"/>
                </w:rPr>
                <w:t>www.rpwdl.csioz.gov.pl</w:t>
              </w:r>
            </w:hyperlink>
            <w:r w:rsidRPr="00163B1C">
              <w:rPr>
                <w:sz w:val="22"/>
                <w:szCs w:val="22"/>
              </w:rPr>
              <w:t xml:space="preserve"> </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skierowany wyłącznie do osób z obszarów wiejskich położonych na terenie Obszaru Strategicznej Interwencji (OSI) – obszary o najgorszym dostępie do usług publicznych, które uczą się, pracują lub zamieszkują w rozumieniu przepisów Kodeksu </w:t>
            </w:r>
            <w:r w:rsidRPr="00163B1C">
              <w:rPr>
                <w:rFonts w:cs="Arial"/>
              </w:rPr>
              <w:lastRenderedPageBreak/>
              <w:t>Cywilnego na obszarze wiejskim OSI.</w:t>
            </w:r>
          </w:p>
        </w:tc>
        <w:tc>
          <w:tcPr>
            <w:tcW w:w="2078" w:type="pct"/>
            <w:gridSpan w:val="2"/>
          </w:tcPr>
          <w:p w:rsidR="00022F3F" w:rsidRPr="00163B1C" w:rsidRDefault="00022F3F" w:rsidP="008D4B91">
            <w:pPr>
              <w:pStyle w:val="Default"/>
              <w:spacing w:after="120"/>
              <w:rPr>
                <w:sz w:val="22"/>
                <w:szCs w:val="22"/>
              </w:rPr>
            </w:pPr>
            <w:r w:rsidRPr="00163B1C">
              <w:rPr>
                <w:sz w:val="22"/>
                <w:szCs w:val="22"/>
              </w:rPr>
              <w:lastRenderedPageBreak/>
              <w:t>Realizacja dedykowanego wsparcia dla osób z obszaru OSI wynika z terytorialnego rozkładu interwencji wskazanego w RPOWŚ 2014-2020.</w:t>
            </w:r>
          </w:p>
          <w:p w:rsidR="00022F3F" w:rsidRPr="00163B1C" w:rsidRDefault="00022F3F" w:rsidP="008D4B91">
            <w:pPr>
              <w:pStyle w:val="Default"/>
              <w:spacing w:after="120"/>
              <w:rPr>
                <w:sz w:val="22"/>
                <w:szCs w:val="22"/>
              </w:rPr>
            </w:pPr>
            <w:r w:rsidRPr="00163B1C">
              <w:rPr>
                <w:sz w:val="22"/>
                <w:szCs w:val="22"/>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w:t>
            </w:r>
            <w:r w:rsidRPr="00163B1C">
              <w:rPr>
                <w:sz w:val="22"/>
                <w:szCs w:val="22"/>
              </w:rPr>
              <w:lastRenderedPageBreak/>
              <w:t xml:space="preserve">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022F3F" w:rsidRPr="00163B1C" w:rsidRDefault="00022F3F" w:rsidP="008D4B91">
            <w:pPr>
              <w:pStyle w:val="Default"/>
              <w:spacing w:after="120"/>
              <w:rPr>
                <w:sz w:val="22"/>
                <w:szCs w:val="22"/>
              </w:rPr>
            </w:pPr>
            <w:r w:rsidRPr="00163B1C">
              <w:rPr>
                <w:sz w:val="22"/>
                <w:szCs w:val="22"/>
              </w:rPr>
              <w:t xml:space="preserve">W przypadku gmin miejsko-wiejskich wsparcie kierowane jest wyłącznie do grup docelowych zamieszkałych, uczących się lub pracujących wyłącznie na obszarach wiejskich położonych na terenach tych gmin. </w:t>
            </w:r>
          </w:p>
          <w:p w:rsidR="00022F3F" w:rsidRPr="00163B1C" w:rsidRDefault="00022F3F" w:rsidP="008D4B91">
            <w:pPr>
              <w:spacing w:after="0" w:line="240" w:lineRule="auto"/>
              <w:rPr>
                <w:rFonts w:cs="Arial"/>
              </w:rPr>
            </w:pPr>
            <w:r w:rsidRPr="00163B1C">
              <w:t xml:space="preserve">Kryterium zostanie zweryfikowane na podstawie treści wniosku </w:t>
            </w:r>
            <w:r w:rsidRPr="00163B1C">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p w:rsidR="00022F3F" w:rsidRPr="00163B1C" w:rsidRDefault="00022F3F" w:rsidP="008D4B91">
            <w:pPr>
              <w:pStyle w:val="Akapitzlist"/>
              <w:spacing w:line="240" w:lineRule="auto"/>
              <w:ind w:left="160"/>
              <w:rPr>
                <w:rFonts w:cs="Arial"/>
              </w:rPr>
            </w:pPr>
          </w:p>
        </w:tc>
        <w:tc>
          <w:tcPr>
            <w:tcW w:w="716" w:type="pct"/>
            <w:gridSpan w:val="2"/>
            <w:vAlign w:val="center"/>
          </w:tcPr>
          <w:p w:rsidR="00022F3F" w:rsidRPr="00163B1C" w:rsidRDefault="00022F3F" w:rsidP="008D4B91">
            <w:pPr>
              <w:rPr>
                <w:rFonts w:cs="Arial"/>
              </w:rPr>
            </w:pPr>
            <w:r>
              <w:rPr>
                <w:rFonts w:cs="Arial"/>
              </w:rPr>
              <w:t>1, 2</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przewiduje udzielenie usług zdrowotnych w oparciu </w:t>
            </w:r>
            <w:r w:rsidRPr="00163B1C">
              <w:rPr>
                <w:rFonts w:cs="Arial"/>
              </w:rPr>
              <w:br/>
              <w:t>o Evidence Based Medicine.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Medycyna oparta na faktach umożliwia korzystanie </w:t>
            </w:r>
            <w:r w:rsidRPr="00163B1C">
              <w:rPr>
                <w:rFonts w:cs="Arial"/>
              </w:rPr>
              <w:br/>
              <w:t>w postępowaniu klinicznym z wiarygodnych dowodów naukowych</w:t>
            </w:r>
            <w:hyperlink r:id="rId46" w:anchor="cite_note-ebm-bmj-1" w:history="1"/>
            <w:r w:rsidRPr="00163B1C">
              <w:rPr>
                <w:rFonts w:cs="Arial"/>
              </w:rPr>
              <w:t xml:space="preserve"> dotyczących skuteczności i bezpieczeń</w:t>
            </w:r>
            <w:r w:rsidRPr="00163B1C">
              <w:rPr>
                <w:rFonts w:cs="Arial"/>
              </w:rPr>
              <w:softHyphen/>
              <w:t>stwa terapii. Szczegółowe, precyzyjne i rozważne wykorzystywanie w postępowaniu klinicznym najlepszych dostępnych dowodów naukowych wpłynie na jakość realizowanych w ramach projektu działań.</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oświadczenia we wniosku o dofinansowanie projektu – w części X</w:t>
            </w:r>
            <w:r w:rsidRPr="00163B1C">
              <w:rPr>
                <w:rFonts w:cs="Arial"/>
                <w:i/>
              </w:rPr>
              <w:t>.</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Wnioskodawca w ramach konkursu składa nie więcej niż jeden wniosek o dofinansowa</w:t>
            </w:r>
            <w:r w:rsidRPr="00163B1C">
              <w:rPr>
                <w:rFonts w:cs="Arial"/>
              </w:rPr>
              <w:softHyphen/>
              <w:t xml:space="preserve">nie projektu na realizację programu przeciwdziałającego przedwczesnemu opuszczeniu rynku pracy przez osoby </w:t>
            </w:r>
            <w:r w:rsidRPr="00163B1C">
              <w:rPr>
                <w:rFonts w:cs="Arial"/>
              </w:rPr>
              <w:br/>
              <w:t xml:space="preserve">w wieku aktywności zawodowej – niezależnie czy jako </w:t>
            </w:r>
            <w:r w:rsidRPr="00163B1C">
              <w:rPr>
                <w:rFonts w:cs="Arial"/>
              </w:rPr>
              <w:lastRenderedPageBreak/>
              <w:t xml:space="preserve">Beneficjent czy Partner projektu. </w:t>
            </w:r>
          </w:p>
        </w:tc>
        <w:tc>
          <w:tcPr>
            <w:tcW w:w="2078" w:type="pct"/>
            <w:gridSpan w:val="2"/>
          </w:tcPr>
          <w:p w:rsidR="00022F3F" w:rsidRPr="00163B1C" w:rsidRDefault="00022F3F" w:rsidP="008D4B91">
            <w:pPr>
              <w:autoSpaceDE w:val="0"/>
              <w:autoSpaceDN w:val="0"/>
              <w:adjustRightInd w:val="0"/>
              <w:spacing w:after="0" w:line="240" w:lineRule="auto"/>
              <w:rPr>
                <w:rFonts w:cs="Arial"/>
              </w:rPr>
            </w:pPr>
            <w:r w:rsidRPr="00163B1C">
              <w:rPr>
                <w:rFonts w:cs="Arial"/>
              </w:rPr>
              <w:lastRenderedPageBreak/>
              <w:t>Wnioskodawca ma możliwość złożenia wyłącznie jednego projektu w ramach konkursu na realizację programu przeciwdziałającego  przedwczesnemu opuszczeniu rynku pracy przez osoby w wieku aktywności zawodowej niezależnie czy jako Beneficjent czy Partner projektu.</w:t>
            </w:r>
          </w:p>
          <w:p w:rsidR="00022F3F" w:rsidRPr="00163B1C" w:rsidRDefault="00022F3F" w:rsidP="008D4B91">
            <w:pPr>
              <w:autoSpaceDE w:val="0"/>
              <w:autoSpaceDN w:val="0"/>
              <w:adjustRightInd w:val="0"/>
              <w:spacing w:after="0" w:line="240" w:lineRule="auto"/>
              <w:rPr>
                <w:rFonts w:cs="Arial"/>
              </w:rPr>
            </w:pPr>
            <w:r w:rsidRPr="00163B1C">
              <w:rPr>
                <w:rFonts w:cs="Arial"/>
              </w:rPr>
              <w:t xml:space="preserve">Złożenie przez Wnioskodawcę więcej niż jednego wniosku </w:t>
            </w:r>
            <w:r w:rsidRPr="00163B1C">
              <w:rPr>
                <w:rFonts w:cs="Arial"/>
              </w:rPr>
              <w:br/>
              <w:t xml:space="preserve">w konkursie lub wystąpienie w charakterze Partnera, spowoduje odrzucenie przez Instytucję Organizującą Konkurs wszystkich złożonych wniosków, w których dany podmiot występuje. </w:t>
            </w:r>
          </w:p>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W przypadku wycofania wniosku o dofinansowanie Wnioskodawca ma prawo złożyć kolejny wniosek.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etapie rejestracji wniosków o dofinansowanie.</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skierowany do osób w wieku aktywności zawodowej najbardziej narażonych na opuszczenie rynku pracy </w:t>
            </w:r>
            <w:r w:rsidRPr="00163B1C">
              <w:rPr>
                <w:rFonts w:cs="Arial"/>
              </w:rPr>
              <w:br/>
              <w:t xml:space="preserve">z powodu czynników zdrowotnych i/lub rokujących na powrót na rynek pracy </w:t>
            </w:r>
            <w:r w:rsidRPr="00163B1C">
              <w:rPr>
                <w:rFonts w:cs="Arial"/>
              </w:rPr>
              <w:br/>
              <w:t>w wyniku uzyskanego wsparcia projektowego.</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Minimalny poziom efektywności wparcia przewidziany w ramach projektu wynosi co najmniej 50% całkowitej liczby uczestników, którzy zakończyli udział w projekcie. Efektywność wsparcia rozpatrywana będzie </w:t>
            </w:r>
            <w:r w:rsidRPr="00163B1C">
              <w:rPr>
                <w:rFonts w:cs="Arial"/>
              </w:rPr>
              <w:br/>
              <w:t xml:space="preserve">w kontekście odsetka uczestników projektu, którzy kontynuowali  bądź podjęli zatrudnienie  w ciągu 4 tygodni od zakończenia udziału </w:t>
            </w:r>
            <w:r w:rsidRPr="00163B1C">
              <w:rPr>
                <w:rFonts w:cs="Arial"/>
              </w:rPr>
              <w:br/>
              <w:t>w projekcie.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ma na celu zapewnienie efektywności wsparcia </w:t>
            </w:r>
            <w:r>
              <w:rPr>
                <w:rFonts w:cs="Arial"/>
              </w:rPr>
              <w:br/>
            </w:r>
            <w:r w:rsidRPr="00163B1C">
              <w:rPr>
                <w:rFonts w:cs="Arial"/>
              </w:rPr>
              <w:t>w wyniku realizacji  projektu przez kompleksowe działania zmierzające do utrzymania pracowników na rynku pracy, bądź zdobycia nowego zatrudnienia przez uczestników projektu.</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wdrażany </w:t>
            </w:r>
            <w:r w:rsidRPr="00163B1C">
              <w:rPr>
                <w:rFonts w:cs="Arial"/>
              </w:rPr>
              <w:br/>
              <w:t xml:space="preserve">w oparciu o pogłębioną analizę opracowaną przez Wnioskodawcę w zakresie występowania niekorzystnych </w:t>
            </w:r>
            <w:r w:rsidRPr="00163B1C">
              <w:rPr>
                <w:rFonts w:cs="Arial"/>
              </w:rPr>
              <w:lastRenderedPageBreak/>
              <w:t xml:space="preserve">czynników zdrowotnych </w:t>
            </w:r>
            <w:r w:rsidRPr="00163B1C">
              <w:rPr>
                <w:rFonts w:cs="Arial"/>
              </w:rPr>
              <w:br/>
              <w:t>w miejscu pracy.</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Kryterium obliguje Wnioskodawcę do wykonania pogłębionej analizy występowania czynników ryzyka w miejscu pracy oraz opracowania i wdrożenia rozwiązań  przyczyniających się do eliminowania zidentyfikowanych zagrożeń dla zdrowia. Analiza musi dotyczyć danego zakładu pracy a działania projektowe </w:t>
            </w:r>
            <w:r w:rsidRPr="00163B1C">
              <w:rPr>
                <w:rFonts w:cs="Arial"/>
              </w:rPr>
              <w:lastRenderedPageBreak/>
              <w:t>stanowić odpowiedź na zdiagnozowane potrzeby konkretnego pracodawcy i jego pracowników.</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lastRenderedPageBreak/>
              <w:t>Niespełnienie kryterium skutkuje odrzuceniem wniosku.</w:t>
            </w:r>
          </w:p>
          <w:p w:rsidR="00022F3F" w:rsidRPr="00163B1C" w:rsidRDefault="00022F3F" w:rsidP="008D4B91">
            <w:pPr>
              <w:spacing w:after="40" w:line="240" w:lineRule="auto"/>
              <w:rPr>
                <w:rFonts w:cs="Arial"/>
              </w:rPr>
            </w:pPr>
            <w:r w:rsidRPr="00163B1C">
              <w:rPr>
                <w:rFonts w:cs="Arial"/>
              </w:rPr>
              <w:t xml:space="preserve">W celu potwierdzenia spełnienia kryterium dopuszczalne jest wezwanie Wnioskodawcy do przedstawienia wyjaśnień, uzupełnienia lub poprawienia treści wniosku </w:t>
            </w:r>
            <w:r w:rsidRPr="00163B1C">
              <w:rPr>
                <w:rFonts w:cs="Arial"/>
              </w:rPr>
              <w:br/>
              <w:t xml:space="preserve">o dofinansowanie na etapie negocjacji </w:t>
            </w:r>
            <w:r w:rsidRPr="00C1449F">
              <w:rPr>
                <w:rFonts w:cs="Arial"/>
                <w:b/>
              </w:rPr>
              <w:t>w zakresie istniejących zapisów.</w:t>
            </w:r>
          </w:p>
        </w:tc>
        <w:tc>
          <w:tcPr>
            <w:tcW w:w="716" w:type="pct"/>
            <w:gridSpan w:val="2"/>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Realizacja kursu/szkolenia kończy się nabyciem kompetencji lub kwalifikacji potwierdzonych certyfikatem lub innym dokumentem potwierdzającym uzyskanie kwalifikacji lub kompetencji.</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Wdrożenie programów przekwalifikowania pracowników </w:t>
            </w:r>
            <w:r w:rsidRPr="00163B1C">
              <w:rPr>
                <w:rFonts w:cs="Arial"/>
              </w:rPr>
              <w:br/>
              <w:t xml:space="preserve">i realizacja kursów/szkoleń zobowiązuje Wnioskodawcę do zapewnienia uczestnikom projektu nabycia kompetencji lub kwalifikacji. Przez uzyskanie kwalifikacji rozumie się formalny wynik oceny i walidacji, który nadaje właściwy organ potwierdzając, że dana osoba osiągnęła określone efekty uczenia się. Certyfikaty i inne dokumenty potwierdzające uzyskanie kwalifikacji powinny być rozpoznawalne i uznawane w danym środowisku, sektorze lub branży. Kompetencja to wyodrębniony zestaw efektów uczenia się. Opis kompetencji zawiera jasno określone warunki, które powinien spełniać uczestnik projektu ubiegający się o nabycie kompetencji, tj. informację </w:t>
            </w:r>
            <w:r w:rsidRPr="00163B1C">
              <w:rPr>
                <w:rFonts w:cs="Arial"/>
              </w:rPr>
              <w:br/>
              <w:t xml:space="preserve">o efektach uczenia się oraz kryteria i metody ich weryfikacji. </w:t>
            </w:r>
          </w:p>
          <w:p w:rsidR="00022F3F" w:rsidRPr="00163B1C" w:rsidRDefault="00022F3F" w:rsidP="008D4B91">
            <w:pPr>
              <w:autoSpaceDE w:val="0"/>
              <w:autoSpaceDN w:val="0"/>
              <w:adjustRightInd w:val="0"/>
              <w:spacing w:after="120" w:line="240" w:lineRule="auto"/>
              <w:rPr>
                <w:rFonts w:cs="Arial"/>
              </w:rPr>
            </w:pPr>
            <w:r w:rsidRPr="00163B1C">
              <w:rPr>
                <w:rFonts w:cs="Arial"/>
              </w:rPr>
              <w:t>Szczegółowe warunki uzyskiwania kwalifikacji i kompeten</w:t>
            </w:r>
            <w:r w:rsidRPr="00163B1C">
              <w:rPr>
                <w:rFonts w:cs="Arial"/>
              </w:rPr>
              <w:softHyphen/>
              <w:t>cji w ramach projektów współfinansowa</w:t>
            </w:r>
            <w:r w:rsidRPr="00163B1C">
              <w:rPr>
                <w:rFonts w:cs="Arial"/>
              </w:rPr>
              <w:softHyphen/>
              <w:t>nych z Europej</w:t>
            </w:r>
            <w:r w:rsidRPr="00163B1C">
              <w:rPr>
                <w:rFonts w:cs="Arial"/>
              </w:rPr>
              <w:softHyphen/>
              <w:t xml:space="preserve">skiego Funduszu Społecznego wskazane zostaną w regulaminie konkursu. </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2 </w:t>
            </w:r>
          </w:p>
        </w:tc>
      </w:tr>
      <w:tr w:rsidR="00022F3F" w:rsidRPr="00163B1C" w:rsidTr="008D4B91">
        <w:trPr>
          <w:trHeight w:val="57"/>
        </w:trPr>
        <w:tc>
          <w:tcPr>
            <w:tcW w:w="5000" w:type="pct"/>
            <w:gridSpan w:val="9"/>
            <w:shd w:val="clear" w:color="auto" w:fill="BFBFBF"/>
            <w:vAlign w:val="center"/>
          </w:tcPr>
          <w:p w:rsidR="00022F3F" w:rsidRPr="00163B1C" w:rsidRDefault="00022F3F" w:rsidP="008D4B91">
            <w:pPr>
              <w:spacing w:after="0" w:line="240" w:lineRule="auto"/>
              <w:jc w:val="center"/>
              <w:rPr>
                <w:b/>
                <w:sz w:val="36"/>
                <w:szCs w:val="36"/>
              </w:rPr>
            </w:pPr>
            <w:r w:rsidRPr="00163B1C">
              <w:rPr>
                <w:rFonts w:cs="Arial"/>
                <w:b/>
                <w:sz w:val="24"/>
                <w:szCs w:val="24"/>
              </w:rPr>
              <w:lastRenderedPageBreak/>
              <w:t>KRYTERIA PREMIUJĄCE</w:t>
            </w:r>
            <w:r w:rsidRPr="00163B1C">
              <w:rPr>
                <w:b/>
                <w:sz w:val="24"/>
                <w:szCs w:val="24"/>
              </w:rPr>
              <w:t xml:space="preserve"> -</w:t>
            </w:r>
            <w:r w:rsidRPr="00163B1C">
              <w:rPr>
                <w:b/>
                <w:sz w:val="36"/>
                <w:szCs w:val="36"/>
              </w:rPr>
              <w:t xml:space="preserve"> </w:t>
            </w:r>
            <w:r w:rsidRPr="00163B1C">
              <w:rPr>
                <w:rFonts w:cs="Arial"/>
                <w:b/>
              </w:rPr>
              <w:t>weryfikowane na II etapie oceny merytorycznej</w:t>
            </w:r>
          </w:p>
        </w:tc>
      </w:tr>
      <w:tr w:rsidR="00022F3F" w:rsidRPr="00163B1C" w:rsidTr="008D4B91">
        <w:trPr>
          <w:trHeight w:val="57"/>
        </w:trPr>
        <w:tc>
          <w:tcPr>
            <w:tcW w:w="201" w:type="pct"/>
            <w:shd w:val="clear" w:color="auto" w:fill="BFBFBF"/>
            <w:vAlign w:val="center"/>
          </w:tcPr>
          <w:p w:rsidR="00022F3F" w:rsidRPr="00163B1C" w:rsidRDefault="00022F3F" w:rsidP="008D4B91">
            <w:pPr>
              <w:spacing w:after="0" w:line="240" w:lineRule="auto"/>
              <w:rPr>
                <w:rFonts w:cs="Arial"/>
                <w:b/>
              </w:rPr>
            </w:pPr>
            <w:r w:rsidRPr="00163B1C">
              <w:rPr>
                <w:rFonts w:cs="Arial"/>
                <w:b/>
              </w:rPr>
              <w:t>Lp.</w:t>
            </w:r>
          </w:p>
        </w:tc>
        <w:tc>
          <w:tcPr>
            <w:tcW w:w="1050"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Nazwa kryterium</w:t>
            </w:r>
          </w:p>
        </w:tc>
        <w:tc>
          <w:tcPr>
            <w:tcW w:w="1844" w:type="pct"/>
            <w:shd w:val="clear" w:color="auto" w:fill="BFBFBF"/>
            <w:vAlign w:val="center"/>
          </w:tcPr>
          <w:p w:rsidR="00022F3F" w:rsidRPr="00163B1C" w:rsidRDefault="00022F3F" w:rsidP="008D4B91">
            <w:pPr>
              <w:spacing w:after="0" w:line="240" w:lineRule="auto"/>
              <w:rPr>
                <w:rFonts w:cs="Arial"/>
                <w:b/>
              </w:rPr>
            </w:pPr>
            <w:r w:rsidRPr="00163B1C">
              <w:rPr>
                <w:rFonts w:cs="Arial"/>
                <w:b/>
              </w:rPr>
              <w:t>Definicja</w:t>
            </w:r>
          </w:p>
        </w:tc>
        <w:tc>
          <w:tcPr>
            <w:tcW w:w="718"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Opis znaczenia </w:t>
            </w:r>
          </w:p>
        </w:tc>
        <w:tc>
          <w:tcPr>
            <w:tcW w:w="632"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Waga punktowa</w:t>
            </w:r>
          </w:p>
        </w:tc>
        <w:tc>
          <w:tcPr>
            <w:tcW w:w="555" w:type="pct"/>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p w:rsidR="00022F3F" w:rsidRPr="00163B1C" w:rsidRDefault="00022F3F" w:rsidP="008D4B91">
            <w:pPr>
              <w:spacing w:after="0" w:line="240" w:lineRule="auto"/>
              <w:rPr>
                <w:rFonts w:cs="Arial"/>
                <w:b/>
              </w:rPr>
            </w:pPr>
          </w:p>
        </w:tc>
      </w:tr>
      <w:tr w:rsidR="00022F3F" w:rsidRPr="00163B1C" w:rsidTr="008D4B91">
        <w:trPr>
          <w:trHeight w:val="1843"/>
        </w:trPr>
        <w:tc>
          <w:tcPr>
            <w:tcW w:w="201" w:type="pct"/>
            <w:vAlign w:val="center"/>
          </w:tcPr>
          <w:p w:rsidR="00022F3F" w:rsidRPr="00163B1C" w:rsidRDefault="00022F3F" w:rsidP="00A256A1">
            <w:pPr>
              <w:pStyle w:val="Akapitzlist"/>
              <w:numPr>
                <w:ilvl w:val="0"/>
                <w:numId w:val="50"/>
              </w:numPr>
              <w:spacing w:line="240" w:lineRule="auto"/>
              <w:jc w:val="center"/>
              <w:rPr>
                <w:szCs w:val="22"/>
              </w:rP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 xml:space="preserve">Projekt zakłada partnerstwo </w:t>
            </w:r>
            <w:r w:rsidRPr="00163B1C">
              <w:rPr>
                <w:rFonts w:cs="Arial"/>
              </w:rPr>
              <w:br/>
              <w:t xml:space="preserve">z co najmniej jedną placówką POZ z obszaru objętego wsparciem na podstawie zawartej umowy o udzielanie świadczeń opieki zdrowotnej </w:t>
            </w:r>
            <w:r w:rsidRPr="00163B1C">
              <w:rPr>
                <w:rFonts w:cs="Arial"/>
              </w:rPr>
              <w:br/>
              <w:t>z dyrektorem Świętokrzy</w:t>
            </w:r>
            <w:r w:rsidRPr="00163B1C">
              <w:rPr>
                <w:rFonts w:cs="Arial"/>
              </w:rPr>
              <w:softHyphen/>
              <w:t>skiego Oddziału Wojewódzkiego NFZ.</w:t>
            </w:r>
          </w:p>
        </w:tc>
        <w:tc>
          <w:tcPr>
            <w:tcW w:w="1844" w:type="pct"/>
          </w:tcPr>
          <w:p w:rsidR="00022F3F" w:rsidRPr="00163B1C" w:rsidRDefault="00022F3F" w:rsidP="008D4B91">
            <w:pPr>
              <w:autoSpaceDE w:val="0"/>
              <w:autoSpaceDN w:val="0"/>
              <w:adjustRightInd w:val="0"/>
              <w:spacing w:after="40" w:line="240" w:lineRule="auto"/>
              <w:rPr>
                <w:rFonts w:cs="Arial"/>
              </w:rPr>
            </w:pPr>
            <w:r w:rsidRPr="00163B1C">
              <w:rPr>
                <w:rFonts w:cs="Arial"/>
              </w:rPr>
              <w:t>Włączenie do działań projektowych placówek podstawowej opieki zdrowotnej wpłynie na zwiększenie efektywności i jakości działań zaplanowanych w projekcie usług zdrowotnych.</w:t>
            </w:r>
          </w:p>
          <w:p w:rsidR="00022F3F" w:rsidRPr="00163B1C" w:rsidDel="00A356E2"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val="restart"/>
            <w:vAlign w:val="center"/>
          </w:tcPr>
          <w:p w:rsidR="00022F3F" w:rsidRPr="00163B1C" w:rsidRDefault="00022F3F" w:rsidP="008D4B91">
            <w:pPr>
              <w:spacing w:after="120" w:line="240" w:lineRule="auto"/>
              <w:rPr>
                <w:rFonts w:cs="Arial"/>
              </w:rPr>
            </w:pPr>
            <w:r w:rsidRPr="00163B1C">
              <w:rPr>
                <w:rFonts w:cs="Arial"/>
              </w:rPr>
              <w:t xml:space="preserve">Projekty, które otrzymały minimum punktowe od obydwu oceniających podczas oceny spełniania ogólnych kryteriów merytorycznych oraz spełniają kryteria premiujące otrzymują premię punktową </w:t>
            </w:r>
            <w:r w:rsidRPr="00163B1C">
              <w:rPr>
                <w:rFonts w:cs="Arial"/>
              </w:rPr>
              <w:br/>
              <w:t>(maksymalnie 30 punktów).</w:t>
            </w:r>
          </w:p>
          <w:p w:rsidR="00022F3F" w:rsidRPr="00955798" w:rsidRDefault="00022F3F" w:rsidP="008D4B91">
            <w:pPr>
              <w:spacing w:after="120" w:line="240" w:lineRule="auto"/>
              <w:rPr>
                <w:rFonts w:cs="Arial"/>
              </w:rPr>
            </w:pPr>
            <w:r w:rsidRPr="00955798">
              <w:rPr>
                <w:rFonts w:cs="Arial"/>
              </w:rPr>
              <w:t xml:space="preserve">Ocena spełniania kryterium premiującego jest dokonywana poprzez przyznanie liczby punktów w zakresie określonym dla tego kryterium. Przyznanie określonej dla danego kryterium premiującego liczby </w:t>
            </w:r>
            <w:r w:rsidRPr="00955798">
              <w:rPr>
                <w:rFonts w:cs="Arial"/>
              </w:rPr>
              <w:lastRenderedPageBreak/>
              <w:t>punktów oznacza spełnienie kryterium. Nieprzyznanie punktów oznacza niespełnienie kryterium.</w:t>
            </w:r>
          </w:p>
          <w:p w:rsidR="00022F3F" w:rsidRPr="00163B1C" w:rsidRDefault="00022F3F" w:rsidP="008D4B91">
            <w:pPr>
              <w:spacing w:after="120" w:line="240" w:lineRule="auto"/>
              <w:rPr>
                <w:rFonts w:cs="Arial"/>
              </w:rPr>
            </w:pPr>
            <w:r w:rsidRPr="00163B1C">
              <w:rPr>
                <w:rFonts w:cs="Arial"/>
              </w:rPr>
              <w:t xml:space="preserve">Projekty, które nie spełniają kryteriów premiujących nie tracą punktów uzyskanych </w:t>
            </w:r>
            <w:r w:rsidRPr="00163B1C">
              <w:rPr>
                <w:rFonts w:cs="Arial"/>
              </w:rPr>
              <w:br/>
              <w:t>w ramach oceny merytorycznej.</w:t>
            </w:r>
          </w:p>
        </w:tc>
        <w:tc>
          <w:tcPr>
            <w:tcW w:w="632" w:type="pct"/>
            <w:gridSpan w:val="2"/>
            <w:vAlign w:val="center"/>
          </w:tcPr>
          <w:p w:rsidR="00022F3F" w:rsidRPr="00163B1C" w:rsidRDefault="00022F3F" w:rsidP="008D4B91">
            <w:pPr>
              <w:spacing w:after="0" w:line="240" w:lineRule="auto"/>
              <w:rPr>
                <w:rFonts w:cs="Arial"/>
              </w:rPr>
            </w:pPr>
            <w:r w:rsidRPr="00163B1C">
              <w:rPr>
                <w:rFonts w:cs="Arial"/>
              </w:rPr>
              <w:lastRenderedPageBreak/>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63B1C"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przewiduje realizację wsparcia również w godzinach popołudniowych, wieczornych oraz w soboty.</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W celu rozszerzenia dostępu do usług i zapewnienia wsparcia większej liczbie uczestników premiowane będą projekty, w których wsparcie zaplanowano również </w:t>
            </w:r>
            <w:r w:rsidRPr="00163B1C">
              <w:rPr>
                <w:rFonts w:cs="Arial"/>
              </w:rPr>
              <w:br/>
              <w:t>w godzinach popołudniowych, wieczornych oraz w soboty.</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jc w:val="center"/>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52EA6"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r w:rsidRPr="00163B1C">
              <w:t>3</w:t>
            </w:r>
          </w:p>
        </w:tc>
        <w:tc>
          <w:tcPr>
            <w:tcW w:w="1050" w:type="pct"/>
            <w:gridSpan w:val="2"/>
          </w:tcPr>
          <w:p w:rsidR="00022F3F" w:rsidRPr="00163B1C" w:rsidRDefault="00022F3F" w:rsidP="008D4B91">
            <w:pPr>
              <w:spacing w:line="240" w:lineRule="auto"/>
              <w:rPr>
                <w:rFonts w:cs="Arial"/>
              </w:rPr>
            </w:pPr>
            <w:r w:rsidRPr="00163B1C">
              <w:rPr>
                <w:rFonts w:cs="Arial"/>
              </w:rPr>
              <w:t>Grupę docelową w ramach projektu stanowią w 50% osoby w wieku 50+.</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Osoby powyżej 50 roku życia ze względu na stan zdrowia lub wiek są grupą osób znajdującą się w trudnej sytuacji na rynku pracy. Wprowadzenie kryterium przyczyni się do zwiększenia szans tej grupy na rynku pracy i pozwoli na wydłużenie ich aktywności zawodowej.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spacing w:after="0" w:line="240" w:lineRule="auto"/>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52EA6" w:rsidRDefault="00022F3F" w:rsidP="008D4B91">
            <w:pPr>
              <w:spacing w:after="0" w:line="240" w:lineRule="auto"/>
              <w:rPr>
                <w:rFonts w:cs="Arial"/>
              </w:rPr>
            </w:pPr>
            <w:r w:rsidRPr="00163B1C">
              <w:rPr>
                <w:rFonts w:cs="Arial"/>
              </w:rPr>
              <w:t>1, 2</w:t>
            </w:r>
            <w:r>
              <w:rPr>
                <w:rFonts w:cs="Arial"/>
              </w:rPr>
              <w:t xml:space="preserve"> </w:t>
            </w:r>
          </w:p>
        </w:tc>
      </w:tr>
    </w:tbl>
    <w:p w:rsidR="00C12D41" w:rsidRPr="001E582B" w:rsidRDefault="00C12D41" w:rsidP="00C12D41">
      <w:pPr>
        <w:ind w:left="-426"/>
        <w:rPr>
          <w:b/>
          <w:i/>
          <w:sz w:val="20"/>
          <w:szCs w:val="20"/>
        </w:rPr>
      </w:pPr>
    </w:p>
    <w:p w:rsidR="00614C58" w:rsidRDefault="00614C58" w:rsidP="00C12D41">
      <w:pPr>
        <w:keepNext/>
        <w:keepLines/>
        <w:spacing w:before="200" w:after="0"/>
        <w:ind w:left="-426"/>
        <w:jc w:val="both"/>
        <w:outlineLvl w:val="2"/>
        <w:rPr>
          <w:rFonts w:eastAsiaTheme="majorEastAsia" w:cstheme="majorBidi"/>
          <w:b/>
          <w:bCs/>
          <w:color w:val="4F81BD" w:themeColor="accent1"/>
          <w:sz w:val="20"/>
          <w:szCs w:val="20"/>
        </w:rPr>
      </w:pPr>
      <w:bookmarkStart w:id="246" w:name="_Toc473720147"/>
    </w:p>
    <w:p w:rsidR="00614C58" w:rsidRPr="001E582B" w:rsidRDefault="00614C58" w:rsidP="00C12D41">
      <w:pPr>
        <w:keepNext/>
        <w:keepLines/>
        <w:spacing w:before="200" w:after="0"/>
        <w:ind w:left="-426"/>
        <w:jc w:val="both"/>
        <w:outlineLvl w:val="2"/>
        <w:rPr>
          <w:rFonts w:eastAsiaTheme="majorEastAsia" w:cstheme="majorBidi"/>
          <w:b/>
          <w:bCs/>
          <w:color w:val="4F81BD" w:themeColor="accent1"/>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992"/>
        <w:gridCol w:w="1140"/>
        <w:gridCol w:w="1839"/>
        <w:gridCol w:w="6"/>
        <w:gridCol w:w="2120"/>
      </w:tblGrid>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i/>
              </w:rPr>
              <w:br w:type="page"/>
            </w:r>
            <w:r w:rsidRPr="001E582B">
              <w:rPr>
                <w:b/>
                <w:i/>
              </w:rPr>
              <w:br w:type="page"/>
            </w:r>
            <w:r w:rsidRPr="001E582B">
              <w:rPr>
                <w:b/>
              </w:rPr>
              <w:t xml:space="preserve">OŚ PRIORYTETOWA </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Oś priorytetowa 8. Rozwój edukacji i aktywne społeczeństwo</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PRORYTET INWESTYCYJNY</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8vi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Działanie 8.2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PODDZIAŁANIE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 xml:space="preserve">Poddziałanie 8.2.1 Przeciwdziałanie przedwczesnemu opuszczeniu rynku pracy przez osoby w wieku aktywności zawodowej </w:t>
            </w:r>
            <w:r w:rsidRPr="001E582B">
              <w:rPr>
                <w:rFonts w:cs="Arial"/>
                <w:b/>
                <w:i/>
              </w:rPr>
              <w:t>(projekty konkursowe)</w:t>
            </w:r>
            <w:r w:rsidRPr="001E582B">
              <w:rPr>
                <w:rFonts w:cs="Arial"/>
                <w:b/>
              </w:rPr>
              <w:t xml:space="preserve"> dla Typu III – RPZ w zakresie rehabilitacji kardiologicznej.</w:t>
            </w:r>
          </w:p>
        </w:tc>
      </w:tr>
      <w:tr w:rsidR="00DF1B65" w:rsidRPr="001E582B" w:rsidTr="00A57F22">
        <w:trPr>
          <w:trHeight w:val="57"/>
        </w:trPr>
        <w:tc>
          <w:tcPr>
            <w:tcW w:w="5000" w:type="pct"/>
            <w:gridSpan w:val="9"/>
            <w:shd w:val="clear" w:color="auto" w:fill="A6A6A6"/>
            <w:vAlign w:val="center"/>
          </w:tcPr>
          <w:p w:rsidR="00DF1B65" w:rsidRPr="001E582B" w:rsidRDefault="00641758" w:rsidP="004E6F4E">
            <w:pPr>
              <w:spacing w:after="0" w:line="240" w:lineRule="auto"/>
              <w:jc w:val="center"/>
              <w:rPr>
                <w:b/>
              </w:rPr>
            </w:pPr>
            <w:r w:rsidRPr="001E582B">
              <w:rPr>
                <w:rFonts w:cs="Arial"/>
                <w:b/>
              </w:rPr>
              <w:t>KRYTERIA</w:t>
            </w:r>
            <w:r w:rsidRPr="001E582B">
              <w:rPr>
                <w:b/>
              </w:rPr>
              <w:t xml:space="preserve"> DOSTĘPU – weryfikowane na I etapie oceny merytorycznej</w:t>
            </w:r>
          </w:p>
        </w:tc>
      </w:tr>
      <w:tr w:rsidR="00DF1B65" w:rsidRPr="001E582B" w:rsidTr="00A57F22">
        <w:trPr>
          <w:trHeight w:val="57"/>
        </w:trPr>
        <w:tc>
          <w:tcPr>
            <w:tcW w:w="291" w:type="pct"/>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Lp.</w:t>
            </w:r>
          </w:p>
        </w:tc>
        <w:tc>
          <w:tcPr>
            <w:tcW w:w="992"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Nazwa kryterium</w:t>
            </w:r>
          </w:p>
        </w:tc>
        <w:tc>
          <w:tcPr>
            <w:tcW w:w="2065"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Definicja</w:t>
            </w:r>
          </w:p>
        </w:tc>
        <w:tc>
          <w:tcPr>
            <w:tcW w:w="964"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Opis znaczenia</w:t>
            </w:r>
          </w:p>
        </w:tc>
        <w:tc>
          <w:tcPr>
            <w:tcW w:w="689"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Projekt obejmuje działaniami cały obszar województwa świętokrzyskiego.</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w:t>
            </w:r>
            <w:r w:rsidRPr="001E582B">
              <w:rPr>
                <w:rFonts w:cs="Arial"/>
              </w:rPr>
              <w:lastRenderedPageBreak/>
              <w:t>zdrowotnemu oraz na zwiększenie odsetka osób objętych programem profilaktycznym na terenie województwa świętokrzyskiego.</w:t>
            </w:r>
          </w:p>
          <w:p w:rsidR="00DF1B65" w:rsidRPr="001E582B" w:rsidRDefault="00641758" w:rsidP="004E6F4E">
            <w:pPr>
              <w:autoSpaceDE w:val="0"/>
              <w:autoSpaceDN w:val="0"/>
              <w:adjustRightInd w:val="0"/>
              <w:spacing w:after="40" w:line="240" w:lineRule="auto"/>
              <w:rPr>
                <w:rFonts w:cs="Arial"/>
                <w:b/>
              </w:rPr>
            </w:pPr>
            <w:r w:rsidRPr="001E582B">
              <w:rPr>
                <w:rFonts w:cs="Arial"/>
                <w:b/>
              </w:rPr>
              <w:t>Do dofinansowania zostanie wyłoniony jeden projekt.</w:t>
            </w:r>
          </w:p>
          <w:p w:rsidR="00DF1B65" w:rsidRPr="001E582B" w:rsidRDefault="00641758" w:rsidP="004E6F4E">
            <w:pPr>
              <w:autoSpaceDE w:val="0"/>
              <w:autoSpaceDN w:val="0"/>
              <w:adjustRightInd w:val="0"/>
              <w:spacing w:after="40" w:line="240" w:lineRule="auto"/>
              <w:rPr>
                <w:rFonts w:cs="Arial"/>
              </w:rPr>
            </w:pPr>
            <w:r w:rsidRPr="001E582B">
              <w:rPr>
                <w:rFonts w:cs="Arial"/>
                <w:color w:val="000000"/>
              </w:rPr>
              <w:t xml:space="preserve">Kryterium zostanie zweryfikowane na podstawie treści wniosku </w:t>
            </w:r>
            <w:r w:rsidRPr="001E582B">
              <w:rPr>
                <w:rFonts w:cs="Arial"/>
                <w:color w:val="000000"/>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641758" w:rsidP="004E6F4E">
            <w:pPr>
              <w:spacing w:after="0" w:line="240" w:lineRule="auto"/>
              <w:rPr>
                <w:rFonts w:cs="Arial"/>
                <w:b/>
              </w:rPr>
            </w:pPr>
            <w:r w:rsidRPr="001E582B">
              <w:rPr>
                <w:rFonts w:cs="Arial"/>
              </w:rPr>
              <w:t xml:space="preserve">Spełnienie kryterium jest konieczne do przyznania </w:t>
            </w:r>
            <w:r w:rsidRPr="001E582B">
              <w:rPr>
                <w:rFonts w:cs="Arial"/>
              </w:rPr>
              <w:lastRenderedPageBreak/>
              <w:t>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lastRenderedPageBreak/>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Działania realizowane </w:t>
            </w:r>
            <w:r w:rsidRPr="001E582B">
              <w:rPr>
                <w:rFonts w:cs="Arial"/>
              </w:rPr>
              <w:br/>
              <w:t xml:space="preserve">w projekcie przez Wnioskodawcę lub ewentualnych Partnerów są zgodne z Regionalnym Programem Zdrowotnym </w:t>
            </w:r>
            <w:r w:rsidRPr="001E582B">
              <w:rPr>
                <w:rFonts w:cs="Arial"/>
              </w:rPr>
              <w:br/>
              <w:t xml:space="preserve">w zakresie kompleksowej rehabilitacji kardiologicznej </w:t>
            </w:r>
            <w:r w:rsidRPr="001E582B">
              <w:rPr>
                <w:rFonts w:cs="Arial"/>
              </w:rPr>
              <w:br/>
              <w:t>w  ramach profilaktyki wtórnej u mieszkańców woj. świętokrzyskiego w wieku aktywności zawodowej po ostrych zespołach wieńcowych, który jest załącznikiem do regulaminu konkursu.</w:t>
            </w:r>
          </w:p>
        </w:tc>
        <w:tc>
          <w:tcPr>
            <w:tcW w:w="2065" w:type="pct"/>
            <w:gridSpan w:val="2"/>
            <w:shd w:val="clear" w:color="auto" w:fill="auto"/>
          </w:tcPr>
          <w:p w:rsidR="00DF1B65" w:rsidRPr="001E582B" w:rsidRDefault="00641758" w:rsidP="004E6F4E">
            <w:pPr>
              <w:autoSpaceDE w:val="0"/>
              <w:autoSpaceDN w:val="0"/>
              <w:adjustRightInd w:val="0"/>
              <w:spacing w:after="60" w:line="240" w:lineRule="auto"/>
              <w:rPr>
                <w:rFonts w:cs="Arial"/>
              </w:rPr>
            </w:pPr>
            <w:r w:rsidRPr="001E582B">
              <w:rPr>
                <w:rFonts w:cs="Arial"/>
              </w:rPr>
              <w:t>Ocenie podlega potwierdzenie, że działania projektowe stanowią odpowiedź na zapisy RPZ (stanowiącego załącznik do regulaminu konkursu) w zakresie kompleksowej rehabilitacji medycznej dla mieszkańców województwa świętokrzyskiego.</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Projekt przewiduje realizację świadczeń opieki zdrowotnej wyłącznie przez podmioty uprawnione na mocy przepisów prawa powszechnie obowiązującego do wykonywania działalności leczniczej. </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zapewnia, że świadczenia opieki zdrowotnej realizowane będą przez podmioty mające prawo do wykonywania działalności leczniczej, co zagwarantuje bezpieczeństwo i profesjonalizm realizowanych świadczeń.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jest zobowiązany do wskazania we wniosku </w:t>
            </w:r>
            <w:r w:rsidRPr="001E582B">
              <w:rPr>
                <w:rFonts w:cs="Arial"/>
              </w:rPr>
              <w:br/>
              <w:t xml:space="preserve">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w:t>
            </w:r>
            <w:r w:rsidRPr="001E582B">
              <w:rPr>
                <w:rFonts w:cs="Arial"/>
              </w:rPr>
              <w:lastRenderedPageBreak/>
              <w:t>partnera).</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 xml:space="preserve">o dofinansowanie projektu oraz danych zawartych w rejestrze podmiotów wykonujących działalność leczniczą znajdującym się na stronie internetowej </w:t>
            </w:r>
            <w:hyperlink r:id="rId47" w:history="1">
              <w:r w:rsidR="00DF1B65" w:rsidRPr="001E582B">
                <w:rPr>
                  <w:rStyle w:val="Hipercze"/>
                  <w:rFonts w:cs="Arial"/>
                </w:rPr>
                <w:t>www.rpwdl.csioz.gov.pl</w:t>
              </w:r>
            </w:hyperlink>
            <w:r w:rsidR="00DF1B65" w:rsidRPr="001E582B">
              <w:rPr>
                <w:rFonts w:cs="Arial"/>
              </w:rPr>
              <w:t xml:space="preserve"> </w:t>
            </w:r>
          </w:p>
        </w:tc>
        <w:tc>
          <w:tcPr>
            <w:tcW w:w="964" w:type="pct"/>
            <w:gridSpan w:val="2"/>
            <w:shd w:val="clear" w:color="auto" w:fill="auto"/>
          </w:tcPr>
          <w:p w:rsidR="00DF1B65" w:rsidRPr="001E582B" w:rsidRDefault="00DF1B65"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DF1B65"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DF1B65"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Projekt przewiduje udzielenie usług zdrowotnych w oparciu </w:t>
            </w:r>
            <w:r w:rsidRPr="001E582B">
              <w:rPr>
                <w:rFonts w:cs="Arial"/>
              </w:rPr>
              <w:br/>
              <w:t>o Evidence Based Medicine.</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Medycyna oparta na faktach umożliwia korzystanie </w:t>
            </w:r>
            <w:r w:rsidRPr="001E582B">
              <w:rPr>
                <w:rFonts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oświadczenia we wniosku o dofinansowanie projektu – w części X.</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1228C4">
            <w:pPr>
              <w:numPr>
                <w:ilvl w:val="0"/>
                <w:numId w:val="71"/>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Wnioskodawca składa nie więcej niż jeden wniosek</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o dofinansowanie projektu na realizację regionalnego  programu zdrowotnego – </w:t>
            </w:r>
          </w:p>
          <w:p w:rsidR="00DF1B65" w:rsidRPr="001E582B" w:rsidRDefault="00641758" w:rsidP="004E6F4E">
            <w:pPr>
              <w:autoSpaceDE w:val="0"/>
              <w:autoSpaceDN w:val="0"/>
              <w:adjustRightInd w:val="0"/>
              <w:spacing w:after="40" w:line="240" w:lineRule="auto"/>
              <w:rPr>
                <w:rFonts w:cs="Arial"/>
              </w:rPr>
            </w:pPr>
            <w:r w:rsidRPr="001E582B">
              <w:rPr>
                <w:rFonts w:cs="Arial"/>
              </w:rPr>
              <w:t>niezależnie czy  jako Beneficjent czy Partner projektu.</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ma możliwość złożenia wyłącznie jednego projektu </w:t>
            </w:r>
            <w:r w:rsidRPr="001E582B">
              <w:rPr>
                <w:rFonts w:cs="Arial"/>
              </w:rPr>
              <w:br/>
              <w:t>w ramach konkursu na realizację RPZ niezależnie czy jako Beneficjent czy Partner projektu.</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lub wystąpienie w charakterze Partnera, spowoduje odrzucenie przez Instytucję Organizującą Konkurs wszystkich złożonych wniosków, w których dany podmiot występuje. </w:t>
            </w:r>
          </w:p>
          <w:p w:rsidR="00DF1B65" w:rsidRPr="001E582B" w:rsidRDefault="00641758" w:rsidP="004E6F4E">
            <w:pPr>
              <w:autoSpaceDE w:val="0"/>
              <w:autoSpaceDN w:val="0"/>
              <w:adjustRightInd w:val="0"/>
              <w:spacing w:after="120" w:line="240" w:lineRule="auto"/>
              <w:rPr>
                <w:rFonts w:cs="Arial"/>
              </w:rPr>
            </w:pPr>
            <w:r w:rsidRPr="001E582B">
              <w:rPr>
                <w:rFonts w:cs="Arial"/>
              </w:rPr>
              <w:t>W przypadku wycofania wniosku o dofinansowanie Wnioskodawca ma prawo złożyć kolejny wniosek. Kryterium zostanie zweryfikowane na etapie rejestracji wniosków o dofinansowanie.</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jest skierowany do osób w wieku aktywności zawodowej najbardziej narażonych na opuszczenie rynku pracy z powodu czynników zdrowotnych i/lub rokujących na powrót na rynek pracy w wyniku uzyskanego </w:t>
            </w:r>
            <w:r w:rsidRPr="001E582B">
              <w:rPr>
                <w:rFonts w:cs="Arial"/>
              </w:rPr>
              <w:lastRenderedPageBreak/>
              <w:t>wsparcia projektowego – wskazanych w Regionalnym Programie Zdrowotnym.</w:t>
            </w:r>
          </w:p>
        </w:tc>
        <w:tc>
          <w:tcPr>
            <w:tcW w:w="2065" w:type="pct"/>
            <w:gridSpan w:val="2"/>
          </w:tcPr>
          <w:p w:rsidR="00DF1B65" w:rsidRPr="001E582B" w:rsidRDefault="00DF1B65" w:rsidP="004E6F4E">
            <w:pPr>
              <w:autoSpaceDE w:val="0"/>
              <w:autoSpaceDN w:val="0"/>
              <w:adjustRightInd w:val="0"/>
              <w:spacing w:after="60" w:line="240" w:lineRule="auto"/>
              <w:rPr>
                <w:rFonts w:cs="Arial"/>
              </w:rPr>
            </w:pPr>
            <w:r w:rsidRPr="001E582B">
              <w:rPr>
                <w:rFonts w:cs="Arial"/>
              </w:rPr>
              <w:lastRenderedPageBreak/>
              <w:t>Kryterium zobowiązuje Wnioskodawcę do objęcia wsparciem osób wskazanych w Regionalnym Programie Zdrowotnym dotyczącym kompleksowej rehabilitacji kardiologicznej w ramach profilaktyki wtórnej u mieszkańców województwa świętokrzyskiego. Osoby te zostały zidentyfikowane jako naj</w:t>
            </w:r>
            <w:r w:rsidR="00641758" w:rsidRPr="001E582B">
              <w:rPr>
                <w:rFonts w:cs="Arial"/>
              </w:rPr>
              <w:t>bardziej narażone na opuszczenie rynku pracy z powodu czynników zdrowotnych.</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r>
            <w:r w:rsidRPr="001E582B">
              <w:rPr>
                <w:rFonts w:cs="Arial"/>
              </w:rPr>
              <w:lastRenderedPageBreak/>
              <w:t>o dofinansowanie projektu.</w:t>
            </w:r>
          </w:p>
        </w:tc>
        <w:tc>
          <w:tcPr>
            <w:tcW w:w="964" w:type="pct"/>
            <w:gridSpan w:val="2"/>
          </w:tcPr>
          <w:p w:rsidR="00DF1B65" w:rsidRPr="001E582B" w:rsidRDefault="00641758"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 xml:space="preserve">Spełnienie kryterium jest konieczne do przyznania dofinansowania. Projekty niespełniające danego </w:t>
            </w:r>
            <w:r w:rsidRPr="001E582B">
              <w:rPr>
                <w:rFonts w:cs="Arial"/>
              </w:rPr>
              <w:lastRenderedPageBreak/>
              <w:t>kryterium  są odrzucane na etapie oceny merytorycznej.</w:t>
            </w:r>
          </w:p>
        </w:tc>
        <w:tc>
          <w:tcPr>
            <w:tcW w:w="689" w:type="pct"/>
            <w:gridSpan w:val="2"/>
            <w:vAlign w:val="center"/>
          </w:tcPr>
          <w:p w:rsidR="00DF1B65" w:rsidRPr="001E582B" w:rsidRDefault="00641758" w:rsidP="004E6F4E">
            <w:r w:rsidRPr="001E582B">
              <w:rPr>
                <w:rFonts w:cs="Arial"/>
              </w:rPr>
              <w:lastRenderedPageBreak/>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Wnioskodawcą projektu nie jest podmiot realizujący analogiczny program zdrowotny lub program polityki zdrowotnej w ramach PO Wiedza Edukacja Rozwój.</w:t>
            </w:r>
          </w:p>
        </w:tc>
        <w:tc>
          <w:tcPr>
            <w:tcW w:w="2065" w:type="pct"/>
            <w:gridSpan w:val="2"/>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Wykluczenie podmiotów realizujących analogiczne programy </w:t>
            </w:r>
            <w:r w:rsidRPr="001E582B">
              <w:rPr>
                <w:rFonts w:cs="Arial"/>
              </w:rPr>
              <w:br/>
              <w:t xml:space="preserve">z możliwości aplikowania o środki UE pozwoli zapobiec dublowaniu się wydatków w ramach programów zdrowotnych lub programów polityki zdrowotnej finansowanych ze środków POWER.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o dofinansowanie projektu.</w:t>
            </w:r>
          </w:p>
          <w:p w:rsidR="00DF1B65" w:rsidRPr="001E582B" w:rsidRDefault="00DF1B65" w:rsidP="004E6F4E">
            <w:pPr>
              <w:autoSpaceDE w:val="0"/>
              <w:autoSpaceDN w:val="0"/>
              <w:adjustRightInd w:val="0"/>
              <w:spacing w:after="40" w:line="240" w:lineRule="auto"/>
              <w:rPr>
                <w:rFonts w:cs="Arial"/>
              </w:rPr>
            </w:pPr>
          </w:p>
          <w:p w:rsidR="00DF1B65" w:rsidRPr="001E582B" w:rsidRDefault="00DF1B65" w:rsidP="004E6F4E">
            <w:pPr>
              <w:autoSpaceDE w:val="0"/>
              <w:autoSpaceDN w:val="0"/>
              <w:adjustRightInd w:val="0"/>
              <w:spacing w:after="40" w:line="240" w:lineRule="auto"/>
              <w:rPr>
                <w:rFonts w:cs="Arial"/>
              </w:rPr>
            </w:pPr>
          </w:p>
        </w:tc>
        <w:tc>
          <w:tcPr>
            <w:tcW w:w="964" w:type="pct"/>
            <w:gridSpan w:val="2"/>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vAlign w:val="center"/>
          </w:tcPr>
          <w:p w:rsidR="00DF1B65" w:rsidRPr="001E582B" w:rsidRDefault="00641758" w:rsidP="004E6F4E">
            <w:pPr>
              <w:rPr>
                <w:rFonts w:cs="Arial"/>
              </w:rPr>
            </w:pPr>
            <w:r w:rsidRPr="001E582B">
              <w:rPr>
                <w:rFonts w:cs="Arial"/>
              </w:rPr>
              <w:t>III</w:t>
            </w:r>
          </w:p>
          <w:p w:rsidR="000B6AFE" w:rsidRPr="001E582B" w:rsidRDefault="000B6AFE" w:rsidP="004E6F4E"/>
          <w:p w:rsidR="000B6AFE" w:rsidRPr="001E582B" w:rsidRDefault="000B6AFE" w:rsidP="004E6F4E"/>
          <w:p w:rsidR="000B6AFE" w:rsidRPr="001E582B" w:rsidRDefault="000B6AFE" w:rsidP="004E6F4E"/>
          <w:p w:rsidR="000B6AFE" w:rsidRPr="001E582B" w:rsidRDefault="000B6AFE" w:rsidP="004E6F4E"/>
        </w:tc>
      </w:tr>
      <w:tr w:rsidR="00DF1B65" w:rsidRPr="001E582B" w:rsidTr="00A57F22">
        <w:trPr>
          <w:trHeight w:val="57"/>
        </w:trPr>
        <w:tc>
          <w:tcPr>
            <w:tcW w:w="5000" w:type="pct"/>
            <w:gridSpan w:val="9"/>
            <w:shd w:val="clear" w:color="auto" w:fill="BFBFBF"/>
            <w:vAlign w:val="center"/>
          </w:tcPr>
          <w:p w:rsidR="00DF1B65" w:rsidRPr="001E582B" w:rsidRDefault="00641758" w:rsidP="004E6F4E">
            <w:pPr>
              <w:spacing w:after="0" w:line="240" w:lineRule="auto"/>
              <w:jc w:val="center"/>
              <w:rPr>
                <w:b/>
              </w:rPr>
            </w:pPr>
            <w:r w:rsidRPr="001E582B">
              <w:rPr>
                <w:rFonts w:cs="Arial"/>
                <w:b/>
              </w:rPr>
              <w:t>KRYTERIA PREMIUJĄCE</w:t>
            </w:r>
            <w:r w:rsidRPr="001E582B">
              <w:rPr>
                <w:b/>
              </w:rPr>
              <w:t xml:space="preserve"> – </w:t>
            </w:r>
            <w:r w:rsidRPr="001E582B">
              <w:rPr>
                <w:rFonts w:cs="Arial"/>
                <w:b/>
              </w:rPr>
              <w:t>weryfikowane na II etapie oceny merytorycznej</w:t>
            </w:r>
          </w:p>
        </w:tc>
      </w:tr>
      <w:tr w:rsidR="00DF1B65" w:rsidRPr="001E582B" w:rsidTr="00A57F22">
        <w:trPr>
          <w:trHeight w:val="57"/>
        </w:trPr>
        <w:tc>
          <w:tcPr>
            <w:tcW w:w="291" w:type="pct"/>
            <w:shd w:val="clear" w:color="auto" w:fill="BFBFBF"/>
            <w:vAlign w:val="center"/>
          </w:tcPr>
          <w:p w:rsidR="00DF1B65" w:rsidRPr="001E582B" w:rsidRDefault="00641758" w:rsidP="004E6F4E">
            <w:pPr>
              <w:spacing w:after="0" w:line="240" w:lineRule="auto"/>
              <w:jc w:val="center"/>
              <w:rPr>
                <w:rFonts w:cs="Arial"/>
                <w:b/>
              </w:rPr>
            </w:pPr>
            <w:r w:rsidRPr="001E582B">
              <w:rPr>
                <w:rFonts w:cs="Arial"/>
                <w:b/>
              </w:rPr>
              <w:t>Lp.</w:t>
            </w:r>
          </w:p>
        </w:tc>
        <w:tc>
          <w:tcPr>
            <w:tcW w:w="992"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Nazwa kryterium</w:t>
            </w:r>
          </w:p>
        </w:tc>
        <w:tc>
          <w:tcPr>
            <w:tcW w:w="1744" w:type="pct"/>
            <w:shd w:val="clear" w:color="auto" w:fill="BFBFBF"/>
            <w:vAlign w:val="center"/>
          </w:tcPr>
          <w:p w:rsidR="00DF1B65" w:rsidRPr="001E582B" w:rsidRDefault="00641758" w:rsidP="004E6F4E">
            <w:pPr>
              <w:spacing w:after="0" w:line="240" w:lineRule="auto"/>
              <w:rPr>
                <w:rFonts w:cs="Arial"/>
                <w:b/>
              </w:rPr>
            </w:pPr>
            <w:r w:rsidRPr="001E582B">
              <w:rPr>
                <w:rFonts w:cs="Arial"/>
                <w:b/>
              </w:rPr>
              <w:t>Definicja</w:t>
            </w:r>
          </w:p>
        </w:tc>
        <w:tc>
          <w:tcPr>
            <w:tcW w:w="690"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Opis znaczenia </w:t>
            </w:r>
          </w:p>
        </w:tc>
        <w:tc>
          <w:tcPr>
            <w:tcW w:w="597"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Waga punktowa</w:t>
            </w:r>
          </w:p>
        </w:tc>
        <w:tc>
          <w:tcPr>
            <w:tcW w:w="687" w:type="pct"/>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p w:rsidR="00DF1B65" w:rsidRPr="001E582B" w:rsidRDefault="00DF1B65" w:rsidP="004E6F4E">
            <w:pPr>
              <w:spacing w:after="0" w:line="240" w:lineRule="auto"/>
              <w:rPr>
                <w:rFonts w:cs="Arial"/>
                <w:b/>
              </w:rPr>
            </w:pPr>
          </w:p>
        </w:tc>
      </w:tr>
      <w:tr w:rsidR="00DF1B65" w:rsidRPr="001E582B" w:rsidTr="00A57F22">
        <w:trPr>
          <w:trHeight w:val="1960"/>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projektu posiada co najmniej </w:t>
            </w:r>
            <w:r w:rsidRPr="001E582B">
              <w:rPr>
                <w:rFonts w:cs="Arial"/>
              </w:rPr>
              <w:br/>
              <w:t>3-letnie doświadczenie merytoryczne w obszarze realizacji jednostki chorobowej wskazanej w Regionalnym Programie Zdrowotnym.</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będzie premiować Wnioskodawców/ Partnerów posiadających doświadczenie i wiedzę </w:t>
            </w:r>
          </w:p>
          <w:p w:rsidR="00DF1B65" w:rsidRPr="001E582B" w:rsidRDefault="00DF1B65" w:rsidP="004E6F4E">
            <w:pPr>
              <w:autoSpaceDE w:val="0"/>
              <w:autoSpaceDN w:val="0"/>
              <w:adjustRightInd w:val="0"/>
              <w:spacing w:after="40" w:line="240" w:lineRule="auto"/>
              <w:rPr>
                <w:rFonts w:cs="Arial"/>
              </w:rPr>
            </w:pPr>
            <w:r w:rsidRPr="001E582B">
              <w:rPr>
                <w:rFonts w:cs="Arial"/>
              </w:rPr>
              <w:t>w zakresie merytorycznym projektu, co przełoży się na wysoką jakość i skuteczność podejmowanych działań.</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val="restart"/>
          </w:tcPr>
          <w:p w:rsidR="00DF1B65" w:rsidRPr="001E582B" w:rsidRDefault="00641758" w:rsidP="004E6F4E">
            <w:pPr>
              <w:spacing w:after="0" w:line="240" w:lineRule="auto"/>
              <w:rPr>
                <w:rFonts w:cs="Arial"/>
              </w:rPr>
            </w:pPr>
            <w:r w:rsidRPr="001E582B">
              <w:rPr>
                <w:rFonts w:cs="Arial"/>
              </w:rPr>
              <w:t>Projekty, które otrzymały minimum punktowe od obydwu oceniających podczas oceny spełniania ogólnych kryteriów merytorycznych oraz spełniają kryteria premiujące otrzymują premię punktową (maksymalnie 35</w:t>
            </w:r>
            <w:r w:rsidRPr="001E582B">
              <w:rPr>
                <w:rFonts w:cs="Arial"/>
                <w:b/>
              </w:rPr>
              <w:t xml:space="preserve"> </w:t>
            </w:r>
            <w:r w:rsidRPr="001E582B">
              <w:rPr>
                <w:rFonts w:cs="Arial"/>
              </w:rPr>
              <w:lastRenderedPageBreak/>
              <w:t>punktów).</w:t>
            </w:r>
          </w:p>
          <w:p w:rsidR="00DF1B65" w:rsidRPr="001E582B" w:rsidRDefault="00641758" w:rsidP="004E6F4E">
            <w:pPr>
              <w:spacing w:after="0" w:line="240" w:lineRule="auto"/>
              <w:rPr>
                <w:rFonts w:cs="Arial"/>
              </w:rPr>
            </w:pPr>
            <w:r w:rsidRPr="001E582B">
              <w:rPr>
                <w:rFonts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597" w:type="pct"/>
            <w:gridSpan w:val="2"/>
            <w:vAlign w:val="center"/>
          </w:tcPr>
          <w:p w:rsidR="00DF1B65" w:rsidRPr="001E582B" w:rsidRDefault="00641758" w:rsidP="004E6F4E">
            <w:pPr>
              <w:rPr>
                <w:rFonts w:cs="Arial"/>
              </w:rPr>
            </w:pPr>
            <w:r w:rsidRPr="001E582B">
              <w:rPr>
                <w:rFonts w:cs="Arial"/>
              </w:rPr>
              <w:lastRenderedPageBreak/>
              <w:t>10</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okresach </w:t>
            </w:r>
            <w:r w:rsidRPr="001E582B">
              <w:rPr>
                <w:rFonts w:cs="Arial"/>
              </w:rPr>
              <w:lastRenderedPageBreak/>
              <w:t xml:space="preserve">programowania).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w:t>
            </w:r>
            <w:r w:rsidRPr="001E582B">
              <w:rPr>
                <w:rFonts w:cs="Arial"/>
              </w:rPr>
              <w:lastRenderedPageBreak/>
              <w:t xml:space="preserve">określenia projektów jako komplementarne jest ich uzupełniający charakter, wykluczający powielanie się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5</w:t>
            </w:r>
          </w:p>
        </w:tc>
        <w:tc>
          <w:tcPr>
            <w:tcW w:w="687" w:type="pct"/>
            <w:vAlign w:val="center"/>
          </w:tcPr>
          <w:p w:rsidR="00DF1B65" w:rsidRPr="001E582B" w:rsidRDefault="00DF1B65"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realizowany jest </w:t>
            </w:r>
            <w:r w:rsidRPr="001E582B">
              <w:rPr>
                <w:rFonts w:cs="Arial"/>
              </w:rPr>
              <w:br/>
              <w:t xml:space="preserve">w partnerstwie.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Projekt zakłada partnerstwo pomiędzy Wnioskodawcą oraz:</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której działalnością statutową jest profilaktyka i promocja zdrowia.</w:t>
            </w:r>
          </w:p>
          <w:p w:rsidR="00DF1B65" w:rsidRPr="001E582B" w:rsidRDefault="00DF1B65" w:rsidP="004E6F4E">
            <w:pPr>
              <w:autoSpaceDE w:val="0"/>
              <w:autoSpaceDN w:val="0"/>
              <w:adjustRightInd w:val="0"/>
              <w:spacing w:after="40" w:line="240" w:lineRule="auto"/>
              <w:rPr>
                <w:rFonts w:cs="Arial"/>
              </w:rPr>
            </w:pPr>
            <w:r w:rsidRPr="001E582B">
              <w:rPr>
                <w:rFonts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DF1B65" w:rsidRPr="001E582B" w:rsidRDefault="00DF1B65" w:rsidP="004E6F4E">
            <w:pPr>
              <w:autoSpaceDE w:val="0"/>
              <w:autoSpaceDN w:val="0"/>
              <w:adjustRightInd w:val="0"/>
              <w:spacing w:after="40" w:line="240" w:lineRule="auto"/>
              <w:ind w:left="632" w:hanging="170"/>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reprezentującą interesy pacjentów, posiadającą co najmniej 2 letnie doświadczenie w zakresie działań profilaktycznych dotyczących danej grupy chorób.</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 xml:space="preserve">Z partnerstwa powinna wynikać wartość dodana </w:t>
            </w:r>
            <w:r w:rsidRPr="001E582B">
              <w:rPr>
                <w:rFonts w:asciiTheme="minorHAnsi" w:hAnsiTheme="minorHAnsi" w:cs="Arial"/>
                <w:szCs w:val="22"/>
              </w:rPr>
              <w:br/>
              <w:t>(np. lepsza identyfikacja i uwzględnienie barier dotyczących potencjalnych uczestników, większe zabezpieczenie przestrzegania praw pacjenta);</w:t>
            </w:r>
          </w:p>
          <w:p w:rsidR="00DF1B65" w:rsidRPr="001E582B" w:rsidRDefault="00DF1B65" w:rsidP="004E6F4E">
            <w:pPr>
              <w:autoSpaceDE w:val="0"/>
              <w:autoSpaceDN w:val="0"/>
              <w:adjustRightInd w:val="0"/>
              <w:spacing w:after="40" w:line="240" w:lineRule="auto"/>
              <w:ind w:left="462"/>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jednym partnerem społecznym reprezentującym interesy i zrzeszającym podmioty świadczące usługi w zakresie podstawowej opieki zdrowotnej.</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Z partnerstwa powinna wynikać wartość dodana (np.  zwiększenie zakresu udziału POZ w projekcie).</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zostanie zweryfikowane na podstawie treści </w:t>
            </w:r>
            <w:r w:rsidRPr="001E582B">
              <w:rPr>
                <w:rFonts w:cs="Arial"/>
              </w:rPr>
              <w:lastRenderedPageBreak/>
              <w:t>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 xml:space="preserve">1 partner – </w:t>
            </w:r>
          </w:p>
          <w:p w:rsidR="00DF1B65" w:rsidRPr="001E582B" w:rsidRDefault="00DF1B65" w:rsidP="004E6F4E">
            <w:pPr>
              <w:spacing w:after="0" w:line="240" w:lineRule="auto"/>
              <w:rPr>
                <w:rFonts w:cs="Arial"/>
              </w:rPr>
            </w:pPr>
            <w:r w:rsidRPr="001E582B">
              <w:rPr>
                <w:rFonts w:cs="Arial"/>
              </w:rPr>
              <w:t>3 pkt</w:t>
            </w:r>
          </w:p>
          <w:p w:rsidR="00DF1B65" w:rsidRPr="001E582B" w:rsidRDefault="00DF1B65" w:rsidP="004E6F4E">
            <w:pPr>
              <w:spacing w:after="0" w:line="240" w:lineRule="auto"/>
              <w:rPr>
                <w:rFonts w:cs="Arial"/>
              </w:rPr>
            </w:pPr>
          </w:p>
          <w:p w:rsidR="00DF1B65" w:rsidRPr="001E582B" w:rsidRDefault="00DF1B65" w:rsidP="004E6F4E">
            <w:pPr>
              <w:spacing w:after="0" w:line="240" w:lineRule="auto"/>
              <w:rPr>
                <w:rFonts w:cs="Arial"/>
              </w:rPr>
            </w:pPr>
            <w:r w:rsidRPr="001E582B">
              <w:rPr>
                <w:rFonts w:cs="Arial"/>
              </w:rPr>
              <w:t xml:space="preserve">2 partnerów – </w:t>
            </w:r>
          </w:p>
          <w:p w:rsidR="00DF1B65" w:rsidRPr="001E582B" w:rsidRDefault="00641758" w:rsidP="004E6F4E">
            <w:pPr>
              <w:spacing w:after="0" w:line="240" w:lineRule="auto"/>
              <w:rPr>
                <w:rFonts w:cs="Arial"/>
              </w:rPr>
            </w:pPr>
            <w:r w:rsidRPr="001E582B">
              <w:rPr>
                <w:rFonts w:cs="Arial"/>
              </w:rPr>
              <w:t>6 pkt</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3 partnerów </w:t>
            </w:r>
            <w:r w:rsidRPr="001E582B">
              <w:rPr>
                <w:rFonts w:cs="Arial"/>
              </w:rPr>
              <w:br/>
              <w:t xml:space="preserve">i więcej – </w:t>
            </w:r>
          </w:p>
          <w:p w:rsidR="00DF1B65" w:rsidRPr="001E582B" w:rsidRDefault="00641758" w:rsidP="004E6F4E">
            <w:pPr>
              <w:spacing w:after="0" w:line="240" w:lineRule="auto"/>
              <w:rPr>
                <w:rFonts w:cs="Arial"/>
              </w:rPr>
            </w:pPr>
            <w:r w:rsidRPr="001E582B">
              <w:rPr>
                <w:rFonts w:cs="Arial"/>
              </w:rPr>
              <w:t>10 pkt</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1228C4">
            <w:pPr>
              <w:pStyle w:val="Akapitzlist"/>
              <w:numPr>
                <w:ilvl w:val="0"/>
                <w:numId w:val="72"/>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jest podmiotem wykonującym działalność leczniczą udzielającym świadczeń opieki zdrowotnej w zakresie POZ na podstawie zawartej umowy </w:t>
            </w:r>
            <w:r w:rsidRPr="001E582B">
              <w:rPr>
                <w:rFonts w:cs="Arial"/>
              </w:rPr>
              <w:br/>
              <w:t>o udzielanie świadczeń opieki zdrowotnej z dyrektorem Świętokrzy</w:t>
            </w:r>
            <w:r w:rsidRPr="001E582B">
              <w:rPr>
                <w:rFonts w:cs="Arial"/>
              </w:rPr>
              <w:softHyphen/>
              <w:t>skiego Oddziału Wojewódzkiego NFZ.</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Włączenie do działań projektowych placówek podstawowej opieki zdrowotnej z terenu objętego wsparciem pozwoli dotrzeć bezpośrednio do grupy docelowej i wpłynie na zwiększenie efektywności podejmowanych działań. </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zostanie zweryfikowane na </w:t>
            </w:r>
            <w:r w:rsidR="00641758" w:rsidRPr="001E582B">
              <w:rPr>
                <w:rFonts w:cs="Arial"/>
              </w:rPr>
              <w:t>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rPr>
                <w:rFonts w:cs="Arial"/>
              </w:rPr>
            </w:pPr>
            <w:r w:rsidRPr="001E582B">
              <w:rPr>
                <w:rFonts w:cs="Arial"/>
              </w:rPr>
              <w:t>10</w:t>
            </w:r>
          </w:p>
        </w:tc>
        <w:tc>
          <w:tcPr>
            <w:tcW w:w="687" w:type="pct"/>
            <w:vAlign w:val="center"/>
          </w:tcPr>
          <w:p w:rsidR="00DF1B65" w:rsidRPr="001E582B" w:rsidRDefault="00DF1B65" w:rsidP="004E6F4E">
            <w:pPr>
              <w:spacing w:after="0" w:line="240" w:lineRule="auto"/>
              <w:rPr>
                <w:rFonts w:cs="Arial"/>
              </w:rPr>
            </w:pPr>
            <w:r w:rsidRPr="001E582B">
              <w:rPr>
                <w:rFonts w:cs="Arial"/>
              </w:rPr>
              <w:t>III</w:t>
            </w:r>
          </w:p>
        </w:tc>
      </w:tr>
    </w:tbl>
    <w:p w:rsidR="00DF1B65" w:rsidRPr="001E582B" w:rsidRDefault="00DF1B65" w:rsidP="00DF1B65"/>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426"/>
        <w:gridCol w:w="1706"/>
        <w:gridCol w:w="989"/>
        <w:gridCol w:w="859"/>
        <w:gridCol w:w="2117"/>
      </w:tblGrid>
      <w:tr w:rsidR="005E12FD" w:rsidRPr="001E582B" w:rsidTr="00A57F22">
        <w:trPr>
          <w:trHeight w:val="416"/>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i/>
              </w:rPr>
              <w:br w:type="page"/>
            </w:r>
            <w:r w:rsidRPr="001E582B">
              <w:rPr>
                <w:rFonts w:cstheme="minorHAnsi"/>
                <w:b/>
                <w:i/>
              </w:rPr>
              <w:br w:type="page"/>
            </w:r>
            <w:r w:rsidRPr="001E582B">
              <w:rPr>
                <w:rFonts w:cstheme="minorHAnsi"/>
                <w:b/>
              </w:rPr>
              <w:t xml:space="preserve">OŚ PRIORYTETOWA </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Oś priorytetowa 8. Rozwój edukacji i aktywne społeczeństwo</w:t>
            </w:r>
          </w:p>
        </w:tc>
      </w:tr>
      <w:tr w:rsidR="005E12FD" w:rsidRPr="001E582B" w:rsidTr="00A57F22">
        <w:trPr>
          <w:trHeight w:val="417"/>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PRORYTET INWESTYCYJNY</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8vi Aktywne i zdrowe starzenie się</w:t>
            </w:r>
          </w:p>
        </w:tc>
      </w:tr>
      <w:tr w:rsidR="005E12FD" w:rsidRPr="001E582B" w:rsidTr="00A57F22">
        <w:trPr>
          <w:trHeight w:val="40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Działanie 8.2 Aktywne i zdrowe starzenie się</w:t>
            </w:r>
          </w:p>
        </w:tc>
      </w:tr>
      <w:tr w:rsidR="005E12FD" w:rsidRPr="001E582B" w:rsidTr="00A57F22">
        <w:trPr>
          <w:trHeight w:val="61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PODDZIAŁANIE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 xml:space="preserve">Poddziałanie 8.2.1 Przeciwdziałanie przedwczesnemu opuszczeniu rynku pracy przez osoby w wieku aktywności zawodowej </w:t>
            </w:r>
            <w:r w:rsidRPr="001E582B">
              <w:rPr>
                <w:rFonts w:cstheme="minorHAnsi"/>
                <w:b/>
                <w:i/>
              </w:rPr>
              <w:t>(projekty konkursowe)</w:t>
            </w:r>
            <w:r w:rsidRPr="001E582B">
              <w:rPr>
                <w:rFonts w:cstheme="minorHAnsi"/>
                <w:b/>
              </w:rPr>
              <w:t xml:space="preserve"> dla Typu III – RPZ w zakresie rehabilitacji pulmonologicznej.</w:t>
            </w:r>
          </w:p>
        </w:tc>
      </w:tr>
      <w:tr w:rsidR="005E12FD" w:rsidRPr="001E582B" w:rsidTr="00A57F22">
        <w:trPr>
          <w:trHeight w:val="57"/>
        </w:trPr>
        <w:tc>
          <w:tcPr>
            <w:tcW w:w="5000" w:type="pct"/>
            <w:gridSpan w:val="9"/>
            <w:shd w:val="clear" w:color="auto" w:fill="A6A6A6"/>
            <w:vAlign w:val="center"/>
          </w:tcPr>
          <w:p w:rsidR="005E12FD" w:rsidRPr="001E582B" w:rsidRDefault="00641758" w:rsidP="004768E6">
            <w:pPr>
              <w:spacing w:after="0" w:line="240" w:lineRule="auto"/>
              <w:jc w:val="center"/>
              <w:rPr>
                <w:rFonts w:cstheme="minorHAnsi"/>
                <w:b/>
              </w:rPr>
            </w:pPr>
            <w:r w:rsidRPr="001E582B">
              <w:rPr>
                <w:rFonts w:cstheme="minorHAnsi"/>
                <w:b/>
              </w:rPr>
              <w:t>KRYTERIA DOSTĘPU – weryfikowane na I etapie oceny merytorycznej</w:t>
            </w:r>
          </w:p>
        </w:tc>
      </w:tr>
      <w:tr w:rsidR="005E12FD" w:rsidRPr="001E582B" w:rsidTr="000B6AFE">
        <w:trPr>
          <w:trHeight w:val="1254"/>
        </w:trPr>
        <w:tc>
          <w:tcPr>
            <w:tcW w:w="291" w:type="pct"/>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Lp.</w:t>
            </w:r>
          </w:p>
        </w:tc>
        <w:tc>
          <w:tcPr>
            <w:tcW w:w="99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88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87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Opis znaczenia</w:t>
            </w:r>
          </w:p>
        </w:tc>
        <w:tc>
          <w:tcPr>
            <w:tcW w:w="963"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5E12FD" w:rsidRPr="001E582B" w:rsidTr="000B6AFE">
        <w:trPr>
          <w:trHeight w:val="1254"/>
        </w:trPr>
        <w:tc>
          <w:tcPr>
            <w:tcW w:w="291" w:type="pct"/>
            <w:shd w:val="clear" w:color="auto" w:fill="auto"/>
            <w:vAlign w:val="center"/>
          </w:tcPr>
          <w:p w:rsidR="005E12FD" w:rsidRPr="001E582B" w:rsidRDefault="005E12FD" w:rsidP="00D147BB">
            <w:pPr>
              <w:numPr>
                <w:ilvl w:val="0"/>
                <w:numId w:val="143"/>
              </w:numPr>
              <w:spacing w:after="0" w:line="240" w:lineRule="auto"/>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Projekt obejmuje działaniami cały obszar województwa świętokrzyskiego.</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w:t>
            </w:r>
            <w:r w:rsidRPr="001E582B">
              <w:rPr>
                <w:rFonts w:cstheme="minorHAnsi"/>
              </w:rPr>
              <w:lastRenderedPageBreak/>
              <w:t>świętokrzyskiego.</w:t>
            </w:r>
          </w:p>
          <w:p w:rsidR="005E12FD" w:rsidRPr="001E582B" w:rsidRDefault="00641758" w:rsidP="004768E6">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III</w:t>
            </w:r>
          </w:p>
        </w:tc>
      </w:tr>
      <w:tr w:rsidR="005E12FD" w:rsidRPr="001E582B" w:rsidTr="000B6AFE">
        <w:trPr>
          <w:trHeight w:val="1254"/>
        </w:trPr>
        <w:tc>
          <w:tcPr>
            <w:tcW w:w="291" w:type="pct"/>
            <w:shd w:val="clear" w:color="auto" w:fill="auto"/>
            <w:vAlign w:val="center"/>
          </w:tcPr>
          <w:p w:rsidR="005E12FD" w:rsidRPr="001E582B" w:rsidRDefault="005E12FD" w:rsidP="00D147BB">
            <w:pPr>
              <w:numPr>
                <w:ilvl w:val="0"/>
                <w:numId w:val="143"/>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w zakresie kompleksowej rehabilitacji pulmonologicznej w ramach profilaktyki wtórnej u osób w wieku aktywności zawodowej cierpiących na przewlekłe choroby układu oddechowego, który jest załącznikiem do regulaminu konkursu.</w:t>
            </w:r>
          </w:p>
        </w:tc>
        <w:tc>
          <w:tcPr>
            <w:tcW w:w="1882" w:type="pct"/>
            <w:gridSpan w:val="2"/>
            <w:shd w:val="clear" w:color="auto" w:fill="auto"/>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Ocenie podlega potwierdzenie, że działania projektowe stanowią odpowiedź na zapisy RPZ w zakresie kompleksowej rehabilitacji medycznej dla mieszkańców województwa świętokrzyskiego (stanowiącego załącznik do regulaminu konkursu).</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III</w:t>
            </w:r>
          </w:p>
        </w:tc>
      </w:tr>
      <w:tr w:rsidR="005E12FD" w:rsidRPr="001E582B" w:rsidTr="000B6AFE">
        <w:trPr>
          <w:trHeight w:val="557"/>
        </w:trPr>
        <w:tc>
          <w:tcPr>
            <w:tcW w:w="291" w:type="pct"/>
            <w:shd w:val="clear" w:color="auto" w:fill="auto"/>
            <w:vAlign w:val="center"/>
          </w:tcPr>
          <w:p w:rsidR="005E12FD" w:rsidRPr="001E582B" w:rsidRDefault="005E12FD" w:rsidP="00D147BB">
            <w:pPr>
              <w:numPr>
                <w:ilvl w:val="0"/>
                <w:numId w:val="143"/>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o dofinansowanie projektu oraz danych zawartych w rejestrze podmiotów wykonujących działalność leczniczą znajdującym się na stronie internetowej </w:t>
            </w:r>
            <w:hyperlink r:id="rId48" w:history="1">
              <w:r w:rsidRPr="001E582B">
                <w:rPr>
                  <w:rStyle w:val="Hipercze"/>
                  <w:rFonts w:cstheme="minorHAnsi"/>
                </w:rPr>
                <w:t>www.rpwdl.csioz.gov.pl</w:t>
              </w:r>
            </w:hyperlink>
            <w:r w:rsidRPr="001E582B">
              <w:rPr>
                <w:rFonts w:cstheme="minorHAnsi"/>
              </w:rPr>
              <w:t xml:space="preserve"> </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274"/>
        </w:trPr>
        <w:tc>
          <w:tcPr>
            <w:tcW w:w="291" w:type="pct"/>
            <w:shd w:val="clear" w:color="auto" w:fill="auto"/>
            <w:vAlign w:val="center"/>
          </w:tcPr>
          <w:p w:rsidR="005E12FD" w:rsidRPr="001E582B" w:rsidRDefault="005E12FD" w:rsidP="00D147BB">
            <w:pPr>
              <w:numPr>
                <w:ilvl w:val="0"/>
                <w:numId w:val="143"/>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r>
            <w:r w:rsidRPr="001E582B">
              <w:rPr>
                <w:rFonts w:cstheme="minorHAnsi"/>
              </w:rPr>
              <w:lastRenderedPageBreak/>
              <w:t>o Evidence Based Medicine.</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Medycyna oparta na faktach umożliwia korzystanie </w:t>
            </w:r>
            <w:r w:rsidRPr="001E582B">
              <w:rPr>
                <w:rFonts w:cstheme="minorHAnsi"/>
              </w:rPr>
              <w:br/>
              <w:t xml:space="preserve">w postępowaniu klinicznym z wiarygodnych dowodów </w:t>
            </w:r>
            <w:r w:rsidRPr="001E582B">
              <w:rPr>
                <w:rFonts w:cstheme="minorHAnsi"/>
              </w:rPr>
              <w:lastRenderedPageBreak/>
              <w:t xml:space="preserve">naukowych dotyczących skuteczności i bezpieczeństwa terapii. Szczegółowe, precyzyjne i rozważne wykorzystywanie w postępowaniu klinicznym najlepszych dostępnych dowodów naukowych wpłynie na jakość realizowanych w ramach projektu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 xml:space="preserve">Ocena spełnienia kryterium polega na przypisaniu mu </w:t>
            </w:r>
            <w:r w:rsidRPr="001E582B">
              <w:rPr>
                <w:rFonts w:cstheme="minorHAnsi"/>
              </w:rPr>
              <w:lastRenderedPageBreak/>
              <w:t>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lastRenderedPageBreak/>
              <w:t>III</w:t>
            </w:r>
          </w:p>
        </w:tc>
      </w:tr>
      <w:tr w:rsidR="005E12FD" w:rsidRPr="001E582B" w:rsidTr="000B6AFE">
        <w:trPr>
          <w:trHeight w:val="1254"/>
        </w:trPr>
        <w:tc>
          <w:tcPr>
            <w:tcW w:w="291" w:type="pct"/>
            <w:shd w:val="clear" w:color="auto" w:fill="auto"/>
            <w:vAlign w:val="center"/>
          </w:tcPr>
          <w:p w:rsidR="005E12FD" w:rsidRPr="001E582B" w:rsidRDefault="005E12FD" w:rsidP="00D147BB">
            <w:pPr>
              <w:numPr>
                <w:ilvl w:val="0"/>
                <w:numId w:val="143"/>
              </w:numPr>
              <w:spacing w:after="0" w:line="240" w:lineRule="auto"/>
              <w:jc w:val="center"/>
              <w:rPr>
                <w:rFonts w:cstheme="minorHAnsi"/>
                <w:b/>
              </w:rPr>
            </w:pPr>
          </w:p>
        </w:tc>
        <w:tc>
          <w:tcPr>
            <w:tcW w:w="992" w:type="pct"/>
            <w:gridSpan w:val="2"/>
            <w:shd w:val="clear" w:color="auto" w:fill="auto"/>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Wnioskodawca składa nie więcej niż jeden wniosek</w:t>
            </w:r>
          </w:p>
          <w:p w:rsidR="00925DC9" w:rsidRPr="001E582B" w:rsidRDefault="00641758" w:rsidP="00A57F22">
            <w:pPr>
              <w:autoSpaceDE w:val="0"/>
              <w:autoSpaceDN w:val="0"/>
              <w:adjustRightInd w:val="0"/>
              <w:spacing w:after="0" w:line="240" w:lineRule="auto"/>
              <w:rPr>
                <w:rFonts w:cstheme="minorHAnsi"/>
              </w:rPr>
            </w:pPr>
            <w:r w:rsidRPr="001E582B">
              <w:rPr>
                <w:rFonts w:cstheme="minorHAnsi"/>
              </w:rPr>
              <w:t>o dofinansowanie projektu na realizację regionalnego  programu zdrowotnego –  niezależnie czy  jako Beneficjent czy Partner projektu.</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Wnioskodawca ma możliwość złożenia wyłącznie jednego projektu w ramach konkursu na realizację RPZ niezależnie czy jako Beneficjent czy Partner projektu.</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 konkursie lub wystąpienie w charakterze Partnera, spowoduje odrzucenie przez Instytucję Organizującą Konkurs wszystkich złożonych wniosków, w których dany podmiot występuje. </w:t>
            </w:r>
          </w:p>
          <w:p w:rsidR="005E12FD" w:rsidRPr="001E582B" w:rsidRDefault="00641758" w:rsidP="004768E6">
            <w:pPr>
              <w:autoSpaceDE w:val="0"/>
              <w:autoSpaceDN w:val="0"/>
              <w:adjustRightInd w:val="0"/>
              <w:spacing w:after="120" w:line="240" w:lineRule="auto"/>
              <w:rPr>
                <w:rFonts w:cstheme="minorHAnsi"/>
              </w:rPr>
            </w:pPr>
            <w:r w:rsidRPr="001E582B">
              <w:rPr>
                <w:rFonts w:cstheme="minorHAnsi"/>
              </w:rPr>
              <w:t xml:space="preserve">W przypadku wycofania wniosku o dofinansowanie Wnioskodawca ma prawo złożyć kolejny wniosek. Kryterium zostanie zweryfikowane na etapie rejestracji wniosków </w:t>
            </w:r>
            <w:r w:rsidRPr="001E582B">
              <w:rPr>
                <w:rFonts w:cstheme="minorHAnsi"/>
              </w:rPr>
              <w:br/>
              <w:t>o dofinansowanie.</w:t>
            </w:r>
          </w:p>
        </w:tc>
        <w:tc>
          <w:tcPr>
            <w:tcW w:w="872" w:type="pct"/>
            <w:gridSpan w:val="2"/>
            <w:shd w:val="clear" w:color="auto" w:fill="auto"/>
          </w:tcPr>
          <w:p w:rsidR="005E12FD" w:rsidRPr="001E582B" w:rsidRDefault="00641758" w:rsidP="004768E6">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3"/>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1882" w:type="pct"/>
            <w:gridSpan w:val="2"/>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3"/>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Wnioskodawcą projektu nie jest podmiot realizujący </w:t>
            </w:r>
            <w:r w:rsidRPr="001E582B">
              <w:rPr>
                <w:rFonts w:cstheme="minorHAnsi"/>
              </w:rPr>
              <w:lastRenderedPageBreak/>
              <w:t>analogiczny program zdrowotny lub program polityki zdrowotnej w ramach PO Wiedza Edukacja Rozwój.</w:t>
            </w:r>
          </w:p>
        </w:tc>
        <w:tc>
          <w:tcPr>
            <w:tcW w:w="1882" w:type="pct"/>
            <w:gridSpan w:val="2"/>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Wykluczenie podmiotów realizujących analogiczne programy z możliwości aplikowania o środki UE pozwoli zapobiec </w:t>
            </w:r>
            <w:r w:rsidRPr="001E582B">
              <w:rPr>
                <w:rFonts w:cstheme="minorHAnsi"/>
              </w:rPr>
              <w:lastRenderedPageBreak/>
              <w:t xml:space="preserve">dublowaniu się wydatków w ramach programów zdrowotnych lub programów polityki zdrowotnej finansowanych ze środków POWER.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p w:rsidR="00925DC9" w:rsidRPr="001E582B" w:rsidRDefault="00925DC9">
            <w:pPr>
              <w:autoSpaceDE w:val="0"/>
              <w:autoSpaceDN w:val="0"/>
              <w:adjustRightInd w:val="0"/>
              <w:spacing w:after="40" w:line="240" w:lineRule="auto"/>
              <w:rPr>
                <w:rFonts w:cstheme="minorHAnsi"/>
              </w:rPr>
            </w:pPr>
          </w:p>
          <w:p w:rsidR="00925DC9" w:rsidRPr="001E582B" w:rsidRDefault="00925DC9">
            <w:pPr>
              <w:autoSpaceDE w:val="0"/>
              <w:autoSpaceDN w:val="0"/>
              <w:adjustRightInd w:val="0"/>
              <w:spacing w:after="40" w:line="240" w:lineRule="auto"/>
              <w:rPr>
                <w:rFonts w:cstheme="minorHAnsi"/>
              </w:rPr>
            </w:pPr>
          </w:p>
        </w:tc>
        <w:tc>
          <w:tcPr>
            <w:tcW w:w="872" w:type="pct"/>
            <w:gridSpan w:val="2"/>
          </w:tcPr>
          <w:p w:rsidR="00925DC9" w:rsidRPr="001E582B" w:rsidRDefault="00641758">
            <w:pPr>
              <w:spacing w:after="120" w:line="240" w:lineRule="auto"/>
              <w:rPr>
                <w:rFonts w:cstheme="minorHAnsi"/>
              </w:rPr>
            </w:pPr>
            <w:r w:rsidRPr="001E582B">
              <w:rPr>
                <w:rFonts w:cstheme="minorHAnsi"/>
              </w:rPr>
              <w:lastRenderedPageBreak/>
              <w:t xml:space="preserve">Ocena spełnienia kryterium polega na przypisaniu mu </w:t>
            </w:r>
            <w:r w:rsidRPr="001E582B">
              <w:rPr>
                <w:rFonts w:cstheme="minorHAnsi"/>
              </w:rPr>
              <w:lastRenderedPageBreak/>
              <w:t>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III</w:t>
            </w:r>
          </w:p>
        </w:tc>
      </w:tr>
      <w:tr w:rsidR="005E12FD" w:rsidRPr="001E582B" w:rsidTr="00A57F22">
        <w:trPr>
          <w:trHeight w:val="57"/>
        </w:trPr>
        <w:tc>
          <w:tcPr>
            <w:tcW w:w="5000" w:type="pct"/>
            <w:gridSpan w:val="9"/>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lastRenderedPageBreak/>
              <w:t>KRYTERIA PREMIUJĄCE - weryfikowane na II etapie oceny merytorycznej</w:t>
            </w:r>
          </w:p>
        </w:tc>
      </w:tr>
      <w:tr w:rsidR="005E12FD" w:rsidRPr="001E582B" w:rsidTr="000B6AFE">
        <w:trPr>
          <w:trHeight w:val="57"/>
        </w:trPr>
        <w:tc>
          <w:tcPr>
            <w:tcW w:w="291" w:type="pct"/>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t>Lp.</w:t>
            </w:r>
          </w:p>
        </w:tc>
        <w:tc>
          <w:tcPr>
            <w:tcW w:w="992"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744" w:type="pct"/>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690"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 xml:space="preserve">Opis znaczenia </w:t>
            </w:r>
          </w:p>
        </w:tc>
        <w:tc>
          <w:tcPr>
            <w:tcW w:w="598"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685"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4"/>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744" w:type="pct"/>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 xml:space="preserve">Kryterium będzie premiować Wnioskodawców/ Partnerów posiadających doświadczenie i wiedzę </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w zakresie merytorycznym projektu, co przełoży się na wysoką jakość i skuteczność podejmowanych działań.</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val="restart"/>
          </w:tcPr>
          <w:p w:rsidR="005E12FD" w:rsidRPr="001E582B" w:rsidRDefault="00641758" w:rsidP="004768E6">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5E12FD" w:rsidRPr="001E582B" w:rsidRDefault="00641758" w:rsidP="004768E6">
            <w:pPr>
              <w:spacing w:after="0" w:line="240" w:lineRule="auto"/>
              <w:rPr>
                <w:rFonts w:cstheme="minorHAnsi"/>
              </w:rPr>
            </w:pPr>
            <w:r w:rsidRPr="001E582B">
              <w:rPr>
                <w:rFonts w:cstheme="minorHAnsi"/>
              </w:rPr>
              <w:t xml:space="preserve">Ocena spełniania kryterium premiującego jest dokonywana poprzez przyznanie liczby </w:t>
            </w:r>
            <w:r w:rsidRPr="001E582B">
              <w:rPr>
                <w:rFonts w:cstheme="minorHAnsi"/>
              </w:rPr>
              <w:lastRenderedPageBreak/>
              <w:t>punktów w zakresie określonym dla tego kryterium. Przyznanie określonej dla danego kryterium premiującego liczby punktów oznacza spełnienie kryterium. Nieprzyznanie punktów oznacza niespełnienie kryterium.</w:t>
            </w:r>
          </w:p>
          <w:p w:rsidR="005E12FD" w:rsidRPr="001E582B" w:rsidRDefault="005E12FD" w:rsidP="004768E6">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t>w ramach oceny merytorycznej.</w:t>
            </w:r>
          </w:p>
        </w:tc>
        <w:tc>
          <w:tcPr>
            <w:tcW w:w="598"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4"/>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4"/>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462"/>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5E12FD" w:rsidRPr="001E582B" w:rsidRDefault="00641758" w:rsidP="004768E6">
            <w:pPr>
              <w:autoSpaceDE w:val="0"/>
              <w:autoSpaceDN w:val="0"/>
              <w:adjustRightInd w:val="0"/>
              <w:spacing w:after="40" w:line="240" w:lineRule="auto"/>
              <w:ind w:left="462"/>
              <w:rPr>
                <w:rFonts w:cstheme="minorHAnsi"/>
              </w:rPr>
            </w:pPr>
            <w:r w:rsidRPr="001E582B">
              <w:rPr>
                <w:rFonts w:cstheme="minorHAnsi"/>
              </w:rPr>
              <w:t>i/lub</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D147BB">
            <w:pPr>
              <w:pStyle w:val="Akapitzlist"/>
              <w:numPr>
                <w:ilvl w:val="0"/>
                <w:numId w:val="144"/>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jest podmiotem wykonującym działalność leczniczą udzielającym świadczeń opieki </w:t>
            </w:r>
            <w:r w:rsidRPr="001E582B">
              <w:rPr>
                <w:rFonts w:cstheme="minorHAnsi"/>
              </w:rPr>
              <w:lastRenderedPageBreak/>
              <w:t xml:space="preserve">zdrowotnej </w:t>
            </w:r>
            <w:r w:rsidRPr="001E582B">
              <w:rPr>
                <w:rFonts w:cstheme="minorHAnsi"/>
              </w:rPr>
              <w:br/>
              <w:t xml:space="preserve">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Włączenie do działań projektowych placówek podstawowej opieki zdrowotnej z terenu objętego wsparciem pozwoli dotrzeć bezpośrednio do grupy docelowej i wpłynie na zwiększenie efektywności </w:t>
            </w:r>
            <w:r w:rsidRPr="001E582B">
              <w:rPr>
                <w:rFonts w:cstheme="minorHAnsi"/>
              </w:rPr>
              <w:lastRenderedPageBreak/>
              <w:t xml:space="preserve">podejmowanych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685" w:type="pct"/>
            <w:vAlign w:val="center"/>
          </w:tcPr>
          <w:p w:rsidR="005E12FD" w:rsidRPr="001E582B" w:rsidRDefault="00641758" w:rsidP="004768E6">
            <w:pPr>
              <w:spacing w:after="0" w:line="240" w:lineRule="auto"/>
              <w:rPr>
                <w:rFonts w:cstheme="minorHAnsi"/>
              </w:rPr>
            </w:pPr>
            <w:r w:rsidRPr="001E582B">
              <w:rPr>
                <w:rFonts w:cstheme="minorHAnsi"/>
              </w:rPr>
              <w:t>III</w:t>
            </w:r>
          </w:p>
        </w:tc>
      </w:tr>
    </w:tbl>
    <w:p w:rsidR="005E12FD" w:rsidRDefault="005E12FD" w:rsidP="00C12D41">
      <w:pPr>
        <w:rPr>
          <w:rFonts w:cstheme="minorHAnsi"/>
          <w:sz w:val="20"/>
          <w:szCs w:val="20"/>
        </w:rPr>
      </w:pPr>
    </w:p>
    <w:p w:rsidR="00614C58" w:rsidRDefault="00614C58" w:rsidP="00C12D41">
      <w:pPr>
        <w:rPr>
          <w:rFonts w:cstheme="minorHAnsi"/>
          <w:sz w:val="20"/>
          <w:szCs w:val="20"/>
        </w:rPr>
      </w:pPr>
    </w:p>
    <w:p w:rsidR="00614C58" w:rsidRPr="001E582B" w:rsidRDefault="00614C58" w:rsidP="00C12D41">
      <w:pPr>
        <w:rPr>
          <w:rFonts w:cstheme="minorHAnsi"/>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47" w:name="_Toc527022328"/>
      <w:bookmarkStart w:id="248" w:name="_Toc527094955"/>
      <w:r w:rsidRPr="001E582B">
        <w:rPr>
          <w:rFonts w:eastAsiaTheme="majorEastAsia" w:cstheme="majorBidi"/>
          <w:b/>
          <w:bCs/>
          <w:color w:val="4F81BD" w:themeColor="accent1"/>
          <w:sz w:val="24"/>
          <w:szCs w:val="24"/>
        </w:rPr>
        <w:t>Poddziałanie 8.2.2 Wsparcie profilaktyki zdrowotnej w regionie (projekty konkursowe)</w:t>
      </w:r>
      <w:bookmarkEnd w:id="246"/>
      <w:bookmarkEnd w:id="247"/>
      <w:bookmarkEnd w:id="248"/>
    </w:p>
    <w:p w:rsidR="00C12D41" w:rsidRPr="001E582B" w:rsidRDefault="00C12D41" w:rsidP="00C12D41">
      <w:pPr>
        <w:rPr>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1"/>
        <w:gridCol w:w="2129"/>
        <w:gridCol w:w="1199"/>
        <w:gridCol w:w="5473"/>
        <w:gridCol w:w="2132"/>
        <w:gridCol w:w="1876"/>
        <w:gridCol w:w="1932"/>
      </w:tblGrid>
      <w:tr w:rsidR="00C12D41" w:rsidRPr="001E582B" w:rsidTr="00A57F22">
        <w:trPr>
          <w:trHeight w:val="416"/>
        </w:trPr>
        <w:tc>
          <w:tcPr>
            <w:tcW w:w="919" w:type="pct"/>
            <w:gridSpan w:val="2"/>
            <w:shd w:val="clear" w:color="auto" w:fill="A6A6A6"/>
            <w:vAlign w:val="center"/>
          </w:tcPr>
          <w:p w:rsidR="00C12D41" w:rsidRPr="001E582B" w:rsidRDefault="00641758" w:rsidP="00C12D41">
            <w:pPr>
              <w:spacing w:line="240" w:lineRule="auto"/>
              <w:rPr>
                <w:b/>
              </w:rPr>
            </w:pPr>
            <w:r w:rsidRPr="001E582B">
              <w:rPr>
                <w:b/>
                <w:i/>
              </w:rPr>
              <w:br w:type="page"/>
            </w:r>
            <w:r w:rsidRPr="001E582B">
              <w:rPr>
                <w:b/>
                <w:i/>
              </w:rPr>
              <w:br w:type="page"/>
            </w:r>
            <w:r w:rsidRPr="001E582B">
              <w:rPr>
                <w:b/>
              </w:rPr>
              <w:t xml:space="preserve">OŚ PRIORYTETOWA </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Oś priorytetowa 8. Rozwój edukacji i aktywne społeczeństwo</w:t>
            </w:r>
          </w:p>
        </w:tc>
      </w:tr>
      <w:tr w:rsidR="00C12D41" w:rsidRPr="001E582B" w:rsidTr="00A57F22">
        <w:trPr>
          <w:trHeight w:val="417"/>
        </w:trPr>
        <w:tc>
          <w:tcPr>
            <w:tcW w:w="919" w:type="pct"/>
            <w:gridSpan w:val="2"/>
            <w:shd w:val="clear" w:color="auto" w:fill="A6A6A6"/>
            <w:vAlign w:val="center"/>
          </w:tcPr>
          <w:p w:rsidR="00C12D41" w:rsidRPr="001E582B" w:rsidRDefault="00641758" w:rsidP="00C12D41">
            <w:pPr>
              <w:spacing w:after="0" w:line="240" w:lineRule="auto"/>
              <w:rPr>
                <w:b/>
              </w:rPr>
            </w:pPr>
            <w:r w:rsidRPr="001E582B">
              <w:rPr>
                <w:b/>
              </w:rPr>
              <w:t>PRIORYTET INWESTYCYJNY</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8vi Aktywne i zdrowe starzenie się</w:t>
            </w:r>
          </w:p>
        </w:tc>
      </w:tr>
      <w:tr w:rsidR="00C12D41" w:rsidRPr="001E582B" w:rsidTr="00A57F22">
        <w:trPr>
          <w:trHeight w:val="569"/>
        </w:trPr>
        <w:tc>
          <w:tcPr>
            <w:tcW w:w="919" w:type="pct"/>
            <w:gridSpan w:val="2"/>
            <w:shd w:val="clear" w:color="auto" w:fill="A6A6A6"/>
            <w:vAlign w:val="center"/>
          </w:tcPr>
          <w:p w:rsidR="00C12D41" w:rsidRPr="001E582B" w:rsidRDefault="00641758" w:rsidP="00C12D41">
            <w:pPr>
              <w:spacing w:line="240" w:lineRule="auto"/>
              <w:rPr>
                <w:b/>
              </w:rPr>
            </w:pPr>
            <w:r w:rsidRPr="001E582B">
              <w:rPr>
                <w:b/>
              </w:rPr>
              <w:t>DZIAŁANIE</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Działanie 8.2 Aktywne i zdrowe starzenie się</w:t>
            </w:r>
          </w:p>
        </w:tc>
      </w:tr>
      <w:tr w:rsidR="00C12D41" w:rsidRPr="001E582B" w:rsidTr="00A57F22">
        <w:trPr>
          <w:trHeight w:val="924"/>
        </w:trPr>
        <w:tc>
          <w:tcPr>
            <w:tcW w:w="919" w:type="pct"/>
            <w:gridSpan w:val="2"/>
            <w:shd w:val="clear" w:color="auto" w:fill="A6A6A6"/>
            <w:vAlign w:val="center"/>
          </w:tcPr>
          <w:p w:rsidR="00C12D41" w:rsidRPr="001E582B" w:rsidRDefault="00641758" w:rsidP="00C12D41">
            <w:pPr>
              <w:spacing w:line="240" w:lineRule="auto"/>
              <w:rPr>
                <w:b/>
              </w:rPr>
            </w:pPr>
            <w:r w:rsidRPr="001E582B">
              <w:rPr>
                <w:b/>
              </w:rPr>
              <w:t>PODDZIAŁANIE</w:t>
            </w:r>
          </w:p>
        </w:tc>
        <w:tc>
          <w:tcPr>
            <w:tcW w:w="4081" w:type="pct"/>
            <w:gridSpan w:val="5"/>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Poddziałanie 8.2.2 Wsparcie profilaktyki zdrowotnej w regionie </w:t>
            </w:r>
            <w:r w:rsidRPr="001E582B">
              <w:rPr>
                <w:rFonts w:cs="Arial"/>
                <w:b/>
                <w:i/>
              </w:rPr>
              <w:t>(projekty konkursowe)</w:t>
            </w:r>
            <w:r w:rsidRPr="001E582B">
              <w:rPr>
                <w:rFonts w:cs="Arial"/>
                <w:b/>
              </w:rPr>
              <w:t xml:space="preserve"> </w:t>
            </w:r>
          </w:p>
          <w:p w:rsidR="00C12D41" w:rsidRPr="001E582B" w:rsidRDefault="00641758" w:rsidP="00C12D41">
            <w:pPr>
              <w:spacing w:after="0" w:line="240" w:lineRule="auto"/>
              <w:rPr>
                <w:rFonts w:cs="Arial"/>
                <w:b/>
              </w:rPr>
            </w:pPr>
            <w:r w:rsidRPr="001E582B">
              <w:rPr>
                <w:rFonts w:cs="Arial"/>
                <w:b/>
              </w:rPr>
              <w:t xml:space="preserve">Kryteria dla Typów projektów: </w:t>
            </w:r>
          </w:p>
          <w:p w:rsidR="00C12D41" w:rsidRPr="001E582B" w:rsidRDefault="00641758" w:rsidP="00C12D41">
            <w:pPr>
              <w:spacing w:after="0" w:line="240" w:lineRule="auto"/>
              <w:rPr>
                <w:rFonts w:cs="Arial"/>
                <w:b/>
              </w:rPr>
            </w:pPr>
            <w:r w:rsidRPr="001E582B">
              <w:rPr>
                <w:rFonts w:cs="Arial"/>
                <w:b/>
              </w:rPr>
              <w:t>1. Wsparcie profilaktyki nowotworowej ukierunkowanej na wczesne wykrywanie raka piersi</w:t>
            </w:r>
          </w:p>
          <w:p w:rsidR="00C12D41" w:rsidRPr="001E582B" w:rsidRDefault="00641758" w:rsidP="00C12D41">
            <w:pPr>
              <w:spacing w:after="0" w:line="240" w:lineRule="auto"/>
              <w:rPr>
                <w:rFonts w:cs="Arial"/>
                <w:b/>
              </w:rPr>
            </w:pPr>
            <w:r w:rsidRPr="001E582B">
              <w:rPr>
                <w:rFonts w:cs="Arial"/>
                <w:b/>
              </w:rPr>
              <w:t>2. Wsparcie profilaktyki nowotworowej ukierunkowanej na wczesne wykrywanie raka szyjki macicy</w:t>
            </w:r>
          </w:p>
        </w:tc>
      </w:tr>
      <w:tr w:rsidR="00C12D41" w:rsidRPr="001E582B" w:rsidTr="00A57F22">
        <w:trPr>
          <w:trHeight w:val="57"/>
        </w:trPr>
        <w:tc>
          <w:tcPr>
            <w:tcW w:w="5000" w:type="pct"/>
            <w:gridSpan w:val="7"/>
            <w:shd w:val="clear" w:color="auto" w:fill="A6A6A6"/>
            <w:vAlign w:val="center"/>
          </w:tcPr>
          <w:p w:rsidR="00912A50" w:rsidRPr="001E582B" w:rsidRDefault="00912A50" w:rsidP="00C12D41">
            <w:pPr>
              <w:spacing w:line="240" w:lineRule="auto"/>
              <w:jc w:val="center"/>
              <w:rPr>
                <w:rFonts w:cs="Arial"/>
                <w:b/>
              </w:rPr>
            </w:pPr>
          </w:p>
          <w:p w:rsidR="00C12D41" w:rsidRPr="001E582B" w:rsidRDefault="00641758" w:rsidP="00C12D41">
            <w:pPr>
              <w:spacing w:line="240" w:lineRule="auto"/>
              <w:jc w:val="center"/>
              <w:rPr>
                <w:rFonts w:cs="Arial"/>
                <w:b/>
              </w:rPr>
            </w:pPr>
            <w:r w:rsidRPr="001E582B">
              <w:rPr>
                <w:rFonts w:cs="Arial"/>
                <w:b/>
              </w:rPr>
              <w:t>KRYTERIA DOSTĘPU</w:t>
            </w:r>
          </w:p>
        </w:tc>
      </w:tr>
      <w:tr w:rsidR="00C12D41" w:rsidRPr="001E582B" w:rsidTr="00A57F22">
        <w:trPr>
          <w:trHeight w:val="1254"/>
        </w:trPr>
        <w:tc>
          <w:tcPr>
            <w:tcW w:w="23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lastRenderedPageBreak/>
              <w:t>Lp.</w:t>
            </w:r>
          </w:p>
        </w:tc>
        <w:tc>
          <w:tcPr>
            <w:tcW w:w="1077" w:type="pct"/>
            <w:gridSpan w:val="2"/>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Definicja</w:t>
            </w:r>
          </w:p>
        </w:tc>
        <w:tc>
          <w:tcPr>
            <w:tcW w:w="69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Opis znaczenia</w:t>
            </w:r>
          </w:p>
        </w:tc>
        <w:tc>
          <w:tcPr>
            <w:tcW w:w="607"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Moment oceny</w:t>
            </w:r>
          </w:p>
          <w:p w:rsidR="00C12D41" w:rsidRPr="001E582B" w:rsidRDefault="00641758" w:rsidP="00C12D41">
            <w:pPr>
              <w:spacing w:line="240" w:lineRule="auto"/>
              <w:rPr>
                <w:rFonts w:cs="Arial"/>
                <w:b/>
              </w:rPr>
            </w:pPr>
            <w:r w:rsidRPr="001E582B">
              <w:rPr>
                <w:rFonts w:cs="Arial"/>
                <w:b/>
              </w:rPr>
              <w:t>(formalna/</w:t>
            </w:r>
            <w:r w:rsidRPr="001E582B">
              <w:rPr>
                <w:rFonts w:cs="Arial"/>
                <w:b/>
              </w:rPr>
              <w:br/>
              <w:t>merytoryczna)</w:t>
            </w:r>
          </w:p>
        </w:tc>
        <w:tc>
          <w:tcPr>
            <w:tcW w:w="626"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line="240" w:lineRule="auto"/>
              <w:rPr>
                <w:rFonts w:cs="Arial"/>
                <w:b/>
              </w:rPr>
            </w:pPr>
            <w:r w:rsidRPr="001E582B">
              <w:rPr>
                <w:rFonts w:cs="Arial"/>
                <w:b/>
              </w:rPr>
              <w:t>projektu/ów (nr)</w:t>
            </w:r>
          </w:p>
        </w:tc>
      </w:tr>
      <w:tr w:rsidR="00C12D41" w:rsidRPr="001E582B" w:rsidTr="00A57F22">
        <w:trPr>
          <w:trHeight w:val="1254"/>
        </w:trPr>
        <w:tc>
          <w:tcPr>
            <w:tcW w:w="230" w:type="pct"/>
            <w:shd w:val="clear" w:color="auto" w:fill="auto"/>
            <w:vAlign w:val="center"/>
          </w:tcPr>
          <w:p w:rsidR="00C12D41" w:rsidRPr="001E582B" w:rsidRDefault="00C12D41" w:rsidP="00D147BB">
            <w:pPr>
              <w:numPr>
                <w:ilvl w:val="0"/>
                <w:numId w:val="108"/>
              </w:numPr>
              <w:spacing w:after="0" w:line="240" w:lineRule="auto"/>
              <w:rPr>
                <w:b/>
              </w:rPr>
            </w:pPr>
          </w:p>
        </w:tc>
        <w:tc>
          <w:tcPr>
            <w:tcW w:w="1077" w:type="pct"/>
            <w:gridSpan w:val="2"/>
            <w:shd w:val="clear" w:color="auto" w:fill="auto"/>
          </w:tcPr>
          <w:p w:rsidR="00C12D41" w:rsidRPr="001E582B" w:rsidRDefault="00641758" w:rsidP="00C12D41">
            <w:pPr>
              <w:spacing w:line="240" w:lineRule="auto"/>
              <w:rPr>
                <w:rFonts w:cs="Arial"/>
              </w:rPr>
            </w:pPr>
            <w:r w:rsidRPr="001E582B">
              <w:rPr>
                <w:rFonts w:cs="Arial"/>
              </w:rPr>
              <w:t>Okres realizacji projektu nie przekracza 24 miesięcy.</w:t>
            </w:r>
          </w:p>
        </w:tc>
        <w:tc>
          <w:tcPr>
            <w:tcW w:w="1771" w:type="pct"/>
            <w:shd w:val="clear" w:color="auto" w:fill="auto"/>
          </w:tcPr>
          <w:p w:rsidR="00C12D41" w:rsidRPr="001E582B" w:rsidRDefault="00641758" w:rsidP="00C12D41">
            <w:pPr>
              <w:autoSpaceDE w:val="0"/>
              <w:autoSpaceDN w:val="0"/>
              <w:adjustRightInd w:val="0"/>
              <w:spacing w:after="120" w:line="240" w:lineRule="auto"/>
              <w:rPr>
                <w:rFonts w:cs="Calibri"/>
              </w:rPr>
            </w:pPr>
            <w:r w:rsidRPr="001E582B">
              <w:rPr>
                <w:rFonts w:cs="Calibri"/>
              </w:rPr>
              <w:t>Ograniczony czas realizacji projektu do 24 miesięcy pozwoli Wnioskodawcom precyzyjnie zaplanować przedsięwzięcia, co przyczyni się do zwiększenia efektywności działań oraz sprawnego rozliczania wdrażanych projektów. Okres 24 miesięcy liczony jest jako pełne miesiące kalendarzowe.</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shd w:val="clear" w:color="auto" w:fill="auto"/>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b/>
              </w:rPr>
            </w:pPr>
          </w:p>
        </w:tc>
        <w:tc>
          <w:tcPr>
            <w:tcW w:w="607" w:type="pct"/>
            <w:shd w:val="clear" w:color="auto" w:fill="auto"/>
          </w:tcPr>
          <w:p w:rsidR="00C12D41" w:rsidRPr="001E582B" w:rsidRDefault="00641758" w:rsidP="00C12D41">
            <w:pPr>
              <w:spacing w:line="240" w:lineRule="auto"/>
              <w:rPr>
                <w:rFonts w:cs="Arial"/>
                <w:b/>
              </w:rPr>
            </w:pPr>
            <w:r w:rsidRPr="001E582B">
              <w:rPr>
                <w:rFonts w:cs="Arial"/>
              </w:rPr>
              <w:t>Kryterium weryfikowane na etapie oceny formalnej.</w:t>
            </w:r>
          </w:p>
        </w:tc>
        <w:tc>
          <w:tcPr>
            <w:tcW w:w="626" w:type="pct"/>
            <w:shd w:val="clear" w:color="auto" w:fill="auto"/>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Projekt obejmuje wsparciem wszystkie gminy wchodzące w skład danego subregionu</w:t>
            </w:r>
            <w:r w:rsidRPr="001E582B">
              <w:rPr>
                <w:rFonts w:cs="Arial"/>
                <w:vertAlign w:val="superscript"/>
              </w:rPr>
              <w:footnoteReference w:id="14"/>
            </w:r>
            <w:r w:rsidRPr="001E582B">
              <w:rPr>
                <w:rFonts w:cs="Arial"/>
              </w:rPr>
              <w:t xml:space="preserve"> koncentrując działania </w:t>
            </w:r>
            <w:r w:rsidRPr="001E582B">
              <w:rPr>
                <w:rFonts w:cs="Arial"/>
              </w:rPr>
              <w:br/>
              <w:t>w tych gminach, w których poziom zgłaszalności na badania profilaktyczne w ramach Programu profilaktyki raka szyjki macicy był niższy niż 30%</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 xml:space="preserve">Objęcie wsparciem wszystkich gmin wchodzących </w:t>
            </w:r>
            <w:r w:rsidRPr="001E582B">
              <w:rPr>
                <w:rFonts w:cs="Arial"/>
              </w:rPr>
              <w:br/>
              <w:t xml:space="preserve">w skład danego subregionu i koncentracja działań </w:t>
            </w:r>
            <w:r w:rsidRPr="001E582B">
              <w:rPr>
                <w:rFonts w:cs="Arial"/>
              </w:rPr>
              <w:br/>
              <w:t xml:space="preserve">w gminach o niższym stopniu zgłaszalności niż 30% przyczyni się do skierowania interwencji do większej liczby kobiet, co wpłynie na obniżenie wskaźnika umieralności z powodu raka szyjki macicy. Wnioskodawca jest zobowiązany do przedstawienia we wniosku o dofinansowanie informacji, w jaki sposób (przy pomocy form wsparcia dostępnych w ramach Poddziałania) zostaną zintensyfikowane działania, mające na celu podwyższenie wskaźnika zgłaszalności w tych gminach, </w:t>
            </w:r>
            <w:r w:rsidRPr="001E582B">
              <w:rPr>
                <w:rFonts w:cs="Arial"/>
              </w:rPr>
              <w:br/>
              <w:t xml:space="preserve">w których ww. wskaźnik jest niższy niż 30%. </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 xml:space="preserve">o najniższej zgłaszalności na badania profilaktyczne w </w:t>
            </w:r>
            <w:r w:rsidRPr="001E582B">
              <w:rPr>
                <w:rFonts w:cs="Arial"/>
              </w:rPr>
              <w:lastRenderedPageBreak/>
              <w:t>ramach Programu profilaktyki raka szyjki macicy,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4768E6">
            <w:pPr>
              <w:spacing w:line="240" w:lineRule="auto"/>
              <w:rPr>
                <w:rFonts w:cs="Arial"/>
              </w:rPr>
            </w:pPr>
            <w:r w:rsidRPr="001E582B">
              <w:rPr>
                <w:rFonts w:cs="Arial"/>
              </w:rPr>
              <w:t>Projekt obejmuje wsparciem wszystkie gminy wchodzące w skład danego subregionu</w:t>
            </w:r>
            <w:r w:rsidRPr="001E582B">
              <w:rPr>
                <w:rFonts w:cs="Arial"/>
                <w:vertAlign w:val="superscript"/>
              </w:rPr>
              <w:footnoteReference w:id="15"/>
            </w:r>
            <w:r w:rsidRPr="001E582B">
              <w:rPr>
                <w:rFonts w:cs="Arial"/>
              </w:rPr>
              <w:t xml:space="preserve"> koncentrując działania w tych gminach, w których poziom zgłaszalności na badania profilaktyczne w ramach Populacyjnego programu wczesnego wykrywania raka piersi był niższy niż 42%.</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Objęcie wsparciem wszystkich gmin wchodzących w skład danego subregionu i koncentracja działań w gminach o niższym stopniu zgłaszalności niż 42% przyczyni się do skierowania interwencji do większej liczby kobiet, co wpłynie na obniżenie wskaźnika umieralności z powodu raka piersi. Wnioskodawca jest zobowiązany do przedstawienia we wniosku o dofinansowanie informacji, w jaki sposób (przy pomocy form wsparcia dostępnych w ramach Poddziałania) zostaną zintensyfikowane działania, mające na celu podwyższenie wskaźnika zgłaszalności w tych gminach, w których ww. wskaźnik jest niższy niż 42%.</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o najniższej zgłaszalności na badania profilaktyczne w ramach Populacyjnego programu wczesnego wykrywania raka piersi,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przewiduje realizację świadczeń opieki zdrowotnej wyłącznie przez podmioty wykonujące działalność leczniczą uprawnione na mocy przepisów prawa powszechnie </w:t>
            </w:r>
            <w:r w:rsidRPr="001E582B">
              <w:rPr>
                <w:rFonts w:cs="Arial"/>
              </w:rPr>
              <w:lastRenderedPageBreak/>
              <w:t xml:space="preserve">obowiązującego.  </w:t>
            </w:r>
          </w:p>
        </w:tc>
        <w:tc>
          <w:tcPr>
            <w:tcW w:w="1771" w:type="pct"/>
          </w:tcPr>
          <w:p w:rsidR="00C12D41" w:rsidRPr="001E582B" w:rsidRDefault="00641758" w:rsidP="00C12D41">
            <w:pPr>
              <w:spacing w:after="120" w:line="240" w:lineRule="auto"/>
            </w:pPr>
            <w:r w:rsidRPr="001E582B">
              <w:rPr>
                <w:rFonts w:cs="Arial"/>
              </w:rPr>
              <w:lastRenderedPageBreak/>
              <w:t>Wprowadzenie kryterium jest podyktowane koniecznością zapewnienia, że świadczenia opieki zdrowotnej realizowane będą przez podmioty mające prawo do wykonywania działalności leczniczej, co zagwarantuje bezpieczeństwo i profesjonalizm realizowanych świadczeń.</w:t>
            </w:r>
          </w:p>
          <w:p w:rsidR="00C12D41" w:rsidRPr="001E582B" w:rsidRDefault="00641758" w:rsidP="00E340C1">
            <w:pPr>
              <w:autoSpaceDE w:val="0"/>
              <w:autoSpaceDN w:val="0"/>
              <w:adjustRightInd w:val="0"/>
              <w:spacing w:before="120" w:after="40" w:line="240" w:lineRule="auto"/>
              <w:rPr>
                <w:rFonts w:cs="Calibri"/>
              </w:rPr>
            </w:pPr>
            <w:r w:rsidRPr="001E582B">
              <w:rPr>
                <w:rFonts w:cs="Calibri"/>
              </w:rPr>
              <w:t xml:space="preserve">Kryterium zostanie zweryfikowane na podstawie treści </w:t>
            </w:r>
            <w:r w:rsidRPr="001E582B">
              <w:rPr>
                <w:rFonts w:cs="Calibri"/>
              </w:rPr>
              <w:lastRenderedPageBreak/>
              <w:t xml:space="preserve">wniosku o dofinansowanie projektu. </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lub jego Partner udziela świadczeń opieki zdrowotnej finansowanych ze środków publicznych w zakresie objętym wsparciem.</w:t>
            </w:r>
          </w:p>
        </w:tc>
        <w:tc>
          <w:tcPr>
            <w:tcW w:w="1771" w:type="pct"/>
          </w:tcPr>
          <w:p w:rsidR="00C12D41" w:rsidRPr="001E582B" w:rsidRDefault="00641758" w:rsidP="00C12D41">
            <w:pPr>
              <w:spacing w:after="120" w:line="240" w:lineRule="auto"/>
              <w:rPr>
                <w:rFonts w:cs="Arial"/>
              </w:rPr>
            </w:pPr>
            <w:r w:rsidRPr="001E582B">
              <w:rPr>
                <w:rFonts w:cs="Arial"/>
              </w:rPr>
              <w:t xml:space="preserve">Kryterium zapewnia, że świadczenia opieki zdrowotnej realizowane będą przez podmiot posiadający umowę </w:t>
            </w:r>
            <w:r w:rsidRPr="001E582B">
              <w:rPr>
                <w:rFonts w:cs="Arial"/>
              </w:rPr>
              <w:br/>
              <w:t>o udzielanie świadczeń opieki zdrowotnej z dyrektorem Świętokrzyskiego Oddziału Wojewódzkiego NFZ. Wymagane jest posiadanie przez Wnioskodawcę lub Partnera projektu podpisanej umowy z OW NFZ (we wniosku o dofinansowanie projektu Wnioskodawca jest zobowiązany do wpisania kodu umowy z NFZ) w ramach Populacyjnego programu wczesnego wykrywania raka piersi i/lub Populacyjnego programu profilaktyki i wczesnego wykrywania raka szyjki macicy (odpowiedniej do zakresu realizowanego projektu) lub innych, adekwatnych krajowych programów profilaktycznych realizowanych w następstwie ww. programów.</w:t>
            </w:r>
          </w:p>
          <w:p w:rsidR="00C12D41" w:rsidRPr="001E582B" w:rsidRDefault="00641758" w:rsidP="00E340C1">
            <w:pPr>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realizację działań profilaktycznych w miejscowości zamieszkania uczestnika projektu lub zapewnia dojazd do miejsca świadczenia usługi, co pozytywnie wpłynie na poprawę dostępu do świadczeń opieki zdrowotnej.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Możliwość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pPr>
              <w:spacing w:line="240" w:lineRule="auto"/>
              <w:rPr>
                <w:rFonts w:cs="Arial"/>
              </w:rPr>
            </w:pPr>
            <w:r w:rsidRPr="001E582B">
              <w:rPr>
                <w:rFonts w:cs="Arial"/>
              </w:rPr>
              <w:t>Wnioskodawca lub Partner jest podmiotem wykonującym działalność</w:t>
            </w:r>
            <w:r w:rsidRPr="001E582B">
              <w:rPr>
                <w:rFonts w:cs="Arial"/>
                <w:spacing w:val="-20"/>
              </w:rPr>
              <w:t xml:space="preserve"> </w:t>
            </w:r>
            <w:r w:rsidRPr="001E582B">
              <w:rPr>
                <w:rFonts w:cs="Arial"/>
              </w:rPr>
              <w:t xml:space="preserve">leczniczą udzielającym świadczeń opieki zdrowotnej </w:t>
            </w:r>
            <w:r w:rsidR="00925DC9" w:rsidRPr="001E582B">
              <w:rPr>
                <w:rFonts w:cs="Arial"/>
              </w:rPr>
              <w:br/>
            </w:r>
            <w:r w:rsidRPr="001E582B">
              <w:rPr>
                <w:rFonts w:cs="Arial"/>
              </w:rPr>
              <w:t xml:space="preserve">w rodzaju „podstawowa opieka zdrowotna” na podstawie zawartej umowy o udzielanie </w:t>
            </w:r>
            <w:r w:rsidRPr="001E582B">
              <w:rPr>
                <w:rFonts w:cs="Arial"/>
              </w:rPr>
              <w:lastRenderedPageBreak/>
              <w:t xml:space="preserve">świadczeń opieki zdrowotnej </w:t>
            </w:r>
            <w:r w:rsidR="00925DC9" w:rsidRPr="001E582B">
              <w:rPr>
                <w:rFonts w:cs="Arial"/>
              </w:rPr>
              <w:br/>
            </w:r>
            <w:r w:rsidRPr="001E582B">
              <w:rPr>
                <w:rFonts w:cs="Arial"/>
              </w:rPr>
              <w:t>z dyrektorem Świętokrzyskiego Oddziału Wojewódzkiego NFZ.</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lastRenderedPageBreak/>
              <w:t xml:space="preserve">Włączenie do działań projektowych placówek podstawowej opieki zdrowotnej pozwoli dotrzeć bezpośrednio do grupy docelowej i wpłynie na zwiększenie efektywności podejmowanych działań.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obejmuje działaniami profilaktycznymi minimum 20% kobiet, które kwalifikują się do udziału w Populacyjnym programie wczesnego wykrywania raka piersi / Programie profilaktyki raka szyjki macicy (lub innych adekwatnych krajowych programach profilaktycznych realizowanych w następstwie ww. programów), ale nigdy nie wykonywały badań profilaktycznych w kierunku wykrywania raka piersi/raka szyjki macicy (na podstawie Systemu Informatycznego Monitorowania Profilaktyki lub innego, adekwatnego dla wdrażanego programu profilaktycznego, systemu informatycznego).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Dotychczasowe doświadczenia z realizacji Populacyjnego programu wczesnego wykrywania raka piersi/Programu profilaktyki raka szyjki macicy wskazują, że istotną przyczyną niskiej wykrywalności raka (i stanów przedrakowych) piersi i raka szyjki macicy jest zbyt mała liczba kobiet zgłaszających się na badania profilaktyczne i wykonujących cytologię/ mammografię. Wprowadzenie kryterium przyczyni się do objęcia wparciem tej grupy osób, która nigdy nie wykonywała ww. badań. Wymaganym jest, aby Wnioskodawca lub Partner posiadał dostęp do SIMP lub innego, adekwatnego dla wdrażanego programu profilaktycznego, systemu informatycznego </w:t>
            </w:r>
            <w:r w:rsidRPr="001E582B">
              <w:rPr>
                <w:rFonts w:cs="Arial"/>
              </w:rPr>
              <w:br/>
              <w:t xml:space="preserve">(w zakresie realizowanego projektu).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Projekt przewiduje udzielenie usług zdrowotnych w oparciu o Evidence Based Medicine.</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Projekt  przewiduje udzielenie usług zdrowotnych w oparciu o Evidence Based Medicine. Jest to sztuka podejmowania decyzji w praktyce klinicznej i w ochronie zdrowia z uwzględnieniem danych z badań naukowych, sytuacji klinicznej i preferencji pacjentów. Metoda ta pozwala na szczegółowe, precyzyjne </w:t>
            </w:r>
            <w:r w:rsidRPr="001E582B">
              <w:rPr>
                <w:rFonts w:cs="Arial"/>
              </w:rPr>
              <w:br/>
              <w:t>i rozważne wykorzystywanie w postępowaniu klinicznym najlepszych dostępnych dowodów naukowych</w:t>
            </w:r>
            <w:hyperlink r:id="rId49" w:anchor="cite_note-ebm-bmj-1" w:history="1"/>
            <w:r w:rsidRPr="001E582B">
              <w:rPr>
                <w:rFonts w:cs="Arial"/>
              </w:rPr>
              <w:t xml:space="preserve"> dotyczących skuteczności, efektywności i bezpieczeństwa. </w:t>
            </w:r>
            <w:r w:rsidRPr="001E582B">
              <w:rPr>
                <w:rFonts w:cs="Arial"/>
              </w:rPr>
              <w:lastRenderedPageBreak/>
              <w:t xml:space="preserve">Dowodów takich dostarczają wyniki wiarygodnych </w:t>
            </w:r>
            <w:hyperlink r:id="rId50" w:tooltip="Badania eksperymentalne (medycyna)" w:history="1">
              <w:r w:rsidRPr="001E582B">
                <w:rPr>
                  <w:rFonts w:cs="Arial"/>
                </w:rPr>
                <w:t>badań eksperymentalnych</w:t>
              </w:r>
            </w:hyperlink>
            <w:r w:rsidRPr="001E582B">
              <w:rPr>
                <w:rFonts w:cs="Arial"/>
              </w:rPr>
              <w:t xml:space="preserve"> (skuteczność i bezpieczeństwo) oraz </w:t>
            </w:r>
            <w:hyperlink r:id="rId51"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zostanie zweryfikowane na podstawie oświadczenia we wniosku o dofinansowanie projektu – </w:t>
            </w:r>
            <w:r w:rsidR="00925DC9" w:rsidRPr="001E582B">
              <w:rPr>
                <w:rFonts w:cs="Arial"/>
              </w:rPr>
              <w:br/>
            </w:r>
            <w:r w:rsidRPr="001E582B">
              <w:rPr>
                <w:rFonts w:cs="Arial"/>
              </w:rPr>
              <w:t>w części X</w:t>
            </w:r>
            <w:r w:rsidRPr="001E582B">
              <w:rPr>
                <w:rFonts w:cs="Arial"/>
                <w:i/>
              </w:rPr>
              <w:t>.</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Grupę docelową w projekcie stanowią osoby w wieku produkcyjnym, będące w grupie podwyższonego ryzyka, które zostaną objęte badaniami skriningowymi (przesiewowymi) w celu wczesnego wykrycia choroby.</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Odpowiednio do zakresu wsparcia w projekcie grupę docelową muszą stanowić wyłącznie osoby wskazane w Populacyjnym programie wczesnego wykrywania raka piersi / Programie profilaktyki raka szyjki macicy (lub innych, adekwatnych krajowych programach profilaktycznych realizowanych w następstwie ww. programów). Skierowanie wsparcia do osób w wieku produkcyjnym, będących w grupie podwyższonego ryzyka przyczyni się do wczesnego wykrycia choroby i podjęcia niezbędnego leczenia.</w:t>
            </w:r>
          </w:p>
          <w:p w:rsidR="00C12D41" w:rsidRPr="001E582B" w:rsidRDefault="00641758" w:rsidP="00E340C1">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Działania realizowane w projekcie przez Wnioskodawcę oraz ewentualnych Partnerów są zgodne z zakresem właściwego programu profilaktycznego, który jest załącznikiem regulaminu konkursu.</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pozwoli ocenić czy działania realizowane </w:t>
            </w:r>
            <w:r w:rsidRPr="001E582B">
              <w:rPr>
                <w:rFonts w:cs="Arial"/>
              </w:rPr>
              <w:br/>
              <w:t xml:space="preserve">w projekcie przez Wnioskodawcę oraz ewentualnych Partnerów są zgodne z zakresem właściwego programu profilaktycznego / 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D147BB">
            <w:pPr>
              <w:numPr>
                <w:ilvl w:val="0"/>
                <w:numId w:val="108"/>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 xml:space="preserve">Wnioskodawca składa nie więcej niż jeden wniosek o dofinansowanie projektu dla danego subregionu w ramach </w:t>
            </w:r>
            <w:r w:rsidRPr="001E582B">
              <w:rPr>
                <w:rFonts w:cs="Arial"/>
              </w:rPr>
              <w:lastRenderedPageBreak/>
              <w:t xml:space="preserve">Populacyjnego programu wczesnego wykrywania raka piersi / Programu profilaktyki raka szyjki macicy (lub innych, adekwatnych krajowych programów profilaktycznych realizowanych </w:t>
            </w:r>
            <w:r w:rsidRPr="001E582B">
              <w:rPr>
                <w:rFonts w:cs="Arial"/>
              </w:rPr>
              <w:br/>
              <w:t>w następstwie ww. programów) – niezależnie czy jako Beneficjent czy Partner projektu.</w:t>
            </w:r>
          </w:p>
        </w:tc>
        <w:tc>
          <w:tcPr>
            <w:tcW w:w="1771" w:type="pct"/>
          </w:tcPr>
          <w:p w:rsidR="00C12D41" w:rsidRPr="001E582B" w:rsidRDefault="00641758" w:rsidP="00C12D41">
            <w:pPr>
              <w:autoSpaceDE w:val="0"/>
              <w:autoSpaceDN w:val="0"/>
              <w:adjustRightInd w:val="0"/>
              <w:spacing w:after="60" w:line="240" w:lineRule="auto"/>
              <w:rPr>
                <w:rFonts w:cs="Arial"/>
              </w:rPr>
            </w:pPr>
            <w:r w:rsidRPr="001E582B">
              <w:rPr>
                <w:rFonts w:cs="Arial"/>
              </w:rPr>
              <w:lastRenderedPageBreak/>
              <w:t xml:space="preserve">Wnioskodawca może złożyć wyłącznie jeden wniosek obejmujący jeden subregion w ramach konkursu w odniesieniu do danego programu populacyjnego. </w:t>
            </w:r>
          </w:p>
          <w:p w:rsidR="00C12D41" w:rsidRPr="001E582B" w:rsidRDefault="00641758" w:rsidP="00C12D41">
            <w:pPr>
              <w:autoSpaceDE w:val="0"/>
              <w:autoSpaceDN w:val="0"/>
              <w:adjustRightInd w:val="0"/>
              <w:spacing w:after="60" w:line="240" w:lineRule="auto"/>
              <w:rPr>
                <w:rFonts w:cs="Arial"/>
              </w:rPr>
            </w:pPr>
            <w:r w:rsidRPr="001E582B">
              <w:rPr>
                <w:rFonts w:cs="Arial"/>
              </w:rPr>
              <w:t xml:space="preserve">Dla każdego z subregionów zostanie wyłoniony jeden </w:t>
            </w:r>
            <w:r w:rsidRPr="001E582B">
              <w:rPr>
                <w:rFonts w:cs="Arial"/>
              </w:rPr>
              <w:lastRenderedPageBreak/>
              <w:t xml:space="preserve">projekt do dofinansowania dla typu operacji nr I. 1 – Wsparcie profilaktyki nowotworowej ukierunkowanej na wczesne wykrywanie raka piersi oraz jeden projekt do dofinansowania dla typu operacji nr I. 2 – Wsparcie profilaktyki nowotworowej ukierunkowanej na wczesne wykrywanie raka szyjki macicy. Wymóg złożenia jednego wniosku dla danego subregionu dotyczy zarówno Beneficjenta jak i Partnera projektu. </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na dany subregion lub jego wystąpienie </w:t>
            </w:r>
            <w:r w:rsidRPr="001E582B">
              <w:rPr>
                <w:rFonts w:cs="Arial"/>
              </w:rPr>
              <w:br/>
              <w:t xml:space="preserve">w charakterze Partnera, powoduje odrzucenie przez Instytucję Organizującą Konkurs wszystkich złożonych wniosków, w których ten podmiot występuje. </w:t>
            </w:r>
            <w:r w:rsidRPr="001E582B">
              <w:rPr>
                <w:rFonts w:cs="Arial"/>
              </w:rPr>
              <w:br/>
              <w:t xml:space="preserve">W przypadku wycofania wniosku o dofinansowanie Wnioskodawca ma prawo złożyć kolejny wniosek. </w:t>
            </w:r>
            <w:r w:rsidRPr="001E582B">
              <w:rPr>
                <w:rFonts w:cs="Arial"/>
              </w:rPr>
              <w:br/>
              <w:t xml:space="preserve">W przypadku JST powyższe ograniczenie dotyczy wniosków składanych przez poszczególne jednostki organizacyjne danej jednostki samorządu terytorialnego, które są prawnie niewyodrębnione. </w:t>
            </w:r>
            <w:r w:rsidRPr="001E582B">
              <w:rPr>
                <w:rFonts w:cs="Arial"/>
              </w:rPr>
              <w:br/>
              <w:t xml:space="preserve">W przypadku podmiotów, których oddziały terenowe/ okręgowe nie posiadają osobowości prawnej, oddziały te mogą składać wnioski w ramach danego konkursu po uzyskaniu zgody jednostki centralnej tj. pełnomocnictwa szczególnego do działania w ramach danego konkursu, </w:t>
            </w:r>
            <w:r w:rsidR="00E340C1" w:rsidRPr="001E582B">
              <w:rPr>
                <w:rFonts w:cs="Arial"/>
              </w:rPr>
              <w:br/>
            </w:r>
            <w:r w:rsidRPr="001E582B">
              <w:rPr>
                <w:rFonts w:cs="Arial"/>
              </w:rPr>
              <w:t>w imieniu tego podmiotu.</w:t>
            </w:r>
          </w:p>
          <w:p w:rsidR="00C12D41" w:rsidRPr="001E582B" w:rsidRDefault="00641758" w:rsidP="00C12D41">
            <w:pPr>
              <w:autoSpaceDE w:val="0"/>
              <w:autoSpaceDN w:val="0"/>
              <w:adjustRightInd w:val="0"/>
              <w:spacing w:after="12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C12D41">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lastRenderedPageBreak/>
              <w:t>Kryterium weryfikowane na etapie oceny formalnej.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5000" w:type="pct"/>
            <w:gridSpan w:val="7"/>
            <w:shd w:val="clear" w:color="auto" w:fill="BFBFBF"/>
            <w:vAlign w:val="center"/>
          </w:tcPr>
          <w:p w:rsidR="00C12D41" w:rsidRPr="001E582B" w:rsidRDefault="00641758" w:rsidP="00C12D41">
            <w:pPr>
              <w:spacing w:before="120" w:after="120" w:line="240" w:lineRule="auto"/>
              <w:jc w:val="center"/>
              <w:rPr>
                <w:b/>
              </w:rPr>
            </w:pPr>
            <w:r w:rsidRPr="001E582B">
              <w:rPr>
                <w:rFonts w:cs="Arial"/>
                <w:b/>
              </w:rPr>
              <w:lastRenderedPageBreak/>
              <w:t>KRYTERIA PREMIUJĄCE</w:t>
            </w:r>
            <w:r w:rsidRPr="001E582B">
              <w:rPr>
                <w:b/>
              </w:rPr>
              <w:t xml:space="preserve"> - </w:t>
            </w:r>
            <w:r w:rsidRPr="001E582B">
              <w:rPr>
                <w:rFonts w:cs="Arial"/>
                <w:b/>
              </w:rPr>
              <w:t>weryfikowane na etapie oceny merytorycznej</w:t>
            </w:r>
          </w:p>
        </w:tc>
      </w:tr>
      <w:tr w:rsidR="00C12D41" w:rsidRPr="001E582B" w:rsidTr="00A57F22">
        <w:trPr>
          <w:trHeight w:val="1104"/>
        </w:trPr>
        <w:tc>
          <w:tcPr>
            <w:tcW w:w="230" w:type="pct"/>
            <w:shd w:val="clear" w:color="auto" w:fill="BFBFBF"/>
            <w:vAlign w:val="center"/>
          </w:tcPr>
          <w:p w:rsidR="00C12D41" w:rsidRPr="001E582B" w:rsidRDefault="00641758" w:rsidP="00C12D41">
            <w:pPr>
              <w:spacing w:line="240" w:lineRule="auto"/>
              <w:rPr>
                <w:rFonts w:cs="Arial"/>
                <w:b/>
              </w:rPr>
            </w:pPr>
            <w:r w:rsidRPr="001E582B">
              <w:rPr>
                <w:rFonts w:cs="Arial"/>
                <w:b/>
              </w:rPr>
              <w:t>Lp.</w:t>
            </w:r>
          </w:p>
        </w:tc>
        <w:tc>
          <w:tcPr>
            <w:tcW w:w="1077" w:type="pct"/>
            <w:gridSpan w:val="2"/>
            <w:shd w:val="clear" w:color="auto" w:fill="BFBFBF"/>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shd w:val="clear" w:color="auto" w:fill="BFBFBF"/>
            <w:vAlign w:val="center"/>
          </w:tcPr>
          <w:p w:rsidR="00C12D41" w:rsidRPr="001E582B" w:rsidRDefault="00641758" w:rsidP="00C12D41">
            <w:pPr>
              <w:spacing w:line="240" w:lineRule="auto"/>
              <w:rPr>
                <w:rFonts w:cs="Arial"/>
                <w:b/>
              </w:rPr>
            </w:pPr>
            <w:r w:rsidRPr="001E582B">
              <w:rPr>
                <w:rFonts w:cs="Arial"/>
                <w:b/>
              </w:rPr>
              <w:t>Definicja</w:t>
            </w:r>
          </w:p>
        </w:tc>
        <w:tc>
          <w:tcPr>
            <w:tcW w:w="690" w:type="pct"/>
            <w:shd w:val="clear" w:color="auto" w:fill="BFBFBF"/>
            <w:vAlign w:val="center"/>
          </w:tcPr>
          <w:p w:rsidR="00C12D41" w:rsidRPr="001E582B" w:rsidRDefault="00641758" w:rsidP="00C12D41">
            <w:pPr>
              <w:spacing w:line="240" w:lineRule="auto"/>
              <w:rPr>
                <w:rFonts w:cs="Arial"/>
                <w:b/>
              </w:rPr>
            </w:pPr>
            <w:r w:rsidRPr="001E582B">
              <w:rPr>
                <w:rFonts w:cs="Arial"/>
                <w:b/>
              </w:rPr>
              <w:t xml:space="preserve">Opis znaczenia </w:t>
            </w:r>
          </w:p>
        </w:tc>
        <w:tc>
          <w:tcPr>
            <w:tcW w:w="607" w:type="pct"/>
            <w:shd w:val="clear" w:color="auto" w:fill="BFBFBF"/>
            <w:vAlign w:val="center"/>
          </w:tcPr>
          <w:p w:rsidR="00C12D41" w:rsidRPr="001E582B" w:rsidRDefault="00641758" w:rsidP="00C12D41">
            <w:pPr>
              <w:spacing w:line="240" w:lineRule="auto"/>
              <w:rPr>
                <w:rFonts w:cs="Arial"/>
                <w:b/>
              </w:rPr>
            </w:pPr>
            <w:r w:rsidRPr="001E582B">
              <w:rPr>
                <w:rFonts w:cs="Arial"/>
                <w:b/>
              </w:rPr>
              <w:t>Waga punktowa</w:t>
            </w:r>
          </w:p>
        </w:tc>
        <w:tc>
          <w:tcPr>
            <w:tcW w:w="626" w:type="pct"/>
            <w:shd w:val="clear" w:color="auto" w:fill="BFBFBF"/>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after="0" w:line="240" w:lineRule="auto"/>
              <w:rPr>
                <w:rFonts w:cs="Arial"/>
                <w:b/>
              </w:rPr>
            </w:pPr>
            <w:r w:rsidRPr="001E582B">
              <w:rPr>
                <w:rFonts w:cs="Arial"/>
                <w:b/>
              </w:rPr>
              <w:t>projektu/ów  (nr)</w:t>
            </w:r>
          </w:p>
        </w:tc>
      </w:tr>
      <w:tr w:rsidR="00C12D41" w:rsidRPr="001E582B" w:rsidTr="00A57F22">
        <w:trPr>
          <w:trHeight w:val="57"/>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jedną organizacją pozarządową, której statut zawiera promocję zdrowia.</w:t>
            </w:r>
          </w:p>
          <w:p w:rsidR="00C12D41" w:rsidRPr="001E582B" w:rsidRDefault="00641758" w:rsidP="00C12D41">
            <w:pPr>
              <w:autoSpaceDE w:val="0"/>
              <w:autoSpaceDN w:val="0"/>
              <w:adjustRightInd w:val="0"/>
              <w:spacing w:after="40" w:line="240" w:lineRule="auto"/>
              <w:ind w:left="11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t>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jedną organizacją pozarządową reprezentującą interesy pacjentów, posiadającą co najmniej 2-letnie doświadczenie w zakresie działań profilaktycznych dotyczących danej grupy chorób.</w:t>
            </w:r>
          </w:p>
          <w:p w:rsidR="00C12D41" w:rsidRPr="001E582B" w:rsidRDefault="00641758" w:rsidP="00C12D41">
            <w:pPr>
              <w:autoSpaceDE w:val="0"/>
              <w:autoSpaceDN w:val="0"/>
              <w:adjustRightInd w:val="0"/>
              <w:spacing w:after="40" w:line="240" w:lineRule="auto"/>
              <w:ind w:left="-30"/>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rsidP="00A57F22">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C12D41" w:rsidRPr="001E582B" w:rsidDel="00A356E2" w:rsidRDefault="00641758" w:rsidP="00E340C1">
            <w:pPr>
              <w:autoSpaceDE w:val="0"/>
              <w:autoSpaceDN w:val="0"/>
              <w:adjustRightInd w:val="0"/>
              <w:spacing w:after="120" w:line="240" w:lineRule="auto"/>
              <w:rPr>
                <w:rFonts w:cs="Arial"/>
              </w:rPr>
            </w:pPr>
            <w:r w:rsidRPr="001E582B">
              <w:rPr>
                <w:rFonts w:cs="Arial"/>
              </w:rPr>
              <w:t xml:space="preserve">Kryterium zostanie zweryfikowane na podstawie treści </w:t>
            </w:r>
            <w:r w:rsidRPr="001E582B">
              <w:rPr>
                <w:rFonts w:cs="Arial"/>
              </w:rPr>
              <w:lastRenderedPageBreak/>
              <w:t>wniosku o dofinansowanie projektu.</w:t>
            </w:r>
          </w:p>
        </w:tc>
        <w:tc>
          <w:tcPr>
            <w:tcW w:w="690" w:type="pct"/>
            <w:vMerge w:val="restart"/>
            <w:vAlign w:val="center"/>
          </w:tcPr>
          <w:p w:rsidR="00C12D41" w:rsidRPr="001E582B" w:rsidRDefault="00641758" w:rsidP="00C12D41">
            <w:pPr>
              <w:spacing w:after="120" w:line="240" w:lineRule="auto"/>
              <w:rPr>
                <w:rFonts w:cs="Arial"/>
              </w:rPr>
            </w:pPr>
            <w:r w:rsidRPr="001E582B">
              <w:rPr>
                <w:rFonts w:cs="Arial"/>
              </w:rPr>
              <w:lastRenderedPageBreak/>
              <w:t>Projekty, które otrzymały minimum punktowe od obydwu oceniających podczas oceny spełniania ogólnych kryteriów merytorycznych oraz spełniają kryteria premiujące otrzymują premię punktową max. 35 pkt.</w:t>
            </w:r>
          </w:p>
          <w:p w:rsidR="00C12D41" w:rsidRPr="001E582B" w:rsidRDefault="00641758" w:rsidP="00C12D41">
            <w:pPr>
              <w:spacing w:after="120" w:line="240" w:lineRule="auto"/>
              <w:rPr>
                <w:rFonts w:cs="Arial"/>
              </w:rPr>
            </w:pPr>
            <w:r w:rsidRPr="001E582B">
              <w:rPr>
                <w:rFonts w:cs="Arial"/>
              </w:rPr>
              <w:t xml:space="preserve">Ocena spełniania kryterium premiującego jest dokonywana przez przyznanie liczby punktów w zakresie określonym dla tego kryterium. Przyznanie określonej dla danego kryterium premiującego liczby </w:t>
            </w:r>
            <w:r w:rsidRPr="001E582B">
              <w:rPr>
                <w:rFonts w:cs="Arial"/>
              </w:rPr>
              <w:lastRenderedPageBreak/>
              <w:t>punktów oznacza spełnienie kryterium. Nieprzyznanie punktów oznacza niespełnienie kryterium.</w:t>
            </w:r>
          </w:p>
          <w:p w:rsidR="00C12D41" w:rsidRPr="001E582B" w:rsidRDefault="00641758" w:rsidP="00C12D41">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07" w:type="pct"/>
            <w:vAlign w:val="center"/>
          </w:tcPr>
          <w:p w:rsidR="00C12D41" w:rsidRPr="001E582B" w:rsidRDefault="00641758" w:rsidP="00C12D41">
            <w:pPr>
              <w:spacing w:line="240" w:lineRule="auto"/>
              <w:rPr>
                <w:rFonts w:cs="Arial"/>
              </w:rPr>
            </w:pPr>
            <w:r w:rsidRPr="001E582B">
              <w:rPr>
                <w:rFonts w:cs="Arial"/>
              </w:rPr>
              <w:lastRenderedPageBreak/>
              <w:t xml:space="preserve">1 partner – 3 </w:t>
            </w:r>
          </w:p>
          <w:p w:rsidR="00C12D41" w:rsidRPr="001E582B" w:rsidRDefault="00641758" w:rsidP="00C12D41">
            <w:pPr>
              <w:spacing w:line="240" w:lineRule="auto"/>
              <w:rPr>
                <w:rFonts w:cs="Arial"/>
              </w:rPr>
            </w:pPr>
            <w:r w:rsidRPr="001E582B">
              <w:rPr>
                <w:rFonts w:cs="Arial"/>
              </w:rPr>
              <w:t>2 partnerów – 6</w:t>
            </w:r>
          </w:p>
          <w:p w:rsidR="00C12D41" w:rsidRPr="001E582B" w:rsidRDefault="00641758" w:rsidP="00C12D41">
            <w:pPr>
              <w:spacing w:line="240" w:lineRule="auto"/>
              <w:rPr>
                <w:rFonts w:cs="Arial"/>
              </w:rPr>
            </w:pPr>
            <w:r w:rsidRPr="001E582B">
              <w:rPr>
                <w:rFonts w:cs="Arial"/>
              </w:rPr>
              <w:t>3 partnerów – 10</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zakłada działania profilaktyczne w kierunku wykrywania raka piersi dla minimum 50% grupy docelowej zamieszkałej w miejscowościach 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w:t>
            </w:r>
          </w:p>
        </w:tc>
      </w:tr>
      <w:tr w:rsidR="00C12D41" w:rsidRPr="001E582B" w:rsidTr="00A57F22">
        <w:trPr>
          <w:trHeight w:val="850"/>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2</w:t>
            </w:r>
          </w:p>
        </w:tc>
      </w:tr>
      <w:tr w:rsidR="00C12D41" w:rsidRPr="001E582B" w:rsidTr="00A57F22">
        <w:trPr>
          <w:trHeight w:val="283"/>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ramach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Pozwoli to zaangażować większą liczbę podmiotów w celu wzrostu efektywności wsparcia w ramach programów profilaktycznych.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w:t>
            </w:r>
            <w:r w:rsidRPr="001E582B">
              <w:rPr>
                <w:rFonts w:cs="Arial"/>
              </w:rPr>
              <w:lastRenderedPageBreak/>
              <w:t xml:space="preserve">okresach programowania)*. </w:t>
            </w:r>
          </w:p>
          <w:p w:rsidR="00C12D41" w:rsidRPr="001E582B" w:rsidRDefault="00641758" w:rsidP="00C12D41">
            <w:pPr>
              <w:spacing w:line="240" w:lineRule="auto"/>
              <w:rPr>
                <w:rFonts w:cs="Arial"/>
              </w:rPr>
            </w:pPr>
            <w:r w:rsidRPr="001E582B">
              <w:rPr>
                <w:rFonts w:cs="Arial"/>
              </w:rPr>
              <w:t>*komplementarność nie może obejmować tego samego zakresu tematycznego, tj. profilaktyki raka piersi i raka macicy.</w:t>
            </w:r>
          </w:p>
        </w:tc>
        <w:tc>
          <w:tcPr>
            <w:tcW w:w="1771" w:type="pct"/>
          </w:tcPr>
          <w:p w:rsidR="00C12D41" w:rsidRPr="001E582B" w:rsidRDefault="00641758" w:rsidP="00C12D41">
            <w:pPr>
              <w:tabs>
                <w:tab w:val="left" w:pos="3932"/>
              </w:tabs>
              <w:autoSpaceDE w:val="0"/>
              <w:autoSpaceDN w:val="0"/>
              <w:adjustRightInd w:val="0"/>
              <w:spacing w:after="120" w:line="240" w:lineRule="auto"/>
              <w:rPr>
                <w:rFonts w:cs="Arial"/>
              </w:rPr>
            </w:pPr>
            <w:r w:rsidRPr="001E582B">
              <w:rPr>
                <w:rFonts w:cs="Arial"/>
              </w:rPr>
              <w:lastRenderedPageBreak/>
              <w:t xml:space="preserve">Wprowadzenie kryterium pozwoli na wykazanie komplementarności projektu z innymi projektami finansowanymi ze środków UE lub ze środków krajowych (również realizowanymi we wcześniejszych okresach programowania). Komplementarność może dotyczyć </w:t>
            </w:r>
            <w:r w:rsidRPr="001E582B">
              <w:rPr>
                <w:rFonts w:cs="Arial"/>
              </w:rPr>
              <w:lastRenderedPageBreak/>
              <w:t>zarówno obszaru realizacji projektu jak i działań Wnioskodawcy/ Partnerów. Warunkiem koniecznym do określenia projektów jako komplementarne jest ich uzupełniający charakter, wykluczający powielanie się działań. Nie może jednak ona dotyczyć tego samego zakresu tematycznego co projekt.</w:t>
            </w:r>
          </w:p>
          <w:p w:rsidR="00C12D41" w:rsidRPr="001E582B" w:rsidRDefault="00641758" w:rsidP="00077A0F">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D147BB">
            <w:pPr>
              <w:numPr>
                <w:ilvl w:val="0"/>
                <w:numId w:val="109"/>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złożył również wniosek na inny/e subregion/y województwa świętokrzyskiego.</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będzie premiować tych Wnioskodawców, którzy posiadają potencjał i możliwości do realizacji działań projektowych na terenie więcej niż jednego subregionu </w:t>
            </w:r>
            <w:r w:rsidRPr="001E582B">
              <w:rPr>
                <w:rFonts w:cs="Arial"/>
              </w:rPr>
              <w:br/>
              <w:t xml:space="preserve">w odniesieniu do danego programu populacyjnego. Warunkiem przyznania punktów jest pozytywna ocena wszystkich złożonych wniosków.  </w:t>
            </w:r>
          </w:p>
          <w:p w:rsidR="00C12D41" w:rsidRPr="001E582B" w:rsidRDefault="00641758" w:rsidP="00077A0F">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after="0" w:line="240" w:lineRule="auto"/>
              <w:rPr>
                <w:rFonts w:cs="Arial"/>
              </w:rPr>
            </w:pPr>
            <w:r w:rsidRPr="001E582B">
              <w:rPr>
                <w:rFonts w:cs="Arial"/>
              </w:rPr>
              <w:t>2 subregiony – 5</w:t>
            </w:r>
          </w:p>
          <w:p w:rsidR="00C12D41" w:rsidRPr="001E582B" w:rsidRDefault="00641758" w:rsidP="00C12D41">
            <w:pPr>
              <w:spacing w:after="0" w:line="240" w:lineRule="auto"/>
              <w:rPr>
                <w:rFonts w:cs="Arial"/>
              </w:rPr>
            </w:pPr>
            <w:r w:rsidRPr="001E582B">
              <w:rPr>
                <w:rFonts w:cs="Arial"/>
              </w:rPr>
              <w:t>3 subregiony –  6</w:t>
            </w:r>
          </w:p>
          <w:p w:rsidR="00C12D41" w:rsidRPr="001E582B" w:rsidRDefault="00641758" w:rsidP="00C12D41">
            <w:pPr>
              <w:spacing w:after="0" w:line="240" w:lineRule="auto"/>
              <w:rPr>
                <w:rFonts w:cs="Arial"/>
              </w:rPr>
            </w:pPr>
            <w:r w:rsidRPr="001E582B">
              <w:rPr>
                <w:rFonts w:cs="Arial"/>
              </w:rPr>
              <w:t>4 subregiony – 10</w:t>
            </w:r>
          </w:p>
          <w:p w:rsidR="00C12D41" w:rsidRPr="001E582B" w:rsidRDefault="00C12D41" w:rsidP="00C12D41">
            <w:pPr>
              <w:spacing w:line="240" w:lineRule="auto"/>
              <w:rPr>
                <w:rFonts w:cs="Arial"/>
              </w:rPr>
            </w:pPr>
          </w:p>
        </w:tc>
        <w:tc>
          <w:tcPr>
            <w:tcW w:w="626" w:type="pct"/>
            <w:vAlign w:val="center"/>
          </w:tcPr>
          <w:p w:rsidR="00C12D41" w:rsidRPr="001E582B" w:rsidRDefault="00641758" w:rsidP="00C12D41">
            <w:pPr>
              <w:spacing w:line="240" w:lineRule="auto"/>
              <w:rPr>
                <w:rFonts w:cs="Arial"/>
              </w:rPr>
            </w:pPr>
            <w:r w:rsidRPr="001E582B">
              <w:rPr>
                <w:rFonts w:cs="Arial"/>
              </w:rPr>
              <w:t>I. 1, 2</w:t>
            </w:r>
          </w:p>
        </w:tc>
      </w:tr>
    </w:tbl>
    <w:p w:rsidR="00C12D41" w:rsidRPr="001E582B" w:rsidRDefault="00C12D41"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tbl>
      <w:tblPr>
        <w:tblW w:w="5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59"/>
        <w:gridCol w:w="1771"/>
        <w:gridCol w:w="1431"/>
        <w:gridCol w:w="5476"/>
        <w:gridCol w:w="980"/>
        <w:gridCol w:w="1153"/>
        <w:gridCol w:w="1681"/>
        <w:gridCol w:w="198"/>
        <w:gridCol w:w="1703"/>
      </w:tblGrid>
      <w:tr w:rsidR="004768E6" w:rsidRPr="001E582B" w:rsidTr="00A57F22">
        <w:trPr>
          <w:trHeight w:val="416"/>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i/>
                <w:sz w:val="20"/>
                <w:szCs w:val="20"/>
              </w:rPr>
              <w:br w:type="page"/>
            </w:r>
            <w:r w:rsidRPr="001E582B">
              <w:rPr>
                <w:rFonts w:eastAsia="Times New Roman" w:cs="Times New Roman"/>
                <w:b/>
                <w:i/>
                <w:sz w:val="20"/>
                <w:szCs w:val="20"/>
              </w:rPr>
              <w:br w:type="page"/>
            </w:r>
            <w:r w:rsidRPr="001E582B">
              <w:rPr>
                <w:rFonts w:eastAsia="Times New Roman" w:cs="Times New Roman"/>
                <w:b/>
                <w:sz w:val="20"/>
                <w:szCs w:val="20"/>
              </w:rPr>
              <w:t xml:space="preserve">OŚ PRIORYTETOWA </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4768E6" w:rsidRPr="001E582B" w:rsidTr="00A57F22">
        <w:trPr>
          <w:trHeight w:val="417"/>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PRORYTET INWESTYCYJNY</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8vi Aktywne i zdrowe starzenie się</w:t>
            </w:r>
          </w:p>
        </w:tc>
      </w:tr>
      <w:tr w:rsidR="004768E6" w:rsidRPr="001E582B" w:rsidTr="00A57F22">
        <w:trPr>
          <w:trHeight w:val="569"/>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Działanie 8.2 Aktywne i zdrowe starzenie się</w:t>
            </w:r>
          </w:p>
        </w:tc>
      </w:tr>
      <w:tr w:rsidR="004768E6" w:rsidRPr="001E582B" w:rsidTr="00A57F22">
        <w:trPr>
          <w:trHeight w:val="491"/>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PODDZIAŁANIE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 3 – Wsparcie profilaktyki nowotworowej ukierunkowanej na wczesne wykrywanie raka jelita grubego.</w:t>
            </w:r>
          </w:p>
          <w:p w:rsidR="004768E6" w:rsidRPr="001E582B" w:rsidRDefault="004768E6" w:rsidP="004768E6">
            <w:pPr>
              <w:spacing w:after="0" w:line="240" w:lineRule="auto"/>
              <w:jc w:val="both"/>
              <w:rPr>
                <w:rFonts w:eastAsia="Times New Roman" w:cs="Arial"/>
                <w:b/>
              </w:rPr>
            </w:pPr>
          </w:p>
        </w:tc>
      </w:tr>
      <w:tr w:rsidR="004768E6" w:rsidRPr="001E582B" w:rsidTr="00A57F22">
        <w:trPr>
          <w:trHeight w:val="57"/>
        </w:trPr>
        <w:tc>
          <w:tcPr>
            <w:tcW w:w="5000" w:type="pct"/>
            <w:gridSpan w:val="9"/>
            <w:shd w:val="clear" w:color="auto" w:fill="A6A6A6"/>
            <w:vAlign w:val="center"/>
          </w:tcPr>
          <w:p w:rsidR="004768E6" w:rsidRPr="001E582B" w:rsidRDefault="004768E6" w:rsidP="004768E6">
            <w:pPr>
              <w:spacing w:after="0" w:line="240" w:lineRule="auto"/>
              <w:jc w:val="center"/>
              <w:rPr>
                <w:rFonts w:eastAsia="Times New Roman" w:cs="Arial"/>
                <w:b/>
                <w:sz w:val="24"/>
                <w:szCs w:val="24"/>
              </w:rPr>
            </w:pPr>
            <w:r w:rsidRPr="001E582B">
              <w:rPr>
                <w:rFonts w:eastAsia="Times New Roman" w:cs="Arial"/>
                <w:b/>
                <w:sz w:val="24"/>
                <w:szCs w:val="24"/>
              </w:rPr>
              <w:lastRenderedPageBreak/>
              <w:t>KRYTERIA DOSTĘPU – weryfikowane na I etapie oceny merytorycznej</w:t>
            </w:r>
          </w:p>
        </w:tc>
      </w:tr>
      <w:tr w:rsidR="004768E6" w:rsidRPr="001E582B" w:rsidTr="004768E6">
        <w:trPr>
          <w:trHeight w:val="1254"/>
        </w:trPr>
        <w:tc>
          <w:tcPr>
            <w:tcW w:w="343" w:type="pct"/>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2089"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917"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 oraz zakres wyjaśnień, uzupełnień lub zakres poprawienia treści wniosku o dofinansowanie</w:t>
            </w:r>
          </w:p>
        </w:tc>
        <w:tc>
          <w:tcPr>
            <w:tcW w:w="615"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tc>
      </w:tr>
      <w:tr w:rsidR="004768E6" w:rsidRPr="001E582B" w:rsidTr="004768E6">
        <w:trPr>
          <w:trHeight w:val="558"/>
        </w:trPr>
        <w:tc>
          <w:tcPr>
            <w:tcW w:w="343" w:type="pct"/>
            <w:shd w:val="clear" w:color="auto" w:fill="auto"/>
            <w:vAlign w:val="center"/>
          </w:tcPr>
          <w:p w:rsidR="00925DC9" w:rsidRPr="001E582B" w:rsidRDefault="00925DC9" w:rsidP="00D147BB">
            <w:pPr>
              <w:numPr>
                <w:ilvl w:val="0"/>
                <w:numId w:val="168"/>
              </w:numPr>
              <w:spacing w:after="0" w:line="240" w:lineRule="auto"/>
              <w:jc w:val="center"/>
              <w:rPr>
                <w:rFonts w:eastAsia="Times New Roman" w:cs="Times New Roman"/>
                <w:b/>
              </w:rPr>
            </w:pPr>
          </w:p>
        </w:tc>
        <w:tc>
          <w:tcPr>
            <w:tcW w:w="1036" w:type="pct"/>
            <w:gridSpan w:val="2"/>
            <w:shd w:val="clear" w:color="auto" w:fill="auto"/>
          </w:tcPr>
          <w:p w:rsidR="004768E6" w:rsidRPr="001E582B" w:rsidRDefault="004768E6" w:rsidP="004768E6">
            <w:pPr>
              <w:spacing w:line="240" w:lineRule="auto"/>
              <w:rPr>
                <w:rFonts w:eastAsia="Times New Roman" w:cs="Arial"/>
              </w:rPr>
            </w:pPr>
            <w:r w:rsidRPr="001E582B">
              <w:rPr>
                <w:rFonts w:eastAsia="Times New Roman" w:cs="Arial"/>
              </w:rPr>
              <w:t>Okres realizacji projektu nie przekracza 18 miesięcy.</w:t>
            </w:r>
          </w:p>
        </w:tc>
        <w:tc>
          <w:tcPr>
            <w:tcW w:w="2089" w:type="pct"/>
            <w:gridSpan w:val="2"/>
            <w:shd w:val="clear" w:color="auto" w:fill="auto"/>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Ograniczony czas realizacji projektu do 18 miesięcy pozwoli Wnioskodawcom precyzyjnie zaplanować przedsięwzięcia, co przyczyni się do zwiększenia efektywności działań oraz sprawnego rozliczania wdrażanego projektu. Okres 18 miesięcy liczony jest jako pełne miesiące kalendarzowe.</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shd w:val="clear" w:color="auto" w:fill="auto"/>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b/>
              </w:rPr>
            </w:pPr>
            <w:r w:rsidRPr="001E582B">
              <w:rPr>
                <w:rFonts w:eastAsia="Times New Roman" w:cs="Arial"/>
              </w:rPr>
              <w:t xml:space="preserve">IOK dopuszcza możliwość 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15" w:type="pct"/>
            <w:gridSpan w:val="2"/>
            <w:shd w:val="clear" w:color="auto" w:fill="auto"/>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świadczeń opieki zdrowotnej wyłącznie przez podmioty uprawnione na mocy przepisów prawa powszechnie obowiązują</w:t>
            </w:r>
            <w:r w:rsidRPr="001E582B">
              <w:rPr>
                <w:rFonts w:eastAsia="Times New Roman" w:cs="Arial"/>
              </w:rPr>
              <w:softHyphen/>
              <w:t xml:space="preserve">cego do wykonywania działalności leczniczej.  </w:t>
            </w:r>
          </w:p>
        </w:tc>
        <w:tc>
          <w:tcPr>
            <w:tcW w:w="2089"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Kryterium  zapewnia, że świadczenia opieki zdrowotnej realizowane będą przez podmioty mające prawo do wykonywania działalności leczniczej, co zagwarantuje bezpieczeństwo i profesjonalizm realizowanych świadczeń.</w:t>
            </w:r>
          </w:p>
          <w:p w:rsidR="004768E6" w:rsidRPr="001E582B" w:rsidRDefault="004768E6" w:rsidP="004768E6">
            <w:pPr>
              <w:spacing w:after="60" w:line="240" w:lineRule="auto"/>
              <w:rPr>
                <w:rFonts w:eastAsia="Times New Roman" w:cs="Arial"/>
              </w:rPr>
            </w:pPr>
            <w:r w:rsidRPr="001E582B">
              <w:rPr>
                <w:rFonts w:eastAsia="Times New Roman" w:cs="Arial"/>
              </w:rPr>
              <w:t xml:space="preserve">Wnioskodawca jest zobowiązany do wskazania we wniosku </w:t>
            </w:r>
            <w:r w:rsidRPr="001E582B">
              <w:rPr>
                <w:rFonts w:eastAsia="Times New Roman" w:cs="Arial"/>
              </w:rPr>
              <w:br/>
              <w:t xml:space="preserve">o dofinansowanie nazwy i danych teleadresowych podmiotu uprawnionego do wykonywania działalności leczniczej, który będzie realizował świadczenia opieki zdrowotnej. W przypadku kiedy </w:t>
            </w:r>
            <w:r w:rsidRPr="001E582B">
              <w:rPr>
                <w:rFonts w:eastAsia="Times New Roman" w:cs="Arial"/>
              </w:rPr>
              <w:lastRenderedPageBreak/>
              <w:t>Wnioskodawca na etapie składania wniosku nie posiada wiedzy na temat podmiotu, jest zobowiązany do wskazania trybu wyboru podmiotu leczniczego (np. przetarg, zlecenie zadania, wybór partnera).</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 xml:space="preserve">o dofinansowanie projektu oraz danych zawartych w rejestrze podmiotów wykonujących działalność leczniczą znajdujących się na stronie internetowej </w:t>
            </w:r>
            <w:hyperlink r:id="rId52" w:history="1">
              <w:r w:rsidRPr="001E582B">
                <w:rPr>
                  <w:rFonts w:eastAsia="Times New Roman" w:cs="Arial"/>
                  <w:color w:val="0000FF"/>
                  <w:u w:val="single"/>
                </w:rPr>
                <w:t>www.rpwdl.csioz.gov.pl</w:t>
              </w:r>
            </w:hyperlink>
            <w:r w:rsidRPr="001E582B">
              <w:rPr>
                <w:rFonts w:eastAsia="Times New Roman" w:cs="Arial"/>
                <w:color w:val="000000"/>
              </w:rPr>
              <w:t xml:space="preserve"> </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t>w celu wczesnego wykrycia choroby.</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Skierowanie wsparcia do osób w wieku aktywności zawodowej wskazanych w Programie Badań Przesiewowych raka jelita grubego przyczyni się do wczesnego wykrycia choroby i podjęcia ewentualnego leczenia.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przypadku działań informacyjno-edukacyjnych grupę docelową mogą stanowić także osoby, których udział w projekcie przyczyni się do zwiększenia liczby osób objętych badaniami profilaktycznymi.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autoSpaceDE w:val="0"/>
              <w:autoSpaceDN w:val="0"/>
              <w:adjustRightInd w:val="0"/>
              <w:spacing w:after="4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w postępowaniu klinicznym z wiarygodnych dowodów naukowych</w:t>
            </w:r>
            <w:hyperlink r:id="rId53" w:anchor="cite_note-ebm-bmj-1" w:history="1"/>
            <w:r w:rsidRPr="001E582B">
              <w:rPr>
                <w:rFonts w:eastAsia="Times New Roman" w:cs="Arial"/>
              </w:rPr>
              <w:t xml:space="preserve"> dotyczących skuteczności i bezpieczeństwa terapii. Szczegółowe, precyzyjne i rozważne wykorzystywanie w postępowaniu klinicznym najlepszych dostępnych dowodów naukowych wpłynie na jakość realizowanych w ramach projektu działań.</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oświadczenia we wniosku o dofinansowanie projektu – w części X</w:t>
            </w:r>
            <w:r w:rsidRPr="001E582B">
              <w:rPr>
                <w:rFonts w:eastAsia="Times New Roman" w:cs="Arial"/>
                <w:i/>
              </w:rPr>
              <w:t>.</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Wnioskodawca w ramach kon</w:t>
            </w:r>
            <w:r w:rsidRPr="001E582B">
              <w:rPr>
                <w:rFonts w:eastAsia="Times New Roman" w:cs="Arial"/>
              </w:rPr>
              <w:softHyphen/>
              <w:t>kursu składa nie więcej niż jeden wniosek o dofinansowa</w:t>
            </w:r>
            <w:r w:rsidRPr="001E582B">
              <w:rPr>
                <w:rFonts w:eastAsia="Times New Roman" w:cs="Arial"/>
              </w:rPr>
              <w:softHyphen/>
              <w:t xml:space="preserve">nie projektu na realizację programu polityki zdrowotnej dotyczącego profilaktyki raka jelita grubego – niezależnie czy jako Beneficjent </w:t>
            </w:r>
            <w:r w:rsidRPr="001E582B">
              <w:rPr>
                <w:rFonts w:eastAsia="Times New Roman" w:cs="Arial"/>
              </w:rPr>
              <w:lastRenderedPageBreak/>
              <w:t xml:space="preserve">czy Partner projektu. </w:t>
            </w:r>
          </w:p>
        </w:tc>
        <w:tc>
          <w:tcPr>
            <w:tcW w:w="2089"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lastRenderedPageBreak/>
              <w:t xml:space="preserve">Wnioskodawca ma możliwość złożenia wyłącznie jednego projektu </w:t>
            </w:r>
            <w:r w:rsidRPr="001E582B">
              <w:rPr>
                <w:rFonts w:eastAsia="Times New Roman" w:cs="Arial"/>
              </w:rPr>
              <w:br/>
              <w:t>w ramach konkursu na realizację programu polityki zdrowotnej dotyczącego profilaktyki raka jelita grubego – niezależnie czy jako Beneficjent czy Partner projektu.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Złożenie przez Wnioskodawcę więcej niż jednego wniosku </w:t>
            </w:r>
            <w:r w:rsidRPr="001E582B">
              <w:rPr>
                <w:rFonts w:eastAsia="Times New Roman" w:cs="Arial"/>
              </w:rPr>
              <w:br/>
              <w:t xml:space="preserve">w konkursie lub wystąpienie w charakterze Partnera, spowoduje </w:t>
            </w:r>
            <w:r w:rsidRPr="001E582B">
              <w:rPr>
                <w:rFonts w:eastAsia="Times New Roman" w:cs="Arial"/>
              </w:rPr>
              <w:lastRenderedPageBreak/>
              <w:t xml:space="preserve">odrzucenie przez Instytucję Organizującą Konkurs wszystkich złożonych wniosków, w których dany podmiot występuje. </w:t>
            </w:r>
            <w:r w:rsidRPr="001E582B">
              <w:rPr>
                <w:rFonts w:eastAsia="Times New Roman" w:cs="Arial"/>
              </w:rPr>
              <w:br/>
              <w:t xml:space="preserve">W przypadku wycofania wniosku o dofinansowanie Wnioskodawca ma prawo złożyć kolejny wniosek.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etapie rejestracji wniosków </w:t>
            </w:r>
            <w:r w:rsidRPr="001E582B">
              <w:rPr>
                <w:rFonts w:eastAsia="Times New Roman" w:cs="Arial"/>
              </w:rPr>
              <w:br/>
              <w:t>o dofinansowanie.</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077A0F">
            <w:pPr>
              <w:spacing w:line="240" w:lineRule="auto"/>
              <w:rPr>
                <w:rFonts w:eastAsia="Times New Roman" w:cs="Arial"/>
              </w:rPr>
            </w:pPr>
            <w:r w:rsidRPr="001E582B">
              <w:rPr>
                <w:rFonts w:eastAsia="Times New Roman" w:cs="Arial"/>
              </w:rPr>
              <w:t>Wnioskodawca lub Partner jest podmiotem wykonującym działalność leczniczą udzielającym świadczeń opieki zdrowotnej w zakresie POZ na podstawie zawartej umowy o udzielanie świadczeń opieki zdrowotnej z dyrektorem Świętokrzy</w:t>
            </w:r>
            <w:r w:rsidRPr="001E582B">
              <w:rPr>
                <w:rFonts w:eastAsia="Times New Roman" w:cs="Arial"/>
              </w:rPr>
              <w:softHyphen/>
              <w:t>skiego Oddziału Wojewódzkiego NFZ.</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rPr>
              <w:t>Włączenie do działań projektowych placówek podstawowej opieki zdrowotnej z terenu objętego wsparciem pozwoli dotrzeć bezpośrednio do grupy docelowej i wpłynie na zwiększenie efektywności podejmowanych działań.</w:t>
            </w:r>
            <w:r w:rsidRPr="001E582B">
              <w:rPr>
                <w:rFonts w:eastAsia="Times New Roman" w:cs="Arial"/>
                <w:color w:val="000000"/>
              </w:rPr>
              <w:t xml:space="preserve">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jest zgodny z warunkami wsparcia stanowiącymi załącznik do regulaminu konkursu.</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pozwoli ocenić czy działania realizowane przez Wnioskodawcę oraz ewentualnych Partnerów są zgodne </w:t>
            </w:r>
            <w:r w:rsidRPr="001E582B">
              <w:rPr>
                <w:rFonts w:eastAsia="Times New Roman" w:cs="Arial"/>
              </w:rPr>
              <w:br/>
              <w:t>z aktualnie obowiązującymi wymogami  zawartymi w załączniku do regulaminu konkursu.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 xml:space="preserve">o dofinansowanie na etapie </w:t>
            </w:r>
            <w:r w:rsidRPr="001E582B">
              <w:rPr>
                <w:rFonts w:eastAsia="Times New Roman" w:cs="Arial"/>
              </w:rPr>
              <w:lastRenderedPageBreak/>
              <w:t>negocjacji w zakresie istniejących zapisów.</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Projektodawca zapewnia realizację działań założonych </w:t>
            </w:r>
            <w:r w:rsidRPr="001E582B">
              <w:rPr>
                <w:rFonts w:eastAsia="Times New Roman" w:cs="Arial"/>
              </w:rPr>
              <w:br/>
              <w:t>w projekcie w miejscowości zamieszkania pacjenta i/lub zapewnia dojazd do miejsca świadczenia usługi.</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Wprowadzone kryterium przyczyni się do wykonania założeń programu w miejscowości zamieszkania pacjenta lub dzięki zapewnieniu dojazdu do miejsca świadczenia usługi zwiększy się możliwość dotarcia z ofertą badań profilaktycznych do mieszkańców </w:t>
            </w:r>
            <w:r w:rsidRPr="001E582B">
              <w:rPr>
                <w:rFonts w:eastAsia="Times New Roman" w:cs="Arial"/>
              </w:rPr>
              <w:br/>
              <w:t>z mniejszych miejscowości, w których zgłaszalność na badania jest niska z uwagi na ograniczony dostęp do tego typu usług zdrowotnych.</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D147BB">
            <w:pPr>
              <w:numPr>
                <w:ilvl w:val="0"/>
                <w:numId w:val="168"/>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jest realizowany na terenie województwa świętokrzyskiego z wyłączeniem Kieleckiego Obszaru Funkcjonalnego.</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Wyłączenie KOF z możliwości wsparcia w ramach niniejszego konkursu jest spowodowane ogłoszeniem odrębnego konkursu dedykowanego dla tego obszaru z zastosowaniem instrumentu ZIT.</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0" w:line="240" w:lineRule="auto"/>
              <w:rPr>
                <w:rFonts w:eastAsia="Times New Roman" w:cs="Arial"/>
              </w:rPr>
            </w:pPr>
            <w:r w:rsidRPr="001E582B">
              <w:rPr>
                <w:rFonts w:eastAsia="Times New Roman" w:cs="Arial"/>
              </w:rPr>
              <w:t>Niespełnienie kryterium skutkuje odrzuceniem wniosku.</w:t>
            </w: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A57F22">
        <w:trPr>
          <w:trHeight w:val="57"/>
        </w:trPr>
        <w:tc>
          <w:tcPr>
            <w:tcW w:w="5000" w:type="pct"/>
            <w:gridSpan w:val="9"/>
            <w:shd w:val="clear" w:color="auto" w:fill="BFBFBF"/>
            <w:vAlign w:val="center"/>
          </w:tcPr>
          <w:p w:rsidR="004768E6" w:rsidRPr="001E582B" w:rsidRDefault="004768E6" w:rsidP="004768E6">
            <w:pPr>
              <w:spacing w:after="0" w:line="240" w:lineRule="auto"/>
              <w:jc w:val="center"/>
              <w:rPr>
                <w:rFonts w:eastAsia="Times New Roman" w:cs="Times New Roman"/>
                <w:b/>
                <w:sz w:val="36"/>
                <w:szCs w:val="36"/>
              </w:rPr>
            </w:pPr>
            <w:r w:rsidRPr="001E582B">
              <w:rPr>
                <w:rFonts w:eastAsia="Times New Roman" w:cs="Arial"/>
                <w:b/>
                <w:sz w:val="24"/>
                <w:szCs w:val="24"/>
              </w:rPr>
              <w:t>KRYTERIA PREMIUJĄCE</w:t>
            </w:r>
            <w:r w:rsidRPr="001E582B">
              <w:rPr>
                <w:rFonts w:eastAsia="Times New Roman" w:cs="Times New Roman"/>
                <w:b/>
                <w:sz w:val="24"/>
                <w:szCs w:val="24"/>
              </w:rPr>
              <w:t xml:space="preserve"> –</w:t>
            </w:r>
            <w:r w:rsidRPr="001E582B">
              <w:rPr>
                <w:rFonts w:eastAsia="Times New Roman" w:cs="Times New Roman"/>
                <w:b/>
                <w:sz w:val="36"/>
                <w:szCs w:val="36"/>
              </w:rPr>
              <w:t xml:space="preserve"> </w:t>
            </w:r>
            <w:r w:rsidRPr="001E582B">
              <w:rPr>
                <w:rFonts w:eastAsia="Times New Roman" w:cs="Arial"/>
                <w:b/>
              </w:rPr>
              <w:t>weryfikowane na II etapie oceny merytorycznej</w:t>
            </w:r>
          </w:p>
        </w:tc>
      </w:tr>
      <w:tr w:rsidR="004768E6" w:rsidRPr="001E582B" w:rsidTr="004768E6">
        <w:trPr>
          <w:trHeight w:val="57"/>
        </w:trPr>
        <w:tc>
          <w:tcPr>
            <w:tcW w:w="343"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1772"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690"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w:t>
            </w:r>
          </w:p>
        </w:tc>
        <w:tc>
          <w:tcPr>
            <w:tcW w:w="608"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Waga punktowa</w:t>
            </w:r>
          </w:p>
        </w:tc>
        <w:tc>
          <w:tcPr>
            <w:tcW w:w="551"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p w:rsidR="004768E6" w:rsidRPr="001E582B" w:rsidRDefault="004768E6" w:rsidP="004768E6">
            <w:pPr>
              <w:spacing w:after="0" w:line="240" w:lineRule="auto"/>
              <w:rPr>
                <w:rFonts w:eastAsia="Times New Roman" w:cs="Arial"/>
                <w:b/>
                <w:sz w:val="20"/>
                <w:szCs w:val="20"/>
              </w:rPr>
            </w:pPr>
          </w:p>
        </w:tc>
      </w:tr>
      <w:tr w:rsidR="004768E6" w:rsidRPr="001E582B" w:rsidTr="004768E6">
        <w:trPr>
          <w:trHeight w:val="57"/>
        </w:trPr>
        <w:tc>
          <w:tcPr>
            <w:tcW w:w="343" w:type="pct"/>
            <w:vAlign w:val="center"/>
          </w:tcPr>
          <w:p w:rsidR="00925DC9" w:rsidRPr="001E582B" w:rsidRDefault="00925DC9" w:rsidP="00D147BB">
            <w:pPr>
              <w:numPr>
                <w:ilvl w:val="0"/>
                <w:numId w:val="169"/>
              </w:numPr>
              <w:spacing w:after="0" w:line="240" w:lineRule="auto"/>
              <w:contextualSpacing/>
              <w:jc w:val="center"/>
              <w:rPr>
                <w:rFonts w:eastAsia="Calibri" w:cs="Times New Roman"/>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w partnerstwie.</w:t>
            </w:r>
          </w:p>
        </w:tc>
        <w:tc>
          <w:tcPr>
            <w:tcW w:w="1772" w:type="pct"/>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 xml:space="preserve">co najmniej jedną organizacją pozarządową lub podmiotem spełniającym warunki art. 3 ust. 2 i 3 </w:t>
            </w:r>
            <w:r w:rsidRPr="001E582B">
              <w:rPr>
                <w:rFonts w:eastAsia="Times New Roman" w:cs="Arial"/>
              </w:rPr>
              <w:lastRenderedPageBreak/>
              <w:t>ustawy o działalności pożytku publicznego i o wolontariacie, których działalnością statutową jest profilaktyka i promocja zdrowia.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lub ww. podmiotem, których działalnością statutową  jest profilaktyka i promocja zdrowia wzmocni potencjał Wnioskodawcy i zapewni lepszą identyfikację barier dostępu do badań profilaktycznych;</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4768E6" w:rsidRPr="001E582B" w:rsidRDefault="004768E6" w:rsidP="004768E6">
            <w:pPr>
              <w:autoSpaceDE w:val="0"/>
              <w:autoSpaceDN w:val="0"/>
              <w:adjustRightInd w:val="0"/>
              <w:spacing w:after="40" w:line="240" w:lineRule="auto"/>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4768E6" w:rsidRPr="001E582B" w:rsidRDefault="004768E6" w:rsidP="004768E6">
            <w:pPr>
              <w:autoSpaceDE w:val="0"/>
              <w:autoSpaceDN w:val="0"/>
              <w:adjustRightInd w:val="0"/>
              <w:spacing w:after="60" w:line="240" w:lineRule="auto"/>
              <w:ind w:left="-30" w:firstLine="30"/>
              <w:contextualSpacing/>
              <w:rPr>
                <w:rFonts w:eastAsia="Times New Roman" w:cs="Arial"/>
              </w:rPr>
            </w:pPr>
            <w:r w:rsidRPr="001E582B">
              <w:rPr>
                <w:rFonts w:eastAsia="Times New Roman" w:cs="Arial"/>
              </w:rPr>
              <w:t>Z partnerstwa powinna wynikać wartość dodana (np.  zwiększenie zakresu udziału POZ w projekcie).</w:t>
            </w:r>
          </w:p>
          <w:p w:rsidR="004768E6" w:rsidRPr="001E582B" w:rsidDel="00A356E2"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val="restart"/>
            <w:vAlign w:val="center"/>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 xml:space="preserve">Projekty, które otrzymały minimum punktowe od obydwu </w:t>
            </w:r>
            <w:r w:rsidRPr="001E582B">
              <w:rPr>
                <w:rFonts w:eastAsia="Times New Roman" w:cs="Arial"/>
              </w:rPr>
              <w:lastRenderedPageBreak/>
              <w:t xml:space="preserve">oceniających podczas oceny spełniania ogólnych kryteriów merytorycznych oraz spełniają kryteria premiujące otrzymują premię punktową </w:t>
            </w:r>
            <w:r w:rsidRPr="001E582B">
              <w:rPr>
                <w:rFonts w:eastAsia="Times New Roman" w:cs="Arial"/>
              </w:rPr>
              <w:br/>
              <w:t>(maksymalnie 40 punktów).</w:t>
            </w:r>
          </w:p>
          <w:p w:rsidR="004768E6" w:rsidRPr="001E582B" w:rsidRDefault="004768E6" w:rsidP="004768E6">
            <w:pPr>
              <w:spacing w:after="120" w:line="240" w:lineRule="auto"/>
              <w:rPr>
                <w:rFonts w:eastAsia="Times New Roman" w:cs="Arial"/>
              </w:rPr>
            </w:pPr>
            <w:r w:rsidRPr="001E582B">
              <w:rPr>
                <w:rFonts w:eastAsia="Times New Roman" w:cs="Arial"/>
                <w:color w:val="000000"/>
              </w:rPr>
              <w:t xml:space="preserve">Ocena spełniania kryterium premiującego jest dokonywana poprzez przyznanie liczby punktów </w:t>
            </w:r>
            <w:r w:rsidRPr="001E582B">
              <w:rPr>
                <w:rFonts w:eastAsia="Times New Roman" w:cs="Arial"/>
                <w:color w:val="000000"/>
              </w:rPr>
              <w:br/>
              <w:t xml:space="preserve">w zakresie określonym dla tego kryterium. Przyznanie określonej dla danego kryterium premiującego liczby punktów oznacza spełnienie kryterium. </w:t>
            </w:r>
            <w:r w:rsidRPr="001E582B">
              <w:rPr>
                <w:rFonts w:eastAsia="Times New Roman" w:cs="Arial"/>
              </w:rPr>
              <w:t>Nieprzyznanie punktów oznacza niespełnienie kryterium.</w:t>
            </w:r>
          </w:p>
          <w:p w:rsidR="004768E6" w:rsidRPr="001E582B" w:rsidRDefault="004768E6" w:rsidP="004768E6">
            <w:pPr>
              <w:spacing w:after="120" w:line="240" w:lineRule="auto"/>
              <w:rPr>
                <w:rFonts w:eastAsia="Times New Roman" w:cs="Arial"/>
              </w:rPr>
            </w:pPr>
            <w:r w:rsidRPr="001E582B">
              <w:rPr>
                <w:rFonts w:eastAsia="Times New Roman" w:cs="Arial"/>
              </w:rPr>
              <w:t xml:space="preserve">Projekty, które nie spełniają kryteriów </w:t>
            </w:r>
            <w:r w:rsidRPr="001E582B">
              <w:rPr>
                <w:rFonts w:eastAsia="Times New Roman" w:cs="Arial"/>
              </w:rPr>
              <w:lastRenderedPageBreak/>
              <w:t xml:space="preserve">premiujących nie tracą punktów uzyskanych </w:t>
            </w:r>
            <w:r w:rsidRPr="001E582B">
              <w:rPr>
                <w:rFonts w:eastAsia="Times New Roman" w:cs="Arial"/>
              </w:rPr>
              <w:br/>
              <w:t>w ramach oceny merytorycznej.</w:t>
            </w: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lastRenderedPageBreak/>
              <w:t>1 partner – 3 pkt</w:t>
            </w:r>
          </w:p>
          <w:p w:rsidR="004768E6" w:rsidRPr="001E582B" w:rsidRDefault="004768E6" w:rsidP="004768E6">
            <w:pPr>
              <w:spacing w:after="0"/>
              <w:rPr>
                <w:rFonts w:eastAsia="Times New Roman" w:cs="Arial"/>
              </w:rPr>
            </w:pPr>
          </w:p>
          <w:p w:rsidR="004768E6" w:rsidRPr="001E582B" w:rsidRDefault="004768E6" w:rsidP="004768E6">
            <w:pPr>
              <w:spacing w:after="0" w:line="240" w:lineRule="auto"/>
              <w:rPr>
                <w:rFonts w:eastAsia="Times New Roman" w:cs="Arial"/>
              </w:rPr>
            </w:pPr>
            <w:r w:rsidRPr="001E582B">
              <w:rPr>
                <w:rFonts w:eastAsia="Times New Roman" w:cs="Arial"/>
              </w:rPr>
              <w:t>2 partnerów – 6 pkt</w:t>
            </w:r>
          </w:p>
          <w:p w:rsidR="004768E6" w:rsidRPr="001E582B" w:rsidRDefault="004768E6" w:rsidP="004768E6">
            <w:pPr>
              <w:spacing w:after="0"/>
              <w:rPr>
                <w:rFonts w:eastAsia="Times New Roman" w:cs="Arial"/>
              </w:rPr>
            </w:pPr>
          </w:p>
          <w:p w:rsidR="004768E6" w:rsidRPr="001E582B" w:rsidRDefault="004768E6" w:rsidP="004768E6">
            <w:pPr>
              <w:spacing w:line="240" w:lineRule="auto"/>
              <w:rPr>
                <w:rFonts w:eastAsia="Times New Roman" w:cs="Arial"/>
              </w:rPr>
            </w:pPr>
            <w:r w:rsidRPr="001E582B">
              <w:rPr>
                <w:rFonts w:eastAsia="Times New Roman" w:cs="Arial"/>
              </w:rPr>
              <w:t xml:space="preserve">3 partnerów </w:t>
            </w:r>
            <w:r w:rsidRPr="001E582B">
              <w:rPr>
                <w:rFonts w:eastAsia="Times New Roman" w:cs="Arial"/>
              </w:rPr>
              <w:br/>
              <w:t>i więcej – 10 pkt</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850"/>
        </w:trPr>
        <w:tc>
          <w:tcPr>
            <w:tcW w:w="343" w:type="pct"/>
            <w:vAlign w:val="center"/>
          </w:tcPr>
          <w:p w:rsidR="00925DC9" w:rsidRPr="001E582B" w:rsidRDefault="00925DC9" w:rsidP="00D147BB">
            <w:pPr>
              <w:numPr>
                <w:ilvl w:val="0"/>
                <w:numId w:val="169"/>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wsparcia również w godzinach popołudniowych, wieczornych oraz w soboty.</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celu rozszerzenia dostępu do usług i zapewnienia wsparcia większej liczbie uczestników premiowane będą projekty, w których wsparcie zaplanowano również </w:t>
            </w:r>
            <w:r w:rsidRPr="001E582B">
              <w:rPr>
                <w:rFonts w:eastAsia="Times New Roman" w:cs="Arial"/>
              </w:rPr>
              <w:br/>
              <w:t>w godzinach popołudniowych, wieczornych oraz w soboty.</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t>
            </w:r>
            <w:r w:rsidRPr="001E582B">
              <w:rPr>
                <w:rFonts w:eastAsia="Times New Roman" w:cs="Arial"/>
              </w:rPr>
              <w:lastRenderedPageBreak/>
              <w:t>wniosku o dofinansowanie projektu.</w:t>
            </w:r>
          </w:p>
        </w:tc>
        <w:tc>
          <w:tcPr>
            <w:tcW w:w="690" w:type="pct"/>
            <w:gridSpan w:val="2"/>
            <w:vMerge/>
          </w:tcPr>
          <w:p w:rsidR="004768E6" w:rsidRPr="001E582B" w:rsidRDefault="004768E6" w:rsidP="004768E6">
            <w:pPr>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D147BB">
            <w:pPr>
              <w:numPr>
                <w:ilvl w:val="0"/>
                <w:numId w:val="169"/>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obejmuje wsparciem osoby z powiatów o szczególnie niskim poziomie zgłaszalności na badania kolonoskopowe.</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ramach kryterium premiowane będą projekty skierowane do grup docelowych zamieszkałych na terenie powiatów tworzących tzw. "białe plamy", tj. powiatu buskiego, jędrzejowskiego, kazimierskiego, koneckiego, pińczowskiego, starachowickiego, staszowskiego lub włoszczowskiego. Lista ww. powiatów  została wskazana przez Centrum Onkologii – Instytut im. Marii Skłodowskiej-Curie i dołączona do uchwały Nr 24/2016 Komitetu Sterującego do spraw koordynacji interwencji EFSI </w:t>
            </w:r>
            <w:r w:rsidRPr="001E582B">
              <w:rPr>
                <w:rFonts w:eastAsia="Times New Roman" w:cs="Arial"/>
              </w:rPr>
              <w:br/>
              <w:t xml:space="preserve">w sektorze zdrowia z dnia 29 kwietnia 2016 r.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283"/>
        </w:trPr>
        <w:tc>
          <w:tcPr>
            <w:tcW w:w="343" w:type="pct"/>
            <w:vAlign w:val="center"/>
          </w:tcPr>
          <w:p w:rsidR="00925DC9" w:rsidRPr="001E582B" w:rsidRDefault="00925DC9" w:rsidP="00D147BB">
            <w:pPr>
              <w:numPr>
                <w:ilvl w:val="0"/>
                <w:numId w:val="169"/>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p w:rsidR="004768E6" w:rsidRPr="001E582B" w:rsidRDefault="004768E6" w:rsidP="004768E6">
            <w:pPr>
              <w:spacing w:line="240" w:lineRule="auto"/>
              <w:rPr>
                <w:rFonts w:eastAsia="Times New Roman" w:cs="Arial"/>
              </w:rPr>
            </w:pPr>
            <w:r w:rsidRPr="001E582B">
              <w:rPr>
                <w:rFonts w:eastAsia="Times New Roman" w:cs="Arial"/>
              </w:rPr>
              <w:t>*</w:t>
            </w:r>
            <w:r w:rsidRPr="001E582B">
              <w:rPr>
                <w:rFonts w:eastAsia="Times New Roman" w:cs="Arial"/>
                <w:sz w:val="18"/>
                <w:szCs w:val="18"/>
              </w:rPr>
              <w:t>komplementarność nie może obejmować tego samego zakresu tematycznego, tj. profilaktyki raka jelita grubego.</w:t>
            </w:r>
          </w:p>
        </w:tc>
        <w:tc>
          <w:tcPr>
            <w:tcW w:w="1772" w:type="pct"/>
          </w:tcPr>
          <w:p w:rsidR="004768E6" w:rsidRPr="001E582B" w:rsidRDefault="004768E6" w:rsidP="004768E6">
            <w:pPr>
              <w:tabs>
                <w:tab w:val="left" w:pos="3932"/>
              </w:tabs>
              <w:autoSpaceDE w:val="0"/>
              <w:autoSpaceDN w:val="0"/>
              <w:adjustRightInd w:val="0"/>
              <w:spacing w:after="60" w:line="240" w:lineRule="auto"/>
              <w:rPr>
                <w:rFonts w:eastAsia="Times New Roman" w:cs="Arial"/>
              </w:rPr>
            </w:pPr>
            <w:r w:rsidRPr="001E582B">
              <w:rPr>
                <w:rFonts w:eastAsia="Times New Roman" w:cs="Arial"/>
              </w:rPr>
              <w:t>Kryterium pozwoli na przeprowadzenie działań komplementarnych z innymi projektami finansowa</w:t>
            </w:r>
            <w:r w:rsidRPr="001E582B">
              <w:rPr>
                <w:rFonts w:eastAsia="Times New Roman" w:cs="Arial"/>
              </w:rPr>
              <w:softHyphen/>
              <w:t xml:space="preserve">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D147BB">
            <w:pPr>
              <w:numPr>
                <w:ilvl w:val="0"/>
                <w:numId w:val="169"/>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Wnioskodawca lub jego Partner udziela świadczeń opieki zdrowotnej finansowanych ze środków publicznych w zakresie </w:t>
            </w:r>
            <w:r w:rsidRPr="001E582B">
              <w:rPr>
                <w:rFonts w:eastAsia="Times New Roman" w:cs="Arial"/>
              </w:rPr>
              <w:lastRenderedPageBreak/>
              <w:t>objętym wsparciem.</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 xml:space="preserve">Premiowane będą projekty, w ramach których Wnioskodawca lub Partner udziela świadczeń opieki zdrowotnej finansowanych ze środków publicznych </w:t>
            </w:r>
            <w:r w:rsidRPr="001E582B">
              <w:rPr>
                <w:rFonts w:eastAsia="Times New Roman" w:cs="Arial"/>
              </w:rPr>
              <w:br/>
              <w:t>w oparciu o umowę z dyrektorem Świętokrzyskiego Oddziału Wojewódzkiego NFZ.</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bl>
    <w:p w:rsidR="004768E6" w:rsidRPr="001E582B" w:rsidRDefault="004768E6"/>
    <w:p w:rsidR="004768E6" w:rsidRDefault="004768E6"/>
    <w:p w:rsidR="001E3C7F" w:rsidRDefault="001E3C7F"/>
    <w:p w:rsidR="001E3C7F" w:rsidRDefault="001E3C7F"/>
    <w:p w:rsidR="001E3C7F" w:rsidRDefault="001E3C7F"/>
    <w:p w:rsidR="001E3C7F" w:rsidRDefault="001E3C7F"/>
    <w:p w:rsidR="001E3C7F" w:rsidRDefault="001E3C7F"/>
    <w:p w:rsidR="001E3C7F" w:rsidRDefault="001E3C7F"/>
    <w:p w:rsidR="001E3C7F" w:rsidRPr="001E582B" w:rsidRDefault="001E3C7F"/>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
        <w:gridCol w:w="1653"/>
        <w:gridCol w:w="1322"/>
        <w:gridCol w:w="5190"/>
        <w:gridCol w:w="2131"/>
        <w:gridCol w:w="1840"/>
        <w:gridCol w:w="2890"/>
      </w:tblGrid>
      <w:tr w:rsidR="00C12D41" w:rsidRPr="001E582B" w:rsidTr="00A57F22">
        <w:trPr>
          <w:trHeight w:val="416"/>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C12D41" w:rsidRPr="001E582B" w:rsidTr="00A57F22">
        <w:trPr>
          <w:trHeight w:val="41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PRORYTET INWESTYCYJNY</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8vi Aktywne i zdrowe starzenie się</w:t>
            </w:r>
          </w:p>
        </w:tc>
      </w:tr>
      <w:tr w:rsidR="00C12D41" w:rsidRPr="001E582B" w:rsidTr="00A57F22">
        <w:trPr>
          <w:trHeight w:val="409"/>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DZIAŁANIE</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Działanie 8.2 Aktywne i zdrowe starzenie się</w:t>
            </w:r>
          </w:p>
        </w:tc>
      </w:tr>
      <w:tr w:rsidR="00C12D41" w:rsidRPr="001E582B" w:rsidTr="00A57F22">
        <w:trPr>
          <w:trHeight w:val="67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PODDZIAŁANIE</w:t>
            </w:r>
          </w:p>
        </w:tc>
        <w:tc>
          <w:tcPr>
            <w:tcW w:w="4280" w:type="pct"/>
            <w:gridSpan w:val="5"/>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1 – RPZ w zakresie specyficznych dla województwa świętokrzyskiego jednostek chorobowych/grup chorób – </w:t>
            </w:r>
            <w:r w:rsidRPr="001E582B">
              <w:rPr>
                <w:rFonts w:eastAsia="Times New Roman" w:cs="Arial"/>
                <w:b/>
                <w:u w:val="single"/>
              </w:rPr>
              <w:t>przeciwdziałanie pylicy w miejscu pracy.</w:t>
            </w:r>
            <w:r w:rsidRPr="001E582B">
              <w:rPr>
                <w:rFonts w:eastAsia="Times New Roman" w:cs="Arial"/>
                <w:b/>
              </w:rPr>
              <w:t xml:space="preserve"> </w:t>
            </w:r>
          </w:p>
        </w:tc>
      </w:tr>
      <w:tr w:rsidR="00C12D41" w:rsidRPr="001E582B" w:rsidTr="00A57F22">
        <w:trPr>
          <w:trHeight w:val="57"/>
          <w:jc w:val="center"/>
        </w:trPr>
        <w:tc>
          <w:tcPr>
            <w:tcW w:w="5000" w:type="pct"/>
            <w:gridSpan w:val="7"/>
            <w:shd w:val="clear" w:color="auto" w:fill="A6A6A6"/>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t>KRYTERIA</w:t>
            </w:r>
            <w:r w:rsidRPr="001E582B">
              <w:rPr>
                <w:rFonts w:eastAsia="Times New Roman" w:cs="Times New Roman"/>
                <w:b/>
              </w:rPr>
              <w:t xml:space="preserve"> DOSTĘPU</w:t>
            </w:r>
          </w:p>
        </w:tc>
      </w:tr>
      <w:tr w:rsidR="00077A0F" w:rsidRPr="001E582B" w:rsidTr="00077A0F">
        <w:trPr>
          <w:trHeight w:val="1254"/>
          <w:jc w:val="center"/>
        </w:trPr>
        <w:tc>
          <w:tcPr>
            <w:tcW w:w="19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Lp.</w:t>
            </w:r>
          </w:p>
        </w:tc>
        <w:tc>
          <w:tcPr>
            <w:tcW w:w="952" w:type="pct"/>
            <w:gridSpan w:val="2"/>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Opis znaczenia</w:t>
            </w:r>
          </w:p>
        </w:tc>
        <w:tc>
          <w:tcPr>
            <w:tcW w:w="589"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Moment oceny</w:t>
            </w:r>
          </w:p>
          <w:p w:rsidR="00C12D41" w:rsidRPr="001E582B" w:rsidRDefault="00641758" w:rsidP="00C12D41">
            <w:pPr>
              <w:spacing w:after="0" w:line="240" w:lineRule="auto"/>
              <w:rPr>
                <w:rFonts w:eastAsia="Times New Roman" w:cs="Arial"/>
                <w:b/>
              </w:rPr>
            </w:pPr>
            <w:r w:rsidRPr="001E582B">
              <w:rPr>
                <w:rFonts w:eastAsia="Times New Roman" w:cs="Arial"/>
                <w:b/>
              </w:rPr>
              <w:t>(formalna/</w:t>
            </w:r>
            <w:r w:rsidRPr="001E582B">
              <w:rPr>
                <w:rFonts w:eastAsia="Times New Roman" w:cs="Arial"/>
                <w:b/>
              </w:rPr>
              <w:br/>
              <w:t>merytoryczna)</w:t>
            </w:r>
          </w:p>
        </w:tc>
        <w:tc>
          <w:tcPr>
            <w:tcW w:w="925"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tc>
      </w:tr>
      <w:tr w:rsidR="00077A0F" w:rsidRPr="001E582B" w:rsidTr="00077A0F">
        <w:trPr>
          <w:trHeight w:val="1254"/>
          <w:jc w:val="center"/>
        </w:trPr>
        <w:tc>
          <w:tcPr>
            <w:tcW w:w="191" w:type="pct"/>
            <w:shd w:val="clear" w:color="auto" w:fill="auto"/>
            <w:vAlign w:val="center"/>
          </w:tcPr>
          <w:p w:rsidR="00C12D41" w:rsidRPr="001E582B" w:rsidRDefault="00C12D41" w:rsidP="00D147BB">
            <w:pPr>
              <w:numPr>
                <w:ilvl w:val="0"/>
                <w:numId w:val="120"/>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 xml:space="preserve">Podmiotem ubiegającym się </w:t>
            </w:r>
            <w:r w:rsidRPr="001E582B">
              <w:rPr>
                <w:rFonts w:eastAsia="Times New Roman" w:cs="Arial"/>
              </w:rPr>
              <w:br/>
              <w:t xml:space="preserve">o dofinansowanie jest jednostka organizacyjna służby medycyny pracy.  </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Wprowadzenie kryterium pozwoli zagwarantować, iż działania w zakresie profilaktyki pierwotnej i wtórnej dotyczącej chorób układu oddechowego dla pracowników zawodowo narażonych na występowanie pyłu zwłókniającego będzie realizował podmiot mający doświadczenie i wiedzę w zakresie zadań właściwych dla medycyny pracy.</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589" w:type="pct"/>
            <w:shd w:val="clear" w:color="auto" w:fill="auto"/>
          </w:tcPr>
          <w:p w:rsidR="00C12D41" w:rsidRPr="001E582B" w:rsidRDefault="00641758" w:rsidP="00C12D41">
            <w:pPr>
              <w:spacing w:after="0" w:line="240" w:lineRule="auto"/>
              <w:rPr>
                <w:rFonts w:eastAsia="Times New Roman" w:cs="Arial"/>
                <w:b/>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D147BB">
            <w:pPr>
              <w:numPr>
                <w:ilvl w:val="0"/>
                <w:numId w:val="120"/>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Projekt obejmuje działaniami cały obszar województwa świętokrzyskiego.</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i na zwiększenie odsetka osób objętych programem profilaktycznym na terenie województwa świętokrzyskiego.</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Do dofinansowanie zostanie wyłoniony jeden projekt.</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57"/>
          <w:jc w:val="center"/>
        </w:trPr>
        <w:tc>
          <w:tcPr>
            <w:tcW w:w="191" w:type="pct"/>
            <w:shd w:val="clear" w:color="auto" w:fill="auto"/>
            <w:vAlign w:val="center"/>
          </w:tcPr>
          <w:p w:rsidR="00C12D41" w:rsidRPr="001E582B" w:rsidRDefault="00C12D41" w:rsidP="00D147BB">
            <w:pPr>
              <w:numPr>
                <w:ilvl w:val="0"/>
                <w:numId w:val="120"/>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t>
            </w:r>
            <w:r w:rsidRPr="001E582B">
              <w:rPr>
                <w:rFonts w:eastAsia="Times New Roman" w:cs="Arial"/>
              </w:rPr>
              <w:br/>
              <w:t xml:space="preserve">w postępowaniu klinicznym najlepszych dostępnych dowodów naukowych wpłynie na jakość realizowanych w ramach projektu działań. </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Kryterium zostanie zweryfikowane na podstawie oświadczenia we wniosku o dofinansowanie projektu – w części X.</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D147BB">
            <w:pPr>
              <w:numPr>
                <w:ilvl w:val="0"/>
                <w:numId w:val="120"/>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t>w celu wczesnego wykrycia choroby.</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Skierowanie wsparcia do osób w wieku aktywności zawodowej, będących w grupie podwyższonego ryzyka przyczyni się do wczesnego wykrycia choroby i podjęcia ewentualnego leczenia.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Grupa docelowa, możliwa do objęcia wsparciem została wskazana w Regionalnym Programie Zdrowotnym, stanowiącym załącznik do regulaminu konkursu.</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D147BB">
            <w:pPr>
              <w:numPr>
                <w:ilvl w:val="0"/>
                <w:numId w:val="120"/>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Projektodawca składa nie </w:t>
            </w:r>
            <w:r w:rsidRPr="001E582B">
              <w:rPr>
                <w:rFonts w:eastAsia="Times New Roman" w:cs="Arial"/>
              </w:rPr>
              <w:br/>
              <w:t xml:space="preserve">więcej niż jeden wniosek </w:t>
            </w:r>
            <w:r w:rsidRPr="001E582B">
              <w:rPr>
                <w:rFonts w:eastAsia="Times New Roman" w:cs="Arial"/>
              </w:rPr>
              <w:br/>
              <w:t xml:space="preserve">o dofinansowanie projektu </w:t>
            </w:r>
            <w:r w:rsidRPr="001E582B">
              <w:rPr>
                <w:rFonts w:eastAsia="Times New Roman" w:cs="Arial"/>
              </w:rPr>
              <w:br/>
              <w:t>(na dany konkurs) w ramach programu polityki zdrowotnej – niezależnie czy jako Beneficjent czy Partner projektu.</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Wnioskodawca jest zobligowany do złożenia jednego projektu w ramach konkursu niezależnie czy jako Beneficjent czy Partner projektu.</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Złożenie przez Wnioskodawcę więcej niż jednego wniosku w konkursie lub jego wystąpienie w charakterze Partnera, powoduje odrzucenie przez Instytucję Organizującą Konkurs wszystkich złożonych wniosków, w których ten podmiot występuje. </w:t>
            </w:r>
            <w:r w:rsidRPr="001E582B">
              <w:rPr>
                <w:rFonts w:eastAsia="Times New Roman" w:cs="Arial"/>
              </w:rPr>
              <w:br/>
              <w:t xml:space="preserve">W przypadku wycofania wniosku o dofinansowanie Wnioskodawca ma prawo złożyć kolejny wniosek.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0"/>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 xml:space="preserve">Działania realizowane w projekcie przez Wnioskodawcę lub ewentualnych Partnerów są zgodne z Regionalnym Programem Zdrowotnym w zakresie profilaktyki pierwotnej i wtórnej dotyczącej pylicy w miejscu </w:t>
            </w:r>
            <w:r w:rsidRPr="001E582B">
              <w:rPr>
                <w:rFonts w:eastAsia="Times New Roman" w:cs="Arial"/>
              </w:rPr>
              <w:lastRenderedPageBreak/>
              <w:t>pracy, który jest załącznikiem regulaminu konkursu.</w:t>
            </w:r>
          </w:p>
        </w:tc>
        <w:tc>
          <w:tcPr>
            <w:tcW w:w="1661" w:type="pct"/>
          </w:tcPr>
          <w:p w:rsidR="00C12D41" w:rsidRPr="001E582B" w:rsidRDefault="00641758" w:rsidP="00C12D41">
            <w:pPr>
              <w:autoSpaceDE w:val="0"/>
              <w:autoSpaceDN w:val="0"/>
              <w:adjustRightInd w:val="0"/>
              <w:spacing w:after="60" w:line="240" w:lineRule="auto"/>
              <w:rPr>
                <w:rFonts w:eastAsia="Times New Roman" w:cs="Arial"/>
              </w:rPr>
            </w:pPr>
            <w:r w:rsidRPr="001E582B">
              <w:rPr>
                <w:rFonts w:eastAsia="Times New Roman" w:cs="Arial"/>
              </w:rPr>
              <w:lastRenderedPageBreak/>
              <w:t>Ocenie podlega potwierdzenie, że działania projektowe stanowią odpowiedź na zapisy RPZ (stanowiącego załącznik do regulaminu konkursu) w zakresie profilaktyki pierwotnej i wtórnej chorób układu oddechowego dla pracowników zawodowo narażonych na występowanie pyłu zwłókniającego – pylicy w miejscu pracy.</w:t>
            </w:r>
          </w:p>
          <w:p w:rsidR="00C12D41" w:rsidRPr="001E582B" w:rsidRDefault="00641758" w:rsidP="00C12D41">
            <w:pPr>
              <w:autoSpaceDE w:val="0"/>
              <w:autoSpaceDN w:val="0"/>
              <w:adjustRightInd w:val="0"/>
              <w:spacing w:before="120"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0"/>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Projekt jest realizowany przez/lub w partnerstwie z co najmniej jednym podmiotem leczniczym udzielającym specjalistycznych świadczeń zdrowotnych w zakresie chorób układu oddechowego.</w:t>
            </w:r>
          </w:p>
        </w:tc>
        <w:tc>
          <w:tcPr>
            <w:tcW w:w="1661" w:type="pct"/>
          </w:tcPr>
          <w:p w:rsidR="00C12D41" w:rsidRPr="001E582B" w:rsidRDefault="00641758" w:rsidP="00C12D41">
            <w:pPr>
              <w:autoSpaceDE w:val="0"/>
              <w:autoSpaceDN w:val="0"/>
              <w:adjustRightInd w:val="0"/>
              <w:spacing w:after="120" w:line="240" w:lineRule="auto"/>
              <w:rPr>
                <w:rFonts w:eastAsia="Times New Roman" w:cs="Arial"/>
                <w:color w:val="000000"/>
              </w:rPr>
            </w:pPr>
            <w:r w:rsidRPr="001E582B">
              <w:rPr>
                <w:rFonts w:eastAsia="Times New Roman" w:cs="Arial"/>
              </w:rPr>
              <w:t>Włączenie do działań projektowych podmiotów udzielających specjalistycznych świadczeń zdrowotnych (AOS) w zakresie chorób układu oddechowego pozwoli dotrzeć bezpośrednio do grupy docelowej i wpłynie na zwiększenie efektywności podejmowanych działań.</w:t>
            </w:r>
            <w:r w:rsidRPr="001E582B">
              <w:rPr>
                <w:rFonts w:eastAsia="Times New Roman" w:cs="Arial"/>
                <w:color w:val="000000"/>
              </w:rPr>
              <w:t xml:space="preserve">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0"/>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0"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leczniczej.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t>
            </w:r>
            <w:r w:rsidRPr="001E582B">
              <w:rPr>
                <w:rFonts w:eastAsia="Times New Roman" w:cs="Arial"/>
              </w:rPr>
              <w:br/>
              <w:t xml:space="preserve">w rejestrze podmiotów wykonujących działalność leczniczą znajdującym się na stronie internetowej </w:t>
            </w:r>
            <w:hyperlink r:id="rId54" w:history="1">
              <w:r w:rsidRPr="001E582B">
                <w:rPr>
                  <w:rFonts w:eastAsia="Times New Roman" w:cs="Arial"/>
                  <w:color w:val="0000FF"/>
                  <w:u w:val="single"/>
                </w:rPr>
                <w:t>www.rpwdl.csioz.gov.pl</w:t>
              </w:r>
            </w:hyperlink>
            <w:r w:rsidRPr="001E582B">
              <w:rPr>
                <w:rFonts w:eastAsia="Times New Roman" w:cs="Arial"/>
              </w:rPr>
              <w:t xml:space="preserve"> </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C12D41" w:rsidRPr="001E582B" w:rsidTr="00A57F22">
        <w:trPr>
          <w:trHeight w:val="57"/>
          <w:jc w:val="center"/>
        </w:trPr>
        <w:tc>
          <w:tcPr>
            <w:tcW w:w="5000" w:type="pct"/>
            <w:gridSpan w:val="7"/>
            <w:shd w:val="clear" w:color="auto" w:fill="BFBFBF"/>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weryfikowane na etapie oceny merytorycznej</w:t>
            </w:r>
          </w:p>
        </w:tc>
      </w:tr>
      <w:tr w:rsidR="00077A0F" w:rsidRPr="001E582B" w:rsidTr="00077A0F">
        <w:trPr>
          <w:trHeight w:val="57"/>
          <w:jc w:val="center"/>
        </w:trPr>
        <w:tc>
          <w:tcPr>
            <w:tcW w:w="191" w:type="pct"/>
            <w:shd w:val="clear" w:color="auto" w:fill="BFBFBF"/>
            <w:vAlign w:val="center"/>
          </w:tcPr>
          <w:p w:rsidR="00C12D41" w:rsidRPr="001E582B" w:rsidRDefault="00641758" w:rsidP="00C12D41">
            <w:pPr>
              <w:spacing w:after="0" w:line="240" w:lineRule="auto"/>
              <w:jc w:val="center"/>
              <w:rPr>
                <w:rFonts w:eastAsia="Times New Roman" w:cs="Arial"/>
                <w:b/>
              </w:rPr>
            </w:pPr>
            <w:r w:rsidRPr="001E582B">
              <w:rPr>
                <w:rFonts w:eastAsia="Times New Roman" w:cs="Arial"/>
                <w:b/>
              </w:rPr>
              <w:t>Lp.</w:t>
            </w:r>
          </w:p>
        </w:tc>
        <w:tc>
          <w:tcPr>
            <w:tcW w:w="952" w:type="pct"/>
            <w:gridSpan w:val="2"/>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Opis znaczenia </w:t>
            </w:r>
          </w:p>
        </w:tc>
        <w:tc>
          <w:tcPr>
            <w:tcW w:w="589"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Waga punktowa</w:t>
            </w:r>
          </w:p>
        </w:tc>
        <w:tc>
          <w:tcPr>
            <w:tcW w:w="925"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p w:rsidR="00C12D41" w:rsidRPr="001E582B" w:rsidRDefault="00C12D41" w:rsidP="00C12D41">
            <w:pPr>
              <w:spacing w:after="0" w:line="240" w:lineRule="auto"/>
              <w:rPr>
                <w:rFonts w:eastAsia="Times New Roman" w:cs="Arial"/>
                <w:b/>
              </w:rPr>
            </w:pPr>
          </w:p>
        </w:tc>
      </w:tr>
      <w:tr w:rsidR="00077A0F" w:rsidRPr="001E582B" w:rsidTr="00077A0F">
        <w:trPr>
          <w:trHeight w:val="57"/>
          <w:jc w:val="center"/>
        </w:trPr>
        <w:tc>
          <w:tcPr>
            <w:tcW w:w="191" w:type="pct"/>
            <w:vAlign w:val="center"/>
          </w:tcPr>
          <w:p w:rsidR="00C12D41" w:rsidRPr="001E582B" w:rsidRDefault="00C12D41" w:rsidP="00D147BB">
            <w:pPr>
              <w:numPr>
                <w:ilvl w:val="0"/>
                <w:numId w:val="12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zakłada współpracę </w:t>
            </w:r>
            <w:r w:rsidRPr="001E582B">
              <w:rPr>
                <w:rFonts w:eastAsia="Times New Roman" w:cs="Arial"/>
              </w:rPr>
              <w:br/>
              <w:t>z podmiotami leczniczymi (innymi niż Partnerzy w projekcie).</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 ramach przedmiotowego kryterium premiowane będą projekty, które zakładają współpracę z co najmniej dwoma podmiotami leczniczymi (w rozumieniu ustawy z dnia 15 kwietnia 2011 r. </w:t>
            </w:r>
            <w:r w:rsidRPr="001E582B">
              <w:rPr>
                <w:rFonts w:eastAsia="Times New Roman" w:cs="Arial"/>
                <w:i/>
              </w:rPr>
              <w:t>o działalności leczniczej</w:t>
            </w:r>
            <w:r w:rsidRPr="001E582B">
              <w:rPr>
                <w:rFonts w:eastAsia="Times New Roman" w:cs="Arial"/>
              </w:rPr>
              <w:t xml:space="preserve">). Pozwoli to zaangażować większą liczbę podmiotów w celu zwiększenia </w:t>
            </w:r>
            <w:r w:rsidRPr="001E582B">
              <w:rPr>
                <w:rFonts w:eastAsia="Times New Roman" w:cs="Arial"/>
              </w:rPr>
              <w:lastRenderedPageBreak/>
              <w:t>efektywności wsparcia w ramach programów profilaktycznych.</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vMerge w:val="restart"/>
          </w:tcPr>
          <w:p w:rsidR="00C12D41" w:rsidRPr="001E582B" w:rsidRDefault="00641758" w:rsidP="00C12D41">
            <w:pPr>
              <w:spacing w:after="0" w:line="240" w:lineRule="auto"/>
              <w:rPr>
                <w:rFonts w:eastAsia="Times New Roman" w:cs="Arial"/>
              </w:rPr>
            </w:pPr>
            <w:r w:rsidRPr="001E582B">
              <w:rPr>
                <w:rFonts w:eastAsia="Times New Roman" w:cs="Arial"/>
              </w:rPr>
              <w:lastRenderedPageBreak/>
              <w:t xml:space="preserve">Projekty, które otrzymały minimum punktowe od obydwu oceniających podczas oceny </w:t>
            </w:r>
            <w:r w:rsidRPr="001E582B">
              <w:rPr>
                <w:rFonts w:eastAsia="Times New Roman" w:cs="Arial"/>
              </w:rPr>
              <w:lastRenderedPageBreak/>
              <w:t>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t>punktów).</w:t>
            </w:r>
          </w:p>
          <w:p w:rsidR="00C12D41" w:rsidRPr="001E582B" w:rsidRDefault="00641758" w:rsidP="00C12D41">
            <w:pPr>
              <w:spacing w:after="0" w:line="240" w:lineRule="auto"/>
              <w:rPr>
                <w:rFonts w:eastAsia="Times New Roman" w:cs="Arial"/>
              </w:rPr>
            </w:pPr>
            <w:r w:rsidRPr="001E582B">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r>
            <w:r w:rsidRPr="001E582B">
              <w:rPr>
                <w:rFonts w:eastAsia="Times New Roman" w:cs="Arial"/>
              </w:rPr>
              <w:lastRenderedPageBreak/>
              <w:t>w ramach oceny merytorycznej.</w:t>
            </w:r>
          </w:p>
        </w:tc>
        <w:tc>
          <w:tcPr>
            <w:tcW w:w="589" w:type="pct"/>
            <w:vAlign w:val="center"/>
          </w:tcPr>
          <w:p w:rsidR="00C12D41" w:rsidRPr="001E582B" w:rsidRDefault="00641758" w:rsidP="00C12D41">
            <w:pPr>
              <w:rPr>
                <w:rFonts w:eastAsia="Times New Roman" w:cs="Arial"/>
              </w:rPr>
            </w:pPr>
            <w:r w:rsidRPr="001E582B">
              <w:rPr>
                <w:rFonts w:eastAsia="Times New Roman" w:cs="Arial"/>
              </w:rPr>
              <w:lastRenderedPageBreak/>
              <w:b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5</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tc>
        <w:tc>
          <w:tcPr>
            <w:tcW w:w="1661" w:type="pct"/>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 xml:space="preserve">co najmniej jedną organizacją pozarządową reprezentującą interesy pacjentów, posiadającą co najmniej 2 letnie doświadczenie w zakresie działań profilaktycznych dotyczących danej grupy </w:t>
            </w:r>
            <w:r w:rsidRPr="001E582B">
              <w:rPr>
                <w:rFonts w:eastAsia="Times New Roman" w:cs="Arial"/>
              </w:rPr>
              <w:lastRenderedPageBreak/>
              <w:t>chorób.</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łączy wymogi z krajowych „Wytycznych </w:t>
            </w:r>
            <w:r w:rsidRPr="001E582B">
              <w:rPr>
                <w:rFonts w:eastAsia="Times New Roman" w:cs="Arial"/>
              </w:rPr>
              <w:br/>
              <w:t>w zakresie realizacji przedsięwzięć z udziałem środków Europejskiego Funduszu Społecznego w obszarze zdrowia na lata 2014-2020” przyjętych przez Ministra Rozwoju oraz kryteria rekomendowane przez Komitet Sterujący do spraw koordynacji interwencji EFSI w sektorze zdrowia (Uchwała nr 3/2016).</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 xml:space="preserve">1 partner – </w:t>
            </w:r>
          </w:p>
          <w:p w:rsidR="00C12D41" w:rsidRPr="001E582B" w:rsidRDefault="00641758" w:rsidP="00C12D41">
            <w:pPr>
              <w:spacing w:after="0" w:line="240" w:lineRule="auto"/>
              <w:rPr>
                <w:rFonts w:eastAsia="Times New Roman" w:cs="Arial"/>
              </w:rPr>
            </w:pPr>
            <w:r w:rsidRPr="001E582B">
              <w:rPr>
                <w:rFonts w:eastAsia="Times New Roman" w:cs="Arial"/>
              </w:rPr>
              <w:t>3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2 partnerów – </w:t>
            </w:r>
          </w:p>
          <w:p w:rsidR="00C12D41" w:rsidRPr="001E582B" w:rsidRDefault="00641758" w:rsidP="00C12D41">
            <w:pPr>
              <w:spacing w:after="0" w:line="240" w:lineRule="auto"/>
              <w:rPr>
                <w:rFonts w:eastAsia="Times New Roman" w:cs="Arial"/>
              </w:rPr>
            </w:pPr>
            <w:r w:rsidRPr="001E582B">
              <w:rPr>
                <w:rFonts w:eastAsia="Times New Roman" w:cs="Arial"/>
              </w:rPr>
              <w:t>6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C12D41" w:rsidRPr="001E582B" w:rsidRDefault="00641758" w:rsidP="00C12D41">
            <w:pPr>
              <w:spacing w:after="0" w:line="240" w:lineRule="auto"/>
              <w:rPr>
                <w:rFonts w:eastAsia="Times New Roman" w:cs="Arial"/>
              </w:rPr>
            </w:pPr>
            <w:r w:rsidRPr="001E582B">
              <w:rPr>
                <w:rFonts w:eastAsia="Times New Roman" w:cs="Arial"/>
              </w:rPr>
              <w:t>10 pkt</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D147BB">
            <w:pPr>
              <w:numPr>
                <w:ilvl w:val="0"/>
                <w:numId w:val="121"/>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 xml:space="preserve">Projekt zakłada partnerstwo </w:t>
            </w:r>
            <w:r w:rsidRPr="001E582B">
              <w:rPr>
                <w:rFonts w:eastAsia="Times New Roman" w:cs="Arial"/>
              </w:rPr>
              <w:br/>
              <w:t xml:space="preserve">z co najmniej jedną placówką POZ na podstawie zawartej umowy </w:t>
            </w:r>
            <w:r w:rsidRPr="001E582B">
              <w:rPr>
                <w:rFonts w:eastAsia="Times New Roman" w:cs="Arial"/>
              </w:rPr>
              <w:br/>
              <w:t>o udzielanie świadczeń opieki zdrowotnej z dyrektorem Świętokrzy</w:t>
            </w:r>
            <w:r w:rsidRPr="001E582B">
              <w:rPr>
                <w:rFonts w:eastAsia="Times New Roman" w:cs="Arial"/>
              </w:rPr>
              <w:softHyphen/>
              <w:t>skiego Oddziału Wojewódzkiego NFZ.</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rPr>
                <w:rFonts w:eastAsia="Times New Roman" w:cs="Arial"/>
              </w:rPr>
            </w:pPr>
            <w:r w:rsidRPr="001E582B">
              <w:rPr>
                <w:rFonts w:eastAsia="Times New Roman" w:cs="Arial"/>
              </w:rP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bl>
    <w:p w:rsidR="00C12D41" w:rsidRPr="001E582B" w:rsidRDefault="00C12D41" w:rsidP="00C12D41">
      <w:pPr>
        <w:rPr>
          <w:sz w:val="20"/>
          <w:szCs w:val="20"/>
        </w:rPr>
      </w:pP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2"/>
        <w:gridCol w:w="1938"/>
        <w:gridCol w:w="1127"/>
        <w:gridCol w:w="5390"/>
        <w:gridCol w:w="568"/>
        <w:gridCol w:w="1842"/>
        <w:gridCol w:w="1133"/>
        <w:gridCol w:w="432"/>
        <w:gridCol w:w="1698"/>
      </w:tblGrid>
      <w:tr w:rsidR="00C41644" w:rsidRPr="001E582B" w:rsidTr="004E7F5E">
        <w:trPr>
          <w:trHeight w:val="416"/>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i/>
              </w:rPr>
              <w:br w:type="page"/>
            </w:r>
            <w:r w:rsidRPr="001E582B">
              <w:rPr>
                <w:rFonts w:cstheme="minorHAnsi"/>
                <w:b/>
                <w:i/>
              </w:rPr>
              <w:br w:type="page"/>
            </w:r>
            <w:r w:rsidRPr="001E582B">
              <w:rPr>
                <w:rFonts w:cstheme="minorHAnsi"/>
                <w:b/>
              </w:rPr>
              <w:t xml:space="preserve">OŚ PRIORYTETOWA </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Oś priorytetowa 8. Rozwój edukacji i aktywne społeczeństwo</w:t>
            </w:r>
          </w:p>
        </w:tc>
      </w:tr>
      <w:tr w:rsidR="00C41644" w:rsidRPr="001E582B" w:rsidTr="004E7F5E">
        <w:trPr>
          <w:trHeight w:val="417"/>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lastRenderedPageBreak/>
              <w:t>PRORYTET INWESTYCYJNY</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8vi Aktywne i zdrowe starzenie się</w:t>
            </w:r>
          </w:p>
        </w:tc>
      </w:tr>
      <w:tr w:rsidR="00C41644" w:rsidRPr="001E582B" w:rsidTr="004E7F5E">
        <w:trPr>
          <w:trHeight w:val="409"/>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Działanie 8.2 Aktywne i zdrowe starzenie się</w:t>
            </w:r>
          </w:p>
        </w:tc>
      </w:tr>
      <w:tr w:rsidR="00C41644" w:rsidRPr="001E582B" w:rsidTr="004E7F5E">
        <w:trPr>
          <w:trHeight w:val="1044"/>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PODDZIAŁANIE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 xml:space="preserve">Poddziałanie 8.2.2 Wsparcie profilaktyki zdrowotnej w regionie </w:t>
            </w:r>
            <w:r w:rsidRPr="001E582B">
              <w:rPr>
                <w:rFonts w:cstheme="minorHAnsi"/>
                <w:b/>
                <w:i/>
              </w:rPr>
              <w:t>(projekty konkursowe)</w:t>
            </w:r>
            <w:r w:rsidRPr="001E582B">
              <w:rPr>
                <w:rFonts w:cstheme="minorHAnsi"/>
                <w:b/>
              </w:rPr>
              <w:t xml:space="preserve"> dla Typu II. 1 – RPZ w zakresie specyficznych dla województwa świętokrzyskiego jednostek chorobowych/grup chorób – program zapobiegania i wczesnego wykrywania cukrzycy typu 2</w:t>
            </w:r>
            <w:r w:rsidR="00077A0F" w:rsidRPr="001E582B">
              <w:rPr>
                <w:rFonts w:cstheme="minorHAnsi"/>
                <w:b/>
              </w:rPr>
              <w:t xml:space="preserve"> </w:t>
            </w:r>
            <w:r w:rsidRPr="001E582B">
              <w:rPr>
                <w:rFonts w:cstheme="minorHAnsi"/>
                <w:b/>
              </w:rPr>
              <w:t>u mieszkańców województwa świętokrzyskiego.</w:t>
            </w:r>
          </w:p>
        </w:tc>
      </w:tr>
      <w:tr w:rsidR="00C41644" w:rsidRPr="001E582B" w:rsidTr="004E7F5E">
        <w:trPr>
          <w:trHeight w:val="57"/>
        </w:trPr>
        <w:tc>
          <w:tcPr>
            <w:tcW w:w="5000" w:type="pct"/>
            <w:gridSpan w:val="9"/>
            <w:shd w:val="clear" w:color="auto" w:fill="A6A6A6"/>
            <w:vAlign w:val="center"/>
          </w:tcPr>
          <w:p w:rsidR="00C41644" w:rsidRPr="001E582B" w:rsidRDefault="00641758" w:rsidP="00077A0F">
            <w:pPr>
              <w:spacing w:after="0" w:line="240" w:lineRule="auto"/>
              <w:jc w:val="center"/>
              <w:rPr>
                <w:rFonts w:cstheme="minorHAnsi"/>
                <w:b/>
              </w:rPr>
            </w:pPr>
            <w:r w:rsidRPr="001E582B">
              <w:rPr>
                <w:rFonts w:cstheme="minorHAnsi"/>
                <w:b/>
              </w:rPr>
              <w:t>KRYTERIA DOSTĘPU – weryfikowane na I etapie oceny merytorycznej</w:t>
            </w:r>
          </w:p>
        </w:tc>
      </w:tr>
      <w:tr w:rsidR="00C41644" w:rsidRPr="001E582B" w:rsidTr="004E7F5E">
        <w:trPr>
          <w:trHeight w:val="1254"/>
        </w:trPr>
        <w:tc>
          <w:tcPr>
            <w:tcW w:w="198" w:type="pct"/>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Lp.</w:t>
            </w:r>
          </w:p>
        </w:tc>
        <w:tc>
          <w:tcPr>
            <w:tcW w:w="1042"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2025"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1011"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Opis znaczenia</w:t>
            </w:r>
          </w:p>
        </w:tc>
        <w:tc>
          <w:tcPr>
            <w:tcW w:w="724"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C41644" w:rsidRPr="001E582B" w:rsidTr="004E7F5E">
        <w:trPr>
          <w:trHeight w:val="1254"/>
        </w:trPr>
        <w:tc>
          <w:tcPr>
            <w:tcW w:w="198" w:type="pct"/>
            <w:shd w:val="clear" w:color="auto" w:fill="auto"/>
            <w:vAlign w:val="center"/>
          </w:tcPr>
          <w:p w:rsidR="00C41644" w:rsidRPr="001E582B" w:rsidRDefault="00C41644" w:rsidP="00D147BB">
            <w:pPr>
              <w:numPr>
                <w:ilvl w:val="0"/>
                <w:numId w:val="145"/>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Projekt obejmuje działaniami cały obszar województwa świętokrzyskiego z wyłączeniem Kieleckiego Obszaru Funkcjonalnego.</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Przedmiotowe kryterium pozwoli na objęcie wsparciem obszaru całego województwa, z wyłączeniem Kieleckiego Obszaru Funkcjonalnego dla którego będzie ogłoszony odrębny konkursu </w:t>
            </w:r>
            <w:r w:rsidRPr="001E582B">
              <w:rPr>
                <w:rFonts w:cstheme="minorHAnsi"/>
              </w:rPr>
              <w:br/>
              <w:t>z zastosowaniem instrumentu ZIT. Kryterium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C41644" w:rsidRPr="001E582B" w:rsidRDefault="00641758" w:rsidP="00077A0F">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 xml:space="preserve">Kryterium zostanie zweryfikowane na podstawie treści wniosku </w:t>
            </w:r>
            <w:r w:rsidRPr="001E582B">
              <w:rPr>
                <w:rFonts w:cstheme="minorHAnsi"/>
                <w:color w:val="000000"/>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 1</w:t>
            </w:r>
          </w:p>
        </w:tc>
      </w:tr>
      <w:tr w:rsidR="00C41644" w:rsidRPr="001E582B" w:rsidTr="004E7F5E">
        <w:trPr>
          <w:trHeight w:val="1254"/>
        </w:trPr>
        <w:tc>
          <w:tcPr>
            <w:tcW w:w="198" w:type="pct"/>
            <w:shd w:val="clear" w:color="auto" w:fill="auto"/>
            <w:vAlign w:val="center"/>
          </w:tcPr>
          <w:p w:rsidR="00C41644" w:rsidRPr="001E582B" w:rsidRDefault="00C41644" w:rsidP="00D147BB">
            <w:pPr>
              <w:numPr>
                <w:ilvl w:val="0"/>
                <w:numId w:val="145"/>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 xml:space="preserve">w zakresie zapobiegania </w:t>
            </w:r>
            <w:r w:rsidRPr="001E582B">
              <w:rPr>
                <w:rFonts w:cstheme="minorHAnsi"/>
              </w:rPr>
              <w:br/>
            </w:r>
            <w:r w:rsidRPr="001E582B">
              <w:rPr>
                <w:rFonts w:cstheme="minorHAnsi"/>
              </w:rPr>
              <w:lastRenderedPageBreak/>
              <w:t>i wczesnego wykrywania cukrzycy typu 2 u mieszkańców województwa świętokrzyskiego, który jest załącznikiem do regulaminu konkursu.</w:t>
            </w:r>
          </w:p>
        </w:tc>
        <w:tc>
          <w:tcPr>
            <w:tcW w:w="2025" w:type="pct"/>
            <w:gridSpan w:val="2"/>
            <w:shd w:val="clear" w:color="auto" w:fill="auto"/>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lastRenderedPageBreak/>
              <w:t>Ocenie podlega potwierdzenie, że działania projektowe stanowią odpowiedź na zapisy RPZ w zakresie specyficznej dla regionu jednostki chorobowej (stanowiącego załącznik do regulaminu konkursu).</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 1</w:t>
            </w:r>
          </w:p>
        </w:tc>
      </w:tr>
      <w:tr w:rsidR="00C41644" w:rsidRPr="001E582B" w:rsidTr="004E7F5E">
        <w:trPr>
          <w:trHeight w:val="557"/>
        </w:trPr>
        <w:tc>
          <w:tcPr>
            <w:tcW w:w="198" w:type="pct"/>
            <w:shd w:val="clear" w:color="auto" w:fill="auto"/>
            <w:vAlign w:val="center"/>
          </w:tcPr>
          <w:p w:rsidR="00C41644" w:rsidRPr="001E582B" w:rsidRDefault="00C41644" w:rsidP="00D147BB">
            <w:pPr>
              <w:numPr>
                <w:ilvl w:val="0"/>
                <w:numId w:val="145"/>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 xml:space="preserve">o dofinansowanie projektu oraz danych zawartych w rejestrze podmiotów wykonujących działalność leczniczą znajdującym się na stronie internetowej </w:t>
            </w:r>
            <w:hyperlink r:id="rId55" w:history="1">
              <w:r w:rsidRPr="001E582B">
                <w:rPr>
                  <w:rStyle w:val="Hipercze"/>
                  <w:rFonts w:cstheme="minorHAnsi"/>
                </w:rPr>
                <w:t>www.rpwdl.csioz.gov.pl</w:t>
              </w:r>
            </w:hyperlink>
            <w:r w:rsidRPr="001E582B">
              <w:rPr>
                <w:rFonts w:cstheme="minorHAnsi"/>
              </w:rPr>
              <w:t xml:space="preserve"> </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57"/>
        </w:trPr>
        <w:tc>
          <w:tcPr>
            <w:tcW w:w="198" w:type="pct"/>
            <w:shd w:val="clear" w:color="auto" w:fill="auto"/>
            <w:vAlign w:val="center"/>
          </w:tcPr>
          <w:p w:rsidR="00C41644" w:rsidRPr="001E582B" w:rsidRDefault="00C41644" w:rsidP="00D147BB">
            <w:pPr>
              <w:numPr>
                <w:ilvl w:val="0"/>
                <w:numId w:val="145"/>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t>o Evidence Based Medicine.</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Medycyna oparta na faktach umożliwia korzystanie </w:t>
            </w:r>
            <w:r w:rsidRPr="001E582B">
              <w:rPr>
                <w:rFonts w:cstheme="minorHAnsi"/>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1254"/>
        </w:trPr>
        <w:tc>
          <w:tcPr>
            <w:tcW w:w="198" w:type="pct"/>
            <w:shd w:val="clear" w:color="auto" w:fill="auto"/>
            <w:vAlign w:val="center"/>
          </w:tcPr>
          <w:p w:rsidR="00C41644" w:rsidRPr="001E582B" w:rsidRDefault="00C41644" w:rsidP="00D147BB">
            <w:pPr>
              <w:numPr>
                <w:ilvl w:val="0"/>
                <w:numId w:val="145"/>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Wnioskodawca składa nie więcej niż jeden wniosek</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o dofinansowanie projektu na realizację regionalnego  programu zdrowotnego – niezależnie czy  jako </w:t>
            </w:r>
            <w:r w:rsidRPr="001E582B">
              <w:rPr>
                <w:rFonts w:cstheme="minorHAnsi"/>
              </w:rPr>
              <w:lastRenderedPageBreak/>
              <w:t>Beneficjent czy Partner projektu.</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lastRenderedPageBreak/>
              <w:t>Wnioskodawca ma możliwość złożenia wyłącznie jednego projektu w ramach konkursu na realizację RPZ niezależnie czy jako Beneficjent czy Partner projektu.</w:t>
            </w:r>
          </w:p>
          <w:p w:rsidR="00925DC9" w:rsidRPr="001E582B" w:rsidRDefault="00641758">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t>
            </w:r>
            <w:r w:rsidRPr="001E582B">
              <w:rPr>
                <w:rFonts w:cstheme="minorHAnsi"/>
              </w:rPr>
              <w:br/>
              <w:t xml:space="preserve">w konkursie lub wystąpienie w charakterze Partnera, spowoduje odrzucenie przez Instytucję Organizującą Konkurs </w:t>
            </w:r>
            <w:r w:rsidRPr="001E582B">
              <w:rPr>
                <w:rFonts w:cstheme="minorHAnsi"/>
              </w:rPr>
              <w:lastRenderedPageBreak/>
              <w:t xml:space="preserve">wszystkich złożonych wniosków, w których dany podmiot występuje. </w:t>
            </w:r>
          </w:p>
          <w:p w:rsidR="00925DC9" w:rsidRPr="001E582B" w:rsidRDefault="00641758">
            <w:pPr>
              <w:autoSpaceDE w:val="0"/>
              <w:autoSpaceDN w:val="0"/>
              <w:adjustRightInd w:val="0"/>
              <w:spacing w:after="120" w:line="240" w:lineRule="auto"/>
              <w:rPr>
                <w:rFonts w:cstheme="minorHAnsi"/>
              </w:rPr>
            </w:pPr>
            <w:r w:rsidRPr="001E582B">
              <w:rPr>
                <w:rFonts w:cstheme="minorHAnsi"/>
              </w:rPr>
              <w:t>W przypadku wycofania wniosku o dofinansowanie Wnioskodawca ma prawo złożyć kolejny wniosek. Kryterium zostanie zweryfikowane na etapie rejestracji wniosków o dofinansowanie.</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lastRenderedPageBreak/>
              <w:t>II. 1</w:t>
            </w: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5"/>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2025" w:type="pct"/>
            <w:gridSpan w:val="2"/>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5"/>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Wnioskodawcą projektu nie jest podmiot realizujący analogiczny program zdrowotny lub program polityki zdrowotnej w ramach PO Wiedza Edukacja Rozwój.</w:t>
            </w:r>
          </w:p>
        </w:tc>
        <w:tc>
          <w:tcPr>
            <w:tcW w:w="2025" w:type="pct"/>
            <w:gridSpan w:val="2"/>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Wykluczenie podmiotów realizujących analogiczne programy </w:t>
            </w:r>
            <w:r w:rsidRPr="001E582B">
              <w:rPr>
                <w:rFonts w:cstheme="minorHAnsi"/>
              </w:rPr>
              <w:br/>
              <w:t xml:space="preserve">z możliwości aplikowania o środki UE pozwoli zapobiec dublowaniu się wydatków w ramach programów zdrowotnych lub programów polityki zdrowotnej finansowanych ze środków POWER.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5000" w:type="pct"/>
            <w:gridSpan w:val="9"/>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KRYTERIA PREMIUJĄCE - weryfikowane na II etapie oceny merytorycznej</w:t>
            </w:r>
          </w:p>
        </w:tc>
      </w:tr>
      <w:tr w:rsidR="00C41644" w:rsidRPr="001E582B" w:rsidTr="004E7F5E">
        <w:trPr>
          <w:trHeight w:val="57"/>
        </w:trPr>
        <w:tc>
          <w:tcPr>
            <w:tcW w:w="198" w:type="pct"/>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Lp.</w:t>
            </w:r>
          </w:p>
        </w:tc>
        <w:tc>
          <w:tcPr>
            <w:tcW w:w="1042"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1832" w:type="pct"/>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819"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 xml:space="preserve">Opis znaczenia </w:t>
            </w:r>
          </w:p>
        </w:tc>
        <w:tc>
          <w:tcPr>
            <w:tcW w:w="532"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577"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6"/>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będzie premiować Wnioskodawców/ Partnerów posiadających doświadczenie i wiedzę w zakresie merytorycznym projektu, co przełoży się na wysoką jakość i skuteczność podejmowanych działań.</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val="restart"/>
          </w:tcPr>
          <w:p w:rsidR="00925DC9" w:rsidRPr="001E582B" w:rsidRDefault="00641758">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925DC9" w:rsidRPr="001E582B" w:rsidRDefault="00641758">
            <w:pPr>
              <w:spacing w:after="0" w:line="240" w:lineRule="auto"/>
              <w:rPr>
                <w:rFonts w:cstheme="minorHAnsi"/>
              </w:rPr>
            </w:pPr>
            <w:r w:rsidRPr="001E582B">
              <w:rPr>
                <w:rFonts w:cstheme="minorHAnsi"/>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r>
            <w:r w:rsidRPr="001E582B">
              <w:rPr>
                <w:rFonts w:cstheme="minorHAnsi"/>
              </w:rPr>
              <w:lastRenderedPageBreak/>
              <w:t>w ramach oceny merytorycznej.</w:t>
            </w:r>
          </w:p>
        </w:tc>
        <w:tc>
          <w:tcPr>
            <w:tcW w:w="532"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6"/>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6"/>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832" w:type="pct"/>
          </w:tcPr>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170"/>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 xml:space="preserve">co najmniej jedną organizacją pozarządową </w:t>
            </w:r>
            <w:r w:rsidRPr="001E582B">
              <w:rPr>
                <w:rFonts w:asciiTheme="minorHAnsi" w:hAnsiTheme="minorHAnsi" w:cstheme="minorHAnsi"/>
                <w:szCs w:val="22"/>
              </w:rPr>
              <w:lastRenderedPageBreak/>
              <w:t>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C41644" w:rsidRPr="001E582B" w:rsidRDefault="00641758" w:rsidP="003228E2">
            <w:pPr>
              <w:autoSpaceDE w:val="0"/>
              <w:autoSpaceDN w:val="0"/>
              <w:adjustRightInd w:val="0"/>
              <w:spacing w:after="40" w:line="240" w:lineRule="auto"/>
              <w:ind w:left="632" w:hanging="170"/>
              <w:rPr>
                <w:rFonts w:cstheme="minorHAnsi"/>
              </w:rPr>
            </w:pPr>
            <w:r w:rsidRPr="001E582B">
              <w:rPr>
                <w:rFonts w:cstheme="minorHAnsi"/>
              </w:rPr>
              <w:t>i/lub</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D147BB">
            <w:pPr>
              <w:pStyle w:val="Akapitzlist"/>
              <w:numPr>
                <w:ilvl w:val="0"/>
                <w:numId w:val="146"/>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jest podmiotem wykonującym działalność leczniczą udzielającym świadczeń opieki zdrowotnej 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Włączenie do działań projektowych placówek podstawowej opieki zdrowotnej z terenu objętego wsparciem pozwoli dotrzeć bezpośrednio do grupy docelowej i wpłynie na zwiększenie efektywności podejmowanych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577" w:type="pct"/>
            <w:vAlign w:val="center"/>
          </w:tcPr>
          <w:p w:rsidR="00C41644" w:rsidRPr="001E582B" w:rsidRDefault="00641758" w:rsidP="00077A0F">
            <w:pPr>
              <w:spacing w:after="0" w:line="240" w:lineRule="auto"/>
              <w:rPr>
                <w:rFonts w:cstheme="minorHAnsi"/>
              </w:rPr>
            </w:pPr>
            <w:r w:rsidRPr="001E582B">
              <w:rPr>
                <w:rFonts w:cstheme="minorHAnsi"/>
              </w:rPr>
              <w:t>II. 1</w:t>
            </w:r>
          </w:p>
        </w:tc>
      </w:tr>
    </w:tbl>
    <w:p w:rsidR="00C41644" w:rsidRPr="001E582B" w:rsidRDefault="00C41644"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8"/>
        <w:gridCol w:w="849"/>
        <w:gridCol w:w="5389"/>
        <w:gridCol w:w="2126"/>
        <w:gridCol w:w="1843"/>
        <w:gridCol w:w="1843"/>
      </w:tblGrid>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i/>
              </w:rPr>
              <w:br w:type="page"/>
            </w:r>
            <w:r w:rsidRPr="001E582B">
              <w:rPr>
                <w:b/>
                <w:i/>
              </w:rPr>
              <w:br w:type="page"/>
            </w:r>
            <w:r w:rsidRPr="001E582B">
              <w:rPr>
                <w:b/>
              </w:rPr>
              <w:t xml:space="preserve">OŚ PRIORYTETOWA </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Oś priorytetowa 8. Rozwój edukacji i aktywne społeczeństwo</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PRORYTET INWESTYCYJNY</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8vi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lastRenderedPageBreak/>
              <w:t>DZIAŁANIE</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Działanie 8.2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PODDZIAŁANIE</w:t>
            </w:r>
          </w:p>
        </w:tc>
        <w:tc>
          <w:tcPr>
            <w:tcW w:w="4047" w:type="pct"/>
            <w:gridSpan w:val="5"/>
            <w:shd w:val="clear" w:color="auto" w:fill="D9D9D9"/>
            <w:vAlign w:val="center"/>
          </w:tcPr>
          <w:p w:rsidR="00925DC9" w:rsidRPr="001E582B" w:rsidRDefault="00641758" w:rsidP="00A57F22">
            <w:pPr>
              <w:spacing w:line="240" w:lineRule="auto"/>
              <w:jc w:val="both"/>
              <w:rPr>
                <w:b/>
              </w:rPr>
            </w:pPr>
            <w:r w:rsidRPr="001E582B">
              <w:rPr>
                <w:b/>
              </w:rPr>
              <w:t xml:space="preserve">Poddziałanie 8.2.2 Wsparcie profilaktyki zdrowotnej w regionie </w:t>
            </w:r>
            <w:r w:rsidRPr="001E582B">
              <w:rPr>
                <w:b/>
                <w:i/>
              </w:rPr>
              <w:t>(projekty konkursowe)</w:t>
            </w:r>
            <w:r w:rsidRPr="001E582B">
              <w:rPr>
                <w:b/>
              </w:rPr>
              <w:t xml:space="preserve"> dla Typu II. 1 – RPZ w zakresie specyficznych dla województwa świętokrzyskiego jednostek chorobowych/grup chorób – wczesna diagnostyka gruźlicy </w:t>
            </w:r>
            <w:r w:rsidR="003228E2" w:rsidRPr="001E582B">
              <w:rPr>
                <w:b/>
              </w:rPr>
              <w:br/>
            </w:r>
            <w:r w:rsidRPr="001E582B">
              <w:rPr>
                <w:b/>
              </w:rPr>
              <w:t>u mieszkańców województwa świętokrzyskiego z grup szczególnego ryzyka.</w:t>
            </w:r>
          </w:p>
        </w:tc>
      </w:tr>
      <w:tr w:rsidR="00C12D41" w:rsidRPr="001E582B" w:rsidTr="00EE0CB7">
        <w:trPr>
          <w:trHeight w:val="57"/>
        </w:trPr>
        <w:tc>
          <w:tcPr>
            <w:tcW w:w="5000" w:type="pct"/>
            <w:gridSpan w:val="7"/>
            <w:shd w:val="clear" w:color="auto" w:fill="A6A6A6"/>
            <w:vAlign w:val="center"/>
          </w:tcPr>
          <w:p w:rsidR="00925DC9" w:rsidRPr="001E582B" w:rsidRDefault="00641758" w:rsidP="00A57F22">
            <w:pPr>
              <w:spacing w:line="240" w:lineRule="auto"/>
              <w:rPr>
                <w:b/>
              </w:rPr>
            </w:pPr>
            <w:r w:rsidRPr="001E582B">
              <w:rPr>
                <w:b/>
              </w:rPr>
              <w:t>KRYTERIA DOSTĘPU</w:t>
            </w:r>
          </w:p>
        </w:tc>
      </w:tr>
      <w:tr w:rsidR="00C12D41" w:rsidRPr="001E582B" w:rsidTr="00EE0CB7">
        <w:trPr>
          <w:trHeight w:val="57"/>
        </w:trPr>
        <w:tc>
          <w:tcPr>
            <w:tcW w:w="191"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Lp.</w:t>
            </w:r>
          </w:p>
        </w:tc>
        <w:tc>
          <w:tcPr>
            <w:tcW w:w="1047"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Nazwa kryterium</w:t>
            </w:r>
          </w:p>
        </w:tc>
        <w:tc>
          <w:tcPr>
            <w:tcW w:w="1810"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Definicja</w:t>
            </w:r>
          </w:p>
        </w:tc>
        <w:tc>
          <w:tcPr>
            <w:tcW w:w="714"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Opis znaczenia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Moment oceny</w:t>
            </w:r>
          </w:p>
          <w:p w:rsidR="00925DC9" w:rsidRPr="001E582B" w:rsidRDefault="00641758" w:rsidP="00A57F22">
            <w:pPr>
              <w:spacing w:after="0" w:line="240" w:lineRule="auto"/>
              <w:rPr>
                <w:b/>
              </w:rPr>
            </w:pPr>
            <w:r w:rsidRPr="001E582B">
              <w:rPr>
                <w:b/>
              </w:rPr>
              <w:t>(formalna/</w:t>
            </w:r>
            <w:r w:rsidRPr="001E582B">
              <w:rPr>
                <w:b/>
              </w:rPr>
              <w:br/>
              <w:t>merytoryczna)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 xml:space="preserve">Stosuje się </w:t>
            </w:r>
            <w:r w:rsidRPr="001E582B">
              <w:rPr>
                <w:b/>
              </w:rPr>
              <w:br/>
              <w:t>do typu/typów</w:t>
            </w:r>
          </w:p>
          <w:p w:rsidR="00925DC9" w:rsidRPr="001E582B" w:rsidRDefault="00641758" w:rsidP="00A57F22">
            <w:pPr>
              <w:spacing w:after="0" w:line="240" w:lineRule="auto"/>
              <w:rPr>
                <w:b/>
              </w:rPr>
            </w:pPr>
            <w:r w:rsidRPr="001E582B">
              <w:rPr>
                <w:b/>
              </w:rPr>
              <w:t>projektu/ów (nr)</w:t>
            </w:r>
          </w:p>
        </w:tc>
      </w:tr>
      <w:tr w:rsidR="00C12D41" w:rsidRPr="001E582B" w:rsidTr="00EE0CB7">
        <w:trPr>
          <w:trHeight w:val="57"/>
        </w:trPr>
        <w:tc>
          <w:tcPr>
            <w:tcW w:w="191" w:type="pct"/>
            <w:shd w:val="clear" w:color="auto" w:fill="auto"/>
            <w:vAlign w:val="center"/>
          </w:tcPr>
          <w:p w:rsidR="00925DC9" w:rsidRPr="001E582B" w:rsidRDefault="00925DC9" w:rsidP="00D147BB">
            <w:pPr>
              <w:numPr>
                <w:ilvl w:val="0"/>
                <w:numId w:val="81"/>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Projekt obejmuje działaniami cały obszar województwa świętokrzyskiego.</w:t>
            </w:r>
          </w:p>
        </w:tc>
        <w:tc>
          <w:tcPr>
            <w:tcW w:w="1810" w:type="pct"/>
            <w:shd w:val="clear" w:color="auto" w:fill="auto"/>
          </w:tcPr>
          <w:p w:rsidR="00C12D41" w:rsidRPr="001E582B" w:rsidRDefault="00641758" w:rsidP="003228E2">
            <w:pPr>
              <w:spacing w:after="0" w:line="240" w:lineRule="auto"/>
            </w:pPr>
            <w:r w:rsidRPr="001E582B">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C12D41" w:rsidRPr="001E582B" w:rsidRDefault="00641758" w:rsidP="003228E2">
            <w:pPr>
              <w:spacing w:after="120" w:line="240" w:lineRule="auto"/>
              <w:rPr>
                <w:b/>
              </w:rPr>
            </w:pPr>
            <w:r w:rsidRPr="001E582B">
              <w:rPr>
                <w:b/>
              </w:rPr>
              <w:t>Do dofinansowanie zostanie wyłoniony jeden projekt.</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925DC9" w:rsidRPr="001E582B" w:rsidRDefault="00641758">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rPr>
                <w:b/>
              </w:rPr>
            </w:pPr>
          </w:p>
        </w:tc>
        <w:tc>
          <w:tcPr>
            <w:tcW w:w="619" w:type="pct"/>
            <w:shd w:val="clear" w:color="auto" w:fill="auto"/>
          </w:tcPr>
          <w:p w:rsidR="00925DC9" w:rsidRPr="001E582B" w:rsidRDefault="00641758">
            <w:pPr>
              <w:spacing w:line="240" w:lineRule="auto"/>
              <w:rPr>
                <w:b/>
              </w:rPr>
            </w:pPr>
            <w:r w:rsidRPr="001E582B">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D147BB">
            <w:pPr>
              <w:numPr>
                <w:ilvl w:val="0"/>
                <w:numId w:val="81"/>
              </w:numPr>
              <w:spacing w:line="240" w:lineRule="auto"/>
              <w:rPr>
                <w:b/>
              </w:rPr>
            </w:pPr>
          </w:p>
        </w:tc>
        <w:tc>
          <w:tcPr>
            <w:tcW w:w="1047" w:type="pct"/>
            <w:gridSpan w:val="2"/>
            <w:shd w:val="clear" w:color="auto" w:fill="auto"/>
          </w:tcPr>
          <w:p w:rsidR="00C12D41" w:rsidRPr="001E582B" w:rsidRDefault="00641758">
            <w:pPr>
              <w:spacing w:line="240" w:lineRule="auto"/>
            </w:pPr>
            <w:r w:rsidRPr="001E582B">
              <w:t xml:space="preserve">Działania realizowane w projekcie przez Wnioskodawcę lub ewentualnych Partnerów są zgodne z Regionalnym Programem Zdrowotnym w zakresie wczesnej diagnostyki gruźlicy u mieszkańców województwa świętokrzyskiego </w:t>
            </w:r>
            <w:r w:rsidRPr="001E582B">
              <w:br/>
              <w:t xml:space="preserve">z grup szczególnego ryzyka,  który jest załącznikiem do </w:t>
            </w:r>
            <w:r w:rsidRPr="001E582B">
              <w:lastRenderedPageBreak/>
              <w:t>regulaminu konkursu.</w:t>
            </w:r>
          </w:p>
        </w:tc>
        <w:tc>
          <w:tcPr>
            <w:tcW w:w="1810" w:type="pct"/>
            <w:shd w:val="clear" w:color="auto" w:fill="auto"/>
          </w:tcPr>
          <w:p w:rsidR="00C12D41" w:rsidRPr="001E582B" w:rsidRDefault="00641758" w:rsidP="003228E2">
            <w:pPr>
              <w:spacing w:after="120" w:line="240" w:lineRule="auto"/>
            </w:pPr>
            <w:r w:rsidRPr="001E582B">
              <w:lastRenderedPageBreak/>
              <w:t>Ocenie podlega potwierdzenie, że działania projektowe stanowią odpowiedź na zapisy RPZ w zakresie specyficznej dla regionu jednostki chorobowej (stanowiącego załącznik do regulaminu konkursu).</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D147BB">
            <w:pPr>
              <w:numPr>
                <w:ilvl w:val="0"/>
                <w:numId w:val="81"/>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realizację świadczeń opieki zdrowotnej wyłącznie przez podmioty uprawnione na mocy przepisów prawa powszechnie obowiązującego do wykonywania działalności leczniczej. </w:t>
            </w:r>
          </w:p>
        </w:tc>
        <w:tc>
          <w:tcPr>
            <w:tcW w:w="1810" w:type="pct"/>
            <w:shd w:val="clear" w:color="auto" w:fill="auto"/>
          </w:tcPr>
          <w:p w:rsidR="00C12D41" w:rsidRPr="001E582B" w:rsidRDefault="00641758" w:rsidP="003228E2">
            <w:pPr>
              <w:spacing w:after="120" w:line="240" w:lineRule="auto"/>
            </w:pPr>
            <w:r w:rsidRPr="001E582B">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3228E2">
            <w:pPr>
              <w:spacing w:after="120" w:line="240" w:lineRule="auto"/>
            </w:pPr>
            <w:r w:rsidRPr="001E582B">
              <w:t xml:space="preserve">Kryterium zostanie zweryfikowane na podstawie treści wniosku o dofinansowanie projektu oraz danych zawartych w rejestrze podmiotów wykonujących działalność leczniczą znajdującym się na stronie internetowej </w:t>
            </w:r>
            <w:hyperlink r:id="rId56" w:history="1">
              <w:r w:rsidRPr="001E582B">
                <w:rPr>
                  <w:color w:val="0000FF" w:themeColor="hyperlink"/>
                  <w:u w:val="single"/>
                </w:rPr>
                <w:t>www.rpwdl.csioz.gov.pl</w:t>
              </w:r>
            </w:hyperlink>
            <w:r w:rsidRPr="001E582B">
              <w:t xml:space="preserve"> </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D147BB">
            <w:pPr>
              <w:numPr>
                <w:ilvl w:val="0"/>
                <w:numId w:val="81"/>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udzielenie usług zdrowotnych w oparciu </w:t>
            </w:r>
            <w:r w:rsidRPr="001E582B">
              <w:br/>
              <w:t>o Evidence Based Medicine.</w:t>
            </w:r>
          </w:p>
        </w:tc>
        <w:tc>
          <w:tcPr>
            <w:tcW w:w="1810" w:type="pct"/>
            <w:shd w:val="clear" w:color="auto" w:fill="auto"/>
          </w:tcPr>
          <w:p w:rsidR="00C12D41" w:rsidRPr="001E582B" w:rsidRDefault="00641758" w:rsidP="003228E2">
            <w:pPr>
              <w:spacing w:after="120" w:line="240" w:lineRule="auto"/>
            </w:pPr>
            <w:r w:rsidRPr="001E582B">
              <w:t xml:space="preserve">Medycyna oparta na faktach umożliwia korzystanie </w:t>
            </w:r>
            <w:r w:rsidRPr="001E582B">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C12D41" w:rsidRPr="001E582B" w:rsidRDefault="00641758" w:rsidP="003228E2">
            <w:pPr>
              <w:spacing w:after="120" w:line="240" w:lineRule="auto"/>
            </w:pPr>
            <w:r w:rsidRPr="001E582B">
              <w:t xml:space="preserve">Kryterium zostanie zweryfikowane na podstawie oświadczenia we wniosku o dofinansowanie projektu – </w:t>
            </w:r>
            <w:r w:rsidR="003228E2" w:rsidRPr="001E582B">
              <w:br/>
            </w:r>
            <w:r w:rsidRPr="001E582B">
              <w:t>w części X.</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D147BB">
            <w:pPr>
              <w:numPr>
                <w:ilvl w:val="0"/>
                <w:numId w:val="81"/>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Wnioskodawca składa nie </w:t>
            </w:r>
            <w:r w:rsidRPr="001E582B">
              <w:br/>
              <w:t xml:space="preserve">więcej niż jeden wniosek </w:t>
            </w:r>
            <w:r w:rsidRPr="001E582B">
              <w:br/>
              <w:t>o dofinansowanie projektu na realizację regionalnego  programu zdrowotnego – niezależnie czy  jako Beneficjent czy Partner projektu.</w:t>
            </w:r>
          </w:p>
        </w:tc>
        <w:tc>
          <w:tcPr>
            <w:tcW w:w="1810" w:type="pct"/>
            <w:shd w:val="clear" w:color="auto" w:fill="auto"/>
          </w:tcPr>
          <w:p w:rsidR="00C12D41" w:rsidRPr="001E582B" w:rsidRDefault="00641758" w:rsidP="003228E2">
            <w:pPr>
              <w:spacing w:after="0" w:line="240" w:lineRule="auto"/>
            </w:pPr>
            <w:r w:rsidRPr="001E582B">
              <w:t>Wnioskodawca ma możliwość złożenia wyłącznie jednego projektu w ramach konkursu na realizację RPZ niezależnie czy jako Beneficjent czy Partner projektu.</w:t>
            </w:r>
          </w:p>
          <w:p w:rsidR="00C12D41" w:rsidRPr="001E582B" w:rsidRDefault="00641758" w:rsidP="003228E2">
            <w:pPr>
              <w:spacing w:after="0" w:line="240" w:lineRule="auto"/>
            </w:pPr>
            <w:r w:rsidRPr="001E582B">
              <w:t xml:space="preserve">Złożenie przez Wnioskodawcę więcej niż jednego wniosku </w:t>
            </w:r>
            <w:r w:rsidRPr="001E582B">
              <w:br/>
              <w:t xml:space="preserve">w konkursie lub wystąpienie w charakterze Partnera, spowoduje odrzucenie przez Instytucję Organizującą Konkurs wszystkich złożonych wniosków, w których dany podmiot występuje. </w:t>
            </w:r>
          </w:p>
          <w:p w:rsidR="00C12D41" w:rsidRPr="001E582B" w:rsidRDefault="00641758" w:rsidP="003228E2">
            <w:pPr>
              <w:spacing w:after="120" w:line="240" w:lineRule="auto"/>
            </w:pPr>
            <w:r w:rsidRPr="001E582B">
              <w:t xml:space="preserve">W przypadku wycofania wniosku o dofinansowanie </w:t>
            </w:r>
            <w:r w:rsidRPr="001E582B">
              <w:lastRenderedPageBreak/>
              <w:t xml:space="preserve">Wnioskodawca ma prawo złożyć kolejny wniosek. </w:t>
            </w:r>
          </w:p>
          <w:p w:rsidR="00925DC9" w:rsidRPr="001E582B" w:rsidRDefault="00641758">
            <w:pPr>
              <w:spacing w:after="120" w:line="240" w:lineRule="auto"/>
            </w:pPr>
            <w:r w:rsidRPr="001E582B">
              <w:t>Kryterium zostanie zweryfikowane na etapie rejestracji wniosków o dofinansowanie.</w:t>
            </w:r>
          </w:p>
        </w:tc>
        <w:tc>
          <w:tcPr>
            <w:tcW w:w="714" w:type="pct"/>
            <w:shd w:val="clear" w:color="auto" w:fill="auto"/>
          </w:tcPr>
          <w:p w:rsidR="00925DC9" w:rsidRPr="001E582B" w:rsidRDefault="00641758">
            <w:pPr>
              <w:spacing w:line="240" w:lineRule="auto"/>
            </w:pPr>
            <w:r w:rsidRPr="001E582B">
              <w:lastRenderedPageBreak/>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D147BB">
            <w:pPr>
              <w:numPr>
                <w:ilvl w:val="0"/>
                <w:numId w:val="81"/>
              </w:numPr>
              <w:spacing w:line="240" w:lineRule="auto"/>
            </w:pPr>
          </w:p>
        </w:tc>
        <w:tc>
          <w:tcPr>
            <w:tcW w:w="1047" w:type="pct"/>
            <w:gridSpan w:val="2"/>
          </w:tcPr>
          <w:p w:rsidR="00C12D41" w:rsidRPr="001E582B" w:rsidRDefault="00641758" w:rsidP="003228E2">
            <w:pPr>
              <w:spacing w:line="240" w:lineRule="auto"/>
            </w:pPr>
            <w:r w:rsidRPr="001E582B">
              <w:t xml:space="preserve">Projekt jest skierowany do osób </w:t>
            </w:r>
            <w:r w:rsidRPr="001E582B">
              <w:br/>
              <w:t>w wieku aktywności zawodowej najbardziej narażonych na opuszczenie rynku pracy z powodu czynników zdrowotnych i/lub rokujących na powrót na rynek pracy w wyniku uzyskanego wsparcia projektowego.</w:t>
            </w:r>
          </w:p>
        </w:tc>
        <w:tc>
          <w:tcPr>
            <w:tcW w:w="1810" w:type="pct"/>
          </w:tcPr>
          <w:p w:rsidR="00C12D41" w:rsidRPr="001E582B" w:rsidRDefault="00641758" w:rsidP="003228E2">
            <w:pPr>
              <w:spacing w:after="120" w:line="240" w:lineRule="auto"/>
            </w:pPr>
            <w:r w:rsidRPr="001E582B">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tcPr>
          <w:p w:rsidR="00925DC9" w:rsidRPr="001E582B" w:rsidRDefault="00641758">
            <w:pPr>
              <w:spacing w:line="240" w:lineRule="auto"/>
            </w:pPr>
            <w:r w:rsidRPr="001E582B">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D147BB">
            <w:pPr>
              <w:numPr>
                <w:ilvl w:val="0"/>
                <w:numId w:val="81"/>
              </w:numPr>
              <w:spacing w:line="240" w:lineRule="auto"/>
            </w:pPr>
          </w:p>
        </w:tc>
        <w:tc>
          <w:tcPr>
            <w:tcW w:w="1047" w:type="pct"/>
            <w:gridSpan w:val="2"/>
          </w:tcPr>
          <w:p w:rsidR="00C12D41" w:rsidRPr="001E582B" w:rsidRDefault="00641758" w:rsidP="003228E2">
            <w:pPr>
              <w:spacing w:line="240" w:lineRule="auto"/>
            </w:pPr>
            <w:r w:rsidRPr="001E582B">
              <w:t xml:space="preserve">Wnioskodawcą projektu nie jest podmiot realizujący analogiczny program zdrowotny lub program polityki zdrowotnej </w:t>
            </w:r>
            <w:r w:rsidR="003228E2" w:rsidRPr="001E582B">
              <w:br/>
            </w:r>
            <w:r w:rsidRPr="001E582B">
              <w:t>w ramach PO Wiedza Edukacja Rozwój.</w:t>
            </w:r>
          </w:p>
        </w:tc>
        <w:tc>
          <w:tcPr>
            <w:tcW w:w="1810" w:type="pct"/>
          </w:tcPr>
          <w:p w:rsidR="00C12D41" w:rsidRPr="001E582B" w:rsidRDefault="00641758" w:rsidP="003228E2">
            <w:pPr>
              <w:spacing w:after="120" w:line="240" w:lineRule="auto"/>
            </w:pPr>
            <w:r w:rsidRPr="001E582B">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925DC9" w:rsidRPr="001E582B" w:rsidRDefault="00641758">
            <w:pPr>
              <w:spacing w:after="120" w:line="240" w:lineRule="auto"/>
            </w:pPr>
            <w:r w:rsidRPr="001E582B">
              <w:t>Kryterium zostanie zweryfikowane na podstawie treści wniosku o dofinansowanie projektu.</w:t>
            </w:r>
          </w:p>
        </w:tc>
        <w:tc>
          <w:tcPr>
            <w:tcW w:w="714" w:type="pct"/>
          </w:tcPr>
          <w:p w:rsidR="00925DC9" w:rsidRPr="001E582B" w:rsidRDefault="00641758">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tcPr>
          <w:p w:rsidR="00925DC9" w:rsidRPr="001E582B" w:rsidRDefault="00641758">
            <w:pPr>
              <w:spacing w:line="240" w:lineRule="auto"/>
            </w:pPr>
            <w:r w:rsidRPr="001E582B">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line="240" w:lineRule="auto"/>
              <w:jc w:val="center"/>
              <w:rPr>
                <w:b/>
              </w:rPr>
            </w:pPr>
            <w:r w:rsidRPr="001E582B">
              <w:rPr>
                <w:b/>
              </w:rPr>
              <w:t>KRYTERIA PREMIUJĄCE - weryfikowane na etapie oceny merytorycznej</w:t>
            </w:r>
          </w:p>
        </w:tc>
      </w:tr>
      <w:tr w:rsidR="00C12D41" w:rsidRPr="001E582B" w:rsidTr="00EE0CB7">
        <w:trPr>
          <w:trHeight w:val="57"/>
        </w:trPr>
        <w:tc>
          <w:tcPr>
            <w:tcW w:w="191" w:type="pct"/>
            <w:shd w:val="clear" w:color="auto" w:fill="BFBFBF"/>
            <w:vAlign w:val="center"/>
          </w:tcPr>
          <w:p w:rsidR="00925DC9" w:rsidRPr="001E582B" w:rsidRDefault="00641758" w:rsidP="00A57F22">
            <w:pPr>
              <w:spacing w:line="240" w:lineRule="auto"/>
              <w:rPr>
                <w:b/>
              </w:rPr>
            </w:pPr>
            <w:r w:rsidRPr="001E582B">
              <w:rPr>
                <w:b/>
              </w:rPr>
              <w:t>Lp.</w:t>
            </w:r>
          </w:p>
        </w:tc>
        <w:tc>
          <w:tcPr>
            <w:tcW w:w="1047" w:type="pct"/>
            <w:gridSpan w:val="2"/>
            <w:shd w:val="clear" w:color="auto" w:fill="BFBFBF"/>
            <w:vAlign w:val="center"/>
          </w:tcPr>
          <w:p w:rsidR="00C12D41" w:rsidRPr="001E582B" w:rsidRDefault="00641758" w:rsidP="003228E2">
            <w:pPr>
              <w:spacing w:after="0" w:line="240" w:lineRule="auto"/>
              <w:rPr>
                <w:b/>
              </w:rPr>
            </w:pPr>
            <w:r w:rsidRPr="001E582B">
              <w:rPr>
                <w:b/>
              </w:rPr>
              <w:t>Nazwa kryterium</w:t>
            </w:r>
          </w:p>
        </w:tc>
        <w:tc>
          <w:tcPr>
            <w:tcW w:w="1810" w:type="pct"/>
            <w:shd w:val="clear" w:color="auto" w:fill="BFBFBF"/>
            <w:vAlign w:val="center"/>
          </w:tcPr>
          <w:p w:rsidR="00C12D41" w:rsidRPr="001E582B" w:rsidRDefault="00641758" w:rsidP="003228E2">
            <w:pPr>
              <w:spacing w:after="0" w:line="240" w:lineRule="auto"/>
              <w:rPr>
                <w:b/>
              </w:rPr>
            </w:pPr>
            <w:r w:rsidRPr="001E582B">
              <w:rPr>
                <w:b/>
              </w:rPr>
              <w:t>Definicja</w:t>
            </w:r>
          </w:p>
        </w:tc>
        <w:tc>
          <w:tcPr>
            <w:tcW w:w="714" w:type="pct"/>
            <w:shd w:val="clear" w:color="auto" w:fill="BFBFBF"/>
            <w:vAlign w:val="center"/>
          </w:tcPr>
          <w:p w:rsidR="00C12D41" w:rsidRPr="001E582B" w:rsidRDefault="00641758" w:rsidP="003228E2">
            <w:pPr>
              <w:spacing w:after="0" w:line="240" w:lineRule="auto"/>
              <w:rPr>
                <w:b/>
              </w:rPr>
            </w:pPr>
            <w:r w:rsidRPr="001E582B">
              <w:rPr>
                <w:b/>
              </w:rPr>
              <w:t xml:space="preserve">Opis znaczenia </w:t>
            </w:r>
          </w:p>
        </w:tc>
        <w:tc>
          <w:tcPr>
            <w:tcW w:w="619" w:type="pct"/>
            <w:shd w:val="clear" w:color="auto" w:fill="BFBFBF"/>
            <w:vAlign w:val="center"/>
          </w:tcPr>
          <w:p w:rsidR="00C12D41" w:rsidRPr="001E582B" w:rsidRDefault="00641758" w:rsidP="003228E2">
            <w:pPr>
              <w:spacing w:after="0" w:line="240" w:lineRule="auto"/>
              <w:rPr>
                <w:b/>
              </w:rPr>
            </w:pPr>
            <w:r w:rsidRPr="001E582B">
              <w:rPr>
                <w:b/>
              </w:rPr>
              <w:t>Waga punktowa</w:t>
            </w:r>
          </w:p>
        </w:tc>
        <w:tc>
          <w:tcPr>
            <w:tcW w:w="619" w:type="pct"/>
            <w:shd w:val="clear" w:color="auto" w:fill="BFBFBF"/>
            <w:vAlign w:val="center"/>
          </w:tcPr>
          <w:p w:rsidR="00925DC9" w:rsidRPr="001E582B" w:rsidRDefault="00641758">
            <w:pPr>
              <w:spacing w:after="0" w:line="240" w:lineRule="auto"/>
              <w:rPr>
                <w:b/>
              </w:rPr>
            </w:pPr>
            <w:r w:rsidRPr="001E582B">
              <w:rPr>
                <w:b/>
              </w:rPr>
              <w:t xml:space="preserve">Stosuje się </w:t>
            </w:r>
            <w:r w:rsidRPr="001E582B">
              <w:rPr>
                <w:b/>
              </w:rPr>
              <w:br/>
              <w:t>do typu/typów</w:t>
            </w:r>
          </w:p>
          <w:p w:rsidR="00925DC9" w:rsidRPr="001E582B" w:rsidRDefault="00641758">
            <w:pPr>
              <w:spacing w:after="0" w:line="240" w:lineRule="auto"/>
              <w:rPr>
                <w:b/>
              </w:rPr>
            </w:pPr>
            <w:r w:rsidRPr="001E582B">
              <w:rPr>
                <w:b/>
              </w:rPr>
              <w:t>projektu/ów  (nr)</w:t>
            </w:r>
          </w:p>
          <w:p w:rsidR="00925DC9" w:rsidRPr="001E582B" w:rsidRDefault="00925DC9">
            <w:pPr>
              <w:spacing w:after="0" w:line="240" w:lineRule="auto"/>
              <w:rPr>
                <w:b/>
              </w:rPr>
            </w:pPr>
          </w:p>
        </w:tc>
      </w:tr>
      <w:tr w:rsidR="00C12D41" w:rsidRPr="001E582B" w:rsidTr="00EE0CB7">
        <w:trPr>
          <w:trHeight w:val="57"/>
        </w:trPr>
        <w:tc>
          <w:tcPr>
            <w:tcW w:w="191" w:type="pct"/>
            <w:vAlign w:val="center"/>
          </w:tcPr>
          <w:p w:rsidR="00925DC9" w:rsidRPr="001E582B" w:rsidRDefault="00925DC9" w:rsidP="00D147BB">
            <w:pPr>
              <w:numPr>
                <w:ilvl w:val="0"/>
                <w:numId w:val="82"/>
              </w:numPr>
              <w:spacing w:line="240" w:lineRule="auto"/>
            </w:pPr>
          </w:p>
        </w:tc>
        <w:tc>
          <w:tcPr>
            <w:tcW w:w="1047" w:type="pct"/>
            <w:gridSpan w:val="2"/>
          </w:tcPr>
          <w:p w:rsidR="00C12D41" w:rsidRPr="001E582B" w:rsidRDefault="00641758" w:rsidP="003228E2">
            <w:pPr>
              <w:spacing w:after="40" w:line="240" w:lineRule="auto"/>
            </w:pPr>
            <w:r w:rsidRPr="001E582B">
              <w:t xml:space="preserve">Wnioskodawca lub Partner projektu posiada co najmniej 3-letnie doświadczenie merytoryczne w obszarze realizacji jednostki chorobowej </w:t>
            </w:r>
            <w:r w:rsidRPr="001E582B">
              <w:lastRenderedPageBreak/>
              <w:t>wskazanej w Regionalnym Programie Zdrowotnym.</w:t>
            </w:r>
          </w:p>
        </w:tc>
        <w:tc>
          <w:tcPr>
            <w:tcW w:w="1810" w:type="pct"/>
          </w:tcPr>
          <w:p w:rsidR="00C12D41" w:rsidRPr="001E582B" w:rsidRDefault="00641758" w:rsidP="003228E2">
            <w:pPr>
              <w:spacing w:after="120" w:line="240" w:lineRule="auto"/>
            </w:pPr>
            <w:r w:rsidRPr="001E582B">
              <w:lastRenderedPageBreak/>
              <w:t>Kryterium będzie premiować Wnioskodawców/ Partnerów posiadających doświadczenie i wiedzę w zakresie merytorycznym projektu, co przełoży się na wysoką jakość i skuteczność podejmowanych działań.</w:t>
            </w:r>
          </w:p>
          <w:p w:rsidR="00C12D41" w:rsidRPr="001E582B" w:rsidRDefault="00641758" w:rsidP="003228E2">
            <w:pPr>
              <w:spacing w:after="120" w:line="240" w:lineRule="auto"/>
            </w:pPr>
            <w:r w:rsidRPr="001E582B">
              <w:t xml:space="preserve">Kryterium zostanie zweryfikowane na podstawie treści </w:t>
            </w:r>
            <w:r w:rsidRPr="001E582B">
              <w:lastRenderedPageBreak/>
              <w:t>wniosku o dofinansowanie projektu.</w:t>
            </w:r>
          </w:p>
        </w:tc>
        <w:tc>
          <w:tcPr>
            <w:tcW w:w="714" w:type="pct"/>
            <w:vMerge w:val="restart"/>
          </w:tcPr>
          <w:p w:rsidR="00C12D41" w:rsidRPr="001E582B" w:rsidRDefault="00641758" w:rsidP="003228E2">
            <w:pPr>
              <w:spacing w:line="240" w:lineRule="auto"/>
            </w:pPr>
            <w:r w:rsidRPr="001E582B">
              <w:lastRenderedPageBreak/>
              <w:t xml:space="preserve">Projekty, które otrzymały minimum punktowe od obydwu oceniających </w:t>
            </w:r>
            <w:r w:rsidRPr="001E582B">
              <w:lastRenderedPageBreak/>
              <w:t>podczas oceny spełniania ogólnych kryteriów merytorycznych oraz spełniają kryteria premiujące otrzymują premię punktową (maksymalnie 35</w:t>
            </w:r>
            <w:r w:rsidRPr="001E582B">
              <w:rPr>
                <w:b/>
              </w:rPr>
              <w:t xml:space="preserve"> </w:t>
            </w:r>
            <w:r w:rsidRPr="001E582B">
              <w:t>punktów).</w:t>
            </w:r>
          </w:p>
          <w:p w:rsidR="00925DC9" w:rsidRPr="001E582B" w:rsidRDefault="00641758">
            <w:pPr>
              <w:spacing w:line="240" w:lineRule="auto"/>
            </w:pPr>
            <w:r w:rsidRPr="001E582B">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line="240" w:lineRule="auto"/>
            </w:pPr>
          </w:p>
          <w:p w:rsidR="00925DC9" w:rsidRPr="001E582B" w:rsidRDefault="00641758">
            <w:pPr>
              <w:spacing w:line="240" w:lineRule="auto"/>
            </w:pPr>
            <w:r w:rsidRPr="001E582B">
              <w:t xml:space="preserve">Projekty, które nie </w:t>
            </w:r>
            <w:r w:rsidRPr="001E582B">
              <w:lastRenderedPageBreak/>
              <w:t xml:space="preserve">spełniają kryteriów premiujących nie tracą punktów uzyskanych </w:t>
            </w:r>
            <w:r w:rsidRPr="001E582B">
              <w:br/>
              <w:t>w ramach oceny merytorycznej.</w:t>
            </w:r>
          </w:p>
        </w:tc>
        <w:tc>
          <w:tcPr>
            <w:tcW w:w="619" w:type="pct"/>
            <w:vAlign w:val="center"/>
          </w:tcPr>
          <w:p w:rsidR="00925DC9" w:rsidRPr="001E582B" w:rsidRDefault="00641758">
            <w:pPr>
              <w:spacing w:line="240" w:lineRule="auto"/>
            </w:pPr>
            <w:r w:rsidRPr="001E582B">
              <w:lastRenderedPageBreak/>
              <w:t>10</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D147BB">
            <w:pPr>
              <w:numPr>
                <w:ilvl w:val="0"/>
                <w:numId w:val="82"/>
              </w:numPr>
              <w:spacing w:line="240" w:lineRule="auto"/>
            </w:pPr>
          </w:p>
        </w:tc>
        <w:tc>
          <w:tcPr>
            <w:tcW w:w="1047" w:type="pct"/>
            <w:gridSpan w:val="2"/>
          </w:tcPr>
          <w:p w:rsidR="00C12D41" w:rsidRPr="001E582B" w:rsidRDefault="00641758" w:rsidP="003228E2">
            <w:pPr>
              <w:spacing w:line="240" w:lineRule="auto"/>
            </w:pPr>
            <w:r w:rsidRPr="001E582B">
              <w:t xml:space="preserve">Projekt jest komplementarny </w:t>
            </w:r>
            <w:r w:rsidRPr="001E582B">
              <w:br/>
              <w:t xml:space="preserve">z innymi projektami finansowanymi ze środków UE lub ze środków krajowych (również realizowanymi we wcześniejszych okresach programowania). </w:t>
            </w:r>
          </w:p>
        </w:tc>
        <w:tc>
          <w:tcPr>
            <w:tcW w:w="1810" w:type="pct"/>
          </w:tcPr>
          <w:p w:rsidR="00C12D41" w:rsidRPr="001E582B" w:rsidRDefault="00641758" w:rsidP="003228E2">
            <w:pPr>
              <w:spacing w:after="120" w:line="240" w:lineRule="auto"/>
            </w:pPr>
            <w:r w:rsidRPr="001E582B">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5</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D147BB">
            <w:pPr>
              <w:numPr>
                <w:ilvl w:val="0"/>
                <w:numId w:val="82"/>
              </w:numPr>
              <w:spacing w:line="240" w:lineRule="auto"/>
            </w:pPr>
          </w:p>
        </w:tc>
        <w:tc>
          <w:tcPr>
            <w:tcW w:w="1047" w:type="pct"/>
            <w:gridSpan w:val="2"/>
          </w:tcPr>
          <w:p w:rsidR="00C12D41" w:rsidRPr="001E582B" w:rsidRDefault="00641758" w:rsidP="003228E2">
            <w:pPr>
              <w:spacing w:line="240" w:lineRule="auto"/>
            </w:pPr>
            <w:r w:rsidRPr="001E582B">
              <w:t xml:space="preserve">Projekt realizowany jest </w:t>
            </w:r>
            <w:r w:rsidRPr="001E582B">
              <w:br/>
              <w:t xml:space="preserve">w partnerstwie. </w:t>
            </w:r>
          </w:p>
        </w:tc>
        <w:tc>
          <w:tcPr>
            <w:tcW w:w="1810" w:type="pct"/>
          </w:tcPr>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jedną organizacją pozarządową, której działalnością statutową jest profilaktyka i promocja zdrowia.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 xml:space="preserve">(np. lepsza identyfikacja i uwzględnienie barier </w:t>
            </w:r>
            <w:r w:rsidRPr="001E582B">
              <w:rPr>
                <w:rFonts w:eastAsia="Times New Roman" w:cs="Arial"/>
              </w:rPr>
              <w:lastRenderedPageBreak/>
              <w:t>dotyczących potencjalnych uczestników, większe zabezpieczenie przestrzegania praw pacjenta);</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 xml:space="preserve">1 partner – </w:t>
            </w:r>
          </w:p>
          <w:p w:rsidR="00925DC9" w:rsidRPr="001E582B" w:rsidRDefault="00641758">
            <w:pPr>
              <w:spacing w:line="240" w:lineRule="auto"/>
            </w:pPr>
            <w:r w:rsidRPr="001E582B">
              <w:t>3 pkt</w:t>
            </w:r>
          </w:p>
          <w:p w:rsidR="00925DC9" w:rsidRPr="001E582B" w:rsidRDefault="00925DC9">
            <w:pPr>
              <w:spacing w:line="240" w:lineRule="auto"/>
            </w:pPr>
          </w:p>
          <w:p w:rsidR="00925DC9" w:rsidRPr="001E582B" w:rsidRDefault="00641758">
            <w:pPr>
              <w:spacing w:line="240" w:lineRule="auto"/>
            </w:pPr>
            <w:r w:rsidRPr="001E582B">
              <w:t xml:space="preserve">2 partnerów – </w:t>
            </w:r>
          </w:p>
          <w:p w:rsidR="00925DC9" w:rsidRPr="001E582B" w:rsidRDefault="00641758">
            <w:pPr>
              <w:spacing w:line="240" w:lineRule="auto"/>
            </w:pPr>
            <w:r w:rsidRPr="001E582B">
              <w:t>6 pkt</w:t>
            </w:r>
          </w:p>
          <w:p w:rsidR="00925DC9" w:rsidRPr="001E582B" w:rsidRDefault="00925DC9">
            <w:pPr>
              <w:spacing w:line="240" w:lineRule="auto"/>
            </w:pPr>
          </w:p>
          <w:p w:rsidR="00925DC9" w:rsidRPr="001E582B" w:rsidRDefault="00641758">
            <w:pPr>
              <w:spacing w:line="240" w:lineRule="auto"/>
            </w:pPr>
            <w:r w:rsidRPr="001E582B">
              <w:t xml:space="preserve">3 partnerów </w:t>
            </w:r>
            <w:r w:rsidRPr="001E582B">
              <w:br/>
              <w:t xml:space="preserve">i więcej – </w:t>
            </w:r>
          </w:p>
          <w:p w:rsidR="00925DC9" w:rsidRPr="001E582B" w:rsidRDefault="00641758">
            <w:pPr>
              <w:spacing w:line="240" w:lineRule="auto"/>
            </w:pPr>
            <w:r w:rsidRPr="001E582B">
              <w:t>10 pkt</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D147BB">
            <w:pPr>
              <w:numPr>
                <w:ilvl w:val="0"/>
                <w:numId w:val="82"/>
              </w:numPr>
              <w:spacing w:line="240" w:lineRule="auto"/>
            </w:pPr>
          </w:p>
        </w:tc>
        <w:tc>
          <w:tcPr>
            <w:tcW w:w="1047" w:type="pct"/>
            <w:gridSpan w:val="2"/>
          </w:tcPr>
          <w:p w:rsidR="00C12D41" w:rsidRPr="001E582B" w:rsidRDefault="00641758" w:rsidP="003228E2">
            <w:pPr>
              <w:spacing w:line="240" w:lineRule="auto"/>
            </w:pPr>
            <w:r w:rsidRPr="001E582B">
              <w:t xml:space="preserve">Wnioskodawca lub Partner jest podmiotem wykonującym działalność leczniczą udzielającym świadczeń opieki zdrowotnej w zakresie POZ na podstawie zawartej umowy </w:t>
            </w:r>
            <w:r w:rsidRPr="001E582B">
              <w:br/>
              <w:t>o udzielanie świadczeń opieki zdrowotnej z dyrektorem Świętokrzy</w:t>
            </w:r>
            <w:r w:rsidRPr="001E582B">
              <w:softHyphen/>
              <w:t>skiego Oddziału Wojewódzkiego NFZ.</w:t>
            </w:r>
          </w:p>
        </w:tc>
        <w:tc>
          <w:tcPr>
            <w:tcW w:w="1810" w:type="pct"/>
          </w:tcPr>
          <w:p w:rsidR="00C12D41" w:rsidRPr="001E582B" w:rsidRDefault="00641758" w:rsidP="003228E2">
            <w:pPr>
              <w:spacing w:after="120" w:line="240" w:lineRule="auto"/>
            </w:pPr>
            <w:r w:rsidRPr="001E582B">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10</w:t>
            </w:r>
          </w:p>
        </w:tc>
        <w:tc>
          <w:tcPr>
            <w:tcW w:w="619" w:type="pct"/>
            <w:vAlign w:val="center"/>
          </w:tcPr>
          <w:p w:rsidR="00925DC9" w:rsidRPr="001E582B" w:rsidRDefault="00641758">
            <w:pPr>
              <w:spacing w:line="240" w:lineRule="auto"/>
            </w:pPr>
            <w:r w:rsidRPr="001E582B">
              <w:t>II. 1</w:t>
            </w:r>
          </w:p>
        </w:tc>
      </w:tr>
    </w:tbl>
    <w:p w:rsidR="00C12D41" w:rsidRPr="001E582B" w:rsidRDefault="00C12D41" w:rsidP="00C12D41">
      <w:pPr>
        <w:rPr>
          <w:sz w:val="20"/>
          <w:szCs w:val="20"/>
        </w:rPr>
      </w:pPr>
    </w:p>
    <w:p w:rsidR="003228E2" w:rsidRPr="001E582B" w:rsidRDefault="003228E2"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9"/>
        <w:gridCol w:w="849"/>
        <w:gridCol w:w="851"/>
        <w:gridCol w:w="4537"/>
        <w:gridCol w:w="849"/>
        <w:gridCol w:w="1277"/>
        <w:gridCol w:w="1694"/>
        <w:gridCol w:w="149"/>
        <w:gridCol w:w="1843"/>
      </w:tblGrid>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Oś priorytetowa 8. Rozwój edukacji i aktywne społeczeństwo</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PRORYTET INWESTYCYJNY</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8vi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DZIAŁANIE</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Działanie 8.2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PODDZIAŁANIE</w:t>
            </w:r>
          </w:p>
        </w:tc>
        <w:tc>
          <w:tcPr>
            <w:tcW w:w="4047" w:type="pct"/>
            <w:gridSpan w:val="8"/>
            <w:shd w:val="clear" w:color="auto" w:fill="D9D9D9"/>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2 – RPZ w zakresie jednostek chorobowych istotnych z punktu widzenia epidemiologicznego województwa świętokrzyskiego –</w:t>
            </w:r>
            <w:r>
              <w:rPr>
                <w:rFonts w:eastAsia="Times New Roman" w:cs="Arial"/>
                <w:b/>
              </w:rPr>
              <w:t xml:space="preserve"> Regionalny </w:t>
            </w:r>
            <w:r w:rsidRPr="001E582B">
              <w:rPr>
                <w:rFonts w:eastAsia="Times New Roman" w:cs="Arial"/>
                <w:b/>
              </w:rPr>
              <w:t xml:space="preserve">Program </w:t>
            </w:r>
            <w:r>
              <w:rPr>
                <w:rFonts w:eastAsia="Times New Roman" w:cs="Arial"/>
                <w:b/>
              </w:rPr>
              <w:t>Zdrowotny pn. „Z</w:t>
            </w:r>
            <w:r w:rsidRPr="001E582B">
              <w:rPr>
                <w:rFonts w:eastAsia="Times New Roman" w:cs="Arial"/>
                <w:b/>
              </w:rPr>
              <w:t>apobiegani</w:t>
            </w:r>
            <w:r>
              <w:rPr>
                <w:rFonts w:eastAsia="Times New Roman" w:cs="Arial"/>
                <w:b/>
              </w:rPr>
              <w:t>e</w:t>
            </w:r>
            <w:r w:rsidRPr="001E582B">
              <w:rPr>
                <w:rFonts w:eastAsia="Times New Roman" w:cs="Arial"/>
                <w:b/>
              </w:rPr>
              <w:t xml:space="preserve"> ciężkim zapaleniom płuc u </w:t>
            </w:r>
            <w:r>
              <w:rPr>
                <w:rFonts w:eastAsia="Times New Roman" w:cs="Arial"/>
                <w:b/>
              </w:rPr>
              <w:t>chorych</w:t>
            </w:r>
            <w:r w:rsidRPr="001E582B">
              <w:rPr>
                <w:rFonts w:eastAsia="Times New Roman" w:cs="Arial"/>
                <w:b/>
              </w:rPr>
              <w:t xml:space="preserve"> onkologicznych z najczęstszymi nowotworami litymi i hematologicznymi</w:t>
            </w:r>
            <w:r>
              <w:rPr>
                <w:rFonts w:eastAsia="Times New Roman" w:cs="Arial"/>
                <w:b/>
              </w:rPr>
              <w:t>”.</w:t>
            </w:r>
          </w:p>
        </w:tc>
      </w:tr>
      <w:tr w:rsidR="00DE1B62" w:rsidRPr="001E582B" w:rsidTr="004E405E">
        <w:trPr>
          <w:trHeight w:val="57"/>
        </w:trPr>
        <w:tc>
          <w:tcPr>
            <w:tcW w:w="5000" w:type="pct"/>
            <w:gridSpan w:val="10"/>
            <w:shd w:val="clear" w:color="auto" w:fill="A6A6A6"/>
            <w:vAlign w:val="center"/>
          </w:tcPr>
          <w:p w:rsidR="00DE1B62" w:rsidRPr="001E582B" w:rsidRDefault="00DE1B62" w:rsidP="004E405E">
            <w:pPr>
              <w:spacing w:after="0"/>
              <w:jc w:val="center"/>
              <w:rPr>
                <w:rFonts w:eastAsia="Times New Roman" w:cs="Times New Roman"/>
                <w:b/>
              </w:rPr>
            </w:pPr>
            <w:r w:rsidRPr="001E582B">
              <w:rPr>
                <w:rFonts w:eastAsia="Times New Roman" w:cs="Arial"/>
                <w:b/>
              </w:rPr>
              <w:lastRenderedPageBreak/>
              <w:t>KRYTERIA</w:t>
            </w:r>
            <w:r w:rsidRPr="001E582B">
              <w:rPr>
                <w:rFonts w:eastAsia="Times New Roman" w:cs="Times New Roman"/>
                <w:b/>
              </w:rPr>
              <w:t xml:space="preserve"> DOSTĘPU</w:t>
            </w:r>
            <w:r>
              <w:rPr>
                <w:rFonts w:eastAsia="Times New Roman" w:cs="Times New Roman"/>
                <w:b/>
              </w:rPr>
              <w:t xml:space="preserve"> – weryfikowane na I etapie oceny merytorycznej</w:t>
            </w:r>
          </w:p>
        </w:tc>
      </w:tr>
      <w:tr w:rsidR="00DE1B62" w:rsidRPr="001E582B" w:rsidTr="004E405E">
        <w:trPr>
          <w:trHeight w:val="57"/>
        </w:trPr>
        <w:tc>
          <w:tcPr>
            <w:tcW w:w="191" w:type="pct"/>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Lp.</w:t>
            </w:r>
          </w:p>
        </w:tc>
        <w:tc>
          <w:tcPr>
            <w:tcW w:w="1333" w:type="pct"/>
            <w:gridSpan w:val="3"/>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Nazwa kryterium</w:t>
            </w:r>
          </w:p>
        </w:tc>
        <w:tc>
          <w:tcPr>
            <w:tcW w:w="1809" w:type="pct"/>
            <w:gridSpan w:val="2"/>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Definicja</w:t>
            </w:r>
          </w:p>
        </w:tc>
        <w:tc>
          <w:tcPr>
            <w:tcW w:w="998"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8649A8">
              <w:rPr>
                <w:rFonts w:eastAsia="Times New Roman" w:cs="Arial"/>
                <w:b/>
              </w:rPr>
              <w:t>Opis znaczenia oraz zakres wyjaśnień, uzupełnień lub zakres poprawienia treści wniosku o dofinansowanie</w:t>
            </w:r>
          </w:p>
        </w:tc>
        <w:tc>
          <w:tcPr>
            <w:tcW w:w="669"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Default="00DE1B62" w:rsidP="004E405E">
            <w:pPr>
              <w:spacing w:after="0" w:line="240" w:lineRule="auto"/>
              <w:rPr>
                <w:rFonts w:eastAsia="Times New Roman" w:cs="Arial"/>
                <w:b/>
              </w:rPr>
            </w:pPr>
            <w:r w:rsidRPr="001E582B">
              <w:rPr>
                <w:rFonts w:eastAsia="Times New Roman" w:cs="Arial"/>
                <w:b/>
              </w:rPr>
              <w:t>projektu/ów (nr)</w:t>
            </w:r>
          </w:p>
        </w:tc>
      </w:tr>
      <w:tr w:rsidR="00DE1B62" w:rsidRPr="001E582B" w:rsidTr="004E405E">
        <w:trPr>
          <w:trHeight w:val="57"/>
        </w:trPr>
        <w:tc>
          <w:tcPr>
            <w:tcW w:w="191" w:type="pct"/>
            <w:shd w:val="clear" w:color="auto" w:fill="auto"/>
            <w:vAlign w:val="center"/>
          </w:tcPr>
          <w:p w:rsidR="00DE1B62" w:rsidRPr="001E582B" w:rsidRDefault="00DE1B62" w:rsidP="00D147BB">
            <w:pPr>
              <w:numPr>
                <w:ilvl w:val="0"/>
                <w:numId w:val="83"/>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Projekt obejmuje działaniami cały obszar województwa świętokrzyskiego.</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DE1B62" w:rsidRPr="001E582B" w:rsidRDefault="00DE1B62" w:rsidP="004E405E">
            <w:pPr>
              <w:autoSpaceDE w:val="0"/>
              <w:autoSpaceDN w:val="0"/>
              <w:adjustRightInd w:val="0"/>
              <w:spacing w:after="120" w:line="240" w:lineRule="auto"/>
              <w:rPr>
                <w:rFonts w:eastAsia="Times New Roman" w:cs="Arial"/>
                <w:b/>
              </w:rPr>
            </w:pPr>
            <w:r w:rsidRPr="001E582B">
              <w:rPr>
                <w:rFonts w:eastAsia="Times New Roman" w:cs="Arial"/>
                <w:b/>
              </w:rPr>
              <w:t>Do dofinansowanie zostanie wyłoniony jeden projekt.</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r>
              <w:rPr>
                <w:rFonts w:eastAsia="Times New Roman" w:cs="Arial"/>
              </w:rPr>
              <w:t>.</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Pr="001E582B" w:rsidRDefault="00DE1B62" w:rsidP="004E405E">
            <w:pPr>
              <w:spacing w:after="0" w:line="240" w:lineRule="auto"/>
              <w:rPr>
                <w:rFonts w:eastAsia="Times New Roman" w:cs="Arial"/>
                <w:b/>
              </w:rPr>
            </w:pPr>
            <w:r w:rsidRPr="00844058">
              <w:rPr>
                <w:rFonts w:eastAsia="Times New Roman" w:cs="Arial"/>
              </w:rPr>
              <w:t>Projekty niespełniające danego kryterium  są odrzucane na etapie oceny merytorycznej.</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D147BB">
            <w:pPr>
              <w:numPr>
                <w:ilvl w:val="0"/>
                <w:numId w:val="83"/>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Działania realizowane w projekcie przez Wnioskodawcę lub ewentualnych Partnerów są zgodne z Regionalnym Programem Zdrowotnym w zakresie zapobiegania ciężkim zapaleniom płuc </w:t>
            </w:r>
            <w:r>
              <w:rPr>
                <w:rFonts w:eastAsia="Times New Roman" w:cs="Arial"/>
              </w:rPr>
              <w:br/>
            </w:r>
            <w:r w:rsidRPr="001E582B">
              <w:rPr>
                <w:rFonts w:eastAsia="Times New Roman" w:cs="Arial"/>
              </w:rPr>
              <w:t xml:space="preserve">u pacjentów onkologicznych, </w:t>
            </w:r>
            <w:r w:rsidRPr="001E582B">
              <w:rPr>
                <w:rFonts w:eastAsia="Times New Roman" w:cs="Arial"/>
              </w:rPr>
              <w:br/>
              <w:t xml:space="preserve">z najczęstszymi nowotworami litymi </w:t>
            </w:r>
            <w:r>
              <w:rPr>
                <w:rFonts w:eastAsia="Times New Roman" w:cs="Arial"/>
              </w:rPr>
              <w:br/>
            </w:r>
            <w:r w:rsidRPr="001E582B">
              <w:rPr>
                <w:rFonts w:eastAsia="Times New Roman" w:cs="Arial"/>
              </w:rPr>
              <w:t>i hematologicznymi, który jest załącznikiem do regulaminu konkursu.</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Ocenie podlega potwierdzenie, że działania projektowe stanowią odpowiedź na zapisy RPZ (stanowiącego załącznik do regulaminu konkursu)</w:t>
            </w:r>
            <w:r>
              <w:rPr>
                <w:rFonts w:eastAsia="Times New Roman" w:cs="Arial"/>
              </w:rPr>
              <w:t xml:space="preserve"> </w:t>
            </w:r>
            <w:r w:rsidRPr="001E582B">
              <w:rPr>
                <w:rFonts w:eastAsia="Times New Roman" w:cs="Arial"/>
              </w:rPr>
              <w:t>w zakresie istotnej dla regionu jednostki chorobowej.</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D147BB">
            <w:pPr>
              <w:numPr>
                <w:ilvl w:val="0"/>
                <w:numId w:val="83"/>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w:t>
            </w:r>
            <w:r w:rsidRPr="001E582B">
              <w:rPr>
                <w:rFonts w:eastAsia="Times New Roman" w:cs="Arial"/>
              </w:rPr>
              <w:lastRenderedPageBreak/>
              <w:t xml:space="preserve">obowiązującego do wykonywania działalności leczniczej. </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 xml:space="preserve">Kryterium zapewnia, że świadczenia opieki zdrowotnej realizowane będą przez podmioty mające prawo do wykonywania działalności leczniczej, co zagwarantuje bezpieczeństwo i profesjonalizm realizowanych </w:t>
            </w:r>
            <w:r w:rsidRPr="001E582B">
              <w:rPr>
                <w:rFonts w:eastAsia="Times New Roman" w:cs="Arial"/>
              </w:rPr>
              <w:lastRenderedPageBreak/>
              <w:t xml:space="preserve">świadczeń.  </w:t>
            </w:r>
          </w:p>
          <w:p w:rsidR="00DE1B62" w:rsidRPr="008649A8" w:rsidRDefault="00DE1B62" w:rsidP="004E405E">
            <w:pPr>
              <w:autoSpaceDE w:val="0"/>
              <w:autoSpaceDN w:val="0"/>
              <w:adjustRightInd w:val="0"/>
              <w:spacing w:after="120" w:line="240" w:lineRule="auto"/>
              <w:rPr>
                <w:rFonts w:eastAsia="Times New Roman" w:cs="Arial"/>
              </w:rPr>
            </w:pPr>
            <w:r>
              <w:rPr>
                <w:rFonts w:eastAsia="Times New Roman" w:cs="Arial"/>
              </w:rPr>
              <w:t xml:space="preserve">Wnioskodawca jest </w:t>
            </w:r>
            <w:r w:rsidRPr="008649A8">
              <w:rPr>
                <w:rFonts w:eastAsia="Times New Roman" w:cs="Arial"/>
              </w:rPr>
              <w:t xml:space="preserve">zobowiązany do wskazania we wniosku o dofinansowanie nazwy i danych teleadresowych podmiotu uprawnionego do wykonywania działalności leczniczej, który będzie realizował świadczenia opieki zdrowotnej. </w:t>
            </w:r>
            <w:r>
              <w:rPr>
                <w:rFonts w:eastAsia="Times New Roman" w:cs="Arial"/>
              </w:rPr>
              <w:br/>
            </w:r>
            <w:r w:rsidRPr="008649A8">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57" w:history="1">
              <w:r w:rsidRPr="001E582B">
                <w:rPr>
                  <w:rFonts w:eastAsia="Times New Roman" w:cs="Arial"/>
                  <w:color w:val="0000FF"/>
                  <w:u w:val="single"/>
                </w:rPr>
                <w:t>www.rpwdl.csioz.gov.pl</w:t>
              </w:r>
            </w:hyperlink>
            <w:r w:rsidRPr="001E582B">
              <w:rPr>
                <w:rFonts w:eastAsia="Times New Roman" w:cs="Arial"/>
              </w:rPr>
              <w:t xml:space="preserve"> </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lastRenderedPageBreak/>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shd w:val="clear" w:color="auto" w:fill="auto"/>
            <w:vAlign w:val="center"/>
          </w:tcPr>
          <w:p w:rsidR="00DE1B62" w:rsidRPr="001E582B" w:rsidRDefault="00DE1B62" w:rsidP="00D147BB">
            <w:pPr>
              <w:numPr>
                <w:ilvl w:val="0"/>
                <w:numId w:val="83"/>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Projekt przewiduje udzielenie usług zdrowotnych w oparciu o Evidence Based Medicine.</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oświadczenia we wniosku o dofinansowanie projektu –</w:t>
            </w:r>
            <w:r>
              <w:rPr>
                <w:rFonts w:eastAsia="Times New Roman" w:cs="Arial"/>
              </w:rPr>
              <w:t xml:space="preserve"> </w:t>
            </w:r>
            <w:r w:rsidRPr="001E582B">
              <w:rPr>
                <w:rFonts w:eastAsia="Times New Roman" w:cs="Arial"/>
              </w:rPr>
              <w:t xml:space="preserve"> </w:t>
            </w:r>
            <w:r>
              <w:rPr>
                <w:rFonts w:eastAsia="Times New Roman" w:cs="Arial"/>
              </w:rPr>
              <w:br/>
            </w:r>
            <w:r w:rsidRPr="001E582B">
              <w:rPr>
                <w:rFonts w:eastAsia="Times New Roman" w:cs="Arial"/>
              </w:rPr>
              <w:t>w części X.</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D147BB">
            <w:pPr>
              <w:numPr>
                <w:ilvl w:val="0"/>
                <w:numId w:val="83"/>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Wnioskodawca składa nie więcej niż jeden wniosek o dofinansowanie projektu na realizację </w:t>
            </w:r>
            <w:r>
              <w:rPr>
                <w:rFonts w:eastAsia="Times New Roman" w:cs="Arial"/>
              </w:rPr>
              <w:t>R</w:t>
            </w:r>
            <w:r w:rsidRPr="001E582B">
              <w:rPr>
                <w:rFonts w:eastAsia="Times New Roman" w:cs="Arial"/>
              </w:rPr>
              <w:t xml:space="preserve">egionalnego  </w:t>
            </w:r>
            <w:r>
              <w:rPr>
                <w:rFonts w:eastAsia="Times New Roman" w:cs="Arial"/>
              </w:rPr>
              <w:t>P</w:t>
            </w:r>
            <w:r w:rsidRPr="001E582B">
              <w:rPr>
                <w:rFonts w:eastAsia="Times New Roman" w:cs="Arial"/>
              </w:rPr>
              <w:t xml:space="preserve">rogramu </w:t>
            </w:r>
            <w:r>
              <w:rPr>
                <w:rFonts w:eastAsia="Times New Roman" w:cs="Arial"/>
              </w:rPr>
              <w:t>Z</w:t>
            </w:r>
            <w:r w:rsidRPr="001E582B">
              <w:rPr>
                <w:rFonts w:eastAsia="Times New Roman" w:cs="Arial"/>
              </w:rPr>
              <w:t xml:space="preserve">drowotnego – niezależnie czy  jako </w:t>
            </w:r>
            <w:r w:rsidRPr="001E582B">
              <w:rPr>
                <w:rFonts w:eastAsia="Times New Roman" w:cs="Arial"/>
              </w:rPr>
              <w:lastRenderedPageBreak/>
              <w:t>Beneficjent czy Partner projektu.</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lastRenderedPageBreak/>
              <w:t>Wnioskodawca ma możliwość złożenia wyłącznie jednego projektu w ramach konkursu na realizację RPZ niezależnie czy jako Beneficjent czy Partner projektu.</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t>
            </w:r>
            <w:r>
              <w:rPr>
                <w:rFonts w:eastAsia="Times New Roman" w:cs="Arial"/>
              </w:rPr>
              <w:br/>
            </w:r>
            <w:r w:rsidRPr="001E582B">
              <w:rPr>
                <w:rFonts w:eastAsia="Times New Roman" w:cs="Arial"/>
              </w:rPr>
              <w:lastRenderedPageBreak/>
              <w:t xml:space="preserve">w konkursie lub wystąpienie w charakterze Partnera, spowoduje odrzucenie przez Instytucję Organizującą Konkurs wszystkich złożonych wniosków, w których dany podmiot występuje.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w:t>
            </w:r>
            <w:r w:rsidRPr="00844058">
              <w:rPr>
                <w:rFonts w:eastAsia="Times New Roman" w:cs="Arial"/>
              </w:rPr>
              <w:lastRenderedPageBreak/>
              <w:t xml:space="preserve">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vAlign w:val="center"/>
          </w:tcPr>
          <w:p w:rsidR="00DE1B62" w:rsidRPr="001E582B" w:rsidRDefault="00DE1B62" w:rsidP="00D147BB">
            <w:pPr>
              <w:numPr>
                <w:ilvl w:val="0"/>
                <w:numId w:val="83"/>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w wieku aktywności zawodowej najbardziej narażonych na opuszczenie rynku pracy z powodu czynników zdrowotnych i/lub rokujących na powrót na rynek pracy w wyniku uzyskanego wsparcia projektowego</w:t>
            </w:r>
            <w:r>
              <w:rPr>
                <w:rFonts w:eastAsia="Times New Roman" w:cs="Arial"/>
              </w:rPr>
              <w:t xml:space="preserve"> – wskazanych </w:t>
            </w:r>
            <w:r>
              <w:rPr>
                <w:rFonts w:eastAsia="Times New Roman" w:cs="Arial"/>
              </w:rPr>
              <w:br/>
              <w:t>w Regionalnym Programie Zdrowotnym</w:t>
            </w:r>
            <w:r w:rsidRPr="001E582B">
              <w:rPr>
                <w:rFonts w:eastAsia="Times New Roman" w:cs="Arial"/>
              </w:rPr>
              <w:t>.</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zobowiązuje Wnioskodawcę do objęcia wsparciem osób </w:t>
            </w:r>
            <w:r>
              <w:rPr>
                <w:rFonts w:eastAsia="Times New Roman" w:cs="Arial"/>
              </w:rPr>
              <w:t xml:space="preserve">wskazanych w Regionalnym Programie Zdrowotnym dotyczącym zapobiegania ciężkim zapaleniom płuc u pacjentów onkologicznych z najczęstszymi nowotworami litymi i hematologicznymi. Osoby te zostały zidentyfikowane jako  </w:t>
            </w:r>
            <w:r w:rsidRPr="001E582B">
              <w:rPr>
                <w:rFonts w:eastAsia="Times New Roman" w:cs="Arial"/>
              </w:rPr>
              <w:t>najbardziej narażon</w:t>
            </w:r>
            <w:r>
              <w:rPr>
                <w:rFonts w:eastAsia="Times New Roman" w:cs="Arial"/>
              </w:rPr>
              <w:t xml:space="preserve">e </w:t>
            </w:r>
            <w:r w:rsidRPr="001E582B">
              <w:rPr>
                <w:rFonts w:eastAsia="Times New Roman" w:cs="Arial"/>
              </w:rPr>
              <w:t>na opuszczenie rynku pracy z powodu czynników zdrowotnych</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t>II. 2</w:t>
            </w:r>
          </w:p>
        </w:tc>
      </w:tr>
      <w:tr w:rsidR="00DE1B62" w:rsidRPr="001E582B" w:rsidTr="004E405E">
        <w:trPr>
          <w:trHeight w:val="1266"/>
        </w:trPr>
        <w:tc>
          <w:tcPr>
            <w:tcW w:w="191" w:type="pct"/>
            <w:vAlign w:val="center"/>
          </w:tcPr>
          <w:p w:rsidR="00DE1B62" w:rsidRPr="001E582B" w:rsidRDefault="00DE1B62" w:rsidP="00D147BB">
            <w:pPr>
              <w:numPr>
                <w:ilvl w:val="0"/>
                <w:numId w:val="83"/>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Wnioskodawcą projektu nie jest podmiot realizujący analogiczny program zdrowotny lub program polityki zdrowotnej w ramach PO Wiedza Edukacja Rozwój.</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p w:rsidR="00DE1B62" w:rsidRPr="001E582B" w:rsidRDefault="00DE1B62" w:rsidP="004E405E">
            <w:pPr>
              <w:autoSpaceDE w:val="0"/>
              <w:autoSpaceDN w:val="0"/>
              <w:adjustRightInd w:val="0"/>
              <w:spacing w:after="120" w:line="240" w:lineRule="auto"/>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t>II. 2</w:t>
            </w:r>
          </w:p>
        </w:tc>
      </w:tr>
      <w:tr w:rsidR="00DE1B62" w:rsidRPr="001E582B" w:rsidTr="004E405E">
        <w:trPr>
          <w:trHeight w:val="57"/>
        </w:trPr>
        <w:tc>
          <w:tcPr>
            <w:tcW w:w="5000" w:type="pct"/>
            <w:gridSpan w:val="10"/>
            <w:shd w:val="clear" w:color="auto" w:fill="BFBFBF"/>
            <w:vAlign w:val="center"/>
          </w:tcPr>
          <w:p w:rsidR="00DE1B62" w:rsidRPr="001E582B" w:rsidRDefault="00DE1B62" w:rsidP="004E405E">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 xml:space="preserve">weryfikowane na </w:t>
            </w:r>
            <w:r>
              <w:rPr>
                <w:rFonts w:eastAsia="Times New Roman" w:cs="Arial"/>
                <w:b/>
              </w:rPr>
              <w:t xml:space="preserve">II </w:t>
            </w:r>
            <w:r w:rsidRPr="001E582B">
              <w:rPr>
                <w:rFonts w:eastAsia="Times New Roman" w:cs="Arial"/>
                <w:b/>
              </w:rPr>
              <w:t>etapie oceny merytorycznej</w:t>
            </w:r>
          </w:p>
        </w:tc>
      </w:tr>
      <w:tr w:rsidR="00DE1B62" w:rsidRPr="001E582B" w:rsidTr="004E405E">
        <w:trPr>
          <w:trHeight w:val="57"/>
        </w:trPr>
        <w:tc>
          <w:tcPr>
            <w:tcW w:w="191" w:type="pct"/>
            <w:shd w:val="clear" w:color="auto" w:fill="BFBFBF"/>
            <w:vAlign w:val="center"/>
          </w:tcPr>
          <w:p w:rsidR="00DE1B62" w:rsidRPr="001E582B" w:rsidRDefault="00DE1B62" w:rsidP="004E405E">
            <w:pPr>
              <w:spacing w:after="0"/>
              <w:jc w:val="center"/>
              <w:rPr>
                <w:rFonts w:eastAsia="Times New Roman" w:cs="Arial"/>
                <w:b/>
              </w:rPr>
            </w:pPr>
            <w:r w:rsidRPr="001E582B">
              <w:rPr>
                <w:rFonts w:eastAsia="Times New Roman" w:cs="Arial"/>
                <w:b/>
              </w:rPr>
              <w:lastRenderedPageBreak/>
              <w:t>Lp.</w:t>
            </w:r>
          </w:p>
        </w:tc>
        <w:tc>
          <w:tcPr>
            <w:tcW w:w="1047"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Nazwa kryterium</w:t>
            </w:r>
          </w:p>
        </w:tc>
        <w:tc>
          <w:tcPr>
            <w:tcW w:w="1810"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Definicja</w:t>
            </w:r>
          </w:p>
        </w:tc>
        <w:tc>
          <w:tcPr>
            <w:tcW w:w="714"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Opis znaczenia </w:t>
            </w:r>
          </w:p>
        </w:tc>
        <w:tc>
          <w:tcPr>
            <w:tcW w:w="619"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Waga punktowa</w:t>
            </w:r>
          </w:p>
        </w:tc>
        <w:tc>
          <w:tcPr>
            <w:tcW w:w="619" w:type="pct"/>
            <w:shd w:val="clear" w:color="auto" w:fill="BFBFBF"/>
            <w:vAlign w:val="center"/>
          </w:tcPr>
          <w:p w:rsidR="00DE1B62" w:rsidRPr="001E582B" w:rsidRDefault="00DE1B62" w:rsidP="004E405E">
            <w:pPr>
              <w:spacing w:after="0"/>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Pr="001E582B" w:rsidRDefault="00DE1B62" w:rsidP="004E405E">
            <w:pPr>
              <w:spacing w:after="0"/>
              <w:rPr>
                <w:rFonts w:eastAsia="Times New Roman" w:cs="Arial"/>
                <w:b/>
              </w:rPr>
            </w:pPr>
            <w:r w:rsidRPr="001E582B">
              <w:rPr>
                <w:rFonts w:eastAsia="Times New Roman" w:cs="Arial"/>
                <w:b/>
              </w:rPr>
              <w:t>projektu/ów  (nr)</w:t>
            </w:r>
          </w:p>
          <w:p w:rsidR="00DE1B62" w:rsidRPr="001E582B" w:rsidRDefault="00DE1B62" w:rsidP="004E405E">
            <w:pPr>
              <w:spacing w:after="0"/>
              <w:rPr>
                <w:rFonts w:eastAsia="Times New Roman" w:cs="Arial"/>
                <w:b/>
              </w:rPr>
            </w:pPr>
          </w:p>
        </w:tc>
      </w:tr>
      <w:tr w:rsidR="00DE1B62" w:rsidRPr="001E582B" w:rsidTr="004E405E">
        <w:trPr>
          <w:trHeight w:val="1927"/>
        </w:trPr>
        <w:tc>
          <w:tcPr>
            <w:tcW w:w="191" w:type="pct"/>
            <w:vAlign w:val="center"/>
          </w:tcPr>
          <w:p w:rsidR="00DE1B62" w:rsidRPr="001E582B" w:rsidRDefault="00DE1B62" w:rsidP="00D147BB">
            <w:pPr>
              <w:numPr>
                <w:ilvl w:val="0"/>
                <w:numId w:val="84"/>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projektu posiada co najmniej </w:t>
            </w:r>
            <w:r>
              <w:rPr>
                <w:rFonts w:eastAsia="Times New Roman" w:cs="Arial"/>
              </w:rPr>
              <w:br/>
            </w:r>
            <w:r w:rsidRPr="001E582B">
              <w:rPr>
                <w:rFonts w:eastAsia="Times New Roman" w:cs="Arial"/>
              </w:rPr>
              <w:t>3-letnie doświadczenie merytoryczne w obszarze realizacji jednostki chorobowej wskazanej w Regionalnym Programie Zdrowotnym.</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będzie premiować Wnioskodawców/ Partnerów posiadających doświadczenie i wiedzę </w:t>
            </w:r>
            <w:r>
              <w:rPr>
                <w:rFonts w:eastAsia="Times New Roman" w:cs="Arial"/>
              </w:rPr>
              <w:br/>
            </w:r>
            <w:r w:rsidRPr="001E582B">
              <w:rPr>
                <w:rFonts w:eastAsia="Times New Roman" w:cs="Arial"/>
              </w:rPr>
              <w:t>w zakresie merytorycznym projektu, co przełoży się na wysoką jakość i skuteczność podejmowanych działań.</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val="restart"/>
          </w:tcPr>
          <w:p w:rsidR="00DE1B62" w:rsidRDefault="00DE1B62" w:rsidP="004E405E">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t>punktów).</w:t>
            </w:r>
          </w:p>
          <w:p w:rsidR="00DE1B62" w:rsidRDefault="00DE1B62" w:rsidP="004E405E">
            <w:pPr>
              <w:spacing w:after="12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w:t>
            </w:r>
            <w:r w:rsidRPr="001E582B">
              <w:rPr>
                <w:rFonts w:eastAsia="Times New Roman" w:cs="Arial"/>
              </w:rPr>
              <w:lastRenderedPageBreak/>
              <w:t>spełnienie kryterium. Nieprzyznanie punktów oznacza niespełnienie kryterium.</w:t>
            </w:r>
          </w:p>
          <w:p w:rsidR="00DE1B62" w:rsidRDefault="00DE1B62" w:rsidP="004E405E">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Pr>
                <w:rFonts w:eastAsia="Times New Roman" w:cs="Arial"/>
              </w:rPr>
              <w:br/>
            </w:r>
            <w:r w:rsidRPr="001E582B">
              <w:rPr>
                <w:rFonts w:eastAsia="Times New Roman" w:cs="Arial"/>
              </w:rPr>
              <w:t>w ramach oceny merytorycznej.</w:t>
            </w:r>
          </w:p>
        </w:tc>
        <w:tc>
          <w:tcPr>
            <w:tcW w:w="619" w:type="pct"/>
            <w:gridSpan w:val="2"/>
            <w:vAlign w:val="center"/>
          </w:tcPr>
          <w:p w:rsidR="00DE1B62" w:rsidRPr="001E582B" w:rsidRDefault="00DE1B62" w:rsidP="004E405E">
            <w:pPr>
              <w:spacing w:line="240" w:lineRule="auto"/>
              <w:rPr>
                <w:rFonts w:eastAsia="Times New Roman" w:cs="Arial"/>
              </w:rPr>
            </w:pPr>
            <w:r w:rsidRPr="001E582B">
              <w:rPr>
                <w:rFonts w:eastAsia="Times New Roman" w:cs="Arial"/>
              </w:rPr>
              <w:lastRenderedPageBreak/>
              <w:t>10</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D147BB">
            <w:pPr>
              <w:numPr>
                <w:ilvl w:val="0"/>
                <w:numId w:val="84"/>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5</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D147BB">
            <w:pPr>
              <w:numPr>
                <w:ilvl w:val="0"/>
                <w:numId w:val="84"/>
              </w:numPr>
              <w:spacing w:after="0"/>
              <w:contextualSpacing/>
              <w:jc w:val="center"/>
              <w:rPr>
                <w:rFonts w:eastAsia="Calibri" w:cs="Times New Roman"/>
              </w:rPr>
            </w:pPr>
          </w:p>
        </w:tc>
        <w:tc>
          <w:tcPr>
            <w:tcW w:w="1047" w:type="pct"/>
            <w:gridSpan w:val="2"/>
          </w:tcPr>
          <w:p w:rsidR="00DE1B62" w:rsidRDefault="00DE1B62" w:rsidP="004E405E">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p w:rsidR="00DE1B62" w:rsidRDefault="00DE1B62" w:rsidP="004E405E">
            <w:pPr>
              <w:spacing w:line="240" w:lineRule="auto"/>
              <w:rPr>
                <w:rFonts w:eastAsia="Times New Roman" w:cs="Arial"/>
              </w:rPr>
            </w:pPr>
          </w:p>
          <w:p w:rsidR="00DE1B62" w:rsidRPr="001E582B" w:rsidRDefault="00DE1B62" w:rsidP="004E405E">
            <w:pPr>
              <w:spacing w:line="240" w:lineRule="auto"/>
              <w:rPr>
                <w:rFonts w:eastAsia="Times New Roman" w:cs="Arial"/>
              </w:rPr>
            </w:pPr>
          </w:p>
        </w:tc>
        <w:tc>
          <w:tcPr>
            <w:tcW w:w="1810" w:type="pct"/>
            <w:gridSpan w:val="2"/>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Realizacja projektu w partnerstwie z co najmniej jedną organizacją pozarządową, której działalnością statutową  jest profilaktyka i promocja zdrowia wzmocni potencjał </w:t>
            </w:r>
            <w:r w:rsidRPr="001E582B">
              <w:rPr>
                <w:rFonts w:eastAsia="Times New Roman" w:cs="Arial"/>
              </w:rPr>
              <w:lastRenderedPageBreak/>
              <w:t>Wnioskodawcy i zapewni lepszą identyfikację barier dostępu do zaplanowanego wsparcia;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DE1B62" w:rsidRPr="001E582B" w:rsidRDefault="00DE1B62" w:rsidP="004E405E">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DE1B62" w:rsidRPr="001E582B" w:rsidRDefault="00DE1B62" w:rsidP="004E405E">
            <w:pPr>
              <w:autoSpaceDE w:val="0"/>
              <w:autoSpaceDN w:val="0"/>
              <w:adjustRightInd w:val="0"/>
              <w:spacing w:after="12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DE1B62" w:rsidRPr="001E582B" w:rsidRDefault="00DE1B62" w:rsidP="004E405E">
            <w:pPr>
              <w:autoSpaceDE w:val="0"/>
              <w:autoSpaceDN w:val="0"/>
              <w:adjustRightInd w:val="0"/>
              <w:spacing w:after="120" w:line="240" w:lineRule="auto"/>
              <w:ind w:left="37"/>
              <w:contextualSpacing/>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 xml:space="preserve">1 partner – </w:t>
            </w:r>
          </w:p>
          <w:p w:rsidR="00DE1B62" w:rsidRPr="001E582B" w:rsidRDefault="00DE1B62" w:rsidP="004E405E">
            <w:pPr>
              <w:spacing w:after="0" w:line="240" w:lineRule="auto"/>
              <w:rPr>
                <w:rFonts w:eastAsia="Times New Roman" w:cs="Arial"/>
              </w:rPr>
            </w:pPr>
            <w:r w:rsidRPr="001E582B">
              <w:rPr>
                <w:rFonts w:eastAsia="Times New Roman" w:cs="Arial"/>
              </w:rPr>
              <w:t>3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2 partnerów – </w:t>
            </w:r>
          </w:p>
          <w:p w:rsidR="00DE1B62" w:rsidRPr="001E582B" w:rsidRDefault="00DE1B62" w:rsidP="004E405E">
            <w:pPr>
              <w:spacing w:after="0" w:line="240" w:lineRule="auto"/>
              <w:rPr>
                <w:rFonts w:eastAsia="Times New Roman" w:cs="Arial"/>
              </w:rPr>
            </w:pPr>
            <w:r w:rsidRPr="001E582B">
              <w:rPr>
                <w:rFonts w:eastAsia="Times New Roman" w:cs="Arial"/>
              </w:rPr>
              <w:t>6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DE1B62" w:rsidRPr="001E582B" w:rsidRDefault="00DE1B62" w:rsidP="004E405E">
            <w:pPr>
              <w:spacing w:after="0" w:line="240" w:lineRule="auto"/>
              <w:rPr>
                <w:rFonts w:eastAsia="Times New Roman" w:cs="Arial"/>
              </w:rPr>
            </w:pPr>
            <w:r w:rsidRPr="001E582B">
              <w:rPr>
                <w:rFonts w:eastAsia="Times New Roman" w:cs="Arial"/>
              </w:rPr>
              <w:lastRenderedPageBreak/>
              <w:t>10 pkt</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lastRenderedPageBreak/>
              <w:t>II. 2</w:t>
            </w:r>
          </w:p>
        </w:tc>
      </w:tr>
      <w:tr w:rsidR="00DE1B62" w:rsidRPr="001E582B" w:rsidTr="004E405E">
        <w:trPr>
          <w:trHeight w:val="57"/>
        </w:trPr>
        <w:tc>
          <w:tcPr>
            <w:tcW w:w="191" w:type="pct"/>
            <w:vAlign w:val="center"/>
          </w:tcPr>
          <w:p w:rsidR="00DE1B62" w:rsidRPr="001E582B" w:rsidRDefault="00DE1B62" w:rsidP="00D147BB">
            <w:pPr>
              <w:numPr>
                <w:ilvl w:val="0"/>
                <w:numId w:val="84"/>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jest podmiotem wykonującym działalność leczniczą udzielającym świadczeń opieki zdrowotnej w zakresie POZ na podstawie zawartej umowy </w:t>
            </w:r>
            <w:r>
              <w:rPr>
                <w:rFonts w:eastAsia="Times New Roman" w:cs="Arial"/>
              </w:rPr>
              <w:br/>
            </w:r>
            <w:r w:rsidRPr="001E582B">
              <w:rPr>
                <w:rFonts w:eastAsia="Times New Roman" w:cs="Arial"/>
              </w:rPr>
              <w:t>o udzielanie świadczeń opieki zdrowotnej z dyrektorem Świętokrzy</w:t>
            </w:r>
            <w:r w:rsidRPr="001E582B">
              <w:rPr>
                <w:rFonts w:eastAsia="Times New Roman" w:cs="Arial"/>
              </w:rPr>
              <w:softHyphen/>
              <w:t>skiego Oddziału Wojewódzkiego NFZ.</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10</w:t>
            </w:r>
          </w:p>
        </w:tc>
        <w:tc>
          <w:tcPr>
            <w:tcW w:w="619" w:type="pct"/>
            <w:vAlign w:val="center"/>
          </w:tcPr>
          <w:p w:rsidR="00DE1B62" w:rsidRPr="001E582B" w:rsidRDefault="00DE1B62" w:rsidP="004E405E">
            <w:pPr>
              <w:spacing w:after="0"/>
              <w:rPr>
                <w:rFonts w:eastAsia="Times New Roman" w:cs="Arial"/>
              </w:rPr>
            </w:pPr>
            <w:r w:rsidRPr="001E582B">
              <w:rPr>
                <w:rFonts w:eastAsia="Times New Roman" w:cs="Arial"/>
              </w:rPr>
              <w:t>II. 2</w:t>
            </w:r>
          </w:p>
        </w:tc>
      </w:tr>
    </w:tbl>
    <w:p w:rsidR="00C12D41" w:rsidRDefault="00C12D41" w:rsidP="00C12D41">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49" w:name="_Toc473720148"/>
      <w:bookmarkStart w:id="250" w:name="_Toc527022329"/>
      <w:bookmarkStart w:id="251" w:name="_Toc527094956"/>
      <w:r w:rsidRPr="001E582B">
        <w:rPr>
          <w:rFonts w:eastAsiaTheme="majorEastAsia" w:cstheme="majorBidi"/>
          <w:b/>
          <w:bCs/>
          <w:color w:val="4F81BD" w:themeColor="accent1"/>
          <w:sz w:val="24"/>
          <w:szCs w:val="24"/>
        </w:rPr>
        <w:t>Poddziałanie 8.2.3 Wsparcie profilaktyki zdrowotnej – ZIT (projekty konkursowe)</w:t>
      </w:r>
      <w:bookmarkEnd w:id="249"/>
      <w:bookmarkEnd w:id="250"/>
      <w:bookmarkEnd w:id="251"/>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2125"/>
        <w:gridCol w:w="1139"/>
        <w:gridCol w:w="5391"/>
        <w:gridCol w:w="2128"/>
        <w:gridCol w:w="1845"/>
        <w:gridCol w:w="1689"/>
      </w:tblGrid>
      <w:tr w:rsidR="00C12D41" w:rsidRPr="001E582B" w:rsidTr="00EE0CB7">
        <w:trPr>
          <w:trHeight w:val="416"/>
        </w:trPr>
        <w:tc>
          <w:tcPr>
            <w:tcW w:w="943" w:type="pct"/>
            <w:gridSpan w:val="2"/>
            <w:shd w:val="clear" w:color="auto" w:fill="A6A6A6"/>
            <w:vAlign w:val="center"/>
          </w:tcPr>
          <w:p w:rsidR="00C12D41" w:rsidRPr="001E582B" w:rsidRDefault="00641758" w:rsidP="003228E2">
            <w:pPr>
              <w:spacing w:line="240" w:lineRule="auto"/>
              <w:rPr>
                <w:b/>
              </w:rPr>
            </w:pPr>
            <w:r w:rsidRPr="001E582B">
              <w:rPr>
                <w:b/>
                <w:i/>
              </w:rPr>
              <w:br w:type="page"/>
            </w:r>
            <w:r w:rsidRPr="001E582B">
              <w:rPr>
                <w:b/>
                <w:i/>
              </w:rPr>
              <w:br w:type="page"/>
            </w:r>
            <w:r w:rsidRPr="001E582B">
              <w:rPr>
                <w:b/>
              </w:rPr>
              <w:t xml:space="preserve">OŚ PRIORYTETOWA </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Oś priorytetowa 8. Rozwój edukacji i aktywne społeczeństwo</w:t>
            </w:r>
          </w:p>
        </w:tc>
      </w:tr>
      <w:tr w:rsidR="00C12D41" w:rsidRPr="001E582B" w:rsidTr="00EE0CB7">
        <w:trPr>
          <w:trHeight w:val="703"/>
        </w:trPr>
        <w:tc>
          <w:tcPr>
            <w:tcW w:w="943" w:type="pct"/>
            <w:gridSpan w:val="2"/>
            <w:shd w:val="clear" w:color="auto" w:fill="A6A6A6"/>
            <w:vAlign w:val="center"/>
          </w:tcPr>
          <w:p w:rsidR="00C12D41" w:rsidRPr="001E582B" w:rsidRDefault="00641758" w:rsidP="003228E2">
            <w:pPr>
              <w:spacing w:line="240" w:lineRule="auto"/>
              <w:rPr>
                <w:b/>
              </w:rPr>
            </w:pPr>
            <w:r w:rsidRPr="001E582B">
              <w:rPr>
                <w:b/>
              </w:rPr>
              <w:t>PRORYTET INWESTYCYJNY</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8vi Aktywne i zdrowe starzenie się</w:t>
            </w:r>
          </w:p>
        </w:tc>
      </w:tr>
      <w:tr w:rsidR="00C12D41" w:rsidRPr="001E582B" w:rsidTr="00EE0CB7">
        <w:trPr>
          <w:trHeight w:val="409"/>
        </w:trPr>
        <w:tc>
          <w:tcPr>
            <w:tcW w:w="943" w:type="pct"/>
            <w:gridSpan w:val="2"/>
            <w:shd w:val="clear" w:color="auto" w:fill="A6A6A6"/>
            <w:vAlign w:val="center"/>
          </w:tcPr>
          <w:p w:rsidR="00C12D41" w:rsidRPr="001E582B" w:rsidRDefault="00641758" w:rsidP="003228E2">
            <w:pPr>
              <w:spacing w:line="240" w:lineRule="auto"/>
              <w:rPr>
                <w:b/>
              </w:rPr>
            </w:pPr>
            <w:r w:rsidRPr="001E582B">
              <w:rPr>
                <w:b/>
              </w:rPr>
              <w:t>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Działanie 8.2 Aktywne i zdrowe starzenie się</w:t>
            </w:r>
          </w:p>
        </w:tc>
      </w:tr>
      <w:tr w:rsidR="00C12D41" w:rsidRPr="001E582B" w:rsidTr="00EE0CB7">
        <w:trPr>
          <w:trHeight w:val="491"/>
        </w:trPr>
        <w:tc>
          <w:tcPr>
            <w:tcW w:w="943" w:type="pct"/>
            <w:gridSpan w:val="2"/>
            <w:shd w:val="clear" w:color="auto" w:fill="A6A6A6"/>
            <w:vAlign w:val="center"/>
          </w:tcPr>
          <w:p w:rsidR="00C12D41" w:rsidRPr="001E582B" w:rsidRDefault="00641758" w:rsidP="003228E2">
            <w:pPr>
              <w:spacing w:line="240" w:lineRule="auto"/>
              <w:rPr>
                <w:b/>
              </w:rPr>
            </w:pPr>
            <w:r w:rsidRPr="001E582B">
              <w:rPr>
                <w:b/>
              </w:rPr>
              <w:t>PODDZIAŁANIE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 xml:space="preserve">Poddziałanie 8.2.3 Wsparcie profilaktyki zdrowotnej - ZIT </w:t>
            </w:r>
            <w:r w:rsidRPr="001E582B">
              <w:rPr>
                <w:rFonts w:cs="Arial"/>
                <w:b/>
                <w:i/>
              </w:rPr>
              <w:t>(projekty konkursowe)</w:t>
            </w:r>
            <w:r w:rsidRPr="001E582B">
              <w:rPr>
                <w:rFonts w:cs="Arial"/>
                <w:b/>
              </w:rPr>
              <w:t xml:space="preserve"> dla Typów: 1. Wsparcie profilaktyki nowotworowej ukierunkowanej na wczesne wykrywanie raka piersi oraz 2. Wsparcie profilaktyki nowotworowej ukierunkowanej na wczesne wykrywanie raka szyjki macicy.</w:t>
            </w:r>
          </w:p>
        </w:tc>
      </w:tr>
      <w:tr w:rsidR="00C12D41" w:rsidRPr="001E582B" w:rsidTr="00EE0CB7">
        <w:trPr>
          <w:trHeight w:val="57"/>
        </w:trPr>
        <w:tc>
          <w:tcPr>
            <w:tcW w:w="5000" w:type="pct"/>
            <w:gridSpan w:val="7"/>
            <w:shd w:val="clear" w:color="auto" w:fill="A6A6A6"/>
            <w:vAlign w:val="center"/>
          </w:tcPr>
          <w:p w:rsidR="00C12D41" w:rsidRPr="001E582B" w:rsidRDefault="00641758" w:rsidP="003228E2">
            <w:pPr>
              <w:spacing w:line="240" w:lineRule="auto"/>
              <w:jc w:val="center"/>
              <w:rPr>
                <w:rFonts w:cs="Arial"/>
                <w:b/>
              </w:rPr>
            </w:pPr>
            <w:r w:rsidRPr="001E582B">
              <w:rPr>
                <w:rFonts w:cs="Arial"/>
                <w:b/>
              </w:rPr>
              <w:t>KRYTERIA DOSTĘPU</w:t>
            </w:r>
          </w:p>
        </w:tc>
      </w:tr>
      <w:tr w:rsidR="00C12D41" w:rsidRPr="001E582B" w:rsidTr="00EE0CB7">
        <w:trPr>
          <w:trHeight w:val="928"/>
        </w:trPr>
        <w:tc>
          <w:tcPr>
            <w:tcW w:w="236"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Lp.</w:t>
            </w:r>
          </w:p>
        </w:tc>
        <w:tc>
          <w:tcPr>
            <w:tcW w:w="1086" w:type="pct"/>
            <w:gridSpan w:val="2"/>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Definicja</w:t>
            </w:r>
          </w:p>
        </w:tc>
        <w:tc>
          <w:tcPr>
            <w:tcW w:w="708"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Opis znaczenia</w:t>
            </w:r>
          </w:p>
        </w:tc>
        <w:tc>
          <w:tcPr>
            <w:tcW w:w="614"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Moment oceny</w:t>
            </w:r>
          </w:p>
          <w:p w:rsidR="00925DC9" w:rsidRPr="001E582B" w:rsidRDefault="00641758">
            <w:pPr>
              <w:spacing w:line="240" w:lineRule="auto"/>
              <w:rPr>
                <w:rFonts w:cs="Arial"/>
                <w:b/>
              </w:rPr>
            </w:pPr>
            <w:r w:rsidRPr="001E582B">
              <w:rPr>
                <w:rFonts w:cs="Arial"/>
                <w:b/>
              </w:rPr>
              <w:t>(formalna/</w:t>
            </w:r>
            <w:r w:rsidRPr="001E582B">
              <w:rPr>
                <w:rFonts w:cs="Arial"/>
                <w:b/>
              </w:rPr>
              <w:br/>
              <w:t>merytoryczna)</w:t>
            </w:r>
          </w:p>
        </w:tc>
        <w:tc>
          <w:tcPr>
            <w:tcW w:w="562"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274"/>
        </w:trPr>
        <w:tc>
          <w:tcPr>
            <w:tcW w:w="236" w:type="pct"/>
            <w:shd w:val="clear" w:color="auto" w:fill="auto"/>
            <w:vAlign w:val="center"/>
          </w:tcPr>
          <w:p w:rsidR="00C12D41" w:rsidRPr="001E582B" w:rsidRDefault="00C12D41" w:rsidP="00D147BB">
            <w:pPr>
              <w:numPr>
                <w:ilvl w:val="0"/>
                <w:numId w:val="110"/>
              </w:numPr>
              <w:spacing w:after="0" w:line="240" w:lineRule="auto"/>
              <w:jc w:val="both"/>
              <w:rPr>
                <w:b/>
              </w:rPr>
            </w:pPr>
          </w:p>
        </w:tc>
        <w:tc>
          <w:tcPr>
            <w:tcW w:w="1086" w:type="pct"/>
            <w:gridSpan w:val="2"/>
            <w:shd w:val="clear" w:color="auto" w:fill="auto"/>
          </w:tcPr>
          <w:p w:rsidR="00C12D41" w:rsidRPr="001E582B" w:rsidRDefault="00641758" w:rsidP="003228E2">
            <w:pPr>
              <w:spacing w:line="240" w:lineRule="auto"/>
              <w:rPr>
                <w:rFonts w:cs="Arial"/>
              </w:rPr>
            </w:pPr>
            <w:r w:rsidRPr="001E582B">
              <w:rPr>
                <w:rFonts w:cs="Arial"/>
              </w:rPr>
              <w:t xml:space="preserve">Projekt realizowany jest na terenie Kieleckiego Obszaru </w:t>
            </w:r>
            <w:r w:rsidRPr="001E582B">
              <w:rPr>
                <w:rFonts w:cs="Arial"/>
                <w:spacing w:val="-20"/>
              </w:rPr>
              <w:t>Funkcjonalnego</w:t>
            </w:r>
            <w:r w:rsidRPr="001E582B">
              <w:rPr>
                <w:rFonts w:cs="Arial"/>
              </w:rPr>
              <w:t xml:space="preserve"> (obejmując wszystkie gminy wchodzące </w:t>
            </w:r>
            <w:r w:rsidR="003228E2" w:rsidRPr="001E582B">
              <w:rPr>
                <w:rFonts w:cs="Arial"/>
              </w:rPr>
              <w:br/>
            </w:r>
            <w:r w:rsidRPr="001E582B">
              <w:rPr>
                <w:rFonts w:cs="Arial"/>
              </w:rPr>
              <w:t>w skład KOF), koncentrując działania w tych gminach, które charakteryzują się niższym stopniem zgłaszalności niż 30% w przypadku raka szyjki macicy, 42% w przypadku raka piersi.</w:t>
            </w:r>
          </w:p>
        </w:tc>
        <w:tc>
          <w:tcPr>
            <w:tcW w:w="1794" w:type="pct"/>
            <w:shd w:val="clear" w:color="auto" w:fill="auto"/>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t xml:space="preserve">Wprowadzenie kryterium pozwoli na realizację działań projektowych na terenie KOF i objęcie wsparciem wszystkich gmin wchodzących w jego skład, co zwiększy efektywność realizowanych działań. </w:t>
            </w:r>
            <w:r w:rsidRPr="001E582B">
              <w:rPr>
                <w:rFonts w:cs="Arial"/>
                <w:color w:val="000000"/>
              </w:rPr>
              <w:t xml:space="preserve">Wnioskodawca jest zobowiązany do wykazania we wniosku o dofinansowanie informacji jak przy pomocy form wsparcia możliwych do realizacji w ramach niniejszego Poddziałania zintensyfikuje działania w celu podwyższenia wskaźnika zgłaszalności w tych gminach, w których ten wskaźnik jest niższy niż 30% w przypadku raka szyjki macicy i 42% w przypadku raka piersi. </w:t>
            </w:r>
            <w:r w:rsidRPr="001E582B">
              <w:t xml:space="preserve">Obszar KOF obejmuje miasto Kielce i następujące gminy powiatu kieleckiego: Chęciny, Chmielnik, Daleszyce, Górno, Masłów, Miedziana Góra, </w:t>
            </w:r>
            <w:r w:rsidRPr="001E582B">
              <w:lastRenderedPageBreak/>
              <w:t>Morawica, Piekoszów, Sitkówka Nowiny, Strawczyn i Zagnańsk.</w:t>
            </w:r>
          </w:p>
          <w:p w:rsidR="00C12D41" w:rsidRPr="001E582B" w:rsidRDefault="00641758" w:rsidP="003228E2">
            <w:pPr>
              <w:spacing w:before="120" w:after="40" w:line="240" w:lineRule="auto"/>
              <w:rPr>
                <w:rFonts w:cs="Arial"/>
              </w:rPr>
            </w:pPr>
            <w:r w:rsidRPr="001E582B">
              <w:rPr>
                <w:rFonts w:cs="Arial"/>
              </w:rPr>
              <w:t>Kryterium zostanie zweryfikowane na podstawie treści wniosku o dofinansowanie projektu.</w:t>
            </w:r>
          </w:p>
        </w:tc>
        <w:tc>
          <w:tcPr>
            <w:tcW w:w="708" w:type="pct"/>
            <w:shd w:val="clear" w:color="auto" w:fill="auto"/>
          </w:tcPr>
          <w:p w:rsidR="00C12D41" w:rsidRPr="001E582B" w:rsidRDefault="00641758" w:rsidP="003228E2">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b/>
              </w:rPr>
            </w:pPr>
            <w:r w:rsidRPr="001E582B">
              <w:rPr>
                <w:rFonts w:cs="Arial"/>
              </w:rPr>
              <w:t xml:space="preserve">Niespełnienie kryterium skutkuje odrzuceniem wniosku. </w:t>
            </w:r>
          </w:p>
        </w:tc>
        <w:tc>
          <w:tcPr>
            <w:tcW w:w="614" w:type="pct"/>
            <w:shd w:val="clear" w:color="auto" w:fill="auto"/>
          </w:tcPr>
          <w:p w:rsidR="00925DC9" w:rsidRPr="001E582B" w:rsidRDefault="00641758">
            <w:pPr>
              <w:spacing w:line="240" w:lineRule="auto"/>
              <w:rPr>
                <w:rFonts w:cs="Arial"/>
                <w:b/>
              </w:rPr>
            </w:pPr>
            <w:r w:rsidRPr="001E582B">
              <w:rPr>
                <w:rFonts w:cs="Arial"/>
              </w:rPr>
              <w:t>Kryterium weryfikowane na etapie oceny merytorycznej.</w:t>
            </w:r>
          </w:p>
        </w:tc>
        <w:tc>
          <w:tcPr>
            <w:tcW w:w="562" w:type="pct"/>
            <w:shd w:val="clear" w:color="auto" w:fill="auto"/>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Projekt jest skierowany do grup docelowych z terenu Kieleckiego Obszaru Funkcjonalnego, które uczą się, pracują lub zamieszkują na obszarze KOF w rozumieniu przepisów Kodeksu Cywilnego.</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Skierowanie wsparcia do osób pracujących/ uczących się lub zamieszkałych na obszarze KOF jest podyktowane koniecznością wspierania mieszkańców ww. obszaru zgodnie z terytorialnym rozkładem interwencji wskazanym w RPOWŚ na lata 2014-2020.</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Okres realizacji projektu nie przekracza 24 miesiące.</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641758" w:rsidP="003228E2">
            <w:pPr>
              <w:autoSpaceDE w:val="0"/>
              <w:autoSpaceDN w:val="0"/>
              <w:adjustRightInd w:val="0"/>
              <w:spacing w:before="120" w:after="40" w:line="240" w:lineRule="auto"/>
              <w:rPr>
                <w:rFonts w:cs="Arial"/>
                <w:color w:val="000000"/>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przewiduje realizację świadczeń opieki zdrowotnej wyłącznie przez podmioty wykonujące działalność leczniczą. </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Wprowadzenie kryterium jest podyktowane koniecznością zapewnienia, że świadczenia opieki zdrowotnej realizowane będą przez podmioty wykonujące działalność leczniczą.</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 xml:space="preserve">Kryterium zostanie zweryfikowane na podstawie treści wniosku o dofinansowanie projektu. </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Wnioskodawca lub jego Partner udziela świadczeń opieki zdrowotnej finansowanych ze środków publicznych w zakresie lub w związku z zakresem </w:t>
            </w:r>
            <w:r w:rsidRPr="001E582B">
              <w:rPr>
                <w:rFonts w:cs="Arial"/>
              </w:rPr>
              <w:lastRenderedPageBreak/>
              <w:t>objętym wsparciem.</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lastRenderedPageBreak/>
              <w:t xml:space="preserve">Kryterium zapewnienia, że świadczenia opieki zdrowotnej realizowane będą przez podmiot posiadający umowę </w:t>
            </w:r>
            <w:r w:rsidRPr="001E582B">
              <w:rPr>
                <w:rFonts w:cs="Calibri"/>
                <w:color w:val="000000"/>
              </w:rPr>
              <w:br/>
              <w:t xml:space="preserve">o udzielenie świadczeń opieki zdrowotnej z właściwym dyrektorem Oddziału Wojewódzkiego NFZ. Dlatego też wymagane jest posiadanie przez Wnioskodawcę lub </w:t>
            </w:r>
            <w:r w:rsidRPr="001E582B">
              <w:rPr>
                <w:rFonts w:cs="Calibri"/>
                <w:color w:val="000000"/>
              </w:rPr>
              <w:lastRenderedPageBreak/>
              <w:t xml:space="preserve">Partnera projektu podpisanej umowy z OW NFZ </w:t>
            </w:r>
            <w:r w:rsidR="003228E2" w:rsidRPr="001E582B">
              <w:rPr>
                <w:rFonts w:cs="Calibri"/>
                <w:color w:val="000000"/>
              </w:rPr>
              <w:br/>
            </w:r>
            <w:r w:rsidRPr="001E582B">
              <w:rPr>
                <w:rFonts w:cs="Calibri"/>
                <w:color w:val="000000"/>
              </w:rPr>
              <w:t xml:space="preserve">(w momencie składania wniosku) w ramach Populacyjnego programu wczesnego wykrywania raka piersi i/lub Populacyjnego  programu profilaktyki i wczesnego wykrywania raka szyjki macicy (odpowiedniej do zakresu realizowanego projektu). </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Wnioskodawca lub Partner jest </w:t>
            </w:r>
            <w:r w:rsidRPr="001E582B">
              <w:rPr>
                <w:rFonts w:cs="Arial"/>
                <w:spacing w:val="-20"/>
              </w:rPr>
              <w:t>podmiotem leczniczym udzielającym</w:t>
            </w:r>
            <w:r w:rsidRPr="001E582B">
              <w:rPr>
                <w:rFonts w:cs="Arial"/>
              </w:rPr>
              <w:t xml:space="preserve"> świadczeń opieki zdrowotnej </w:t>
            </w:r>
            <w:r w:rsidRPr="001E582B">
              <w:rPr>
                <w:rFonts w:cs="Arial"/>
              </w:rPr>
              <w:br/>
              <w:t>w rodzaju podstawowa opieka zdrowotna na podstawie zawartej umowy o udzielanie świadczeń opieki zdrowotnej z właściwym dyrektorem OW NFZ.</w:t>
            </w:r>
          </w:p>
          <w:p w:rsidR="00C12D41" w:rsidRPr="001E582B" w:rsidRDefault="00C12D41" w:rsidP="003228E2">
            <w:pPr>
              <w:spacing w:line="240" w:lineRule="auto"/>
              <w:rPr>
                <w:rFonts w:cs="Arial"/>
              </w:rPr>
            </w:pPr>
          </w:p>
        </w:tc>
        <w:tc>
          <w:tcPr>
            <w:tcW w:w="1794" w:type="pct"/>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t>Włączenie do działań projektowych placówek podstawowej opieki zdrowotnej pozwoli dotrzeć bezpośrednio do grupy docelowej i wpłynie na zwiększenie efektywności podejmowanych działań.</w:t>
            </w:r>
            <w:r w:rsidRPr="001E582B">
              <w:rPr>
                <w:rFonts w:cs="Arial"/>
                <w:color w:val="000000"/>
              </w:rPr>
              <w:t xml:space="preserve"> </w:t>
            </w:r>
          </w:p>
          <w:p w:rsidR="00925DC9" w:rsidRPr="001E582B" w:rsidRDefault="00641758">
            <w:pPr>
              <w:autoSpaceDE w:val="0"/>
              <w:autoSpaceDN w:val="0"/>
              <w:adjustRightInd w:val="0"/>
              <w:spacing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możliwość </w:t>
            </w:r>
            <w:r w:rsidRPr="001E582B">
              <w:rPr>
                <w:rFonts w:cs="Arial"/>
              </w:rPr>
              <w:br/>
              <w:t xml:space="preserve">realizacji działań profilaktycznych </w:t>
            </w:r>
            <w:r w:rsidRPr="001E582B">
              <w:rPr>
                <w:rFonts w:cs="Arial"/>
              </w:rPr>
              <w:br/>
              <w:t xml:space="preserve">w miejscowości zamieszkania uczestnika projektu lub zapewnia dojazd do miejsca świadczenia usługi, co pozytywnie wpłynie na poprawę dostępu do świadczeń opieki zdrowotnej.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Gotowość do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obejmuje działaniami profilaktycznymi minimum 20% kobiet, które kwalifikują się do udziału w programie, ale nigdy nie wykonywały badań </w:t>
            </w:r>
            <w:r w:rsidRPr="001E582B">
              <w:rPr>
                <w:rFonts w:cs="Arial"/>
              </w:rPr>
              <w:lastRenderedPageBreak/>
              <w:t xml:space="preserve">profilaktycznych w kierunku wykrywania raka piersi/raka szyjki macicy (na podstawie SIMP).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 xml:space="preserve">Kryterium wynika z faktu, iż duża liczba kobiet nigdy nie poddała się badaniu mammograficznemu/ cytologicznemu i konieczne jest podjęcie dodatkowych działań dla tej grupy osób poprzez premiowanie projektów obejmujących je wsparciem. Wymaganym jest </w:t>
            </w:r>
            <w:r w:rsidRPr="001E582B">
              <w:rPr>
                <w:rFonts w:cs="Arial"/>
              </w:rPr>
              <w:lastRenderedPageBreak/>
              <w:t xml:space="preserve">aby Wnioskodawca lub Partner posiadał dostęp do SIMP. </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Projekt przewiduje udzielenie usług zdrowotnych w oparciu o Evidence Based Medicine.</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Projekt  przewiduje udzielenie usług zdrowotnych </w:t>
            </w:r>
            <w:r w:rsidRPr="001E582B">
              <w:rPr>
                <w:rFonts w:cs="Arial"/>
              </w:rPr>
              <w:br/>
              <w:t>w oparciu o  Evidence Based Medicine. Jest to sztuka podejmowania decyzji w praktyce klinicznej i w ochronie zdrowia z uwzględnieniem danych z badań naukowych, sytuacji klinicznej i preferencji pacjentów. Metoda ta pozwala na skrupulatne, precyzyjne i roztropne wykorzystywanie w postępowaniu klinicznym najlepszych dostępnych dowodów naukowych</w:t>
            </w:r>
            <w:hyperlink r:id="rId58" w:anchor="cite_note-ebm-bmj-1" w:history="1"/>
            <w:r w:rsidRPr="001E582B">
              <w:rPr>
                <w:rFonts w:cs="Arial"/>
              </w:rPr>
              <w:t xml:space="preserve"> dotyczących skuteczności, efektywności i bezpieczeństwa. Dowodów takich dostarczają wyniki wiarygodnych </w:t>
            </w:r>
            <w:hyperlink r:id="rId59" w:tooltip="Badania eksperymentalne (medycyna)" w:history="1">
              <w:r w:rsidRPr="001E582B">
                <w:rPr>
                  <w:rFonts w:cs="Arial"/>
                </w:rPr>
                <w:t>badań eksperymentalnych</w:t>
              </w:r>
            </w:hyperlink>
            <w:r w:rsidRPr="001E582B">
              <w:rPr>
                <w:rFonts w:cs="Arial"/>
              </w:rPr>
              <w:t xml:space="preserve"> (skuteczność i bezpieczeństwo) oraz </w:t>
            </w:r>
            <w:hyperlink r:id="rId60"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3228E2">
            <w:pPr>
              <w:autoSpaceDE w:val="0"/>
              <w:autoSpaceDN w:val="0"/>
              <w:adjustRightInd w:val="0"/>
              <w:spacing w:before="120" w:after="40" w:line="240" w:lineRule="auto"/>
              <w:rPr>
                <w:rFonts w:cs="Arial"/>
              </w:rPr>
            </w:pPr>
            <w:r w:rsidRPr="001E582B">
              <w:rPr>
                <w:rFonts w:cs="Arial"/>
              </w:rPr>
              <w:t xml:space="preserve">Kryterium zostanie zweryfikowane na podstawie oświadczenia we wniosku o dofinansowanie projektu - </w:t>
            </w:r>
            <w:r w:rsidR="003228E2" w:rsidRPr="001E582B">
              <w:rPr>
                <w:rFonts w:cs="Arial"/>
              </w:rPr>
              <w:br/>
            </w:r>
            <w:r w:rsidRPr="001E582B">
              <w:rPr>
                <w:rFonts w:cs="Arial"/>
              </w:rPr>
              <w:t>w części X</w:t>
            </w:r>
            <w:r w:rsidRPr="001E582B">
              <w:rPr>
                <w:rFonts w:cs="Arial"/>
                <w:i/>
              </w:rPr>
              <w:t xml:space="preserve">. </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Grupę docelową w projekcie stanowią osoby w wieku produkcyjnym, będące w grupie podwyższonego ryzyka, które zostaną objęte badaniami skriningowymi (przesiewowymi) </w:t>
            </w:r>
            <w:r w:rsidRPr="001E582B">
              <w:rPr>
                <w:rFonts w:cs="Arial"/>
              </w:rPr>
              <w:br/>
              <w:t>w celu wczesnego wykrycia choroby.</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Skierowanie wsparcia do osób w wieku produkcyjnym, będących w grupie podwyższonego ryzyka przyczyni się do wczesnego wykrycia choroby i podjęcia ewentualnego leczenia.</w:t>
            </w:r>
          </w:p>
          <w:p w:rsidR="00C12D41" w:rsidRPr="001E582B" w:rsidRDefault="00641758" w:rsidP="003228E2">
            <w:pPr>
              <w:autoSpaceDE w:val="0"/>
              <w:autoSpaceDN w:val="0"/>
              <w:adjustRightInd w:val="0"/>
              <w:spacing w:after="40" w:line="240" w:lineRule="auto"/>
              <w:rPr>
                <w:rFonts w:cs="Arial"/>
              </w:rPr>
            </w:pPr>
            <w:r w:rsidRPr="001E582B">
              <w:rPr>
                <w:rFonts w:cs="Arial"/>
              </w:rPr>
              <w:t>Grupę docelową w projekcie mogą stanowić wyłącznie osoby wskazane w Populacyjnym programie wczesnego wykrywania raka piersi / Programie profilaktyki raka szyjki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Działania realizowane w projekcie przez Projektodawcę oraz ewentualnych Partnerów są </w:t>
            </w:r>
            <w:r w:rsidRPr="001E582B">
              <w:rPr>
                <w:rFonts w:cs="Arial"/>
              </w:rPr>
              <w:lastRenderedPageBreak/>
              <w:t xml:space="preserve">zgodne </w:t>
            </w:r>
            <w:r w:rsidRPr="001E582B">
              <w:rPr>
                <w:rFonts w:cs="Arial"/>
              </w:rPr>
              <w:br/>
              <w:t>z zakresem właściwego programu profilaktycznego, który jest załącznikiem regulaminu konkursu.</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 xml:space="preserve">Kryterium pozwoli ocenić czy działania  realizowane </w:t>
            </w:r>
            <w:r w:rsidRPr="001E582B">
              <w:rPr>
                <w:rFonts w:cs="Arial"/>
              </w:rPr>
              <w:br/>
              <w:t xml:space="preserve">w projekcie przez Projektodawcę oraz ewentualnych Partnerów są zgodne z zakresem właściwego programu </w:t>
            </w:r>
            <w:r w:rsidRPr="001E582B">
              <w:rPr>
                <w:rFonts w:cs="Arial"/>
              </w:rPr>
              <w:lastRenderedPageBreak/>
              <w:t xml:space="preserve">profilaktycznego/warunkami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w:t>
            </w:r>
            <w:r w:rsidRPr="001E582B">
              <w:rPr>
                <w:rFonts w:cs="Arial"/>
              </w:rPr>
              <w:lastRenderedPageBreak/>
              <w:t xml:space="preserve">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 xml:space="preserve">Kryterium weryfikowane na etapie oceny </w:t>
            </w:r>
            <w:r w:rsidRPr="001E582B">
              <w:rPr>
                <w:rFonts w:cs="Calibri"/>
              </w:rPr>
              <w:lastRenderedPageBreak/>
              <w:t>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lastRenderedPageBreak/>
              <w:t>1, 2</w:t>
            </w:r>
          </w:p>
        </w:tc>
      </w:tr>
      <w:tr w:rsidR="00C12D41" w:rsidRPr="001E582B" w:rsidTr="00EE0CB7">
        <w:trPr>
          <w:trHeight w:val="57"/>
        </w:trPr>
        <w:tc>
          <w:tcPr>
            <w:tcW w:w="236" w:type="pct"/>
            <w:vAlign w:val="center"/>
          </w:tcPr>
          <w:p w:rsidR="00C12D41" w:rsidRPr="001E582B" w:rsidRDefault="00C12D41" w:rsidP="00D147BB">
            <w:pPr>
              <w:numPr>
                <w:ilvl w:val="0"/>
                <w:numId w:val="110"/>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Projektodawca składa nie więcej niż jeden wniosek o dofinansowanie projektu (na dany konkurs) w ramach programu polityki zdrowotnej – niezależnie czy jako Beneficjent czy Partner projektu.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Wnioskodawca może złożyć jeden projekt w ramach konkursu. Wymóg dotyczy zarówno Beneficjenta jak i Partnera projektu. Złożenie przez Wnioskodawcę więcej niż jednego wniosku lub jego wystąpienia w charakterze Partnera, powoduje odrzucenie przez Instytucję Organizującą Konkurs wszystkich złożonych wniosków, w których ten podmiot występuje. </w:t>
            </w:r>
            <w:r w:rsidRPr="001E582B">
              <w:rPr>
                <w:rFonts w:cs="Arial"/>
              </w:rPr>
              <w:br/>
              <w:t xml:space="preserve">W przypadku wycofania wniosku o dofinansowanie Wnioskodawca ma prawo złożyć kolejny wniosek. </w:t>
            </w:r>
            <w:r w:rsidRPr="001E582B">
              <w:rPr>
                <w:rFonts w:cs="Arial"/>
              </w:rPr>
              <w:br/>
              <w:t xml:space="preserve">W przypadku JST powyższe ograniczenie dotyczy wniosków składanych przez poszczególne jednostki organizacyjne danej jednostki samorządu terytorialnego, które są prawnie niewyodrębnione. W przypadku podmiotów, których oddziały terenowe/okręgowe nie posiadają osobowości prawnej, oddziały te mogą składać wnioski w ramach danego konkursu po uzyskaniu zgody jednostki centralnej tj. pełnomocnictwa szczególnego do działania w ramach danego konkursu, </w:t>
            </w:r>
            <w:r w:rsidRPr="001E582B">
              <w:rPr>
                <w:rFonts w:cs="Arial"/>
              </w:rPr>
              <w:br/>
              <w:t>w imieniu tego podmiotu.</w:t>
            </w:r>
          </w:p>
          <w:p w:rsidR="00C12D41" w:rsidRPr="001E582B" w:rsidRDefault="00641758" w:rsidP="003228E2">
            <w:pPr>
              <w:autoSpaceDE w:val="0"/>
              <w:autoSpaceDN w:val="0"/>
              <w:adjustRightInd w:val="0"/>
              <w:spacing w:after="4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3228E2">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p w:rsidR="00925DC9" w:rsidRPr="001E582B" w:rsidRDefault="00925DC9">
            <w:pPr>
              <w:autoSpaceDE w:val="0"/>
              <w:autoSpaceDN w:val="0"/>
              <w:adjustRightInd w:val="0"/>
              <w:spacing w:before="120" w:after="120" w:line="240" w:lineRule="auto"/>
              <w:rPr>
                <w:rFonts w:cs="Arial"/>
              </w:rPr>
            </w:pP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before="120" w:after="120" w:line="240" w:lineRule="auto"/>
              <w:jc w:val="center"/>
              <w:rPr>
                <w:b/>
              </w:rPr>
            </w:pPr>
            <w:r w:rsidRPr="001E582B">
              <w:rPr>
                <w:rFonts w:cs="Arial"/>
                <w:b/>
              </w:rPr>
              <w:lastRenderedPageBreak/>
              <w:t xml:space="preserve">KRYTERIA PREMIUJĄCE </w:t>
            </w:r>
            <w:r w:rsidRPr="001E582B">
              <w:rPr>
                <w:b/>
              </w:rPr>
              <w:t xml:space="preserve">- </w:t>
            </w:r>
            <w:r w:rsidRPr="001E582B">
              <w:rPr>
                <w:rFonts w:cs="Arial"/>
                <w:b/>
              </w:rPr>
              <w:t>weryfikowane na etapie oceny merytorycznej</w:t>
            </w:r>
          </w:p>
        </w:tc>
      </w:tr>
      <w:tr w:rsidR="00C12D41" w:rsidRPr="001E582B" w:rsidTr="00EE0CB7">
        <w:trPr>
          <w:trHeight w:val="57"/>
        </w:trPr>
        <w:tc>
          <w:tcPr>
            <w:tcW w:w="236" w:type="pct"/>
            <w:shd w:val="clear" w:color="auto" w:fill="BFBFBF"/>
            <w:vAlign w:val="center"/>
          </w:tcPr>
          <w:p w:rsidR="00C12D41" w:rsidRPr="001E582B" w:rsidRDefault="00641758" w:rsidP="003228E2">
            <w:pPr>
              <w:spacing w:line="240" w:lineRule="auto"/>
              <w:rPr>
                <w:rFonts w:cs="Arial"/>
                <w:b/>
              </w:rPr>
            </w:pPr>
            <w:r w:rsidRPr="001E582B">
              <w:rPr>
                <w:rFonts w:cs="Arial"/>
                <w:b/>
              </w:rPr>
              <w:t>Lp.</w:t>
            </w:r>
          </w:p>
        </w:tc>
        <w:tc>
          <w:tcPr>
            <w:tcW w:w="1086" w:type="pct"/>
            <w:gridSpan w:val="2"/>
            <w:shd w:val="clear" w:color="auto" w:fill="BFBFBF"/>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shd w:val="clear" w:color="auto" w:fill="BFBFBF"/>
            <w:vAlign w:val="center"/>
          </w:tcPr>
          <w:p w:rsidR="00C12D41" w:rsidRPr="001E582B" w:rsidRDefault="00641758" w:rsidP="003228E2">
            <w:pPr>
              <w:spacing w:line="240" w:lineRule="auto"/>
              <w:rPr>
                <w:rFonts w:cs="Arial"/>
                <w:b/>
              </w:rPr>
            </w:pPr>
            <w:r w:rsidRPr="001E582B">
              <w:rPr>
                <w:rFonts w:cs="Arial"/>
                <w:b/>
              </w:rPr>
              <w:t>Definicja</w:t>
            </w:r>
          </w:p>
        </w:tc>
        <w:tc>
          <w:tcPr>
            <w:tcW w:w="708" w:type="pct"/>
            <w:shd w:val="clear" w:color="auto" w:fill="BFBFBF"/>
            <w:vAlign w:val="center"/>
          </w:tcPr>
          <w:p w:rsidR="00C12D41" w:rsidRPr="001E582B" w:rsidRDefault="00641758" w:rsidP="003228E2">
            <w:pPr>
              <w:spacing w:line="240" w:lineRule="auto"/>
              <w:rPr>
                <w:rFonts w:cs="Arial"/>
                <w:b/>
              </w:rPr>
            </w:pPr>
            <w:r w:rsidRPr="001E582B">
              <w:rPr>
                <w:rFonts w:cs="Arial"/>
                <w:b/>
              </w:rPr>
              <w:t xml:space="preserve">Opis znaczenia </w:t>
            </w:r>
          </w:p>
        </w:tc>
        <w:tc>
          <w:tcPr>
            <w:tcW w:w="614" w:type="pct"/>
            <w:shd w:val="clear" w:color="auto" w:fill="BFBFBF"/>
            <w:vAlign w:val="center"/>
          </w:tcPr>
          <w:p w:rsidR="00925DC9" w:rsidRPr="001E582B" w:rsidRDefault="00641758">
            <w:pPr>
              <w:spacing w:line="240" w:lineRule="auto"/>
              <w:rPr>
                <w:rFonts w:cs="Arial"/>
                <w:b/>
              </w:rPr>
            </w:pPr>
            <w:r w:rsidRPr="001E582B">
              <w:rPr>
                <w:rFonts w:cs="Arial"/>
                <w:b/>
              </w:rPr>
              <w:t>Waga punktowa</w:t>
            </w:r>
          </w:p>
        </w:tc>
        <w:tc>
          <w:tcPr>
            <w:tcW w:w="562" w:type="pct"/>
            <w:shd w:val="clear" w:color="auto" w:fill="BFBFBF"/>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57"/>
        </w:trPr>
        <w:tc>
          <w:tcPr>
            <w:tcW w:w="236" w:type="pct"/>
            <w:vAlign w:val="center"/>
          </w:tcPr>
          <w:p w:rsidR="00C12D41" w:rsidRPr="001E582B" w:rsidRDefault="00C12D41" w:rsidP="00D147BB">
            <w:pPr>
              <w:numPr>
                <w:ilvl w:val="0"/>
                <w:numId w:val="111"/>
              </w:numPr>
              <w:spacing w:after="0" w:line="240" w:lineRule="auto"/>
              <w:contextualSpacing/>
              <w:jc w:val="both"/>
              <w:rPr>
                <w:rFonts w:eastAsia="Times New Roman" w:cs="Times New Roman"/>
              </w:rPr>
            </w:pPr>
          </w:p>
        </w:tc>
        <w:tc>
          <w:tcPr>
            <w:tcW w:w="1086" w:type="pct"/>
            <w:gridSpan w:val="2"/>
          </w:tcPr>
          <w:p w:rsidR="00C12D41" w:rsidRPr="001E582B" w:rsidDel="00A356E2" w:rsidRDefault="00641758" w:rsidP="003228E2">
            <w:pPr>
              <w:spacing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której statut zawiera promocję zdrowia.</w:t>
            </w:r>
          </w:p>
          <w:p w:rsidR="00925DC9" w:rsidRPr="001E582B" w:rsidRDefault="00641758">
            <w:pPr>
              <w:autoSpaceDE w:val="0"/>
              <w:autoSpaceDN w:val="0"/>
              <w:adjustRightInd w:val="0"/>
              <w:spacing w:after="40" w:line="240" w:lineRule="auto"/>
              <w:ind w:left="3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t>i zapewni lepszą identyfikację barier dostępu do badań profilaktycznych;</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 xml:space="preserve">Z partnerstwa powinna wynikać wartość dodana (np.  </w:t>
            </w:r>
            <w:r w:rsidRPr="001E582B">
              <w:rPr>
                <w:rFonts w:eastAsia="Times New Roman" w:cs="Arial"/>
              </w:rPr>
              <w:lastRenderedPageBreak/>
              <w:t>zwiększenie zakresu udziału POZ w projekcie).</w:t>
            </w:r>
          </w:p>
          <w:p w:rsidR="00925DC9" w:rsidRPr="001E582B" w:rsidRDefault="00641758">
            <w:pPr>
              <w:autoSpaceDE w:val="0"/>
              <w:autoSpaceDN w:val="0"/>
              <w:adjustRightInd w:val="0"/>
              <w:spacing w:after="40" w:line="240" w:lineRule="auto"/>
              <w:rPr>
                <w:rFonts w:cs="Arial"/>
              </w:rPr>
            </w:pPr>
            <w:r w:rsidRPr="001E582B">
              <w:rPr>
                <w:rFonts w:cs="Arial"/>
              </w:rPr>
              <w:t xml:space="preserve">Kryterium łączy wymogi z krajowych </w:t>
            </w:r>
            <w:r w:rsidRPr="001E582B">
              <w:rPr>
                <w:rFonts w:cs="Arial"/>
                <w:i/>
              </w:rPr>
              <w:t>„Wytycznych w zakresie realizacji przedsięwzięć z udziałem środków Europejskiego Funduszu Społecznego w obszarze zdrowia na lata 2014-2020”</w:t>
            </w:r>
            <w:r w:rsidRPr="001E582B">
              <w:rPr>
                <w:rFonts w:cs="Arial"/>
              </w:rPr>
              <w:t xml:space="preserve"> przyjętych przez Ministra Rozwoju oraz kryteria rekomendowane przez Komitet Sterujący do spraw koordynacji interwencji EFSI w sektorze zdrowia (Uchwała nr 3/2016).</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val="restart"/>
            <w:vAlign w:val="center"/>
          </w:tcPr>
          <w:p w:rsidR="00925DC9" w:rsidRPr="001E582B" w:rsidRDefault="00641758">
            <w:pPr>
              <w:spacing w:after="120" w:line="240" w:lineRule="auto"/>
              <w:rPr>
                <w:rFonts w:cs="Arial"/>
              </w:rPr>
            </w:pPr>
            <w:r w:rsidRPr="001E582B">
              <w:rPr>
                <w:rFonts w:cs="Arial"/>
              </w:rPr>
              <w:lastRenderedPageBreak/>
              <w:t xml:space="preserve">Projekty, które otrzymały minimum punktowe od obydwu oceniających podczas oceny spełniania ogólnych kryteriów merytorycznych oraz spełniają kryteria premiujące otrzymują premię punktową </w:t>
            </w:r>
            <w:r w:rsidRPr="001E582B">
              <w:rPr>
                <w:rFonts w:cs="Arial"/>
              </w:rPr>
              <w:br/>
              <w:t xml:space="preserve">(w przypadku realizacji przez Wnioskodawcę jednego typu operacji może on osiągnąć maksymalnie 35 punktów natomiast przy realizacji dwóch typów jednocześnie może on osiągnąć </w:t>
            </w:r>
            <w:r w:rsidRPr="001E582B">
              <w:rPr>
                <w:rFonts w:cs="Arial"/>
              </w:rPr>
              <w:lastRenderedPageBreak/>
              <w:t>maksymalnie 40 punktów).</w:t>
            </w:r>
          </w:p>
          <w:p w:rsidR="00925DC9" w:rsidRPr="001E582B" w:rsidRDefault="00641758" w:rsidP="00A57F22">
            <w:pPr>
              <w:spacing w:line="240" w:lineRule="auto"/>
              <w:rPr>
                <w:rFonts w:cs="Arial"/>
              </w:rPr>
            </w:pPr>
            <w:r w:rsidRPr="001E582B">
              <w:rPr>
                <w:rFonts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641758" w:rsidP="003228E2">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14" w:type="pct"/>
            <w:vAlign w:val="center"/>
          </w:tcPr>
          <w:p w:rsidR="00C12D41" w:rsidRPr="001E582B" w:rsidRDefault="00641758" w:rsidP="003228E2">
            <w:pPr>
              <w:spacing w:line="240" w:lineRule="auto"/>
              <w:rPr>
                <w:rFonts w:cs="Arial"/>
              </w:rPr>
            </w:pPr>
            <w:r w:rsidRPr="001E582B">
              <w:rPr>
                <w:rFonts w:cs="Arial"/>
              </w:rPr>
              <w:lastRenderedPageBreak/>
              <w:t xml:space="preserve">1 partner – 3 </w:t>
            </w:r>
          </w:p>
          <w:p w:rsidR="00C12D41" w:rsidRPr="001E582B" w:rsidRDefault="00641758" w:rsidP="003228E2">
            <w:pPr>
              <w:spacing w:line="240" w:lineRule="auto"/>
              <w:rPr>
                <w:rFonts w:cs="Arial"/>
              </w:rPr>
            </w:pPr>
            <w:r w:rsidRPr="001E582B">
              <w:rPr>
                <w:rFonts w:cs="Arial"/>
              </w:rPr>
              <w:t>2 partnerów – 6</w:t>
            </w:r>
          </w:p>
          <w:p w:rsidR="00C12D41" w:rsidRPr="001E582B" w:rsidDel="007D3861" w:rsidRDefault="00641758" w:rsidP="003228E2">
            <w:pPr>
              <w:spacing w:line="240" w:lineRule="auto"/>
              <w:rPr>
                <w:rFonts w:cs="Arial"/>
              </w:rPr>
            </w:pPr>
            <w:r w:rsidRPr="001E582B">
              <w:rPr>
                <w:rFonts w:cs="Arial"/>
              </w:rPr>
              <w:t>3 partnerów - 10</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D147BB">
            <w:pPr>
              <w:numPr>
                <w:ilvl w:val="0"/>
                <w:numId w:val="111"/>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piersi dla minimum 50% grupy docelowej zamieszkałej w miejscowościach poniżej 1 000 mieszkańców.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Kryterium poprzez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1</w:t>
            </w:r>
          </w:p>
        </w:tc>
      </w:tr>
      <w:tr w:rsidR="00C12D41" w:rsidRPr="001E582B" w:rsidTr="00EE0CB7">
        <w:trPr>
          <w:trHeight w:val="274"/>
        </w:trPr>
        <w:tc>
          <w:tcPr>
            <w:tcW w:w="236" w:type="pct"/>
            <w:vAlign w:val="center"/>
          </w:tcPr>
          <w:p w:rsidR="00C12D41" w:rsidRPr="001E582B" w:rsidRDefault="00C12D41" w:rsidP="00D147BB">
            <w:pPr>
              <w:numPr>
                <w:ilvl w:val="0"/>
                <w:numId w:val="111"/>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w:t>
            </w:r>
            <w:r w:rsidRPr="001E582B">
              <w:rPr>
                <w:rFonts w:cs="Arial"/>
              </w:rPr>
              <w:br/>
              <w:t>poniżej 1 000 mieszkańców.</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Kryterium poprzez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2</w:t>
            </w:r>
          </w:p>
        </w:tc>
      </w:tr>
      <w:tr w:rsidR="00C12D41" w:rsidRPr="001E582B" w:rsidTr="00EE0CB7">
        <w:trPr>
          <w:trHeight w:val="850"/>
        </w:trPr>
        <w:tc>
          <w:tcPr>
            <w:tcW w:w="236" w:type="pct"/>
            <w:vAlign w:val="center"/>
          </w:tcPr>
          <w:p w:rsidR="00C12D41" w:rsidRPr="001E582B" w:rsidRDefault="00C12D41" w:rsidP="00D147BB">
            <w:pPr>
              <w:numPr>
                <w:ilvl w:val="0"/>
                <w:numId w:val="111"/>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 ramach przedmiotowego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xml:space="preserve">). Pozwoli to zaangażować większą liczbę podmiotów w celu </w:t>
            </w:r>
            <w:r w:rsidRPr="001E582B">
              <w:rPr>
                <w:rFonts w:cs="Arial"/>
              </w:rPr>
              <w:lastRenderedPageBreak/>
              <w:t>zwiększenia efektywności wsparcia w ramach programów profilaktycznych.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850"/>
        </w:trPr>
        <w:tc>
          <w:tcPr>
            <w:tcW w:w="236" w:type="pct"/>
            <w:vAlign w:val="center"/>
          </w:tcPr>
          <w:p w:rsidR="00C12D41" w:rsidRPr="001E582B" w:rsidRDefault="00C12D41" w:rsidP="00D147BB">
            <w:pPr>
              <w:numPr>
                <w:ilvl w:val="0"/>
                <w:numId w:val="111"/>
              </w:numPr>
              <w:spacing w:after="0" w:line="240" w:lineRule="auto"/>
              <w:contextualSpacing/>
              <w:jc w:val="both"/>
              <w:rPr>
                <w:rFonts w:eastAsia="Times New Roman" w:cs="Arial"/>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jest komplementarny </w:t>
            </w:r>
            <w:r w:rsidRPr="001E582B">
              <w:rPr>
                <w:rFonts w:cs="Arial"/>
              </w:rPr>
              <w:br/>
              <w:t xml:space="preserve">z innymi projektami </w:t>
            </w:r>
            <w:r w:rsidRPr="001E582B">
              <w:rPr>
                <w:rFonts w:cs="Arial"/>
                <w:spacing w:val="-20"/>
              </w:rPr>
              <w:t>finansowanymi</w:t>
            </w:r>
            <w:r w:rsidRPr="001E582B">
              <w:rPr>
                <w:rFonts w:cs="Arial"/>
              </w:rPr>
              <w:t xml:space="preserve"> ze środków UE lub ze środków krajowych (również realizowanymi we wcześniejszych okresach programowania)*. </w:t>
            </w:r>
          </w:p>
          <w:p w:rsidR="00C12D41" w:rsidRPr="001E582B" w:rsidRDefault="00641758" w:rsidP="003228E2">
            <w:pPr>
              <w:spacing w:line="240" w:lineRule="auto"/>
              <w:rPr>
                <w:rFonts w:cs="Arial"/>
              </w:rPr>
            </w:pPr>
            <w:r w:rsidRPr="001E582B">
              <w:rPr>
                <w:rFonts w:cs="Arial"/>
              </w:rPr>
              <w:t>*komplementarność nie może obejmować tego samego zakresu tematycznego, tj. profilaktyki raka piersi i raka macicy.</w:t>
            </w:r>
            <w:r w:rsidRPr="001E582B">
              <w:rPr>
                <w:rFonts w:cs="Arial"/>
              </w:rPr>
              <w:br/>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Wprowadzenie kryterium pozwoli na wykazanie komplementarności projektu z innymi projektami finansowanymi ze środków UE lub ze środków krajowych (również realizowanymi we wcześniejszych okresach programowania). Warunkiem koniecznym do określenia projektów jako komplementarne jest ich uzupełniający charakter, wykluczający powielanie się działań. Nie może jednak ona dotyczyć projektów z tego samego zakresu tematycznego, tj. profilaktyki raka piersi i raka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bl>
    <w:p w:rsidR="00C12D41" w:rsidRDefault="00C12D41" w:rsidP="00C12D41">
      <w:pPr>
        <w:rPr>
          <w:sz w:val="20"/>
          <w:szCs w:val="20"/>
        </w:rPr>
      </w:pPr>
    </w:p>
    <w:p w:rsidR="00E234C2" w:rsidRDefault="00E234C2" w:rsidP="00C12D41">
      <w:pPr>
        <w:rPr>
          <w:sz w:val="20"/>
          <w:szCs w:val="20"/>
        </w:rPr>
      </w:pPr>
    </w:p>
    <w:p w:rsidR="00E234C2" w:rsidRPr="001E582B" w:rsidRDefault="00E234C2" w:rsidP="00C12D41">
      <w:pPr>
        <w:rPr>
          <w:sz w:val="20"/>
          <w:szCs w:val="20"/>
        </w:rPr>
      </w:pPr>
    </w:p>
    <w:p w:rsidR="000B4A10" w:rsidRDefault="000B4A10" w:rsidP="00C12D41">
      <w:pPr>
        <w:rPr>
          <w:sz w:val="20"/>
          <w:szCs w:val="20"/>
        </w:rPr>
      </w:pP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198"/>
        <w:gridCol w:w="786"/>
        <w:gridCol w:w="4690"/>
        <w:gridCol w:w="695"/>
        <w:gridCol w:w="1438"/>
        <w:gridCol w:w="1116"/>
        <w:gridCol w:w="761"/>
        <w:gridCol w:w="1647"/>
      </w:tblGrid>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i/>
                <w:sz w:val="20"/>
                <w:szCs w:val="20"/>
              </w:rPr>
              <w:br w:type="page"/>
            </w:r>
            <w:r w:rsidRPr="00226B3F">
              <w:rPr>
                <w:rFonts w:cs="Arial"/>
                <w:b/>
                <w:i/>
                <w:sz w:val="20"/>
                <w:szCs w:val="20"/>
              </w:rPr>
              <w:br w:type="page"/>
            </w:r>
            <w:r w:rsidRPr="00226B3F">
              <w:rPr>
                <w:rFonts w:cs="Arial"/>
                <w:b/>
                <w:sz w:val="20"/>
                <w:szCs w:val="20"/>
              </w:rPr>
              <w:t xml:space="preserve">OŚ PRIORYTETOWA </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Oś priorytetowa 8. Rozwój edukacji i aktywne społeczeństwo</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PRORYTET INWESTYCYJNY</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8vi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DZIAŁANIE</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Działanie 8.2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PODDZIAŁANIE</w:t>
            </w:r>
          </w:p>
        </w:tc>
        <w:tc>
          <w:tcPr>
            <w:tcW w:w="4065" w:type="pct"/>
            <w:gridSpan w:val="8"/>
            <w:shd w:val="clear" w:color="auto" w:fill="D9D9D9"/>
            <w:vAlign w:val="center"/>
          </w:tcPr>
          <w:p w:rsidR="00871BB2" w:rsidRDefault="00871BB2" w:rsidP="007E2AD6">
            <w:pPr>
              <w:spacing w:after="0" w:line="240" w:lineRule="auto"/>
              <w:jc w:val="both"/>
              <w:rPr>
                <w:rFonts w:cs="Arial"/>
                <w:b/>
              </w:rPr>
            </w:pPr>
            <w:r w:rsidRPr="00226B3F">
              <w:rPr>
                <w:rFonts w:cs="Arial"/>
                <w:b/>
              </w:rPr>
              <w:t xml:space="preserve">Poddziałanie 8.2.3 Wsparcie profilaktyki zdrowotnej – ZIT </w:t>
            </w:r>
            <w:r w:rsidRPr="00226B3F">
              <w:rPr>
                <w:rFonts w:cs="Arial"/>
                <w:b/>
                <w:i/>
              </w:rPr>
              <w:t>(projekty konkursowe)</w:t>
            </w:r>
            <w:r w:rsidRPr="00226B3F">
              <w:rPr>
                <w:rFonts w:cs="Arial"/>
                <w:b/>
              </w:rPr>
              <w:t xml:space="preserve"> dla typu I. 3 – Wsparcie profilaktyki nowotworowej ukierunkowanej na wczesne wykrywanie raka jelita grubego.</w:t>
            </w:r>
          </w:p>
          <w:p w:rsidR="00871BB2" w:rsidRPr="00226B3F" w:rsidRDefault="00871BB2" w:rsidP="007E2AD6">
            <w:pPr>
              <w:spacing w:after="0" w:line="240" w:lineRule="auto"/>
              <w:jc w:val="both"/>
              <w:rPr>
                <w:rFonts w:cs="Arial"/>
                <w:b/>
              </w:rPr>
            </w:pPr>
          </w:p>
        </w:tc>
      </w:tr>
      <w:tr w:rsidR="00871BB2" w:rsidRPr="00226B3F" w:rsidTr="00871BB2">
        <w:trPr>
          <w:trHeight w:val="57"/>
        </w:trPr>
        <w:tc>
          <w:tcPr>
            <w:tcW w:w="5000" w:type="pct"/>
            <w:gridSpan w:val="10"/>
            <w:shd w:val="clear" w:color="auto" w:fill="A6A6A6"/>
            <w:vAlign w:val="center"/>
          </w:tcPr>
          <w:p w:rsidR="00871BB2" w:rsidRPr="005F33E7" w:rsidRDefault="00871BB2" w:rsidP="007E2AD6">
            <w:pPr>
              <w:spacing w:after="0" w:line="240" w:lineRule="auto"/>
              <w:jc w:val="center"/>
              <w:rPr>
                <w:rFonts w:cs="Arial"/>
                <w:b/>
                <w:sz w:val="24"/>
                <w:szCs w:val="24"/>
              </w:rPr>
            </w:pPr>
            <w:r w:rsidRPr="005F33E7">
              <w:rPr>
                <w:rFonts w:cs="Arial"/>
                <w:b/>
                <w:sz w:val="24"/>
                <w:szCs w:val="24"/>
              </w:rPr>
              <w:t>KRYTERIA DOSTĘPU</w:t>
            </w:r>
          </w:p>
        </w:tc>
      </w:tr>
      <w:tr w:rsidR="00871BB2" w:rsidRPr="00226B3F" w:rsidTr="00871BB2">
        <w:trPr>
          <w:trHeight w:val="57"/>
        </w:trPr>
        <w:tc>
          <w:tcPr>
            <w:tcW w:w="302" w:type="pct"/>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287" w:type="pct"/>
            <w:gridSpan w:val="3"/>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775"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842"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42423">
              <w:rPr>
                <w:b/>
              </w:rPr>
              <w:t xml:space="preserve">Opis znaczenia oraz zakres wyjaśnień, </w:t>
            </w:r>
            <w:r w:rsidRPr="00242423">
              <w:rPr>
                <w:b/>
              </w:rPr>
              <w:lastRenderedPageBreak/>
              <w:t>uzupełnień lub zakres poprawienia treści wniosku o dofinansowanie</w:t>
            </w:r>
          </w:p>
        </w:tc>
        <w:tc>
          <w:tcPr>
            <w:tcW w:w="794"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lastRenderedPageBreak/>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lastRenderedPageBreak/>
              <w:t>projektu/ów (nr)</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26B3F">
              <w:rPr>
                <w:rFonts w:cs="Arial"/>
              </w:rPr>
              <w:t>Okres realizacji projektu nie przekracza 18 miesięcy.</w:t>
            </w:r>
          </w:p>
        </w:tc>
        <w:tc>
          <w:tcPr>
            <w:tcW w:w="1775" w:type="pct"/>
            <w:gridSpan w:val="2"/>
            <w:shd w:val="clear" w:color="auto" w:fill="auto"/>
          </w:tcPr>
          <w:p w:rsidR="00871BB2" w:rsidRDefault="00871BB2" w:rsidP="007E2AD6">
            <w:pPr>
              <w:pStyle w:val="Default"/>
              <w:spacing w:after="120"/>
              <w:rPr>
                <w:sz w:val="22"/>
                <w:szCs w:val="22"/>
              </w:rPr>
            </w:pPr>
            <w:r w:rsidRPr="00226B3F">
              <w:rPr>
                <w:sz w:val="22"/>
                <w:szCs w:val="22"/>
              </w:rPr>
              <w:t xml:space="preserve">Ograniczony czas realizacji projektu do 18 miesięcy pozwoli Wnioskodawcom precyzyjnie zaplanować przedsięwzięcia, co przyczyni się do zwiększenia efektywności działań oraz sprawnego rozliczania wdrażanych projektów. </w:t>
            </w:r>
          </w:p>
          <w:p w:rsidR="00871BB2" w:rsidRDefault="00871BB2" w:rsidP="007E2AD6">
            <w:pPr>
              <w:spacing w:after="0" w:line="240" w:lineRule="auto"/>
            </w:pPr>
            <w:r>
              <w:t>IOK w uzasadnionych przypadkach, na etapie realizacji projektu, dopuszcza możliwość odstępstwa w zakresie przedmiotowego kryterium przez wydłużenie terminu realizacji projektu.</w:t>
            </w:r>
          </w:p>
          <w:p w:rsidR="00871BB2" w:rsidRPr="00226B3F" w:rsidRDefault="00871BB2" w:rsidP="007E2AD6">
            <w:pPr>
              <w:pStyle w:val="Default"/>
              <w:spacing w:after="120"/>
              <w:rPr>
                <w:sz w:val="22"/>
                <w:szCs w:val="22"/>
              </w:rPr>
            </w:pPr>
            <w:r w:rsidRPr="00226B3F">
              <w:rPr>
                <w:sz w:val="22"/>
                <w:szCs w:val="22"/>
              </w:rPr>
              <w:t>Okres 18 miesięcy liczony jest jako pełne miesiące kalendarzowe.</w:t>
            </w:r>
          </w:p>
          <w:p w:rsidR="00871BB2" w:rsidRPr="00226B3F" w:rsidRDefault="00871BB2" w:rsidP="007E2AD6">
            <w:pPr>
              <w:autoSpaceDE w:val="0"/>
              <w:autoSpaceDN w:val="0"/>
              <w:adjustRightInd w:val="0"/>
              <w:spacing w:after="120" w:line="240" w:lineRule="auto"/>
              <w:rPr>
                <w:rFonts w:cs="Arial"/>
                <w:color w:val="000000"/>
              </w:rPr>
            </w:pPr>
            <w:r w:rsidRPr="00226B3F">
              <w:rPr>
                <w:rFonts w:cs="Arial"/>
                <w:color w:val="000000"/>
              </w:rPr>
              <w:t>Kryterium zostanie zweryfikowane na podstawie treści wniosku o dofinansowanie projektu.</w:t>
            </w:r>
          </w:p>
        </w:tc>
        <w:tc>
          <w:tcPr>
            <w:tcW w:w="842" w:type="pct"/>
            <w:gridSpan w:val="2"/>
            <w:shd w:val="clear" w:color="auto" w:fill="auto"/>
          </w:tcPr>
          <w:p w:rsidR="00871BB2" w:rsidRPr="00163B1C" w:rsidRDefault="00871BB2" w:rsidP="007E2AD6">
            <w:pPr>
              <w:spacing w:after="120" w:line="240" w:lineRule="auto"/>
              <w:rPr>
                <w:rFonts w:cs="Arial"/>
              </w:rPr>
            </w:pPr>
            <w:r w:rsidRPr="00163B1C">
              <w:rPr>
                <w:rFonts w:cs="Arial"/>
              </w:rPr>
              <w:t>Ocena spełnienia kryterium polega na przypisaniu mu wartości logicznej TAK/NIE/ DO NEGOCJACJI</w:t>
            </w:r>
          </w:p>
          <w:p w:rsidR="00871BB2" w:rsidRPr="00163B1C" w:rsidRDefault="00871BB2" w:rsidP="007E2AD6">
            <w:pPr>
              <w:spacing w:after="120" w:line="240" w:lineRule="auto"/>
              <w:rPr>
                <w:rFonts w:cs="Arial"/>
              </w:rPr>
            </w:pPr>
            <w:r w:rsidRPr="00163B1C">
              <w:rPr>
                <w:rFonts w:cs="Arial"/>
              </w:rPr>
              <w:t>Niespełnienie kryterium skutkuje odrzuceniem wniosku.</w:t>
            </w:r>
          </w:p>
          <w:p w:rsidR="00871BB2" w:rsidRPr="00226B3F" w:rsidRDefault="00871BB2" w:rsidP="007E2AD6">
            <w:pPr>
              <w:spacing w:after="0" w:line="240" w:lineRule="auto"/>
              <w:rPr>
                <w:rFonts w:cs="Arial"/>
                <w:b/>
              </w:rPr>
            </w:pPr>
            <w:r w:rsidRPr="00163B1C">
              <w:rPr>
                <w:rFonts w:cs="Arial"/>
              </w:rPr>
              <w:t xml:space="preserve">IOK dopuszcza możliwość wezwania wnioskodawcy do udzielenia wyjaśnień </w:t>
            </w:r>
            <w:r w:rsidRPr="00163B1C">
              <w:rPr>
                <w:rFonts w:cs="Arial"/>
              </w:rPr>
              <w:br/>
              <w:t xml:space="preserve">w przypadku niezgodności okresu realizacji projektu podanego w części 1.8 </w:t>
            </w:r>
            <w:r w:rsidRPr="00163B1C">
              <w:rPr>
                <w:rFonts w:cs="Arial"/>
              </w:rPr>
              <w:br/>
              <w:t>z harmonogramem jego realizacji lub inną częścią wniosku, w której zawarto informację o okresie realizacji projektu.</w:t>
            </w:r>
          </w:p>
        </w:tc>
        <w:tc>
          <w:tcPr>
            <w:tcW w:w="794" w:type="pct"/>
            <w:gridSpan w:val="2"/>
            <w:shd w:val="clear" w:color="auto" w:fill="auto"/>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E4BCB">
              <w:t xml:space="preserve">Projekt jest skierowany wyłącznie do osób, które pracują, uczą się lub posiadają miejsce zamieszkania na obszarze  następujących gmin:  Chęciny, Chmielnik, Daleszyce, Górno,  Masłów, Miedziana Góra, Morawica, Piekoszów, Sitkówka-Nowiny, Strawczyn </w:t>
            </w:r>
            <w:r>
              <w:br/>
            </w:r>
            <w:r w:rsidRPr="002E4BCB">
              <w:lastRenderedPageBreak/>
              <w:t xml:space="preserve">i Zagnańsk, które wchodzą </w:t>
            </w:r>
            <w:r>
              <w:br/>
            </w:r>
            <w:r w:rsidRPr="002E4BCB">
              <w:t>w skład Kieleckiego Obszaru Funkcjonalnego i stanowią równocześnie białą plamę w zakresie profilaktyki raka jelita grubego w województwie świętokrzyskim.</w:t>
            </w:r>
          </w:p>
        </w:tc>
        <w:tc>
          <w:tcPr>
            <w:tcW w:w="1775" w:type="pct"/>
            <w:gridSpan w:val="2"/>
            <w:shd w:val="clear" w:color="auto" w:fill="auto"/>
          </w:tcPr>
          <w:p w:rsidR="00871BB2" w:rsidRDefault="00871BB2" w:rsidP="007E2AD6">
            <w:pPr>
              <w:spacing w:after="120" w:line="240" w:lineRule="auto"/>
            </w:pPr>
            <w:r>
              <w:lastRenderedPageBreak/>
              <w:t xml:space="preserve">Zgodnie z rekomendacją Komitetu Sterującego do spraw koordynacji interwencji EFSI w sektorze zdrowia wynikającą z uchwały nr 9/2018/XVI z dnia 20 marca 2018 r. działania projektowe mogą być realizowane wyłącznie na terenie "białych plam". </w:t>
            </w:r>
          </w:p>
          <w:p w:rsidR="00871BB2" w:rsidRDefault="00871BB2" w:rsidP="007E2AD6">
            <w:pPr>
              <w:spacing w:after="120" w:line="240" w:lineRule="auto"/>
            </w:pPr>
            <w:r>
              <w:t xml:space="preserve">Kryterium zostanie spełnione, jeśli Wnioskodawca obejmie wsparciem projektowym wymienione gminy </w:t>
            </w:r>
            <w:r>
              <w:lastRenderedPageBreak/>
              <w:t>powiatu kieleckiego wchodzące w skład KOF.</w:t>
            </w:r>
          </w:p>
          <w:p w:rsidR="00871BB2" w:rsidRDefault="00871BB2" w:rsidP="007E2AD6">
            <w:pPr>
              <w:pStyle w:val="Default"/>
              <w:spacing w:after="120"/>
              <w:rPr>
                <w:rFonts w:cs="Times New Roman"/>
                <w:color w:val="auto"/>
                <w:sz w:val="22"/>
                <w:szCs w:val="22"/>
              </w:rPr>
            </w:pPr>
            <w:r w:rsidRPr="00777AB0">
              <w:rPr>
                <w:rFonts w:cs="Times New Roman"/>
                <w:color w:val="auto"/>
                <w:sz w:val="22"/>
                <w:szCs w:val="22"/>
              </w:rPr>
              <w:t>Kryterium zostanie zweryfikowane na podstawie treści wniosku o dofinansowanie projektu.</w:t>
            </w:r>
          </w:p>
          <w:p w:rsidR="00871BB2" w:rsidRDefault="00871BB2" w:rsidP="007E2AD6">
            <w:pPr>
              <w:pStyle w:val="Default"/>
              <w:spacing w:after="120"/>
              <w:rPr>
                <w:rFonts w:cs="Times New Roman"/>
                <w:color w:val="auto"/>
                <w:sz w:val="22"/>
                <w:szCs w:val="22"/>
              </w:rPr>
            </w:pPr>
          </w:p>
          <w:p w:rsidR="00871BB2" w:rsidRPr="00226B3F" w:rsidRDefault="00871BB2" w:rsidP="007E2AD6">
            <w:pPr>
              <w:pStyle w:val="Default"/>
              <w:spacing w:after="120"/>
              <w:rPr>
                <w:sz w:val="22"/>
                <w:szCs w:val="22"/>
              </w:rPr>
            </w:pPr>
          </w:p>
        </w:tc>
        <w:tc>
          <w:tcPr>
            <w:tcW w:w="842" w:type="pct"/>
            <w:gridSpan w:val="2"/>
            <w:shd w:val="clear" w:color="auto" w:fill="auto"/>
          </w:tcPr>
          <w:p w:rsidR="00871BB2" w:rsidRPr="00241DF8" w:rsidRDefault="00871BB2" w:rsidP="007E2AD6">
            <w:pPr>
              <w:spacing w:after="40" w:line="240" w:lineRule="auto"/>
              <w:rPr>
                <w:rFonts w:cs="Arial"/>
              </w:rPr>
            </w:pPr>
            <w:r w:rsidRPr="00241DF8">
              <w:rPr>
                <w:rFonts w:cs="Arial"/>
              </w:rPr>
              <w:lastRenderedPageBreak/>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jc w:val="center"/>
              <w:rPr>
                <w:rFonts w:cs="Arial"/>
                <w:b/>
              </w:rPr>
            </w:pPr>
          </w:p>
        </w:tc>
        <w:tc>
          <w:tcPr>
            <w:tcW w:w="794" w:type="pct"/>
            <w:gridSpan w:val="2"/>
            <w:shd w:val="clear" w:color="auto" w:fill="auto"/>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realizację świadczeń opieki zdrowotnej wyłącznie przez podmioty uprawnione na mocy przepisów prawa powszechnie obowiązującego do wykonywania działalności leczniczej.  </w:t>
            </w:r>
          </w:p>
        </w:tc>
        <w:tc>
          <w:tcPr>
            <w:tcW w:w="1775" w:type="pct"/>
            <w:gridSpan w:val="2"/>
          </w:tcPr>
          <w:p w:rsidR="00871BB2" w:rsidRPr="00226B3F" w:rsidRDefault="00871BB2" w:rsidP="007E2AD6">
            <w:pPr>
              <w:spacing w:line="240" w:lineRule="auto"/>
              <w:rPr>
                <w:rFonts w:cs="Arial"/>
              </w:rPr>
            </w:pPr>
            <w:r w:rsidRPr="00226B3F">
              <w:rPr>
                <w:rFonts w:cs="Arial"/>
              </w:rPr>
              <w:t>Kryterium zapewni</w:t>
            </w:r>
            <w:r>
              <w:rPr>
                <w:rFonts w:cs="Arial"/>
              </w:rPr>
              <w:t>a</w:t>
            </w:r>
            <w:r w:rsidRPr="00226B3F">
              <w:rPr>
                <w:rFonts w:cs="Arial"/>
              </w:rPr>
              <w:t>, że świadczenia opieki zdrowotnej realizowane będą przez podmioty mające prawo do wykonywania działalności leczniczej, co zagwarantuje bezpieczeństwo i profesjonalizm realizowanych świadczeń.</w:t>
            </w:r>
          </w:p>
          <w:p w:rsidR="00871BB2" w:rsidRDefault="00871BB2" w:rsidP="007E2AD6">
            <w:pPr>
              <w:spacing w:after="0" w:line="240" w:lineRule="auto"/>
            </w:pPr>
            <w:r>
              <w:t xml:space="preserve">Wnioskodawca jest zobowiązany do wskazania we wniosku o dofinansowanie nazwy i danych teleadresowych podmiotu uprawnionego do wykonywania działalności leczniczej, który będzie realizował świadczenia opieki zdrowotnej. </w:t>
            </w:r>
          </w:p>
          <w:p w:rsidR="00871BB2" w:rsidRDefault="00871BB2" w:rsidP="007E2AD6">
            <w:pPr>
              <w:spacing w:after="120" w:line="240" w:lineRule="auto"/>
            </w:pPr>
            <w:r>
              <w:t>W przypadku kiedy Wnioskodawca na etapie składania wniosku nie posiada wiedzy na temat podmiotu, jest zobowiązany do wskazania trybu wyboru podmiotu leczniczego (np. przetarg, zlecenie zadania, wybór partnera).</w:t>
            </w:r>
          </w:p>
          <w:p w:rsidR="00871BB2" w:rsidRPr="00226B3F" w:rsidRDefault="00871BB2" w:rsidP="007E2AD6">
            <w:pPr>
              <w:pStyle w:val="Default"/>
              <w:spacing w:after="40"/>
              <w:rPr>
                <w:sz w:val="22"/>
                <w:szCs w:val="22"/>
              </w:rPr>
            </w:pPr>
            <w:r w:rsidRPr="00226B3F">
              <w:rPr>
                <w:sz w:val="22"/>
                <w:szCs w:val="22"/>
              </w:rPr>
              <w:t xml:space="preserve">Kryterium zostanie zweryfikowane na podstawie treści wniosku o dofinansowanie projektu oraz danych zawartych w rejestrze podmiotów wykonujących działalność leczniczą znajdujących się na stronie internetowej </w:t>
            </w:r>
            <w:hyperlink r:id="rId61" w:history="1">
              <w:r w:rsidRPr="00226B3F">
                <w:rPr>
                  <w:rStyle w:val="Hipercze"/>
                  <w:sz w:val="22"/>
                  <w:szCs w:val="22"/>
                </w:rPr>
                <w:t>www.rpwdl.csioz.gov.pl</w:t>
              </w:r>
            </w:hyperlink>
            <w:r w:rsidRPr="00226B3F">
              <w:rPr>
                <w:sz w:val="22"/>
                <w:szCs w:val="22"/>
              </w:rPr>
              <w:t xml:space="preserve"> </w:t>
            </w:r>
          </w:p>
        </w:tc>
        <w:tc>
          <w:tcPr>
            <w:tcW w:w="842" w:type="pct"/>
            <w:gridSpan w:val="2"/>
          </w:tcPr>
          <w:p w:rsidR="00871BB2" w:rsidRPr="00241DF8" w:rsidRDefault="00871BB2" w:rsidP="007E2AD6">
            <w:pPr>
              <w:spacing w:after="40" w:line="240" w:lineRule="auto"/>
              <w:rPr>
                <w:rFonts w:cs="Arial"/>
              </w:rPr>
            </w:pPr>
            <w:r w:rsidRPr="00241DF8">
              <w:rPr>
                <w:rFonts w:cs="Arial"/>
              </w:rPr>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Grupę docelową w projekcie stanowią osoby w wieku aktywności zawodowej, </w:t>
            </w:r>
            <w:r w:rsidRPr="00241DF8">
              <w:rPr>
                <w:rFonts w:cs="Arial"/>
              </w:rPr>
              <w:t xml:space="preserve">kwalifikujące się do udziału </w:t>
            </w:r>
            <w:r w:rsidRPr="00241DF8">
              <w:rPr>
                <w:rFonts w:cs="Arial"/>
              </w:rPr>
              <w:br/>
              <w:t xml:space="preserve">w badaniu w ramach systemu oportunistycznego, zgodnie </w:t>
            </w:r>
            <w:r w:rsidRPr="00241DF8">
              <w:rPr>
                <w:rFonts w:cs="Arial"/>
              </w:rPr>
              <w:br/>
            </w:r>
            <w:r w:rsidRPr="00241DF8">
              <w:rPr>
                <w:rFonts w:cs="Arial"/>
              </w:rPr>
              <w:lastRenderedPageBreak/>
              <w:t>z  załącznikiem nr X 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lastRenderedPageBreak/>
              <w:t xml:space="preserve">Skierowanie wsparcia do osób w wieku aktywności zawodowej wskazanych w </w:t>
            </w:r>
            <w:r w:rsidRPr="00226B3F">
              <w:rPr>
                <w:rFonts w:cs="Arial"/>
                <w:i/>
              </w:rPr>
              <w:t>Programie Badań Przesiewowych raka jelita grubego</w:t>
            </w:r>
            <w:r w:rsidRPr="00226B3F">
              <w:rPr>
                <w:rFonts w:cs="Arial"/>
              </w:rPr>
              <w:t xml:space="preserve"> </w:t>
            </w:r>
            <w:r w:rsidRPr="00241DF8">
              <w:rPr>
                <w:rFonts w:cs="Arial"/>
              </w:rPr>
              <w:t xml:space="preserve">w ramach systemu oportunistycznego </w:t>
            </w:r>
            <w:r w:rsidRPr="00226B3F">
              <w:rPr>
                <w:rFonts w:cs="Arial"/>
              </w:rPr>
              <w:t>przyczyni się do  wczesnego wykrycia choroby i podjęcia ewentual</w:t>
            </w:r>
            <w:r w:rsidRPr="00226B3F">
              <w:rPr>
                <w:rFonts w:cs="Arial"/>
              </w:rPr>
              <w:softHyphen/>
              <w:t>nego leczenia.</w:t>
            </w:r>
          </w:p>
          <w:p w:rsidR="00871BB2" w:rsidRPr="00241DF8" w:rsidRDefault="00871BB2" w:rsidP="007E2AD6">
            <w:pPr>
              <w:autoSpaceDE w:val="0"/>
              <w:autoSpaceDN w:val="0"/>
              <w:adjustRightInd w:val="0"/>
              <w:spacing w:after="120" w:line="240" w:lineRule="auto"/>
              <w:rPr>
                <w:rFonts w:cs="Arial"/>
              </w:rPr>
            </w:pPr>
            <w:r w:rsidRPr="00241DF8">
              <w:rPr>
                <w:rFonts w:cs="Arial"/>
              </w:rPr>
              <w:lastRenderedPageBreak/>
              <w:t>Kryteria kwalifikujące do udziału w badaniu zostały szczegółowo wskazane w dokumencie pn. "Warunki realizacji przedsięwzięć w ramach Programu profilaktyki raka jelita grubego," który stanowi załącznik nr X 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E500A6" w:rsidRDefault="00871BB2" w:rsidP="007E2AD6">
            <w:pPr>
              <w:spacing w:after="0" w:line="240" w:lineRule="auto"/>
            </w:pPr>
            <w:r w:rsidRPr="00E500A6">
              <w:lastRenderedPageBreak/>
              <w:t>Ocena spełnienia kryterium polega na przypisaniu mu wartości logicznej TAK/NIE</w:t>
            </w:r>
          </w:p>
          <w:p w:rsidR="00871BB2" w:rsidRPr="00E500A6" w:rsidRDefault="00871BB2" w:rsidP="007E2AD6">
            <w:pPr>
              <w:spacing w:after="0" w:line="240" w:lineRule="auto"/>
            </w:pPr>
            <w:r w:rsidRPr="00E500A6">
              <w:t xml:space="preserve">Niespełnienie kryterium </w:t>
            </w:r>
            <w:r w:rsidRPr="00E500A6">
              <w:lastRenderedPageBreak/>
              <w:t>skutkuje odrzuceniem wniosku.</w:t>
            </w:r>
          </w:p>
          <w:p w:rsidR="00871BB2" w:rsidRPr="00226B3F" w:rsidRDefault="00871BB2" w:rsidP="007E2AD6">
            <w:pPr>
              <w:autoSpaceDE w:val="0"/>
              <w:autoSpaceDN w:val="0"/>
              <w:adjustRightInd w:val="0"/>
              <w:spacing w:after="4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udzielenie usług zdrowotnych w oparciu </w:t>
            </w:r>
            <w:r>
              <w:rPr>
                <w:rFonts w:cs="Arial"/>
              </w:rPr>
              <w:br/>
            </w:r>
            <w:r w:rsidRPr="00226B3F">
              <w:rPr>
                <w:rFonts w:cs="Arial"/>
              </w:rPr>
              <w:t>o Evidence Based Medicine.</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Medycyna oparta na faktach umożliwia korzystanie </w:t>
            </w:r>
            <w:r w:rsidRPr="00226B3F">
              <w:rPr>
                <w:rFonts w:cs="Arial"/>
              </w:rPr>
              <w:br/>
              <w:t>w postępowaniu klinicznym z wiarygodnych dowodów naukowych</w:t>
            </w:r>
            <w:hyperlink r:id="rId62" w:anchor="cite_note-ebm-bmj-1" w:history="1"/>
            <w:r w:rsidRPr="00226B3F">
              <w:rPr>
                <w:rFonts w:cs="Arial"/>
              </w:rPr>
              <w:t xml:space="preserve"> dotyczących skuteczności i bezpieczeństwa terapii. Szczegółowe, precyzyjne i rozważne wykorzystywanie w postępowaniu klinicznym najlepszych dostępnych dowodów naukowych wpłynie na jakość realizowanych w ramach projektu działań.</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zostanie zweryfikowane na podstawie oświadczenia we wniosku o dofinansowanie projektu – </w:t>
            </w:r>
            <w:r>
              <w:rPr>
                <w:rFonts w:cs="Arial"/>
              </w:rPr>
              <w:br/>
            </w:r>
            <w:r w:rsidRPr="00226B3F">
              <w:rPr>
                <w:rFonts w:cs="Arial"/>
              </w:rPr>
              <w:t>w części X</w:t>
            </w:r>
            <w:r w:rsidRPr="00226B3F">
              <w:rPr>
                <w:rFonts w:cs="Arial"/>
                <w:i/>
              </w:rPr>
              <w:t>.</w:t>
            </w:r>
          </w:p>
        </w:tc>
        <w:tc>
          <w:tcPr>
            <w:tcW w:w="842" w:type="pct"/>
            <w:gridSpan w:val="2"/>
          </w:tcPr>
          <w:p w:rsidR="00871BB2" w:rsidRPr="00241DF8" w:rsidRDefault="00871BB2" w:rsidP="007E2AD6">
            <w:pPr>
              <w:spacing w:after="40" w:line="240" w:lineRule="auto"/>
              <w:rPr>
                <w:rFonts w:cs="Arial"/>
              </w:rPr>
            </w:pPr>
            <w:r w:rsidRPr="00241DF8">
              <w:rPr>
                <w:rFonts w:cs="Arial"/>
              </w:rPr>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Wnioskodawca w ramach konkursu składa nie więcej niż jeden wniosek o dofinansowa</w:t>
            </w:r>
            <w:r>
              <w:rPr>
                <w:rFonts w:cs="Arial"/>
              </w:rPr>
              <w:softHyphen/>
            </w:r>
            <w:r w:rsidRPr="00226B3F">
              <w:rPr>
                <w:rFonts w:cs="Arial"/>
              </w:rPr>
              <w:t xml:space="preserve">nie projektu na realizację programu polityki zdrowotnej dotyczącego profilaktyki raka jelita grubego – niezależnie czy jako Beneficjent czy Partner projektu. </w:t>
            </w:r>
          </w:p>
        </w:tc>
        <w:tc>
          <w:tcPr>
            <w:tcW w:w="1775"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Wnioskodawca ma możliwość złożenia wyłącznie jednego projektu w ramach konkursu na realizację programu polityki zdrowotnej dotyczącego profilaktyki raka jelita grubego – niezależnie czy jako Beneficjent czy Partner projektu.</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Złożenie przez Wnioskodawcę więcej niż jednego wniosku w konkursie lub wystąpienie w charakterze Partnera, spowoduje odrzucenie przez Instytucję Organizującą Konkurs wszystkich złożonych wniosków, w których dany podmiot występuje. </w:t>
            </w:r>
            <w:r w:rsidRPr="00226B3F">
              <w:rPr>
                <w:rFonts w:cs="Arial"/>
              </w:rPr>
              <w:br/>
              <w:t xml:space="preserve">W przypadku wycofania wniosku o dofinansowanie Wnioskodawca ma prawo złożyć kolejny wniosek. </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zostanie zweryfikowane na etapie rejestracji </w:t>
            </w:r>
            <w:r w:rsidRPr="00226B3F">
              <w:rPr>
                <w:rFonts w:cs="Arial"/>
              </w:rPr>
              <w:lastRenderedPageBreak/>
              <w:t>wniosków o dofinansowanie.</w:t>
            </w:r>
          </w:p>
        </w:tc>
        <w:tc>
          <w:tcPr>
            <w:tcW w:w="842" w:type="pct"/>
            <w:gridSpan w:val="2"/>
          </w:tcPr>
          <w:p w:rsidR="00871BB2" w:rsidRPr="002E4BCB" w:rsidRDefault="00871BB2" w:rsidP="007E2AD6">
            <w:pPr>
              <w:spacing w:after="0" w:line="240" w:lineRule="auto"/>
            </w:pPr>
            <w:r w:rsidRPr="002E4BCB">
              <w:lastRenderedPageBreak/>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Wnioskodawca lub Partner jest podmiotem wykonującym działalność leczniczą udzielającym świadczeń opieki zdrowotnej w zakresie POZ na podstawie zawartej umowy z dyrektorem Świętokrzy</w:t>
            </w:r>
            <w:r w:rsidRPr="00226B3F">
              <w:rPr>
                <w:rFonts w:cs="Arial"/>
              </w:rPr>
              <w:softHyphen/>
              <w:t>skiego Oddziału Wojewódzkiego NFZ</w:t>
            </w:r>
            <w:r>
              <w:rPr>
                <w:rFonts w:cs="Arial"/>
              </w:rPr>
              <w:t xml:space="preserve">  </w:t>
            </w:r>
            <w:r w:rsidRPr="00226B3F">
              <w:rPr>
                <w:rFonts w:cs="Arial"/>
              </w:rPr>
              <w:t>o udzielanie świadczeń opieki zdrowotnej.</w:t>
            </w:r>
          </w:p>
        </w:tc>
        <w:tc>
          <w:tcPr>
            <w:tcW w:w="1775" w:type="pct"/>
            <w:gridSpan w:val="2"/>
          </w:tcPr>
          <w:p w:rsidR="00871BB2" w:rsidRPr="00226B3F" w:rsidRDefault="00871BB2" w:rsidP="007E2AD6">
            <w:pPr>
              <w:autoSpaceDE w:val="0"/>
              <w:autoSpaceDN w:val="0"/>
              <w:adjustRightInd w:val="0"/>
              <w:spacing w:after="120" w:line="240" w:lineRule="auto"/>
              <w:rPr>
                <w:rFonts w:cs="Arial"/>
                <w:color w:val="000000"/>
              </w:rPr>
            </w:pPr>
            <w:r w:rsidRPr="00226B3F">
              <w:rPr>
                <w:rFonts w:cs="Arial"/>
              </w:rPr>
              <w:t>Włączenie do działań projektowych placówek podstawowej opieki zdrowotnej z terenu objętego wsparciem pozwoli dotrzeć bezpośrednio do grupy docelowej i wpłynie na zwiększenie efektywności podejmowanych działań.</w:t>
            </w:r>
            <w:r w:rsidRPr="00226B3F">
              <w:rPr>
                <w:rFonts w:cs="Arial"/>
                <w:color w:val="000000"/>
              </w:rPr>
              <w:t xml:space="preserve"> </w:t>
            </w:r>
          </w:p>
          <w:p w:rsidR="00871BB2" w:rsidRPr="00226B3F" w:rsidRDefault="00871BB2" w:rsidP="007E2AD6">
            <w:pPr>
              <w:autoSpaceDE w:val="0"/>
              <w:autoSpaceDN w:val="0"/>
              <w:adjustRightInd w:val="0"/>
              <w:spacing w:after="120" w:line="240" w:lineRule="auto"/>
              <w:rPr>
                <w:rFonts w:cs="Arial"/>
              </w:rPr>
            </w:pPr>
            <w:r w:rsidRPr="00226B3F">
              <w:rPr>
                <w:rFonts w:cs="Arial"/>
                <w:color w:val="000000"/>
              </w:rPr>
              <w:t>Kryterium zostanie zweryfikowane na podstawie treści wniosku o dofinansowanie projektu.</w:t>
            </w:r>
          </w:p>
        </w:tc>
        <w:tc>
          <w:tcPr>
            <w:tcW w:w="842" w:type="pct"/>
            <w:gridSpan w:val="2"/>
          </w:tcPr>
          <w:p w:rsidR="00871BB2" w:rsidRPr="002E4BCB" w:rsidRDefault="00871BB2" w:rsidP="007E2AD6">
            <w:pPr>
              <w:spacing w:after="0" w:line="240" w:lineRule="auto"/>
            </w:pPr>
            <w:r w:rsidRPr="002E4BCB">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jest zgodny z warunkami wsparcia stanowiącymi załącznik </w:t>
            </w:r>
            <w:r>
              <w:rPr>
                <w:rFonts w:cs="Arial"/>
              </w:rPr>
              <w:t xml:space="preserve">nr X </w:t>
            </w:r>
            <w:r w:rsidRPr="00226B3F">
              <w:rPr>
                <w:rFonts w:cs="Arial"/>
              </w:rPr>
              <w:t>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pozwoli ocenić czy działania realizowane przez Wnioskodawcę oraz ewentualnych Partnerów są zgodne </w:t>
            </w:r>
            <w:r>
              <w:rPr>
                <w:rFonts w:cs="Arial"/>
              </w:rPr>
              <w:br/>
            </w:r>
            <w:r w:rsidRPr="00226B3F">
              <w:rPr>
                <w:rFonts w:cs="Arial"/>
              </w:rPr>
              <w:t xml:space="preserve">z aktualnie obowiązującymi wymogami zawartymi </w:t>
            </w:r>
            <w:r>
              <w:rPr>
                <w:rFonts w:cs="Arial"/>
              </w:rPr>
              <w:br/>
            </w:r>
            <w:r w:rsidRPr="00226B3F">
              <w:rPr>
                <w:rFonts w:cs="Arial"/>
              </w:rPr>
              <w:t xml:space="preserve">w załączniku </w:t>
            </w:r>
            <w:r>
              <w:rPr>
                <w:rFonts w:cs="Arial"/>
              </w:rPr>
              <w:t xml:space="preserve">nr X </w:t>
            </w:r>
            <w:r w:rsidRPr="00226B3F">
              <w:rPr>
                <w:rFonts w:cs="Arial"/>
              </w:rPr>
              <w:t>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DC0F9F" w:rsidRDefault="00871BB2" w:rsidP="007E2AD6">
            <w:pPr>
              <w:spacing w:after="120" w:line="240" w:lineRule="auto"/>
            </w:pPr>
            <w:r w:rsidRPr="00DC0F9F">
              <w:t>Ocena spełnienia kryterium polega na przypisaniu mu wartości logicznej TAK/NIE DO NEGOCJACJI</w:t>
            </w:r>
          </w:p>
          <w:p w:rsidR="00871BB2" w:rsidRPr="00DC0F9F" w:rsidRDefault="00871BB2" w:rsidP="007E2AD6">
            <w:pPr>
              <w:spacing w:after="120" w:line="240" w:lineRule="auto"/>
            </w:pPr>
            <w:r w:rsidRPr="00DC0F9F">
              <w:t>Niespełnienie kryterium skutkuje odrzuceniem wniosku.</w:t>
            </w:r>
          </w:p>
          <w:p w:rsidR="00871BB2" w:rsidRPr="00226B3F" w:rsidRDefault="00871BB2" w:rsidP="007E2AD6">
            <w:pPr>
              <w:spacing w:after="0" w:line="240" w:lineRule="auto"/>
              <w:rPr>
                <w:rFonts w:cs="Arial"/>
              </w:rPr>
            </w:pPr>
            <w:r w:rsidRPr="00DC0F9F">
              <w:t xml:space="preserve">W celu potwierdzenia spełnienia kryterium dopuszczalne jest wezwanie Wnioskodawcy do przedstawienia wyjaśnień, uzupełnienia lub poprawienia treści wniosku </w:t>
            </w:r>
            <w:r w:rsidRPr="00DC0F9F">
              <w:br/>
              <w:t>o dofinansowanie na etapie negocjacji w zakresie istniejących zapisów.</w:t>
            </w: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E4BCB">
              <w:t xml:space="preserve">Działania projektowe w zakresie programu  profilaktyki raka jelita </w:t>
            </w:r>
            <w:r w:rsidRPr="002E4BCB">
              <w:lastRenderedPageBreak/>
              <w:t xml:space="preserve">grubego realizowane są wyłącznie </w:t>
            </w:r>
            <w:r>
              <w:br/>
            </w:r>
            <w:r w:rsidRPr="002E4BCB">
              <w:t>w systemie oportunistycznym.</w:t>
            </w:r>
          </w:p>
        </w:tc>
        <w:tc>
          <w:tcPr>
            <w:tcW w:w="1775" w:type="pct"/>
            <w:gridSpan w:val="2"/>
          </w:tcPr>
          <w:p w:rsidR="00871BB2" w:rsidRDefault="00871BB2" w:rsidP="007E2AD6">
            <w:pPr>
              <w:spacing w:after="120" w:line="240" w:lineRule="auto"/>
            </w:pPr>
            <w:r>
              <w:lastRenderedPageBreak/>
              <w:t xml:space="preserve">W ramach RPOWŚ 2014-2020 możliwe jest realizowanie Programu badań przesiewowych raka jelita grubego </w:t>
            </w:r>
            <w:r>
              <w:lastRenderedPageBreak/>
              <w:t>współfinansowanych ze środków EFS tylko w systemie oportunistycznym.</w:t>
            </w:r>
          </w:p>
          <w:p w:rsidR="00871BB2" w:rsidRPr="00226B3F" w:rsidRDefault="00871BB2" w:rsidP="007E2AD6">
            <w:pPr>
              <w:autoSpaceDE w:val="0"/>
              <w:autoSpaceDN w:val="0"/>
              <w:adjustRightInd w:val="0"/>
              <w:spacing w:after="120" w:line="240" w:lineRule="auto"/>
              <w:rPr>
                <w:rFonts w:cs="Arial"/>
              </w:rPr>
            </w:pPr>
            <w:r>
              <w:t>Kryterium zostanie zweryfikowane na podstawie treści wniosku o dofinansowanie projektu.</w:t>
            </w:r>
          </w:p>
        </w:tc>
        <w:tc>
          <w:tcPr>
            <w:tcW w:w="842" w:type="pct"/>
            <w:gridSpan w:val="2"/>
          </w:tcPr>
          <w:p w:rsidR="00871BB2" w:rsidRPr="00DC0F9F" w:rsidRDefault="00871BB2" w:rsidP="007E2AD6">
            <w:pPr>
              <w:spacing w:after="0" w:line="240" w:lineRule="auto"/>
            </w:pPr>
            <w:r w:rsidRPr="00DC0F9F">
              <w:lastRenderedPageBreak/>
              <w:t xml:space="preserve">Ocena spełnienia kryterium polega na </w:t>
            </w:r>
            <w:r w:rsidRPr="00DC0F9F">
              <w:lastRenderedPageBreak/>
              <w:t>przypisaniu mu wartości logicznej TAK/NIE</w:t>
            </w:r>
          </w:p>
          <w:p w:rsidR="00871BB2" w:rsidRPr="00DC0F9F" w:rsidRDefault="00871BB2" w:rsidP="007E2AD6">
            <w:pPr>
              <w:spacing w:after="120" w:line="240" w:lineRule="auto"/>
            </w:pPr>
            <w:r w:rsidRPr="00DC0F9F">
              <w:t>Niespełnienie kryterium skutkuje odrzuceniem wniosku.</w:t>
            </w:r>
          </w:p>
        </w:tc>
        <w:tc>
          <w:tcPr>
            <w:tcW w:w="794" w:type="pct"/>
            <w:gridSpan w:val="2"/>
            <w:vAlign w:val="center"/>
          </w:tcPr>
          <w:p w:rsidR="00871BB2" w:rsidRPr="00226B3F" w:rsidRDefault="00871BB2" w:rsidP="007E2AD6">
            <w:pPr>
              <w:pStyle w:val="Default"/>
              <w:rPr>
                <w:color w:val="auto"/>
                <w:sz w:val="22"/>
                <w:szCs w:val="22"/>
              </w:rPr>
            </w:pPr>
            <w:r w:rsidRPr="00CD7020">
              <w:rPr>
                <w:color w:val="auto"/>
                <w:sz w:val="22"/>
                <w:szCs w:val="22"/>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Projektodawca zapewnia wykonanie założeń programu również w miejscowości zamieszkania pacjenta i/lub zapewnia dojazd do miejsca świadczenia usługi.</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Wprowadzone kryterium przyczyni się do wykonania założeń programu w miejscowości zamieszkania pacjenta lub dzięki zapewnieniu dojazdu do miejsca świadczenia usługi zwiększy się możliwość dotarcia z ofertą badań profilaktycznych do mieszkańców z mniejszych miejscowości, w których zgłaszalność na badania jest niska z uwagi na ograniczony dostęp do tego typu usług zdrowotnych.</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CD7020" w:rsidRDefault="00871BB2" w:rsidP="007E2AD6">
            <w:pPr>
              <w:spacing w:after="40" w:line="240" w:lineRule="auto"/>
              <w:rPr>
                <w:rFonts w:cs="Arial"/>
              </w:rPr>
            </w:pPr>
            <w:r w:rsidRPr="00CD7020">
              <w:rPr>
                <w:rFonts w:cs="Arial"/>
              </w:rPr>
              <w:t>Ocena spełnienia kryterium polega na przypisaniu mu wartości logicznej TAK/NIE</w:t>
            </w:r>
          </w:p>
          <w:p w:rsidR="00871BB2" w:rsidRPr="00CD7020" w:rsidRDefault="00871BB2" w:rsidP="007E2AD6">
            <w:pPr>
              <w:spacing w:after="40" w:line="240" w:lineRule="auto"/>
              <w:rPr>
                <w:rFonts w:cs="Arial"/>
              </w:rPr>
            </w:pPr>
            <w:r w:rsidRPr="00CD7020">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5000" w:type="pct"/>
            <w:gridSpan w:val="10"/>
            <w:shd w:val="clear" w:color="auto" w:fill="BFBFBF"/>
            <w:vAlign w:val="center"/>
          </w:tcPr>
          <w:p w:rsidR="00871BB2" w:rsidRPr="00226B3F" w:rsidRDefault="00871BB2" w:rsidP="007E2AD6">
            <w:pPr>
              <w:spacing w:after="0" w:line="240" w:lineRule="auto"/>
              <w:jc w:val="center"/>
              <w:rPr>
                <w:rFonts w:cs="Arial"/>
                <w:b/>
                <w:sz w:val="36"/>
                <w:szCs w:val="36"/>
              </w:rPr>
            </w:pPr>
            <w:r w:rsidRPr="005F33E7">
              <w:rPr>
                <w:rFonts w:cs="Arial"/>
                <w:b/>
                <w:sz w:val="24"/>
                <w:szCs w:val="24"/>
              </w:rPr>
              <w:t>KRYTERIA PREMIUJĄCE -</w:t>
            </w:r>
            <w:r w:rsidRPr="00226B3F">
              <w:rPr>
                <w:rFonts w:cs="Arial"/>
                <w:b/>
                <w:sz w:val="36"/>
                <w:szCs w:val="36"/>
              </w:rPr>
              <w:t xml:space="preserve"> </w:t>
            </w:r>
            <w:r w:rsidRPr="005F33E7">
              <w:rPr>
                <w:rFonts w:cs="Arial"/>
                <w:b/>
              </w:rPr>
              <w:t>weryfikowane na etapie oceny merytorycznej</w:t>
            </w:r>
          </w:p>
        </w:tc>
      </w:tr>
      <w:tr w:rsidR="00871BB2" w:rsidRPr="00226B3F" w:rsidTr="00871BB2">
        <w:trPr>
          <w:trHeight w:val="57"/>
        </w:trPr>
        <w:tc>
          <w:tcPr>
            <w:tcW w:w="302"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028"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805"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703"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Opis znaczenia</w:t>
            </w:r>
          </w:p>
        </w:tc>
        <w:tc>
          <w:tcPr>
            <w:tcW w:w="619"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Waga punktowa</w:t>
            </w:r>
          </w:p>
        </w:tc>
        <w:tc>
          <w:tcPr>
            <w:tcW w:w="543"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t>projektu/ów  (nr)</w:t>
            </w:r>
          </w:p>
          <w:p w:rsidR="00871BB2" w:rsidRPr="00226B3F" w:rsidRDefault="00871BB2" w:rsidP="007E2AD6">
            <w:pPr>
              <w:spacing w:after="0" w:line="240" w:lineRule="auto"/>
              <w:rPr>
                <w:rFonts w:cs="Arial"/>
                <w:b/>
                <w:sz w:val="20"/>
                <w:szCs w:val="20"/>
              </w:rPr>
            </w:pP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szCs w:val="22"/>
              </w:rPr>
            </w:pPr>
          </w:p>
        </w:tc>
        <w:tc>
          <w:tcPr>
            <w:tcW w:w="1028"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Projekt realizowany jest </w:t>
            </w:r>
            <w:r w:rsidRPr="00226B3F">
              <w:rPr>
                <w:rFonts w:cs="Arial"/>
              </w:rPr>
              <w:br/>
              <w:t>w partnerstwie.</w:t>
            </w:r>
          </w:p>
        </w:tc>
        <w:tc>
          <w:tcPr>
            <w:tcW w:w="1805" w:type="pct"/>
            <w:gridSpan w:val="2"/>
          </w:tcPr>
          <w:p w:rsidR="00871BB2" w:rsidRPr="00CE52E4" w:rsidRDefault="00871BB2" w:rsidP="007E2AD6">
            <w:pPr>
              <w:autoSpaceDE w:val="0"/>
              <w:autoSpaceDN w:val="0"/>
              <w:adjustRightInd w:val="0"/>
              <w:spacing w:after="40" w:line="240" w:lineRule="auto"/>
              <w:rPr>
                <w:rFonts w:cs="Arial"/>
              </w:rPr>
            </w:pPr>
            <w:r w:rsidRPr="00CE52E4">
              <w:rPr>
                <w:rFonts w:cs="Arial"/>
              </w:rPr>
              <w:t>Projekt zakłada partnerstwo pomiędzy Wnioskodawcą oraz:</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 xml:space="preserve">co najmniej jedną organizacją pozarządową lub podmiotem spełniającym warunki art. 3 ust. 2 i 3 ustawy o działalności pożytku publicznego </w:t>
            </w:r>
            <w:r w:rsidRPr="00CE52E4">
              <w:rPr>
                <w:rFonts w:asciiTheme="minorHAnsi" w:hAnsiTheme="minorHAnsi" w:cs="Arial"/>
                <w:szCs w:val="22"/>
              </w:rPr>
              <w:br/>
              <w:t>i o wolontariacie, których</w:t>
            </w:r>
            <w:r w:rsidRPr="00CE52E4" w:rsidDel="00CD7020">
              <w:rPr>
                <w:rFonts w:asciiTheme="minorHAnsi" w:hAnsiTheme="minorHAnsi" w:cs="Arial"/>
                <w:szCs w:val="22"/>
              </w:rPr>
              <w:t xml:space="preserve"> </w:t>
            </w:r>
            <w:r w:rsidRPr="00CE52E4">
              <w:rPr>
                <w:rFonts w:asciiTheme="minorHAnsi" w:hAnsiTheme="minorHAnsi" w:cs="Arial"/>
                <w:szCs w:val="22"/>
              </w:rPr>
              <w:t>działalnością statutową jest profilaktyka  i promocja zdrowia.</w:t>
            </w:r>
          </w:p>
          <w:p w:rsidR="00871BB2" w:rsidRPr="00CE52E4" w:rsidRDefault="00871BB2" w:rsidP="007E2AD6">
            <w:pPr>
              <w:autoSpaceDE w:val="0"/>
              <w:autoSpaceDN w:val="0"/>
              <w:adjustRightInd w:val="0"/>
              <w:spacing w:after="40" w:line="240" w:lineRule="auto"/>
              <w:rPr>
                <w:rFonts w:cs="Arial"/>
              </w:rPr>
            </w:pPr>
            <w:r w:rsidRPr="00CE52E4">
              <w:rPr>
                <w:rFonts w:cs="Arial"/>
              </w:rPr>
              <w:t xml:space="preserve">Realizacja projektu w partnerstwie z co najmniej jedną organizacją pozarządową lub ww. podmiotem, których działalnością statutową jest profilaktyka i promocja zdrowia wzmocni potencjał Wnioskodawcy i zapewni </w:t>
            </w:r>
            <w:r w:rsidRPr="00CE52E4">
              <w:rPr>
                <w:rFonts w:cs="Arial"/>
              </w:rPr>
              <w:lastRenderedPageBreak/>
              <w:t>lepszą identyfikację barier dostępu do badań profilaktycznych;</w:t>
            </w:r>
          </w:p>
          <w:p w:rsidR="00871BB2" w:rsidRPr="00CE52E4" w:rsidRDefault="00871BB2" w:rsidP="007E2AD6">
            <w:pPr>
              <w:autoSpaceDE w:val="0"/>
              <w:autoSpaceDN w:val="0"/>
              <w:adjustRightInd w:val="0"/>
              <w:spacing w:after="40" w:line="240" w:lineRule="auto"/>
              <w:rPr>
                <w:rFonts w:cs="Arial"/>
              </w:rPr>
            </w:pPr>
            <w:r w:rsidRPr="00CE52E4">
              <w:rPr>
                <w:rFonts w:cs="Arial"/>
              </w:rPr>
              <w:t>i/lub</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co najmniej jedną organizacją pozarządową reprezentującą interesy pacjentów, posiadającą co najmniej 2 letnie doświadczenie w zakresie działań profilaktycznych dotyczących danej grupy chorób.</w:t>
            </w:r>
          </w:p>
          <w:p w:rsidR="00871BB2" w:rsidRPr="00CE52E4" w:rsidRDefault="00871BB2" w:rsidP="007E2AD6">
            <w:pPr>
              <w:pStyle w:val="Akapitzlist"/>
              <w:autoSpaceDE w:val="0"/>
              <w:autoSpaceDN w:val="0"/>
              <w:adjustRightInd w:val="0"/>
              <w:spacing w:after="40" w:line="240" w:lineRule="auto"/>
              <w:ind w:left="0"/>
              <w:rPr>
                <w:rFonts w:asciiTheme="minorHAnsi" w:hAnsiTheme="minorHAnsi" w:cs="Arial"/>
                <w:szCs w:val="22"/>
              </w:rPr>
            </w:pPr>
            <w:r w:rsidRPr="00CE52E4">
              <w:rPr>
                <w:rFonts w:asciiTheme="minorHAnsi" w:hAnsiTheme="minorHAnsi" w:cs="Arial"/>
                <w:szCs w:val="22"/>
              </w:rPr>
              <w:t>Z partnerstwa powinna wynikać wartość dodana (np. lepsza identyfikacja i uwzględnienie barier dotyczących potencjalnych uczestników, większe zabezpieczenie przestrzegania praw pacjenta);</w:t>
            </w:r>
          </w:p>
          <w:p w:rsidR="00871BB2" w:rsidRPr="00CE52E4" w:rsidRDefault="00871BB2" w:rsidP="007E2AD6">
            <w:pPr>
              <w:autoSpaceDE w:val="0"/>
              <w:autoSpaceDN w:val="0"/>
              <w:adjustRightInd w:val="0"/>
              <w:spacing w:after="40" w:line="240" w:lineRule="auto"/>
              <w:ind w:left="-30"/>
              <w:rPr>
                <w:rFonts w:cs="Arial"/>
              </w:rPr>
            </w:pPr>
            <w:r w:rsidRPr="00CE52E4">
              <w:rPr>
                <w:rFonts w:cs="Arial"/>
              </w:rPr>
              <w:t>i/lub</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co najmniej jednym partnerem społecznym reprezentującym interesy i zrzeszającym podmioty świadczące usługi w zakresie podstawowej opieki zdrowotnej.</w:t>
            </w:r>
          </w:p>
          <w:p w:rsidR="00871BB2" w:rsidRPr="00CE52E4" w:rsidRDefault="00871BB2" w:rsidP="007E2AD6">
            <w:pPr>
              <w:pStyle w:val="Akapitzlist"/>
              <w:autoSpaceDE w:val="0"/>
              <w:autoSpaceDN w:val="0"/>
              <w:adjustRightInd w:val="0"/>
              <w:spacing w:after="120" w:line="240" w:lineRule="auto"/>
              <w:ind w:left="-30" w:firstLine="30"/>
              <w:rPr>
                <w:rFonts w:asciiTheme="minorHAnsi" w:hAnsiTheme="minorHAnsi" w:cs="Arial"/>
                <w:szCs w:val="22"/>
              </w:rPr>
            </w:pPr>
            <w:r w:rsidRPr="00CE52E4">
              <w:rPr>
                <w:rFonts w:asciiTheme="minorHAnsi" w:hAnsiTheme="minorHAnsi" w:cs="Arial"/>
                <w:szCs w:val="22"/>
              </w:rPr>
              <w:t>Z partnerstwa powinna wynikać wartość dodana (np.  zwiększenie zakresu udziału POZ w projekcie).</w:t>
            </w:r>
          </w:p>
          <w:p w:rsidR="00871BB2" w:rsidRPr="00CE52E4" w:rsidDel="00A356E2"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val="restart"/>
            <w:vAlign w:val="center"/>
          </w:tcPr>
          <w:p w:rsidR="00871BB2" w:rsidRPr="00226B3F" w:rsidRDefault="00871BB2" w:rsidP="007E2AD6">
            <w:pPr>
              <w:spacing w:after="120" w:line="240" w:lineRule="auto"/>
              <w:rPr>
                <w:rFonts w:cs="Arial"/>
              </w:rPr>
            </w:pPr>
            <w:r w:rsidRPr="00226B3F">
              <w:rPr>
                <w:rFonts w:cs="Arial"/>
              </w:rPr>
              <w:lastRenderedPageBreak/>
              <w:t xml:space="preserve">Projekty, które otrzymały minimum punktowe od obydwu oceniających podczas oceny spełniania ogólnych kryteriów merytorycznych oraz spełniają kryteria premiujące </w:t>
            </w:r>
            <w:r w:rsidRPr="00226B3F">
              <w:rPr>
                <w:rFonts w:cs="Arial"/>
              </w:rPr>
              <w:lastRenderedPageBreak/>
              <w:t xml:space="preserve">otrzymują premię punktową </w:t>
            </w:r>
            <w:r w:rsidRPr="00226B3F">
              <w:rPr>
                <w:rFonts w:cs="Arial"/>
              </w:rPr>
              <w:br/>
            </w:r>
            <w:r>
              <w:rPr>
                <w:rFonts w:cs="Arial"/>
              </w:rPr>
              <w:t>(</w:t>
            </w:r>
            <w:r w:rsidRPr="00226B3F">
              <w:rPr>
                <w:rFonts w:cs="Arial"/>
              </w:rPr>
              <w:t>maksymalnie 3</w:t>
            </w:r>
            <w:r>
              <w:rPr>
                <w:rFonts w:cs="Arial"/>
              </w:rPr>
              <w:t>5</w:t>
            </w:r>
            <w:r w:rsidRPr="00226B3F">
              <w:rPr>
                <w:rFonts w:cs="Arial"/>
              </w:rPr>
              <w:t xml:space="preserve"> punktów</w:t>
            </w:r>
            <w:r>
              <w:rPr>
                <w:rFonts w:cs="Arial"/>
              </w:rPr>
              <w:t>)</w:t>
            </w:r>
            <w:r w:rsidRPr="00226B3F">
              <w:rPr>
                <w:rFonts w:cs="Arial"/>
              </w:rPr>
              <w:t>.</w:t>
            </w:r>
          </w:p>
          <w:p w:rsidR="00871BB2" w:rsidRPr="00226B3F" w:rsidRDefault="00871BB2" w:rsidP="007E2AD6">
            <w:pPr>
              <w:spacing w:after="120" w:line="240" w:lineRule="auto"/>
              <w:rPr>
                <w:rFonts w:cs="Arial"/>
                <w:color w:val="000000"/>
              </w:rPr>
            </w:pPr>
            <w:r w:rsidRPr="00226B3F">
              <w:rPr>
                <w:rFonts w:cs="Arial"/>
                <w:color w:val="000000"/>
              </w:rPr>
              <w:t xml:space="preserve">Ocena spełniania kryterium premiującego jest dokonywana poprzez przyznanie liczby punktów </w:t>
            </w:r>
            <w:r w:rsidRPr="00226B3F">
              <w:rPr>
                <w:rFonts w:cs="Arial"/>
                <w:color w:val="000000"/>
              </w:rPr>
              <w:br/>
              <w:t>w zakresie określonym dla tego kryterium. Przyznanie określonej dla danego kryterium premiującego liczby punktów oznacza spełnienie kryterium. Nieprzyznanie punktów oznacza niespełnienie kryterium.</w:t>
            </w:r>
          </w:p>
          <w:p w:rsidR="00871BB2" w:rsidRPr="00226B3F" w:rsidRDefault="00871BB2" w:rsidP="007E2AD6">
            <w:pPr>
              <w:spacing w:line="240" w:lineRule="auto"/>
              <w:rPr>
                <w:rFonts w:cs="Arial"/>
              </w:rPr>
            </w:pPr>
            <w:r w:rsidRPr="00226B3F">
              <w:rPr>
                <w:rFonts w:cs="Arial"/>
              </w:rPr>
              <w:t xml:space="preserve">Projekty, które nie spełniają kryteriów premiujących nie tracą punktów uzyskanych </w:t>
            </w:r>
            <w:r w:rsidRPr="00226B3F">
              <w:rPr>
                <w:rFonts w:cs="Arial"/>
              </w:rPr>
              <w:br/>
              <w:t>w ramach oceny merytorycznej.</w:t>
            </w:r>
          </w:p>
        </w:tc>
        <w:tc>
          <w:tcPr>
            <w:tcW w:w="619" w:type="pct"/>
            <w:gridSpan w:val="2"/>
            <w:vAlign w:val="center"/>
          </w:tcPr>
          <w:p w:rsidR="00871BB2" w:rsidRPr="00226B3F" w:rsidRDefault="00871BB2" w:rsidP="007E2AD6">
            <w:pPr>
              <w:spacing w:after="0" w:line="240" w:lineRule="auto"/>
              <w:rPr>
                <w:rFonts w:cs="Arial"/>
              </w:rPr>
            </w:pPr>
            <w:r w:rsidRPr="00226B3F">
              <w:rPr>
                <w:rFonts w:cs="Arial"/>
              </w:rPr>
              <w:lastRenderedPageBreak/>
              <w:t xml:space="preserve">1 partner – </w:t>
            </w:r>
          </w:p>
          <w:p w:rsidR="00871BB2" w:rsidRPr="00226B3F" w:rsidRDefault="00871BB2" w:rsidP="007E2AD6">
            <w:pPr>
              <w:spacing w:after="60" w:line="240" w:lineRule="auto"/>
              <w:rPr>
                <w:rFonts w:cs="Arial"/>
              </w:rPr>
            </w:pPr>
            <w:r w:rsidRPr="00226B3F">
              <w:rPr>
                <w:rFonts w:cs="Arial"/>
              </w:rPr>
              <w:t>3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2 partnerów – </w:t>
            </w:r>
          </w:p>
          <w:p w:rsidR="00871BB2" w:rsidRPr="00226B3F" w:rsidRDefault="00871BB2" w:rsidP="007E2AD6">
            <w:pPr>
              <w:spacing w:after="60" w:line="240" w:lineRule="auto"/>
              <w:rPr>
                <w:rFonts w:cs="Arial"/>
              </w:rPr>
            </w:pPr>
            <w:r w:rsidRPr="00226B3F">
              <w:rPr>
                <w:rFonts w:cs="Arial"/>
              </w:rPr>
              <w:t>6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3 partnerów </w:t>
            </w:r>
            <w:r w:rsidRPr="00226B3F">
              <w:rPr>
                <w:rFonts w:cs="Arial"/>
              </w:rPr>
              <w:br/>
              <w:t xml:space="preserve">i więcej – </w:t>
            </w:r>
          </w:p>
          <w:p w:rsidR="00871BB2" w:rsidRPr="00226B3F" w:rsidRDefault="00871BB2" w:rsidP="007E2AD6">
            <w:pPr>
              <w:spacing w:after="0" w:line="240" w:lineRule="auto"/>
              <w:rPr>
                <w:rFonts w:cs="Arial"/>
              </w:rPr>
            </w:pPr>
            <w:r w:rsidRPr="00226B3F">
              <w:rPr>
                <w:rFonts w:cs="Arial"/>
              </w:rPr>
              <w:t>10 pkt</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226B3F">
              <w:rPr>
                <w:rFonts w:cs="Arial"/>
              </w:rPr>
              <w:t>Projekt przewiduje realizację wsparcia również w godzinach popołudniowych, wieczornych oraz w soboty.</w:t>
            </w:r>
          </w:p>
        </w:tc>
        <w:tc>
          <w:tcPr>
            <w:tcW w:w="1805" w:type="pct"/>
            <w:gridSpan w:val="2"/>
          </w:tcPr>
          <w:p w:rsidR="00871BB2" w:rsidRPr="00CE52E4" w:rsidRDefault="00871BB2" w:rsidP="007E2AD6">
            <w:pPr>
              <w:autoSpaceDE w:val="0"/>
              <w:autoSpaceDN w:val="0"/>
              <w:adjustRightInd w:val="0"/>
              <w:spacing w:after="120" w:line="240" w:lineRule="auto"/>
              <w:rPr>
                <w:rFonts w:cs="Arial"/>
              </w:rPr>
            </w:pPr>
            <w:r w:rsidRPr="00CE52E4">
              <w:rPr>
                <w:rFonts w:cs="Arial"/>
              </w:rPr>
              <w:t xml:space="preserve">W celu rozszerzenia dostępu do usług i zapewnienia wsparcia większej liczbie uczestników premiowane będą projekty, w których wsparcie zaplanowano również </w:t>
            </w:r>
            <w:r w:rsidRPr="00CE52E4">
              <w:rPr>
                <w:rFonts w:cs="Arial"/>
              </w:rPr>
              <w:br/>
              <w:t>w godzinach popołudniowych, wieczornych oraz w soboty.</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jc w:val="center"/>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r w:rsidRPr="00226B3F">
              <w:rPr>
                <w:rFonts w:cs="Arial"/>
              </w:rPr>
              <w:t>3</w:t>
            </w:r>
          </w:p>
        </w:tc>
        <w:tc>
          <w:tcPr>
            <w:tcW w:w="1028" w:type="pct"/>
            <w:gridSpan w:val="2"/>
          </w:tcPr>
          <w:p w:rsidR="00871BB2" w:rsidRPr="00226B3F" w:rsidRDefault="00871BB2" w:rsidP="007E2AD6">
            <w:pPr>
              <w:spacing w:line="240" w:lineRule="auto"/>
              <w:rPr>
                <w:rFonts w:cs="Arial"/>
              </w:rPr>
            </w:pPr>
            <w:r w:rsidRPr="00226B3F">
              <w:rPr>
                <w:rFonts w:cs="Arial"/>
              </w:rPr>
              <w:t xml:space="preserve">Projekt jest komplementarny </w:t>
            </w:r>
            <w:r>
              <w:rPr>
                <w:rFonts w:cs="Arial"/>
              </w:rPr>
              <w:br/>
            </w:r>
            <w:r w:rsidRPr="00226B3F">
              <w:rPr>
                <w:rFonts w:cs="Arial"/>
              </w:rPr>
              <w:t xml:space="preserve">z innymi projektami finansowanymi ze środków UE lub ze środków krajowych (również realizowanymi we </w:t>
            </w:r>
            <w:r w:rsidRPr="00226B3F">
              <w:rPr>
                <w:rFonts w:cs="Arial"/>
              </w:rPr>
              <w:lastRenderedPageBreak/>
              <w:t xml:space="preserve">wcześniejszych okresach programowania)*. </w:t>
            </w:r>
          </w:p>
          <w:p w:rsidR="00871BB2" w:rsidRPr="00226B3F" w:rsidRDefault="00871BB2" w:rsidP="007E2AD6">
            <w:pPr>
              <w:spacing w:line="240" w:lineRule="auto"/>
              <w:rPr>
                <w:rFonts w:cs="Arial"/>
              </w:rPr>
            </w:pPr>
            <w:r w:rsidRPr="00226B3F">
              <w:rPr>
                <w:rFonts w:cs="Arial"/>
              </w:rPr>
              <w:t>*</w:t>
            </w:r>
            <w:r w:rsidRPr="00226B3F">
              <w:rPr>
                <w:rFonts w:cs="Arial"/>
                <w:sz w:val="18"/>
                <w:szCs w:val="18"/>
              </w:rPr>
              <w:t>komplementarność nie może obejmować tego samego zakresu tematycznego, tj. profilaktyki raka jelita grubego</w:t>
            </w:r>
            <w:r>
              <w:rPr>
                <w:rFonts w:cs="Arial"/>
                <w:sz w:val="18"/>
                <w:szCs w:val="18"/>
              </w:rPr>
              <w:t>.</w:t>
            </w:r>
          </w:p>
        </w:tc>
        <w:tc>
          <w:tcPr>
            <w:tcW w:w="1805" w:type="pct"/>
            <w:gridSpan w:val="2"/>
          </w:tcPr>
          <w:p w:rsidR="00871BB2" w:rsidRPr="00CE52E4" w:rsidRDefault="00871BB2" w:rsidP="007E2AD6">
            <w:pPr>
              <w:tabs>
                <w:tab w:val="left" w:pos="3932"/>
              </w:tabs>
              <w:autoSpaceDE w:val="0"/>
              <w:autoSpaceDN w:val="0"/>
              <w:adjustRightInd w:val="0"/>
              <w:spacing w:after="120" w:line="240" w:lineRule="auto"/>
              <w:rPr>
                <w:rFonts w:cs="Arial"/>
              </w:rPr>
            </w:pPr>
            <w:r w:rsidRPr="00CE52E4">
              <w:rPr>
                <w:rFonts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w:t>
            </w:r>
            <w:r w:rsidRPr="00CE52E4">
              <w:rPr>
                <w:rFonts w:cs="Arial"/>
              </w:rPr>
              <w:lastRenderedPageBreak/>
              <w:t xml:space="preserve">zarówno obszaru realizacji projektu jak i działań Wnioskodawcy/Partnerów. Warunkiem koniecznym do określenia projektów jako komplementarne jest ich uzupełniający charakter, wykluczający powielanie się działań. </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5</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6861DC">
              <w:rPr>
                <w:rFonts w:cs="Arial"/>
              </w:rPr>
              <w:t xml:space="preserve">Projekt zakłada realizację badań przesiewowych w kierunku wczesnego wykrywania raka jelita grubego przez podmioty wykonujące działalność leczniczą na terenie powiatu kieleckiego określonego tzw. "białą plamą". Podmioty te na dzień składania wniosku nie mogą świadczyć usług zdrowotnych w zakresie kolonoskopii finansowanych </w:t>
            </w:r>
            <w:r w:rsidRPr="006861DC">
              <w:rPr>
                <w:rFonts w:cs="Arial"/>
              </w:rPr>
              <w:br/>
              <w:t>ze środków publicznych, w tym środków europejskich na terenie powiatu kieleckiego.</w:t>
            </w:r>
          </w:p>
        </w:tc>
        <w:tc>
          <w:tcPr>
            <w:tcW w:w="1805" w:type="pct"/>
            <w:gridSpan w:val="2"/>
          </w:tcPr>
          <w:p w:rsidR="00871BB2" w:rsidRPr="00CE52E4" w:rsidRDefault="00871BB2" w:rsidP="007E2AD6">
            <w:pPr>
              <w:autoSpaceDE w:val="0"/>
              <w:autoSpaceDN w:val="0"/>
              <w:adjustRightInd w:val="0"/>
              <w:spacing w:after="120" w:line="240" w:lineRule="auto"/>
              <w:rPr>
                <w:rFonts w:cs="Arial"/>
              </w:rPr>
            </w:pPr>
            <w:r w:rsidRPr="00CE52E4">
              <w:rPr>
                <w:rFonts w:cs="Arial"/>
              </w:rPr>
              <w:t>Kryterium skierowane jest wyłącznie do podmiotów, które na dzień składania wniosku o dofinansowanie projektu nie realizują świadczeń zdrowotnych w zakresie kolonoskopii finansowanych ze środków publicznych, w tym środków europejskich na terenie powiatu kieleckiego.</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bl>
    <w:p w:rsidR="00871BB2" w:rsidRDefault="00871BB2" w:rsidP="00C12D41">
      <w:pPr>
        <w:rPr>
          <w:sz w:val="20"/>
          <w:szCs w:val="20"/>
        </w:rPr>
      </w:pPr>
    </w:p>
    <w:p w:rsidR="00871BB2" w:rsidRPr="001E582B" w:rsidRDefault="00871BB2"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8"/>
        <w:gridCol w:w="1942"/>
        <w:gridCol w:w="1695"/>
        <w:gridCol w:w="4959"/>
        <w:gridCol w:w="427"/>
        <w:gridCol w:w="1842"/>
        <w:gridCol w:w="1560"/>
        <w:gridCol w:w="283"/>
        <w:gridCol w:w="1422"/>
      </w:tblGrid>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PRORYTET INWESTYCYJNY</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8vi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Działanie 8.2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PODDZIAŁANIE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 xml:space="preserve">Poddziałanie 8.2.3 ZIT Wsparcie profilaktyki zdrowotnej </w:t>
            </w:r>
            <w:r w:rsidRPr="001E582B">
              <w:rPr>
                <w:rFonts w:eastAsia="Times New Roman" w:cs="Arial"/>
                <w:b/>
                <w:i/>
              </w:rPr>
              <w:t>(projekty konkursowe)</w:t>
            </w:r>
            <w:r w:rsidRPr="001E582B">
              <w:rPr>
                <w:rFonts w:eastAsia="Times New Roman" w:cs="Arial"/>
                <w:b/>
              </w:rPr>
              <w:t xml:space="preserve"> dla Typu II – RPZ w zakresie specyficznych dla województwa świętokrzyskiego jednostek chorobowych/grup chorób – program zapobiegania i wczesnego wykrywania cukrzycy typu 2 u mieszkańców województwa świętokrzyskiego.</w:t>
            </w:r>
          </w:p>
        </w:tc>
      </w:tr>
      <w:tr w:rsidR="000B4A10" w:rsidRPr="001E582B" w:rsidTr="00A57F22">
        <w:trPr>
          <w:trHeight w:val="57"/>
        </w:trPr>
        <w:tc>
          <w:tcPr>
            <w:tcW w:w="5000" w:type="pct"/>
            <w:gridSpan w:val="9"/>
            <w:shd w:val="clear" w:color="auto" w:fill="A6A6A6"/>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lastRenderedPageBreak/>
              <w:t>KRYTERIA</w:t>
            </w:r>
            <w:r w:rsidRPr="001E582B">
              <w:rPr>
                <w:rFonts w:eastAsia="Times New Roman" w:cs="Times New Roman"/>
                <w:b/>
              </w:rPr>
              <w:t xml:space="preserve"> DOSTĘPU – weryfikowane na I etapie oceny merytorycznej</w:t>
            </w:r>
          </w:p>
        </w:tc>
      </w:tr>
      <w:tr w:rsidR="000B4A10" w:rsidRPr="001E582B" w:rsidTr="00A57F22">
        <w:trPr>
          <w:trHeight w:val="57"/>
        </w:trPr>
        <w:tc>
          <w:tcPr>
            <w:tcW w:w="299" w:type="pct"/>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Lp.</w:t>
            </w:r>
          </w:p>
        </w:tc>
        <w:tc>
          <w:tcPr>
            <w:tcW w:w="1210"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79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113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Opis znaczenia oraz zakres wyjaśnień, uzupełnień lub zakres poprawienia treści wniosku o dofinansowanie</w:t>
            </w:r>
          </w:p>
        </w:tc>
        <w:tc>
          <w:tcPr>
            <w:tcW w:w="567"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Działania realizowane w projekcie przez Wnioskodawcę lub ewentualnych Partnerów są zgodne </w:t>
            </w:r>
            <w:r w:rsidRPr="001E582B">
              <w:rPr>
                <w:rFonts w:eastAsia="Times New Roman" w:cs="Arial"/>
              </w:rPr>
              <w:br/>
              <w:t xml:space="preserve">z Regionalnym Programem Zdrowotnym w zakresie zapobiegania </w:t>
            </w:r>
            <w:r w:rsidRPr="001E582B">
              <w:rPr>
                <w:rFonts w:eastAsia="Times New Roman" w:cs="Arial"/>
              </w:rPr>
              <w:br/>
              <w:t>i wczesnego wykrywania cukrzycy typu 2, który jest załącznikiem do regulaminu konkursu.</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Ocenie podlega potwierdzenie, że działania projektowe stanowią odpowiedź na zapisy RPZ (stanowiącego załącznik do regulaminu konkursu) w zakresie specyficznej dla regionu jednostki chorobowej.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p w:rsidR="000B4A10" w:rsidRPr="001E582B" w:rsidRDefault="000B4A10" w:rsidP="009163C2">
            <w:pPr>
              <w:autoSpaceDE w:val="0"/>
              <w:autoSpaceDN w:val="0"/>
              <w:adjustRightInd w:val="0"/>
              <w:spacing w:after="60" w:line="240" w:lineRule="auto"/>
              <w:rPr>
                <w:rFonts w:eastAsia="Times New Roman" w:cs="Arial"/>
              </w:rPr>
            </w:pP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Arial"/>
              </w:rPr>
            </w:pPr>
            <w:r w:rsidRPr="001E582B">
              <w:rPr>
                <w:rFonts w:eastAsia="Times New Roman" w:cs="Arial"/>
              </w:rPr>
              <w:t>W celu potwierdzenia spełnienia kryterium dopuszczalne jest wezwanie Wnioskodawcy do przedstawienia wyjaśnień, uzupełnienia lub poprawienia treści wniosku o dofinansowanie na etapie negocjacji  w zakresie istniejących zapisów.</w:t>
            </w: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Projekt obejmuje działaniami wszystkie gminy Kieleckiego Obszaru Funkcjonalnego.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Przedmiotowe kryterium pozwoli na objęcie wsparciem całego obszaru KOF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0B4A10" w:rsidRPr="001E582B" w:rsidRDefault="00641758" w:rsidP="009163C2">
            <w:pPr>
              <w:autoSpaceDE w:val="0"/>
              <w:autoSpaceDN w:val="0"/>
              <w:adjustRightInd w:val="0"/>
              <w:spacing w:after="60" w:line="240" w:lineRule="auto"/>
              <w:rPr>
                <w:rFonts w:eastAsia="Times New Roman" w:cs="Arial"/>
                <w:b/>
              </w:rPr>
            </w:pPr>
            <w:r w:rsidRPr="001E582B">
              <w:rPr>
                <w:rFonts w:eastAsia="Times New Roman" w:cs="Arial"/>
                <w:b/>
              </w:rPr>
              <w:t>Do dofinansowania w ramach konkursu zostanie wyłoniony jeden projekt.</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Projekt jest skierowany do grup </w:t>
            </w:r>
            <w:r w:rsidRPr="001E582B">
              <w:rPr>
                <w:rFonts w:eastAsia="Times New Roman" w:cs="Arial"/>
              </w:rPr>
              <w:lastRenderedPageBreak/>
              <w:t>docelowych z terenu Kieleckiego Obszaru Funkcjonalnego, które uczą się, pracują lub zamieszkują na obszarze KOF w rozumieniu przepisów Kodeksu Cywilnego.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 xml:space="preserve">Skierowanie wsparcia do osób pracujących, uczących się </w:t>
            </w:r>
            <w:r w:rsidRPr="001E582B">
              <w:rPr>
                <w:rFonts w:eastAsia="Times New Roman" w:cs="Arial"/>
              </w:rPr>
              <w:lastRenderedPageBreak/>
              <w:t>lub zamieszkałych na obszarze KOF jest podyktowane koniecznością wspierania mieszkańców ww. obszaru zgodnie z terytorialnym rozkładem interwencji wskazanym w RPOWŚ na lata 2014-2020.</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lastRenderedPageBreak/>
              <w:t xml:space="preserve">Ocena spełnienia kryterium polega </w:t>
            </w:r>
            <w:r w:rsidRPr="001E582B">
              <w:rPr>
                <w:rFonts w:eastAsia="Times New Roman" w:cs="Arial"/>
              </w:rPr>
              <w:lastRenderedPageBreak/>
              <w:t>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II</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leczniczej. </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Kryterium zapewnia, że świadczenia opieki zdrowotnej realizowane będą przez podmioty mające prawo do wykonywania działalności leczniczej, co zagwarantuje bezpieczeństwo i profesjonalizm realizowanych świadczeń.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Wnioskodawca jest zobowiązany do wskazania we wniosku o dofinansowanie nazwy i danych teleadresowych podmiotu uprawnionego do wykonywania działalności leczniczej, który będzie realizował świadczenia opieki zdrowotnej.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63" w:history="1">
              <w:r w:rsidRPr="001E582B">
                <w:rPr>
                  <w:rFonts w:eastAsia="Times New Roman" w:cs="Arial"/>
                  <w:color w:val="0000FF"/>
                  <w:u w:val="single"/>
                </w:rPr>
                <w:t>www.rpwdl.csioz.gov.pl</w:t>
              </w:r>
            </w:hyperlink>
            <w:r w:rsidRPr="001E582B">
              <w:rPr>
                <w:rFonts w:eastAsia="Times New Roman" w:cs="Arial"/>
              </w:rPr>
              <w:t xml:space="preserve"> </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w:t>
            </w:r>
            <w:r w:rsidRPr="001E582B">
              <w:rPr>
                <w:rFonts w:eastAsia="Times New Roman" w:cs="Arial"/>
              </w:rPr>
              <w:lastRenderedPageBreak/>
              <w:t xml:space="preserve">realizowanych w ramach projektu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oświadczenia we wniosku o dofinansowanie projektu – </w:t>
            </w:r>
            <w:r w:rsidRPr="001E582B">
              <w:rPr>
                <w:rFonts w:eastAsia="Times New Roman" w:cs="Arial"/>
              </w:rPr>
              <w:br/>
              <w:t>w części X.</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lastRenderedPageBreak/>
              <w:t>II. 1</w:t>
            </w:r>
          </w:p>
        </w:tc>
      </w:tr>
      <w:tr w:rsidR="000B4A10" w:rsidRPr="001E582B" w:rsidTr="00A57F22">
        <w:trPr>
          <w:trHeight w:val="57"/>
        </w:trPr>
        <w:tc>
          <w:tcPr>
            <w:tcW w:w="299" w:type="pct"/>
            <w:shd w:val="clear" w:color="auto" w:fill="auto"/>
            <w:vAlign w:val="center"/>
          </w:tcPr>
          <w:p w:rsidR="00925DC9" w:rsidRPr="001E582B" w:rsidRDefault="00925DC9" w:rsidP="00D147BB">
            <w:pPr>
              <w:numPr>
                <w:ilvl w:val="0"/>
                <w:numId w:val="170"/>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0" w:line="240" w:lineRule="auto"/>
              <w:rPr>
                <w:rFonts w:eastAsia="Times New Roman" w:cs="Arial"/>
              </w:rPr>
            </w:pPr>
            <w:r w:rsidRPr="001E582B">
              <w:rPr>
                <w:rFonts w:eastAsia="Times New Roman" w:cs="Arial"/>
              </w:rPr>
              <w:t>Wnioskodawca składa nie więcej niż jeden wniosek o dofinansowanie projektu na realizację Regionalnego  Programu Zdrowotnego – niezależnie czy  jako Beneficjent czy Partner projektu.</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Wnioskodawca ma możliwość złożenia wyłącznie jednego projektu w ramach konkursu na realizację RPZ niezależnie czy jako Beneficjent czy Partner projektu.</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 konkursie lub wystąpienie w charakterze Partnera, spowoduje odrzucenie przez Instytucję Organizującą Konkurs wszystkich złożonych wniosków, w których dany podmiot występuje.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etapie rejestracji wniosków o dofinansowanie.</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 1</w:t>
            </w:r>
          </w:p>
        </w:tc>
      </w:tr>
      <w:tr w:rsidR="000B4A10" w:rsidRPr="001E582B" w:rsidTr="00A57F22">
        <w:trPr>
          <w:trHeight w:val="57"/>
        </w:trPr>
        <w:tc>
          <w:tcPr>
            <w:tcW w:w="299" w:type="pct"/>
            <w:vAlign w:val="center"/>
          </w:tcPr>
          <w:p w:rsidR="00925DC9" w:rsidRPr="001E582B" w:rsidRDefault="00925DC9" w:rsidP="00D147BB">
            <w:pPr>
              <w:numPr>
                <w:ilvl w:val="0"/>
                <w:numId w:val="170"/>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 xml:space="preserve">w wieku aktywności zawodowej najbardziej narażonych na opuszczenie rynku pracy z powodu czynników zdrowotnych i/lub rokujących na powrót na rynek pracy w wyniku uzyskanego wsparcia projektowego – wskazanych </w:t>
            </w:r>
            <w:r w:rsidRPr="001E582B">
              <w:rPr>
                <w:rFonts w:eastAsia="Times New Roman" w:cs="Arial"/>
              </w:rPr>
              <w:br/>
              <w:t>w Regionalnym Programie Zdrowotnym.</w:t>
            </w:r>
          </w:p>
        </w:tc>
        <w:tc>
          <w:tcPr>
            <w:tcW w:w="1792" w:type="pct"/>
            <w:gridSpan w:val="2"/>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zobowiązuje Wnioskodawcę do objęcia wsparciem osób wskazanych w Regionalnym Programie Zdrowotnym dotyczącym zapobiegania i wczesnego wykrywania cukrzycy typu 2. Osoby te zostały zidentyfikowane jako najbardziej narażone na opuszczenie rynku pracy z powodu czynników zdrowotnych.</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tcPr>
          <w:p w:rsidR="000B4A10" w:rsidRPr="001E582B" w:rsidRDefault="00641758" w:rsidP="009163C2">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299" w:type="pct"/>
            <w:vAlign w:val="center"/>
          </w:tcPr>
          <w:p w:rsidR="00925DC9" w:rsidRPr="001E582B" w:rsidRDefault="00925DC9" w:rsidP="00D147BB">
            <w:pPr>
              <w:numPr>
                <w:ilvl w:val="0"/>
                <w:numId w:val="170"/>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Wnioskodawcą projektu nie jest podmiot realizujący analogiczny program zdrowotny lub program polityki zdrowotnej w ramach PO </w:t>
            </w:r>
            <w:r w:rsidRPr="001E582B">
              <w:rPr>
                <w:rFonts w:eastAsia="Times New Roman" w:cs="Arial"/>
              </w:rPr>
              <w:lastRenderedPageBreak/>
              <w:t>Wiedza Edukacja Rozwój.</w:t>
            </w:r>
          </w:p>
        </w:tc>
        <w:tc>
          <w:tcPr>
            <w:tcW w:w="1792" w:type="pct"/>
            <w:gridSpan w:val="2"/>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 xml:space="preserve">Wykluczenie podmiotów realizujących analogiczne programy z możliwości aplikowania o środki UE pozwoli zapobiec powielaniu się wydatków w ramach programów zdrowotnych lub programów polityki zdrowotnej finansowanych ze środków POWER.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Kryterium zostanie zweryfikowane na podstawie treści wniosku o dofinansowanie projektu.</w:t>
            </w:r>
          </w:p>
          <w:p w:rsidR="009163C2" w:rsidRPr="001E582B" w:rsidRDefault="009163C2" w:rsidP="009163C2">
            <w:pPr>
              <w:autoSpaceDE w:val="0"/>
              <w:autoSpaceDN w:val="0"/>
              <w:adjustRightInd w:val="0"/>
              <w:spacing w:after="40" w:line="240" w:lineRule="auto"/>
              <w:rPr>
                <w:rFonts w:eastAsia="Times New Roman" w:cs="Arial"/>
              </w:rPr>
            </w:pPr>
          </w:p>
        </w:tc>
        <w:tc>
          <w:tcPr>
            <w:tcW w:w="1132" w:type="pct"/>
            <w:gridSpan w:val="2"/>
          </w:tcPr>
          <w:p w:rsidR="00925DC9" w:rsidRPr="001E582B" w:rsidRDefault="00641758">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 xml:space="preserve">Niespełnienie kryterium skutkuje </w:t>
            </w:r>
            <w:r w:rsidRPr="001E582B">
              <w:rPr>
                <w:rFonts w:eastAsia="Times New Roman" w:cs="Arial"/>
              </w:rPr>
              <w:lastRenderedPageBreak/>
              <w:t>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lastRenderedPageBreak/>
              <w:t>II</w:t>
            </w:r>
          </w:p>
        </w:tc>
      </w:tr>
      <w:tr w:rsidR="000B4A10" w:rsidRPr="001E582B" w:rsidTr="00A57F22">
        <w:trPr>
          <w:trHeight w:val="57"/>
        </w:trPr>
        <w:tc>
          <w:tcPr>
            <w:tcW w:w="5000" w:type="pct"/>
            <w:gridSpan w:val="9"/>
            <w:shd w:val="clear" w:color="auto" w:fill="BFBFBF"/>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lastRenderedPageBreak/>
              <w:t>KRYTERIA PREMIUJĄCE</w:t>
            </w:r>
            <w:r w:rsidRPr="001E582B">
              <w:rPr>
                <w:rFonts w:eastAsia="Times New Roman" w:cs="Times New Roman"/>
                <w:b/>
              </w:rPr>
              <w:t xml:space="preserve"> – </w:t>
            </w:r>
            <w:r w:rsidRPr="001E582B">
              <w:rPr>
                <w:rFonts w:eastAsia="Times New Roman" w:cs="Arial"/>
                <w:b/>
              </w:rPr>
              <w:t>weryfikowane na II etapie oceny merytorycznej</w:t>
            </w:r>
          </w:p>
        </w:tc>
      </w:tr>
      <w:tr w:rsidR="000B4A10" w:rsidRPr="001E582B" w:rsidTr="00A57F22">
        <w:trPr>
          <w:trHeight w:val="57"/>
        </w:trPr>
        <w:tc>
          <w:tcPr>
            <w:tcW w:w="299" w:type="pct"/>
            <w:shd w:val="clear" w:color="auto" w:fill="BFBFBF"/>
            <w:vAlign w:val="center"/>
          </w:tcPr>
          <w:p w:rsidR="000B4A10" w:rsidRPr="001E582B" w:rsidRDefault="00641758" w:rsidP="009163C2">
            <w:pPr>
              <w:spacing w:after="0" w:line="240" w:lineRule="auto"/>
              <w:jc w:val="center"/>
              <w:rPr>
                <w:rFonts w:eastAsia="Times New Roman" w:cs="Arial"/>
                <w:b/>
              </w:rPr>
            </w:pPr>
            <w:r w:rsidRPr="001E582B">
              <w:rPr>
                <w:rFonts w:eastAsia="Times New Roman" w:cs="Arial"/>
                <w:b/>
              </w:rPr>
              <w:t>Lp.</w:t>
            </w:r>
          </w:p>
        </w:tc>
        <w:tc>
          <w:tcPr>
            <w:tcW w:w="1210"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650" w:type="pct"/>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755"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 xml:space="preserve">Opis znaczenia </w:t>
            </w:r>
          </w:p>
        </w:tc>
        <w:tc>
          <w:tcPr>
            <w:tcW w:w="613" w:type="pct"/>
            <w:gridSpan w:val="2"/>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Waga punktowa</w:t>
            </w:r>
          </w:p>
        </w:tc>
        <w:tc>
          <w:tcPr>
            <w:tcW w:w="473" w:type="pct"/>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p w:rsidR="00925DC9" w:rsidRPr="001E582B" w:rsidRDefault="00925DC9">
            <w:pPr>
              <w:spacing w:after="0" w:line="240" w:lineRule="auto"/>
              <w:rPr>
                <w:rFonts w:eastAsia="Times New Roman" w:cs="Arial"/>
                <w:b/>
              </w:rPr>
            </w:pPr>
          </w:p>
        </w:tc>
      </w:tr>
      <w:tr w:rsidR="000B4A10" w:rsidRPr="001E582B" w:rsidTr="00A57F22">
        <w:trPr>
          <w:trHeight w:val="57"/>
        </w:trPr>
        <w:tc>
          <w:tcPr>
            <w:tcW w:w="299" w:type="pct"/>
            <w:vAlign w:val="center"/>
          </w:tcPr>
          <w:p w:rsidR="00925DC9" w:rsidRPr="001E582B" w:rsidRDefault="00925DC9" w:rsidP="00D147BB">
            <w:pPr>
              <w:numPr>
                <w:ilvl w:val="0"/>
                <w:numId w:val="171"/>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Wnioskodawca lub Partner projektu posiada co najmniej 3-letnie doświadczenie merytoryczne </w:t>
            </w:r>
            <w:r w:rsidRPr="001E582B">
              <w:rPr>
                <w:rFonts w:eastAsia="Times New Roman" w:cs="Arial"/>
              </w:rPr>
              <w:br/>
              <w:t xml:space="preserve">w obszarze realizacji jednostki chorobowej wskazanej </w:t>
            </w:r>
            <w:r w:rsidRPr="001E582B">
              <w:rPr>
                <w:rFonts w:eastAsia="Times New Roman" w:cs="Arial"/>
              </w:rPr>
              <w:br/>
              <w:t>w Regionalnym Programie Zdrowotnym.</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będzie premiować Wnioskodawców/ Partnerów posiadających doświadczenie i wiedzę </w:t>
            </w:r>
            <w:r w:rsidRPr="001E582B">
              <w:rPr>
                <w:rFonts w:eastAsia="Times New Roman" w:cs="Arial"/>
              </w:rPr>
              <w:br/>
              <w:t>w zakresie merytorycznym projektu, co przełoży się na wysoką jakość i skuteczność podejmowanych działań.</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val="restart"/>
          </w:tcPr>
          <w:p w:rsidR="000B4A10" w:rsidRPr="001E582B" w:rsidRDefault="00641758" w:rsidP="009163C2">
            <w:pPr>
              <w:spacing w:after="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 punktów).</w:t>
            </w:r>
          </w:p>
          <w:p w:rsidR="00925DC9" w:rsidRPr="001E582B" w:rsidRDefault="00641758">
            <w:pPr>
              <w:spacing w:after="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w:t>
            </w:r>
            <w:r w:rsidRPr="001E582B">
              <w:rPr>
                <w:rFonts w:eastAsia="Times New Roman" w:cs="Arial"/>
              </w:rPr>
              <w:lastRenderedPageBreak/>
              <w:t>punktów oznacza spełnienie kryterium. Nieprzyznanie punktów oznacza niespełnienie kryterium.</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613" w:type="pct"/>
            <w:gridSpan w:val="2"/>
            <w:vAlign w:val="center"/>
          </w:tcPr>
          <w:p w:rsidR="00925DC9" w:rsidRPr="001E582B" w:rsidRDefault="00641758" w:rsidP="00A57F22">
            <w:pPr>
              <w:spacing w:line="240" w:lineRule="auto"/>
              <w:rPr>
                <w:rFonts w:eastAsia="Times New Roman" w:cs="Arial"/>
              </w:rPr>
            </w:pPr>
            <w:r w:rsidRPr="001E582B">
              <w:rPr>
                <w:rFonts w:eastAsia="Times New Roman" w:cs="Arial"/>
              </w:rPr>
              <w:lastRenderedPageBreak/>
              <w:t>10</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D147BB">
            <w:pPr>
              <w:numPr>
                <w:ilvl w:val="0"/>
                <w:numId w:val="171"/>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 Partnerów. Warunkiem koniecznym do określenia projektów jako komplementarne jest ich uzupełniający charakter, wykluczający powielanie się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D147BB">
            <w:pPr>
              <w:numPr>
                <w:ilvl w:val="0"/>
                <w:numId w:val="171"/>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r>
            <w:r w:rsidRPr="001E582B">
              <w:rPr>
                <w:rFonts w:eastAsia="Times New Roman" w:cs="Arial"/>
              </w:rPr>
              <w:lastRenderedPageBreak/>
              <w:t xml:space="preserve">w partnerstwie. </w:t>
            </w:r>
          </w:p>
        </w:tc>
        <w:tc>
          <w:tcPr>
            <w:tcW w:w="1650" w:type="pct"/>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 xml:space="preserve">Projekt zakłada partnerstwo pomiędzy </w:t>
            </w:r>
            <w:r w:rsidRPr="001E582B">
              <w:rPr>
                <w:rFonts w:eastAsia="Times New Roman" w:cs="Arial"/>
              </w:rPr>
              <w:lastRenderedPageBreak/>
              <w:t>Wnioskodawcą oraz:</w:t>
            </w:r>
          </w:p>
          <w:p w:rsidR="000B4A10"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 xml:space="preserve">co najmniej jedną organizacją pozarządową lub podmiotem spełniającym warunki art. 3 ust. 2 </w:t>
            </w:r>
            <w:r w:rsidRPr="001E582B">
              <w:rPr>
                <w:rFonts w:eastAsia="Times New Roman" w:cs="Arial"/>
              </w:rPr>
              <w:br/>
              <w:t xml:space="preserve">i 3 ustawy o działalności pożytku publicznego </w:t>
            </w:r>
            <w:r w:rsidRPr="001E582B">
              <w:rPr>
                <w:rFonts w:eastAsia="Times New Roman" w:cs="Arial"/>
              </w:rPr>
              <w:br/>
              <w:t>i o wolontariacie, których działalnością statutową jest profilaktyka i promocja zdrowia.</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Realizacja projektu w partnerstwie z co najmniej jedną organizacją pozarządową lub ww. podmiotem, których działalnością statutową  jest profilaktyka </w:t>
            </w:r>
            <w:r w:rsidRPr="001E582B">
              <w:rPr>
                <w:rFonts w:eastAsia="Times New Roman" w:cs="Arial"/>
              </w:rPr>
              <w:br/>
              <w:t>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6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 xml:space="preserve">1 partner – </w:t>
            </w:r>
          </w:p>
          <w:p w:rsidR="00925DC9" w:rsidRPr="001E582B" w:rsidRDefault="00641758">
            <w:pPr>
              <w:spacing w:after="0" w:line="240" w:lineRule="auto"/>
              <w:rPr>
                <w:rFonts w:eastAsia="Times New Roman" w:cs="Arial"/>
              </w:rPr>
            </w:pPr>
            <w:r w:rsidRPr="001E582B">
              <w:rPr>
                <w:rFonts w:eastAsia="Times New Roman" w:cs="Arial"/>
              </w:rPr>
              <w:t>3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2 partnerów – </w:t>
            </w:r>
          </w:p>
          <w:p w:rsidR="00925DC9" w:rsidRPr="001E582B" w:rsidRDefault="00641758">
            <w:pPr>
              <w:spacing w:after="0" w:line="240" w:lineRule="auto"/>
              <w:rPr>
                <w:rFonts w:eastAsia="Times New Roman" w:cs="Arial"/>
              </w:rPr>
            </w:pPr>
            <w:r w:rsidRPr="001E582B">
              <w:rPr>
                <w:rFonts w:eastAsia="Times New Roman" w:cs="Arial"/>
              </w:rPr>
              <w:t>6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925DC9" w:rsidRPr="001E582B" w:rsidRDefault="00641758">
            <w:pPr>
              <w:spacing w:after="0" w:line="240" w:lineRule="auto"/>
              <w:rPr>
                <w:rFonts w:eastAsia="Times New Roman" w:cs="Arial"/>
              </w:rPr>
            </w:pPr>
            <w:r w:rsidRPr="001E582B">
              <w:rPr>
                <w:rFonts w:eastAsia="Times New Roman" w:cs="Arial"/>
              </w:rPr>
              <w:t>10 pkt</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lastRenderedPageBreak/>
              <w:t>II</w:t>
            </w:r>
          </w:p>
        </w:tc>
      </w:tr>
      <w:tr w:rsidR="000B4A10" w:rsidRPr="001E582B" w:rsidTr="00A57F22">
        <w:trPr>
          <w:trHeight w:val="57"/>
        </w:trPr>
        <w:tc>
          <w:tcPr>
            <w:tcW w:w="299" w:type="pct"/>
            <w:vAlign w:val="center"/>
          </w:tcPr>
          <w:p w:rsidR="00925DC9" w:rsidRPr="001E582B" w:rsidRDefault="00925DC9" w:rsidP="00D147BB">
            <w:pPr>
              <w:numPr>
                <w:ilvl w:val="0"/>
                <w:numId w:val="171"/>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Wnioskodawca lub Partner jest </w:t>
            </w:r>
            <w:r w:rsidRPr="001E582B">
              <w:rPr>
                <w:rFonts w:eastAsia="Times New Roman" w:cs="Arial"/>
              </w:rPr>
              <w:lastRenderedPageBreak/>
              <w:t>podmiotem wykonującym działalność leczniczą udzielającym świadczeń opieki zdrowotnej w zakresie POZ</w:t>
            </w:r>
            <w:r w:rsidRPr="001E582B">
              <w:rPr>
                <w:rFonts w:eastAsia="Times New Roman" w:cs="Arial"/>
              </w:rPr>
              <w:br/>
              <w:t xml:space="preserve"> na podstawie zawartej umowy </w:t>
            </w:r>
            <w:r w:rsidRPr="001E582B">
              <w:rPr>
                <w:rFonts w:eastAsia="Times New Roman" w:cs="Arial"/>
              </w:rPr>
              <w:br/>
              <w:t>o udzielanie świadczeń opieki zdrowotnej z dyrektorem Świętokrzyskiego Oddziału Wojewódzkiego NFZ.</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 xml:space="preserve">Włączenie do działań projektowych placówek </w:t>
            </w:r>
            <w:r w:rsidRPr="001E582B">
              <w:rPr>
                <w:rFonts w:eastAsia="Times New Roman" w:cs="Arial"/>
              </w:rPr>
              <w:lastRenderedPageBreak/>
              <w:t xml:space="preserve">podstawowej opieki zdrowotnej z terenu objętego wsparciem pozwoli dotrzeć bezpośrednio do grupy docelowej i wpłynie na zwiększenie efektywności podejmowanych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rsidP="00A57F22">
            <w:pPr>
              <w:spacing w:after="0" w:line="240" w:lineRule="auto"/>
              <w:rPr>
                <w:rFonts w:eastAsia="Times New Roman" w:cs="Arial"/>
              </w:rPr>
            </w:pPr>
            <w:r w:rsidRPr="001E582B">
              <w:rPr>
                <w:rFonts w:eastAsia="Times New Roman" w:cs="Arial"/>
              </w:rPr>
              <w:t>10</w:t>
            </w:r>
          </w:p>
        </w:tc>
        <w:tc>
          <w:tcPr>
            <w:tcW w:w="473" w:type="pct"/>
            <w:vAlign w:val="center"/>
          </w:tcPr>
          <w:p w:rsidR="000B4A10" w:rsidRPr="001E582B" w:rsidRDefault="00641758" w:rsidP="009163C2">
            <w:pPr>
              <w:spacing w:after="0" w:line="240" w:lineRule="auto"/>
              <w:rPr>
                <w:rFonts w:eastAsia="Times New Roman" w:cs="Arial"/>
              </w:rPr>
            </w:pPr>
            <w:r w:rsidRPr="001E582B">
              <w:rPr>
                <w:rFonts w:eastAsia="Times New Roman" w:cs="Arial"/>
              </w:rPr>
              <w:t>II</w:t>
            </w:r>
          </w:p>
        </w:tc>
      </w:tr>
    </w:tbl>
    <w:p w:rsidR="000B4A10" w:rsidRDefault="000B4A10" w:rsidP="00C12D41">
      <w:pPr>
        <w:rPr>
          <w:sz w:val="20"/>
          <w:szCs w:val="20"/>
        </w:rPr>
      </w:pPr>
    </w:p>
    <w:p w:rsidR="001E3C7F" w:rsidRDefault="001E3C7F" w:rsidP="00C12D41">
      <w:pPr>
        <w:rPr>
          <w:sz w:val="20"/>
          <w:szCs w:val="20"/>
        </w:rPr>
      </w:pPr>
    </w:p>
    <w:p w:rsidR="001E3C7F" w:rsidRPr="001E582B" w:rsidRDefault="001E3C7F" w:rsidP="00C12D41">
      <w:pPr>
        <w:rPr>
          <w:sz w:val="20"/>
          <w:szCs w:val="20"/>
        </w:rPr>
      </w:pPr>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52" w:name="_Toc473720149"/>
      <w:bookmarkStart w:id="253" w:name="_Toc527022330"/>
      <w:bookmarkStart w:id="254" w:name="_Toc527094957"/>
      <w:r w:rsidRPr="001E582B">
        <w:rPr>
          <w:rFonts w:eastAsiaTheme="majorEastAsia" w:cstheme="majorBidi"/>
          <w:b/>
          <w:bCs/>
          <w:color w:val="4F81BD" w:themeColor="accent1"/>
          <w:sz w:val="24"/>
          <w:szCs w:val="24"/>
        </w:rPr>
        <w:t xml:space="preserve">Działanie 8.3 Zwiększenie dostępu do wysokiej jakości edukacji przedszkolnej oraz kształcenia podstawowego, gimnazjalnego </w:t>
      </w:r>
      <w:r w:rsidRPr="001E582B">
        <w:rPr>
          <w:rFonts w:eastAsiaTheme="majorEastAsia" w:cstheme="majorBidi"/>
          <w:b/>
          <w:bCs/>
          <w:color w:val="4F81BD" w:themeColor="accent1"/>
          <w:sz w:val="24"/>
          <w:szCs w:val="24"/>
        </w:rPr>
        <w:br/>
        <w:t>i ponadgimnazjalnego</w:t>
      </w:r>
      <w:bookmarkEnd w:id="252"/>
      <w:bookmarkEnd w:id="253"/>
      <w:bookmarkEnd w:id="254"/>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55" w:name="_Toc473720150"/>
      <w:bookmarkStart w:id="256" w:name="_Toc527022331"/>
      <w:bookmarkStart w:id="257" w:name="_Toc527094958"/>
      <w:r w:rsidRPr="001E582B">
        <w:rPr>
          <w:rFonts w:eastAsiaTheme="majorEastAsia" w:cstheme="majorBidi"/>
          <w:b/>
          <w:bCs/>
          <w:color w:val="4F81BD" w:themeColor="accent1"/>
          <w:sz w:val="24"/>
          <w:szCs w:val="24"/>
        </w:rPr>
        <w:t>Poddziałanie 8.3.1 Upowszechnienie i wzrost jakości edukacji przedszkolnej (projekty konkursowe)</w:t>
      </w:r>
      <w:bookmarkEnd w:id="255"/>
      <w:bookmarkEnd w:id="256"/>
      <w:bookmarkEnd w:id="257"/>
    </w:p>
    <w:p w:rsidR="001E3C7F" w:rsidRPr="001E582B" w:rsidRDefault="001E3C7F" w:rsidP="001E3C7F">
      <w:pPr>
        <w:keepNext/>
        <w:keepLines/>
        <w:spacing w:before="200" w:after="0"/>
        <w:outlineLvl w:val="2"/>
        <w:rPr>
          <w:rFonts w:eastAsiaTheme="majorEastAsia" w:cstheme="majorBidi"/>
          <w:b/>
          <w:bCs/>
          <w:color w:val="4F81BD" w:themeColor="accent1"/>
          <w:sz w:val="24"/>
          <w:szCs w:val="24"/>
        </w:rPr>
      </w:pPr>
      <w:bookmarkStart w:id="258" w:name="_Toc473720151"/>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1794"/>
        <w:gridCol w:w="1129"/>
        <w:gridCol w:w="5386"/>
        <w:gridCol w:w="2127"/>
        <w:gridCol w:w="2127"/>
        <w:gridCol w:w="1559"/>
      </w:tblGrid>
      <w:tr w:rsidR="00CE52E4" w:rsidRPr="00E113E6" w:rsidTr="00472560">
        <w:trPr>
          <w:trHeight w:val="57"/>
        </w:trPr>
        <w:tc>
          <w:tcPr>
            <w:tcW w:w="809" w:type="pct"/>
            <w:gridSpan w:val="2"/>
            <w:tcBorders>
              <w:bottom w:val="single" w:sz="4" w:space="0" w:color="auto"/>
            </w:tcBorders>
            <w:shd w:val="clear" w:color="auto" w:fill="A6A6A6"/>
            <w:vAlign w:val="center"/>
          </w:tcPr>
          <w:p w:rsidR="00CE52E4" w:rsidRPr="00E113E6" w:rsidRDefault="00CE52E4" w:rsidP="00472560">
            <w:pPr>
              <w:spacing w:line="240" w:lineRule="auto"/>
              <w:rPr>
                <w:rFonts w:eastAsia="Calibri"/>
                <w:b/>
              </w:rPr>
            </w:pPr>
            <w:r w:rsidRPr="00E113E6">
              <w:rPr>
                <w:b/>
              </w:rPr>
              <w:br w:type="page"/>
            </w:r>
            <w:r w:rsidRPr="00E113E6">
              <w:rPr>
                <w:b/>
              </w:rPr>
              <w:br w:type="page"/>
            </w:r>
            <w:r w:rsidRPr="00E113E6">
              <w:rPr>
                <w:rFonts w:eastAsia="Calibri"/>
                <w:b/>
                <w:i/>
              </w:rPr>
              <w:br w:type="page"/>
            </w:r>
            <w:r w:rsidRPr="00E113E6">
              <w:rPr>
                <w:rFonts w:eastAsia="Calibri"/>
                <w:b/>
                <w:i/>
              </w:rPr>
              <w:br w:type="page"/>
            </w:r>
            <w:r w:rsidRPr="00E113E6">
              <w:rPr>
                <w:rFonts w:eastAsia="Calibri"/>
                <w:b/>
              </w:rPr>
              <w:t xml:space="preserve">OŚ PRIORYTETOWA </w:t>
            </w:r>
          </w:p>
        </w:tc>
        <w:tc>
          <w:tcPr>
            <w:tcW w:w="4191" w:type="pct"/>
            <w:gridSpan w:val="5"/>
            <w:tcBorders>
              <w:bottom w:val="single" w:sz="4" w:space="0" w:color="auto"/>
            </w:tcBorders>
            <w:shd w:val="clear" w:color="auto" w:fill="D9D9D9"/>
            <w:vAlign w:val="center"/>
          </w:tcPr>
          <w:p w:rsidR="00CE52E4" w:rsidRPr="00E113E6" w:rsidRDefault="00CE52E4" w:rsidP="00472560">
            <w:pPr>
              <w:spacing w:line="240" w:lineRule="auto"/>
              <w:rPr>
                <w:rFonts w:eastAsia="Calibri"/>
                <w:b/>
              </w:rPr>
            </w:pPr>
            <w:r w:rsidRPr="00E113E6">
              <w:rPr>
                <w:rFonts w:eastAsia="Calibri"/>
                <w:b/>
              </w:rPr>
              <w:t>Oś priorytetowa 8. Rozwój edukacji i aktywne społeczeństwo</w:t>
            </w:r>
          </w:p>
        </w:tc>
      </w:tr>
      <w:tr w:rsidR="00CE52E4" w:rsidRPr="00E113E6" w:rsidTr="00472560">
        <w:trPr>
          <w:trHeight w:val="57"/>
        </w:trPr>
        <w:tc>
          <w:tcPr>
            <w:tcW w:w="809" w:type="pct"/>
            <w:gridSpan w:val="2"/>
            <w:tcBorders>
              <w:bottom w:val="single" w:sz="4" w:space="0" w:color="auto"/>
            </w:tcBorders>
            <w:shd w:val="clear" w:color="auto" w:fill="A6A6A6"/>
            <w:vAlign w:val="center"/>
          </w:tcPr>
          <w:p w:rsidR="00CE52E4" w:rsidRPr="00E113E6" w:rsidRDefault="00CE52E4" w:rsidP="00472560">
            <w:pPr>
              <w:spacing w:line="240" w:lineRule="auto"/>
              <w:rPr>
                <w:rFonts w:eastAsia="Calibri"/>
                <w:b/>
              </w:rPr>
            </w:pPr>
            <w:r w:rsidRPr="00E113E6">
              <w:rPr>
                <w:rFonts w:eastAsia="Calibri"/>
                <w:b/>
              </w:rPr>
              <w:t>PRORYTET INWESTYCYJNY</w:t>
            </w:r>
          </w:p>
        </w:tc>
        <w:tc>
          <w:tcPr>
            <w:tcW w:w="4191" w:type="pct"/>
            <w:gridSpan w:val="5"/>
            <w:tcBorders>
              <w:bottom w:val="single" w:sz="4" w:space="0" w:color="auto"/>
            </w:tcBorders>
            <w:shd w:val="clear" w:color="auto" w:fill="D9D9D9"/>
            <w:vAlign w:val="center"/>
          </w:tcPr>
          <w:p w:rsidR="00CE52E4" w:rsidRPr="00E113E6" w:rsidRDefault="00CE52E4" w:rsidP="00472560">
            <w:pPr>
              <w:spacing w:line="240" w:lineRule="auto"/>
              <w:rPr>
                <w:rFonts w:eastAsia="Calibri"/>
                <w:b/>
              </w:rPr>
            </w:pPr>
            <w:r w:rsidRPr="00E113E6">
              <w:rPr>
                <w:rFonts w:eastAsia="Calibri"/>
                <w:b/>
              </w:rPr>
              <w:t xml:space="preserve">10i Ograniczenie i zapobieganie przedwczesnemu kończeniu nauki szkolnej oraz zapewnianie równego dostępu do dobrej jakości wczesnej edukacji elementarnej oraz kształcenia podstawowego, gimnazjalnego i ponadgimnazjalnego, </w:t>
            </w:r>
            <w:r w:rsidRPr="00E113E6">
              <w:rPr>
                <w:rFonts w:eastAsia="Calibri"/>
                <w:b/>
              </w:rPr>
              <w:br/>
              <w:t>z uwzględnieniem formalnych, nieformalnych i pozaformalnych ścieżek kształcenia umożliwiających ponowne podjęcie kształcenia i szkolenia</w:t>
            </w:r>
          </w:p>
        </w:tc>
      </w:tr>
      <w:tr w:rsidR="00CE52E4" w:rsidRPr="00E113E6" w:rsidTr="00472560">
        <w:trPr>
          <w:trHeight w:val="57"/>
        </w:trPr>
        <w:tc>
          <w:tcPr>
            <w:tcW w:w="809" w:type="pct"/>
            <w:gridSpan w:val="2"/>
            <w:tcBorders>
              <w:bottom w:val="single" w:sz="4" w:space="0" w:color="auto"/>
            </w:tcBorders>
            <w:shd w:val="clear" w:color="auto" w:fill="A6A6A6"/>
            <w:vAlign w:val="center"/>
          </w:tcPr>
          <w:p w:rsidR="00CE52E4" w:rsidRPr="00E113E6" w:rsidRDefault="00CE52E4" w:rsidP="00472560">
            <w:pPr>
              <w:spacing w:line="240" w:lineRule="auto"/>
              <w:rPr>
                <w:rFonts w:eastAsia="Calibri"/>
                <w:b/>
              </w:rPr>
            </w:pPr>
            <w:r w:rsidRPr="00E113E6">
              <w:rPr>
                <w:rFonts w:eastAsia="Calibri"/>
                <w:b/>
              </w:rPr>
              <w:t>DZIAŁANIE</w:t>
            </w:r>
          </w:p>
        </w:tc>
        <w:tc>
          <w:tcPr>
            <w:tcW w:w="4191" w:type="pct"/>
            <w:gridSpan w:val="5"/>
            <w:tcBorders>
              <w:bottom w:val="single" w:sz="4" w:space="0" w:color="auto"/>
            </w:tcBorders>
            <w:shd w:val="clear" w:color="auto" w:fill="D9D9D9"/>
            <w:vAlign w:val="center"/>
          </w:tcPr>
          <w:p w:rsidR="00CE52E4" w:rsidRPr="00E113E6" w:rsidRDefault="00CE52E4" w:rsidP="00472560">
            <w:pPr>
              <w:spacing w:line="240" w:lineRule="auto"/>
              <w:rPr>
                <w:rFonts w:eastAsia="Calibri"/>
                <w:b/>
              </w:rPr>
            </w:pPr>
            <w:r w:rsidRPr="00E113E6">
              <w:rPr>
                <w:rFonts w:eastAsia="Calibri"/>
                <w:b/>
              </w:rPr>
              <w:t>Działanie 8.3 Zwiększenie dostępu do wysokiej jakości edukacji przedszkolnej oraz kształcenia podstawowego, gimnazjalnego i ponadgimnazjalnego</w:t>
            </w:r>
          </w:p>
        </w:tc>
      </w:tr>
      <w:tr w:rsidR="00CE52E4" w:rsidRPr="00E113E6" w:rsidTr="00472560">
        <w:trPr>
          <w:trHeight w:val="57"/>
        </w:trPr>
        <w:tc>
          <w:tcPr>
            <w:tcW w:w="809" w:type="pct"/>
            <w:gridSpan w:val="2"/>
            <w:tcBorders>
              <w:bottom w:val="single" w:sz="4" w:space="0" w:color="auto"/>
            </w:tcBorders>
            <w:shd w:val="clear" w:color="auto" w:fill="A6A6A6"/>
            <w:vAlign w:val="center"/>
          </w:tcPr>
          <w:p w:rsidR="00CE52E4" w:rsidRPr="00E113E6" w:rsidRDefault="00CE52E4" w:rsidP="00472560">
            <w:pPr>
              <w:spacing w:line="240" w:lineRule="auto"/>
              <w:rPr>
                <w:rFonts w:eastAsia="Calibri"/>
                <w:b/>
              </w:rPr>
            </w:pPr>
            <w:r w:rsidRPr="00E113E6">
              <w:rPr>
                <w:rFonts w:eastAsia="Calibri"/>
                <w:b/>
              </w:rPr>
              <w:t>PODDZIAŁANIE</w:t>
            </w:r>
          </w:p>
        </w:tc>
        <w:tc>
          <w:tcPr>
            <w:tcW w:w="4191" w:type="pct"/>
            <w:gridSpan w:val="5"/>
            <w:tcBorders>
              <w:bottom w:val="single" w:sz="4" w:space="0" w:color="auto"/>
            </w:tcBorders>
            <w:shd w:val="clear" w:color="auto" w:fill="D9D9D9"/>
            <w:vAlign w:val="center"/>
          </w:tcPr>
          <w:p w:rsidR="00CE52E4" w:rsidRPr="00E113E6" w:rsidRDefault="00CE52E4" w:rsidP="00472560">
            <w:pPr>
              <w:spacing w:line="240" w:lineRule="auto"/>
              <w:rPr>
                <w:rFonts w:eastAsia="Calibri"/>
                <w:b/>
              </w:rPr>
            </w:pPr>
            <w:r w:rsidRPr="00E113E6">
              <w:rPr>
                <w:rFonts w:eastAsia="Calibri"/>
                <w:b/>
              </w:rPr>
              <w:t xml:space="preserve">Poddziałanie 8.3.1 Upowszechnianie i wzrost jakości edukacji przedszkolnej </w:t>
            </w:r>
            <w:r w:rsidRPr="00E113E6">
              <w:rPr>
                <w:rFonts w:eastAsia="Calibri"/>
                <w:b/>
                <w:i/>
              </w:rPr>
              <w:t>(projekty konkursowe)</w:t>
            </w:r>
          </w:p>
        </w:tc>
      </w:tr>
      <w:tr w:rsidR="00CE52E4" w:rsidRPr="00E113E6" w:rsidTr="00472560">
        <w:trPr>
          <w:trHeight w:val="57"/>
        </w:trPr>
        <w:tc>
          <w:tcPr>
            <w:tcW w:w="5000" w:type="pct"/>
            <w:gridSpan w:val="7"/>
            <w:tcBorders>
              <w:bottom w:val="single" w:sz="4" w:space="0" w:color="auto"/>
            </w:tcBorders>
            <w:shd w:val="clear" w:color="auto" w:fill="A6A6A6"/>
            <w:vAlign w:val="center"/>
          </w:tcPr>
          <w:p w:rsidR="00CE52E4" w:rsidRPr="00E113E6" w:rsidRDefault="00CE52E4" w:rsidP="00472560">
            <w:pPr>
              <w:spacing w:line="240" w:lineRule="auto"/>
              <w:jc w:val="center"/>
              <w:rPr>
                <w:rFonts w:eastAsia="Calibri"/>
                <w:b/>
              </w:rPr>
            </w:pPr>
            <w:r w:rsidRPr="00E113E6">
              <w:rPr>
                <w:rFonts w:eastAsia="Calibri"/>
                <w:b/>
              </w:rPr>
              <w:t>KRYTERIA DOSTĘPU</w:t>
            </w:r>
            <w:r w:rsidRPr="00E113E6">
              <w:rPr>
                <w:b/>
              </w:rPr>
              <w:t xml:space="preserve"> - </w:t>
            </w:r>
            <w:r w:rsidRPr="00E113E6">
              <w:rPr>
                <w:rFonts w:eastAsia="Calibri"/>
                <w:b/>
              </w:rPr>
              <w:t>weryfikowane na I etapie oceny merytorycznej</w:t>
            </w:r>
          </w:p>
        </w:tc>
      </w:tr>
      <w:tr w:rsidR="00CE52E4" w:rsidRPr="00E113E6" w:rsidTr="00472560">
        <w:trPr>
          <w:trHeight w:val="57"/>
        </w:trPr>
        <w:tc>
          <w:tcPr>
            <w:tcW w:w="199" w:type="pct"/>
            <w:shd w:val="clear" w:color="auto" w:fill="D9D9D9"/>
            <w:vAlign w:val="center"/>
          </w:tcPr>
          <w:p w:rsidR="00CE52E4" w:rsidRPr="00E113E6" w:rsidRDefault="00CE52E4" w:rsidP="00472560">
            <w:pPr>
              <w:spacing w:line="240" w:lineRule="auto"/>
              <w:jc w:val="center"/>
              <w:rPr>
                <w:rFonts w:eastAsia="Calibri"/>
                <w:b/>
              </w:rPr>
            </w:pPr>
            <w:r w:rsidRPr="00E113E6">
              <w:rPr>
                <w:rFonts w:eastAsia="Calibri"/>
                <w:b/>
              </w:rPr>
              <w:lastRenderedPageBreak/>
              <w:t>L.P</w:t>
            </w:r>
          </w:p>
        </w:tc>
        <w:tc>
          <w:tcPr>
            <w:tcW w:w="994" w:type="pct"/>
            <w:gridSpan w:val="2"/>
            <w:shd w:val="clear" w:color="auto" w:fill="D9D9D9"/>
            <w:vAlign w:val="center"/>
          </w:tcPr>
          <w:p w:rsidR="00CE52E4" w:rsidRPr="00E113E6" w:rsidRDefault="00CE52E4" w:rsidP="00472560">
            <w:pPr>
              <w:spacing w:line="240" w:lineRule="auto"/>
              <w:rPr>
                <w:rFonts w:eastAsia="Calibri"/>
                <w:b/>
              </w:rPr>
            </w:pPr>
            <w:r w:rsidRPr="00E113E6">
              <w:rPr>
                <w:rFonts w:eastAsia="Calibri"/>
                <w:b/>
              </w:rPr>
              <w:t>Nazwa kryterium</w:t>
            </w:r>
          </w:p>
        </w:tc>
        <w:tc>
          <w:tcPr>
            <w:tcW w:w="1831" w:type="pct"/>
            <w:shd w:val="clear" w:color="auto" w:fill="D9D9D9"/>
            <w:vAlign w:val="center"/>
          </w:tcPr>
          <w:p w:rsidR="00CE52E4" w:rsidRPr="00E113E6" w:rsidRDefault="00CE52E4" w:rsidP="00472560">
            <w:pPr>
              <w:spacing w:line="240" w:lineRule="auto"/>
              <w:rPr>
                <w:rFonts w:eastAsia="Calibri"/>
                <w:b/>
              </w:rPr>
            </w:pPr>
            <w:r w:rsidRPr="00E113E6">
              <w:rPr>
                <w:rFonts w:eastAsia="Calibri"/>
                <w:b/>
              </w:rPr>
              <w:t>Definicja</w:t>
            </w:r>
          </w:p>
        </w:tc>
        <w:tc>
          <w:tcPr>
            <w:tcW w:w="1446" w:type="pct"/>
            <w:gridSpan w:val="2"/>
            <w:shd w:val="clear" w:color="auto" w:fill="D9D9D9"/>
            <w:vAlign w:val="center"/>
          </w:tcPr>
          <w:p w:rsidR="00CE52E4" w:rsidRPr="00E113E6" w:rsidRDefault="00CE52E4" w:rsidP="00472560">
            <w:pPr>
              <w:spacing w:line="240" w:lineRule="auto"/>
              <w:rPr>
                <w:rFonts w:eastAsia="Calibri"/>
                <w:b/>
              </w:rPr>
            </w:pPr>
            <w:r w:rsidRPr="00E113E6">
              <w:rPr>
                <w:rFonts w:eastAsia="Calibri"/>
                <w:b/>
              </w:rPr>
              <w:t>Opis znaczenia oraz zakres wyjaśnień, uzupełnień lub zakres poprawienia treści wniosku o dofinansowanie.</w:t>
            </w:r>
          </w:p>
          <w:p w:rsidR="00CE52E4" w:rsidRPr="00E113E6" w:rsidRDefault="00CE52E4" w:rsidP="00472560">
            <w:pPr>
              <w:spacing w:line="240" w:lineRule="auto"/>
              <w:rPr>
                <w:rFonts w:eastAsia="Calibri"/>
                <w:b/>
              </w:rPr>
            </w:pPr>
          </w:p>
        </w:tc>
        <w:tc>
          <w:tcPr>
            <w:tcW w:w="530" w:type="pct"/>
            <w:shd w:val="clear" w:color="auto" w:fill="D9D9D9"/>
          </w:tcPr>
          <w:p w:rsidR="00CE52E4" w:rsidRPr="00E113E6" w:rsidRDefault="00CE52E4" w:rsidP="00472560">
            <w:pPr>
              <w:spacing w:line="240" w:lineRule="auto"/>
              <w:rPr>
                <w:rFonts w:eastAsia="Calibri"/>
                <w:b/>
              </w:rPr>
            </w:pPr>
            <w:r w:rsidRPr="00E113E6">
              <w:rPr>
                <w:rFonts w:eastAsia="Calibri"/>
                <w:b/>
              </w:rPr>
              <w:br/>
            </w:r>
          </w:p>
          <w:p w:rsidR="00CE52E4" w:rsidRPr="00E113E6" w:rsidRDefault="00CE52E4" w:rsidP="00472560">
            <w:pPr>
              <w:spacing w:line="240" w:lineRule="auto"/>
              <w:rPr>
                <w:rFonts w:eastAsia="Calibri"/>
                <w:b/>
              </w:rPr>
            </w:pPr>
            <w:r w:rsidRPr="00E113E6">
              <w:rPr>
                <w:rFonts w:eastAsia="Calibri"/>
                <w:b/>
              </w:rPr>
              <w:t xml:space="preserve">Stosuje się </w:t>
            </w:r>
            <w:r w:rsidRPr="00E113E6">
              <w:rPr>
                <w:rFonts w:eastAsia="Calibri"/>
                <w:b/>
              </w:rPr>
              <w:br/>
              <w:t>do typu/typów</w:t>
            </w:r>
          </w:p>
          <w:p w:rsidR="00CE52E4" w:rsidRPr="00E113E6" w:rsidRDefault="00CE52E4" w:rsidP="00472560">
            <w:pPr>
              <w:spacing w:line="240" w:lineRule="auto"/>
              <w:rPr>
                <w:rFonts w:eastAsia="Calibri"/>
                <w:b/>
              </w:rPr>
            </w:pPr>
            <w:r w:rsidRPr="00E113E6">
              <w:rPr>
                <w:rFonts w:eastAsia="Calibri"/>
                <w:b/>
              </w:rPr>
              <w:t>projektu/ów (nr)</w:t>
            </w:r>
          </w:p>
          <w:p w:rsidR="00CE52E4" w:rsidRPr="00E113E6" w:rsidRDefault="00CE52E4" w:rsidP="00472560">
            <w:pPr>
              <w:spacing w:line="240" w:lineRule="auto"/>
              <w:rPr>
                <w:rFonts w:eastAsia="Calibri"/>
                <w:b/>
              </w:rPr>
            </w:pPr>
            <w:r w:rsidRPr="00E113E6">
              <w:rPr>
                <w:rFonts w:eastAsia="Calibri"/>
                <w:b/>
              </w:rPr>
              <w:t xml:space="preserve"> </w:t>
            </w:r>
          </w:p>
          <w:p w:rsidR="00CE52E4" w:rsidRPr="00E113E6" w:rsidRDefault="00CE52E4" w:rsidP="00472560">
            <w:pPr>
              <w:spacing w:line="240" w:lineRule="auto"/>
              <w:rPr>
                <w:rFonts w:eastAsia="Calibri"/>
                <w:b/>
              </w:rPr>
            </w:pPr>
          </w:p>
        </w:tc>
      </w:tr>
      <w:tr w:rsidR="00CE52E4" w:rsidRPr="00E113E6" w:rsidTr="00472560">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Del="00342C68" w:rsidRDefault="00CE52E4" w:rsidP="00472560">
            <w:pPr>
              <w:spacing w:line="240" w:lineRule="auto"/>
              <w:rPr>
                <w:rFonts w:eastAsia="Calibri" w:cs="Arial"/>
              </w:rPr>
            </w:pPr>
            <w:r w:rsidRPr="00E113E6">
              <w:rPr>
                <w:rFonts w:eastAsia="Calibri"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1831" w:type="pct"/>
          </w:tcPr>
          <w:p w:rsidR="00CE52E4" w:rsidRPr="00E113E6" w:rsidRDefault="00CE52E4" w:rsidP="00472560">
            <w:pPr>
              <w:spacing w:line="240" w:lineRule="auto"/>
              <w:rPr>
                <w:rFonts w:eastAsia="Calibri" w:cs="Arial"/>
              </w:rPr>
            </w:pPr>
            <w:r w:rsidRPr="00E113E6">
              <w:rPr>
                <w:rFonts w:eastAsia="Calibri" w:cs="Arial"/>
              </w:rPr>
              <w:t>Realizacja dedykowanego wsparcia dla osób z obszaru OSI wynika z terytorialnego rozkładu interwencji wskazanego w RPOWŚ 2014-2020.</w:t>
            </w:r>
          </w:p>
          <w:p w:rsidR="00CE52E4" w:rsidRPr="00E113E6" w:rsidRDefault="00CE52E4" w:rsidP="00472560">
            <w:pPr>
              <w:spacing w:line="240" w:lineRule="auto"/>
              <w:rPr>
                <w:rFonts w:eastAsia="Calibri" w:cs="Arial"/>
              </w:rPr>
            </w:pPr>
            <w:r w:rsidRPr="00E113E6">
              <w:rPr>
                <w:rFonts w:eastAsia="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w:t>
            </w:r>
            <w:r w:rsidRPr="00E113E6">
              <w:rPr>
                <w:rFonts w:eastAsia="Calibri" w:cs="Arial"/>
              </w:rPr>
              <w:lastRenderedPageBreak/>
              <w:t xml:space="preserve">Obrazów, Wilczyce, Dwikozy. </w:t>
            </w:r>
          </w:p>
          <w:p w:rsidR="00CE52E4" w:rsidRPr="00E113E6" w:rsidRDefault="00CE52E4" w:rsidP="00472560">
            <w:pPr>
              <w:spacing w:line="240" w:lineRule="auto"/>
              <w:rPr>
                <w:rFonts w:eastAsia="Calibri" w:cs="Arial"/>
              </w:rPr>
            </w:pPr>
            <w:r w:rsidRPr="00E113E6">
              <w:rPr>
                <w:rFonts w:eastAsia="Calibri" w:cs="Arial"/>
              </w:rPr>
              <w:t>W przypadku gmin miejsko-wiejskich  wsparcie kierowane jest do osób  zamieszkałych, uczących się lub pracujących wyłącznie na obszarach wiejskich położonych na terenach tych gmin.</w:t>
            </w:r>
          </w:p>
          <w:p w:rsidR="00CE52E4" w:rsidRPr="00E113E6" w:rsidRDefault="00CE52E4" w:rsidP="00472560">
            <w:pPr>
              <w:spacing w:line="240" w:lineRule="auto"/>
              <w:rPr>
                <w:rFonts w:eastAsia="Calibri" w:cs="Arial"/>
              </w:rPr>
            </w:pPr>
            <w:r w:rsidRPr="00E113E6">
              <w:rPr>
                <w:rFonts w:eastAsia="Calibri" w:cs="Arial"/>
              </w:rPr>
              <w:t>Kryterium zostanie zweryfikowane na podstawie treści wniosku o dofinansowanie projektu.</w:t>
            </w:r>
          </w:p>
          <w:p w:rsidR="00CE52E4" w:rsidRPr="00E113E6" w:rsidDel="00342C68" w:rsidRDefault="00CE52E4" w:rsidP="00472560">
            <w:pPr>
              <w:spacing w:line="240" w:lineRule="auto"/>
              <w:rPr>
                <w:rFonts w:eastAsia="Calibri" w:cs="Arial"/>
              </w:rPr>
            </w:pPr>
          </w:p>
        </w:tc>
        <w:tc>
          <w:tcPr>
            <w:tcW w:w="1446" w:type="pct"/>
            <w:gridSpan w:val="2"/>
          </w:tcPr>
          <w:p w:rsidR="00CE52E4" w:rsidRPr="00E113E6" w:rsidRDefault="00CE52E4" w:rsidP="00472560">
            <w:pPr>
              <w:spacing w:line="240" w:lineRule="auto"/>
              <w:rPr>
                <w:rFonts w:eastAsia="Calibri" w:cs="Calibri"/>
                <w:lang w:eastAsia="en-US"/>
              </w:rPr>
            </w:pPr>
            <w:r w:rsidRPr="00E113E6">
              <w:rPr>
                <w:rFonts w:eastAsia="Calibri" w:cs="Calibri"/>
                <w:lang w:eastAsia="en-US"/>
              </w:rPr>
              <w:lastRenderedPageBreak/>
              <w:t>Ocena spełnienia kryterium polega na przypisaniu mu wartości logicznej TAK/NIE</w:t>
            </w:r>
          </w:p>
          <w:p w:rsidR="00CE52E4" w:rsidRPr="00E113E6" w:rsidRDefault="00CE52E4" w:rsidP="00472560">
            <w:pPr>
              <w:spacing w:line="240" w:lineRule="auto"/>
              <w:rPr>
                <w:rFonts w:eastAsia="Calibri" w:cs="Calibri"/>
                <w:lang w:eastAsia="en-US"/>
              </w:rPr>
            </w:pPr>
          </w:p>
          <w:p w:rsidR="00CE52E4" w:rsidRPr="00E113E6" w:rsidRDefault="00CE52E4" w:rsidP="00472560">
            <w:pPr>
              <w:spacing w:line="240" w:lineRule="auto"/>
              <w:rPr>
                <w:rFonts w:eastAsia="Calibri" w:cs="Calibri"/>
                <w:lang w:eastAsia="en-US"/>
              </w:rPr>
            </w:pPr>
            <w:r w:rsidRPr="00E113E6">
              <w:rPr>
                <w:rFonts w:eastAsia="Calibri" w:cs="Calibri"/>
                <w:lang w:eastAsia="en-US"/>
              </w:rPr>
              <w:t>Niespełnienie kryterium skutkuje odrzuceniem wniosku.</w:t>
            </w:r>
          </w:p>
          <w:p w:rsidR="00CE52E4" w:rsidRPr="00E113E6" w:rsidRDefault="00CE52E4" w:rsidP="00472560">
            <w:pPr>
              <w:spacing w:after="40" w:line="240" w:lineRule="auto"/>
              <w:rPr>
                <w:rFonts w:eastAsia="Calibri" w:cs="Calibri"/>
                <w:lang w:eastAsia="en-US"/>
              </w:rPr>
            </w:pPr>
          </w:p>
          <w:p w:rsidR="00CE52E4" w:rsidRPr="00E113E6" w:rsidRDefault="00CE52E4" w:rsidP="00472560">
            <w:pPr>
              <w:spacing w:after="40" w:line="240" w:lineRule="auto"/>
              <w:rPr>
                <w:rFonts w:eastAsia="Calibri" w:cs="Calibri"/>
                <w:lang w:eastAsia="en-US"/>
              </w:rPr>
            </w:pPr>
            <w:r w:rsidRPr="00E113E6">
              <w:rPr>
                <w:rFonts w:eastAsia="Calibri" w:cs="Calibri"/>
                <w:b/>
                <w:bCs/>
                <w:lang w:eastAsia="en-US"/>
              </w:rPr>
              <w:t>Kryterium  dotyczy wyłącznie konkursów dedykowanych OSI:</w:t>
            </w:r>
          </w:p>
          <w:p w:rsidR="00CE52E4" w:rsidRPr="00E113E6" w:rsidRDefault="00CE52E4" w:rsidP="00472560">
            <w:pPr>
              <w:spacing w:after="40" w:line="240" w:lineRule="auto"/>
              <w:rPr>
                <w:rFonts w:eastAsia="Calibri" w:cs="Calibri"/>
                <w:lang w:eastAsia="en-US"/>
              </w:rPr>
            </w:pPr>
            <w:r w:rsidRPr="00E113E6">
              <w:rPr>
                <w:rFonts w:eastAsia="Calibri" w:cs="Calibri"/>
                <w:lang w:eastAsia="en-US"/>
              </w:rPr>
              <w:t>-  obszary wiejskie o najgorszym dostępie do usług publicznych</w:t>
            </w:r>
          </w:p>
          <w:p w:rsidR="00CE52E4" w:rsidRPr="00E113E6" w:rsidDel="00342C68" w:rsidRDefault="00CE52E4" w:rsidP="00472560">
            <w:pPr>
              <w:autoSpaceDE w:val="0"/>
              <w:autoSpaceDN w:val="0"/>
              <w:adjustRightInd w:val="0"/>
              <w:spacing w:line="240" w:lineRule="auto"/>
              <w:rPr>
                <w:rFonts w:eastAsia="Calibri" w:cs="Arial"/>
              </w:rPr>
            </w:pPr>
          </w:p>
        </w:tc>
        <w:tc>
          <w:tcPr>
            <w:tcW w:w="530" w:type="pct"/>
            <w:vAlign w:val="center"/>
          </w:tcPr>
          <w:p w:rsidR="00CE52E4" w:rsidRPr="00E113E6" w:rsidDel="00342C68" w:rsidRDefault="00CE52E4" w:rsidP="00472560">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472560">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Del="00342C68" w:rsidRDefault="00CE52E4" w:rsidP="00472560">
            <w:pPr>
              <w:spacing w:line="240" w:lineRule="auto"/>
              <w:rPr>
                <w:rFonts w:eastAsia="Calibri" w:cs="Arial"/>
              </w:rPr>
            </w:pPr>
            <w:r w:rsidRPr="00E113E6">
              <w:rPr>
                <w:rFonts w:eastAsia="Calibri" w:cs="Arial"/>
                <w:bCs/>
              </w:rPr>
              <w:t>Projekt realizowany jest na obszarze, na którym stopień upowszechnienia edukacji przedszkolnej nie przekracza 95%.</w:t>
            </w:r>
          </w:p>
        </w:tc>
        <w:tc>
          <w:tcPr>
            <w:tcW w:w="1831" w:type="pct"/>
          </w:tcPr>
          <w:p w:rsidR="00CE52E4" w:rsidRPr="00E113E6" w:rsidRDefault="00CE52E4" w:rsidP="00472560">
            <w:pPr>
              <w:spacing w:line="240" w:lineRule="auto"/>
              <w:rPr>
                <w:rFonts w:eastAsia="Calibri" w:cs="Arial"/>
              </w:rPr>
            </w:pPr>
            <w:r w:rsidRPr="00E113E6">
              <w:rPr>
                <w:rFonts w:eastAsia="Calibri" w:cs="Arial"/>
              </w:rPr>
              <w:t xml:space="preserve">Wnioskodawca może realizować projekt  w ramach konkursu jedynie  na obszarach, na których stopień upowszechnienia edukacji przedszkolnej nie przekracza 95%. </w:t>
            </w:r>
          </w:p>
          <w:p w:rsidR="00CE52E4" w:rsidRPr="00E113E6" w:rsidRDefault="00CE52E4" w:rsidP="00472560">
            <w:pPr>
              <w:spacing w:line="240" w:lineRule="auto"/>
              <w:rPr>
                <w:rFonts w:eastAsia="Calibri" w:cs="Arial"/>
                <w:i/>
              </w:rPr>
            </w:pPr>
            <w:r w:rsidRPr="00E113E6">
              <w:rPr>
                <w:rFonts w:eastAsia="Calibri" w:cs="Arial"/>
              </w:rPr>
              <w:t>Kryterium zostanie zweryfikowane na podstawie treści  wniosku o dofinansowanie projektu i dokumentu „</w:t>
            </w:r>
            <w:r w:rsidRPr="00E113E6">
              <w:rPr>
                <w:rFonts w:eastAsia="Calibri" w:cs="Arial"/>
                <w:i/>
              </w:rPr>
              <w:t>Aktualizacja analizy zapotrzebowania na usługi edukacji przedszkolnej(…)”</w:t>
            </w:r>
            <w:r w:rsidRPr="00E113E6">
              <w:rPr>
                <w:rFonts w:eastAsia="Calibri" w:cs="Arial"/>
              </w:rPr>
              <w:t xml:space="preserve"> - załącznik do regulaminu konkursu. </w:t>
            </w:r>
          </w:p>
          <w:p w:rsidR="00CE52E4" w:rsidRPr="00E113E6" w:rsidRDefault="00CE52E4" w:rsidP="00472560">
            <w:pPr>
              <w:spacing w:line="240" w:lineRule="auto"/>
              <w:rPr>
                <w:rFonts w:eastAsia="Calibri" w:cs="Arial"/>
              </w:rPr>
            </w:pPr>
          </w:p>
          <w:p w:rsidR="00CE52E4" w:rsidRPr="00E113E6" w:rsidDel="00342C68" w:rsidRDefault="00CE52E4" w:rsidP="00472560">
            <w:pPr>
              <w:spacing w:before="60" w:line="240" w:lineRule="auto"/>
              <w:rPr>
                <w:rFonts w:eastAsia="Calibri" w:cs="Arial"/>
              </w:rPr>
            </w:pPr>
          </w:p>
        </w:tc>
        <w:tc>
          <w:tcPr>
            <w:tcW w:w="1446" w:type="pct"/>
            <w:gridSpan w:val="2"/>
          </w:tcPr>
          <w:p w:rsidR="00CE52E4" w:rsidRPr="00E113E6" w:rsidRDefault="00CE52E4" w:rsidP="00472560">
            <w:pPr>
              <w:spacing w:line="240" w:lineRule="auto"/>
              <w:rPr>
                <w:rFonts w:eastAsia="Calibri" w:cs="Arial"/>
              </w:rPr>
            </w:pPr>
            <w:r w:rsidRPr="00E113E6">
              <w:rPr>
                <w:rFonts w:eastAsia="Calibri" w:cs="Arial"/>
              </w:rPr>
              <w:t>Ocena spełnienia kryterium polega na przypisaniu mu wartości logicznej TAK/NIE</w:t>
            </w:r>
          </w:p>
          <w:p w:rsidR="00CE52E4" w:rsidRPr="00E113E6" w:rsidRDefault="00CE52E4" w:rsidP="00472560">
            <w:pPr>
              <w:spacing w:line="240" w:lineRule="auto"/>
              <w:rPr>
                <w:rFonts w:eastAsia="Calibri" w:cs="Arial"/>
              </w:rPr>
            </w:pPr>
          </w:p>
          <w:p w:rsidR="00CE52E4" w:rsidRPr="00E113E6" w:rsidRDefault="00CE52E4" w:rsidP="00472560">
            <w:pPr>
              <w:spacing w:line="240" w:lineRule="auto"/>
              <w:rPr>
                <w:rFonts w:eastAsia="Calibri" w:cs="Arial"/>
              </w:rPr>
            </w:pPr>
            <w:r w:rsidRPr="00E113E6">
              <w:rPr>
                <w:rFonts w:eastAsia="Calibri" w:cs="Arial"/>
              </w:rPr>
              <w:t>Niespełnienie kryterium skutkuje odrzuceniem wniosku.</w:t>
            </w:r>
          </w:p>
          <w:p w:rsidR="00CE52E4" w:rsidRPr="00E113E6" w:rsidDel="00342C68" w:rsidRDefault="00CE52E4" w:rsidP="00472560">
            <w:pPr>
              <w:autoSpaceDE w:val="0"/>
              <w:autoSpaceDN w:val="0"/>
              <w:adjustRightInd w:val="0"/>
              <w:spacing w:line="240" w:lineRule="auto"/>
              <w:rPr>
                <w:rFonts w:eastAsia="Calibri" w:cs="Arial"/>
              </w:rPr>
            </w:pPr>
          </w:p>
        </w:tc>
        <w:tc>
          <w:tcPr>
            <w:tcW w:w="530" w:type="pct"/>
            <w:vAlign w:val="center"/>
          </w:tcPr>
          <w:p w:rsidR="00CE52E4" w:rsidRPr="00E113E6" w:rsidDel="00342C68" w:rsidRDefault="00CE52E4" w:rsidP="00472560">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472560">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RDefault="00CE52E4" w:rsidP="00472560">
            <w:pPr>
              <w:spacing w:line="240" w:lineRule="auto"/>
              <w:rPr>
                <w:rFonts w:eastAsia="Calibri" w:cs="Arial"/>
                <w:bCs/>
              </w:rPr>
            </w:pPr>
            <w:r w:rsidRPr="00E113E6">
              <w:rPr>
                <w:rFonts w:eastAsia="Calibri" w:cs="Arial"/>
                <w:bCs/>
              </w:rPr>
              <w:t>Wnioskodawca zapewnia trwałość utworzonych miejsc wychowania przedszkolnego przez okres co najmniej 2 lat od daty zakończenia realizacji projektu.</w:t>
            </w:r>
          </w:p>
          <w:p w:rsidR="00CE52E4" w:rsidRPr="00E113E6" w:rsidRDefault="00CE52E4" w:rsidP="00472560">
            <w:pPr>
              <w:spacing w:line="240" w:lineRule="auto"/>
              <w:rPr>
                <w:rFonts w:eastAsia="Calibri" w:cs="Arial"/>
                <w:bCs/>
              </w:rPr>
            </w:pPr>
          </w:p>
        </w:tc>
        <w:tc>
          <w:tcPr>
            <w:tcW w:w="1831" w:type="pct"/>
          </w:tcPr>
          <w:p w:rsidR="00CE52E4" w:rsidRPr="00E113E6" w:rsidRDefault="00CE52E4" w:rsidP="00472560">
            <w:pPr>
              <w:spacing w:line="240" w:lineRule="auto"/>
              <w:rPr>
                <w:rFonts w:eastAsia="Calibri" w:cs="Arial"/>
              </w:rPr>
            </w:pPr>
            <w:r w:rsidRPr="00E113E6">
              <w:rPr>
                <w:rFonts w:eastAsia="Calibri" w:cs="Arial"/>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zakończeniu realizacji projektu przez okres co najmniej 2 </w:t>
            </w:r>
            <w:r w:rsidRPr="00E113E6">
              <w:rPr>
                <w:rFonts w:eastAsia="Calibri" w:cs="Arial"/>
              </w:rPr>
              <w:lastRenderedPageBreak/>
              <w:t xml:space="preserve">lat.  </w:t>
            </w:r>
          </w:p>
          <w:p w:rsidR="00CE52E4" w:rsidRPr="00E113E6" w:rsidRDefault="00CE52E4" w:rsidP="00472560">
            <w:pPr>
              <w:spacing w:line="240" w:lineRule="auto"/>
              <w:rPr>
                <w:rFonts w:eastAsia="Calibri" w:cs="Arial"/>
                <w:bCs/>
              </w:rPr>
            </w:pPr>
            <w:r w:rsidRPr="00E113E6">
              <w:rPr>
                <w:rFonts w:eastAsia="Calibri" w:cs="Arial"/>
              </w:rPr>
              <w:t>Kryterium zostanie zweryfikowane na podstawie treści wniosku o dofinansowanie projektu.</w:t>
            </w:r>
          </w:p>
        </w:tc>
        <w:tc>
          <w:tcPr>
            <w:tcW w:w="1446" w:type="pct"/>
            <w:gridSpan w:val="2"/>
          </w:tcPr>
          <w:p w:rsidR="00CE52E4" w:rsidRPr="00E113E6" w:rsidRDefault="00CE52E4" w:rsidP="00472560">
            <w:pPr>
              <w:spacing w:line="240" w:lineRule="auto"/>
              <w:rPr>
                <w:rFonts w:eastAsia="Calibri" w:cs="Calibri"/>
                <w:lang w:eastAsia="en-US"/>
              </w:rPr>
            </w:pPr>
            <w:r w:rsidRPr="00E113E6">
              <w:rPr>
                <w:rFonts w:eastAsia="Calibri" w:cs="Calibri"/>
                <w:lang w:eastAsia="en-US"/>
              </w:rPr>
              <w:lastRenderedPageBreak/>
              <w:t>Ocena spełnienia kryterium polega na przypisaniu mu wartości logicznej TAK/NIE</w:t>
            </w:r>
            <w:r w:rsidRPr="00E113E6">
              <w:rPr>
                <w:rFonts w:cs="Arial"/>
              </w:rPr>
              <w:t>/DO NEGOCJACJI</w:t>
            </w:r>
          </w:p>
          <w:p w:rsidR="00CE52E4" w:rsidRPr="00E113E6" w:rsidRDefault="00CE52E4" w:rsidP="00472560">
            <w:pPr>
              <w:spacing w:line="240" w:lineRule="auto"/>
              <w:rPr>
                <w:rFonts w:eastAsia="Calibri" w:cs="Calibri"/>
                <w:lang w:eastAsia="en-US"/>
              </w:rPr>
            </w:pPr>
          </w:p>
          <w:p w:rsidR="00CE52E4" w:rsidRPr="00E113E6" w:rsidRDefault="00CE52E4" w:rsidP="00472560">
            <w:pPr>
              <w:spacing w:line="240" w:lineRule="auto"/>
              <w:rPr>
                <w:rFonts w:eastAsia="Calibri" w:cs="Calibri"/>
                <w:lang w:eastAsia="en-US"/>
              </w:rPr>
            </w:pPr>
            <w:r w:rsidRPr="00E113E6">
              <w:rPr>
                <w:rFonts w:eastAsia="Calibri" w:cs="Calibri"/>
                <w:lang w:eastAsia="en-US"/>
              </w:rPr>
              <w:t>Niespełnienie kryterium skutkuje odrzuceniem wniosku.</w:t>
            </w:r>
          </w:p>
          <w:p w:rsidR="00CE52E4" w:rsidRPr="00E113E6" w:rsidRDefault="00CE52E4" w:rsidP="00472560">
            <w:pPr>
              <w:autoSpaceDE w:val="0"/>
              <w:autoSpaceDN w:val="0"/>
              <w:adjustRightInd w:val="0"/>
              <w:spacing w:line="240" w:lineRule="auto"/>
              <w:rPr>
                <w:rFonts w:cs="Arial"/>
              </w:rPr>
            </w:pPr>
            <w:r w:rsidRPr="00E113E6">
              <w:rPr>
                <w:rFonts w:cs="Arial"/>
              </w:rPr>
              <w:t xml:space="preserve">Niespełnienie kryterium skutkuje </w:t>
            </w:r>
            <w:r w:rsidRPr="00E113E6">
              <w:rPr>
                <w:rFonts w:cs="Arial"/>
              </w:rPr>
              <w:lastRenderedPageBreak/>
              <w:t>odrzuceniem wniosku.</w:t>
            </w:r>
          </w:p>
          <w:p w:rsidR="00CE52E4" w:rsidRPr="00E113E6" w:rsidRDefault="00CE52E4" w:rsidP="00472560">
            <w:pPr>
              <w:autoSpaceDE w:val="0"/>
              <w:autoSpaceDN w:val="0"/>
              <w:adjustRightInd w:val="0"/>
              <w:spacing w:line="240" w:lineRule="auto"/>
              <w:rPr>
                <w:rFonts w:eastAsia="Calibri" w:cs="Calibri"/>
                <w:lang w:eastAsia="en-US"/>
              </w:rPr>
            </w:pPr>
            <w:r w:rsidRPr="00E113E6">
              <w:rPr>
                <w:rFonts w:cs="Arial"/>
              </w:rPr>
              <w:t xml:space="preserve">W celu potwierdzenia spełnienia kryterium dopuszczalne jest wezwanie Wnioskodawcy do przedstawienia wyjaśnień, uzupełnienia lub poprawienia treści wniosku </w:t>
            </w:r>
            <w:r w:rsidRPr="00E113E6">
              <w:rPr>
                <w:rFonts w:cs="Arial"/>
              </w:rPr>
              <w:br/>
              <w:t xml:space="preserve">o dofinansowanie na etapie negocjacji </w:t>
            </w:r>
            <w:r w:rsidRPr="00E113E6">
              <w:rPr>
                <w:rFonts w:cs="Arial"/>
              </w:rPr>
              <w:br/>
              <w:t>w zakresie istniejących zapisów.</w:t>
            </w:r>
          </w:p>
        </w:tc>
        <w:tc>
          <w:tcPr>
            <w:tcW w:w="530" w:type="pct"/>
            <w:vAlign w:val="center"/>
          </w:tcPr>
          <w:p w:rsidR="00CE52E4" w:rsidRPr="00E113E6" w:rsidRDefault="00CE52E4" w:rsidP="00472560">
            <w:pPr>
              <w:autoSpaceDE w:val="0"/>
              <w:autoSpaceDN w:val="0"/>
              <w:adjustRightInd w:val="0"/>
              <w:spacing w:line="240" w:lineRule="auto"/>
              <w:rPr>
                <w:rFonts w:eastAsia="Calibri" w:cs="Arial"/>
              </w:rPr>
            </w:pPr>
            <w:r w:rsidRPr="00E113E6">
              <w:rPr>
                <w:rFonts w:eastAsia="Calibri" w:cs="Arial"/>
              </w:rPr>
              <w:lastRenderedPageBreak/>
              <w:t>1,2</w:t>
            </w:r>
          </w:p>
        </w:tc>
      </w:tr>
      <w:tr w:rsidR="00CE52E4" w:rsidRPr="00E113E6" w:rsidTr="00472560">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RDefault="00CE52E4" w:rsidP="00472560">
            <w:pPr>
              <w:spacing w:line="240" w:lineRule="auto"/>
              <w:rPr>
                <w:rFonts w:eastAsia="Calibri" w:cs="Arial"/>
              </w:rPr>
            </w:pPr>
            <w:r w:rsidRPr="00E113E6">
              <w:rPr>
                <w:rFonts w:cs="Garamond"/>
              </w:rPr>
              <w:t>Wsparcie w ramach projektu udzielane jest na podstawie  indywidualnej diagnozy zapotrzebowania ośrodka wychowania przedszkolnego zawierającej  aktualne dane źródłowe.</w:t>
            </w:r>
          </w:p>
        </w:tc>
        <w:tc>
          <w:tcPr>
            <w:tcW w:w="1831" w:type="pct"/>
          </w:tcPr>
          <w:p w:rsidR="00CE52E4" w:rsidRPr="00E113E6" w:rsidRDefault="00CE52E4" w:rsidP="00472560">
            <w:pPr>
              <w:spacing w:after="40" w:line="240" w:lineRule="auto"/>
              <w:rPr>
                <w:rFonts w:cs="Arial"/>
              </w:rPr>
            </w:pPr>
            <w:r w:rsidRPr="00E113E6">
              <w:rPr>
                <w:rFonts w:cs="Arial"/>
              </w:rPr>
              <w:t xml:space="preserve">Kryterium zostanie spełnione, gdy we wniosku </w:t>
            </w:r>
            <w:r w:rsidRPr="00E113E6">
              <w:rPr>
                <w:rFonts w:cs="Arial"/>
              </w:rPr>
              <w:br/>
              <w:t xml:space="preserve">o dofinansowanie zostanie zawarta  informacja </w:t>
            </w:r>
            <w:r w:rsidRPr="00E113E6">
              <w:rPr>
                <w:rFonts w:cs="Arial"/>
              </w:rPr>
              <w:br/>
              <w:t>o wnioskach z przeprowadzonej diagnozy.</w:t>
            </w:r>
          </w:p>
          <w:p w:rsidR="00CE52E4" w:rsidRPr="00E113E6" w:rsidRDefault="00CE52E4" w:rsidP="00472560">
            <w:pPr>
              <w:spacing w:before="120" w:after="40" w:line="240" w:lineRule="auto"/>
              <w:rPr>
                <w:rFonts w:cs="Arial"/>
              </w:rPr>
            </w:pPr>
            <w:r w:rsidRPr="00E113E6">
              <w:rPr>
                <w:rFonts w:cs="Arial"/>
              </w:rPr>
              <w:t xml:space="preserve">Działania zaplanowane w projekcie muszą odpowiadać na zidentyfikowane w diagnozie  potrzeby, a wnioski z diagnozy powinny dotyczyć zakresu  realizacji projektu. </w:t>
            </w:r>
          </w:p>
          <w:p w:rsidR="00CE52E4" w:rsidRPr="00E113E6" w:rsidRDefault="00CE52E4" w:rsidP="00472560">
            <w:pPr>
              <w:spacing w:before="120" w:after="40" w:line="240" w:lineRule="auto"/>
              <w:rPr>
                <w:rFonts w:cs="Arial"/>
              </w:rPr>
            </w:pPr>
            <w:r w:rsidRPr="00E113E6">
              <w:rPr>
                <w:rFonts w:cs="Arial"/>
              </w:rPr>
              <w:t xml:space="preserve">Za aktualne dane źródłowe uznaje się dane, które odnoszą się do bieżących potrzeb dzieci, nauczycieli czy OWP. </w:t>
            </w:r>
          </w:p>
          <w:p w:rsidR="00CE52E4" w:rsidRPr="00E113E6" w:rsidRDefault="00CE52E4" w:rsidP="00472560">
            <w:pPr>
              <w:spacing w:before="120" w:after="40" w:line="240" w:lineRule="auto"/>
              <w:rPr>
                <w:rFonts w:cs="Arial"/>
              </w:rPr>
            </w:pPr>
            <w:r w:rsidRPr="00E113E6">
              <w:rPr>
                <w:rFonts w:cs="Arial"/>
              </w:rPr>
              <w:t xml:space="preserve">Diagnoza nie stanowi załącznika do wniosku o dofinansowanie projektu, jednak powinna być dostępna np.: podczas negocjacji lub kontroli projektu. </w:t>
            </w:r>
          </w:p>
          <w:p w:rsidR="00CE52E4" w:rsidRPr="00E113E6" w:rsidRDefault="00CE52E4" w:rsidP="00472560">
            <w:pPr>
              <w:spacing w:before="120" w:after="40" w:line="240" w:lineRule="auto"/>
              <w:rPr>
                <w:rFonts w:cs="Arial"/>
                <w:b/>
              </w:rPr>
            </w:pPr>
            <w:r w:rsidRPr="00E113E6">
              <w:rPr>
                <w:rFonts w:cs="Arial"/>
                <w:b/>
              </w:rPr>
              <w:t xml:space="preserve">„Wnioski z diagnozy są następujące… ” </w:t>
            </w:r>
          </w:p>
          <w:p w:rsidR="00CE52E4" w:rsidRPr="00E113E6" w:rsidRDefault="00CE52E4" w:rsidP="00472560">
            <w:pPr>
              <w:spacing w:before="120" w:after="40" w:line="240" w:lineRule="auto"/>
              <w:rPr>
                <w:rFonts w:cs="Arial"/>
              </w:rPr>
            </w:pPr>
            <w:r w:rsidRPr="00E113E6">
              <w:rPr>
                <w:rFonts w:cs="Arial"/>
              </w:rPr>
              <w:t xml:space="preserve">(Wytłuszczonym tekstem wskazano przykładowe brzmienie zapisu, który powinien znaleźć się we wniosku o dofinansowanie, aby zapewnić uznanie kryterium za spełnione).  </w:t>
            </w:r>
          </w:p>
          <w:p w:rsidR="00CE52E4" w:rsidRPr="00E113E6" w:rsidRDefault="00CE52E4" w:rsidP="00472560">
            <w:pPr>
              <w:spacing w:line="240" w:lineRule="auto"/>
              <w:rPr>
                <w:rFonts w:eastAsia="Calibri" w:cs="Arial"/>
              </w:rPr>
            </w:pPr>
            <w:r w:rsidRPr="00E113E6">
              <w:rPr>
                <w:rFonts w:eastAsia="Calibri"/>
              </w:rPr>
              <w:t>Kryterium zostanie zweryfikowane na podstawie zapisów we wniosku o dofinansowanie projektu.</w:t>
            </w:r>
          </w:p>
        </w:tc>
        <w:tc>
          <w:tcPr>
            <w:tcW w:w="1446" w:type="pct"/>
            <w:gridSpan w:val="2"/>
          </w:tcPr>
          <w:p w:rsidR="00CE52E4" w:rsidRPr="00E113E6" w:rsidRDefault="00CE52E4" w:rsidP="00472560">
            <w:pPr>
              <w:autoSpaceDE w:val="0"/>
              <w:autoSpaceDN w:val="0"/>
              <w:adjustRightInd w:val="0"/>
              <w:spacing w:line="240" w:lineRule="auto"/>
              <w:rPr>
                <w:rFonts w:cs="Arial"/>
              </w:rPr>
            </w:pPr>
            <w:r w:rsidRPr="00E113E6">
              <w:rPr>
                <w:rFonts w:cs="Arial"/>
              </w:rPr>
              <w:t>Ocena spełnienia kryterium polega na przypisaniu mu wartości logicznej TAK/NIE/DO NEGOCJACJI</w:t>
            </w:r>
          </w:p>
          <w:p w:rsidR="00CE52E4" w:rsidRPr="00E113E6" w:rsidRDefault="00CE52E4" w:rsidP="00472560">
            <w:pPr>
              <w:autoSpaceDE w:val="0"/>
              <w:autoSpaceDN w:val="0"/>
              <w:adjustRightInd w:val="0"/>
              <w:spacing w:line="240" w:lineRule="auto"/>
              <w:rPr>
                <w:rFonts w:cs="Arial"/>
              </w:rPr>
            </w:pPr>
          </w:p>
          <w:p w:rsidR="00CE52E4" w:rsidRPr="00E113E6" w:rsidRDefault="00CE52E4" w:rsidP="00472560">
            <w:pPr>
              <w:autoSpaceDE w:val="0"/>
              <w:autoSpaceDN w:val="0"/>
              <w:adjustRightInd w:val="0"/>
              <w:spacing w:line="240" w:lineRule="auto"/>
              <w:rPr>
                <w:rFonts w:cs="Arial"/>
              </w:rPr>
            </w:pPr>
            <w:r w:rsidRPr="00E113E6">
              <w:rPr>
                <w:rFonts w:cs="Arial"/>
              </w:rPr>
              <w:t>Niespełnienie kryterium skutkuje odrzuceniem wniosku.</w:t>
            </w:r>
          </w:p>
          <w:p w:rsidR="00CE52E4" w:rsidRPr="00E113E6" w:rsidRDefault="00CE52E4" w:rsidP="00472560">
            <w:pPr>
              <w:autoSpaceDE w:val="0"/>
              <w:autoSpaceDN w:val="0"/>
              <w:adjustRightInd w:val="0"/>
              <w:spacing w:line="240" w:lineRule="auto"/>
              <w:rPr>
                <w:rFonts w:cs="Arial"/>
              </w:rPr>
            </w:pPr>
            <w:r w:rsidRPr="00E113E6">
              <w:rPr>
                <w:rFonts w:cs="Arial"/>
              </w:rPr>
              <w:t xml:space="preserve">W celu potwierdzenia spełnienia kryterium dopuszczalne jest wezwanie Wnioskodawcy do przedstawienia wyjaśnień, uzupełnienia lub poprawienia treści wniosku </w:t>
            </w:r>
            <w:r w:rsidRPr="00E113E6">
              <w:rPr>
                <w:rFonts w:cs="Arial"/>
              </w:rPr>
              <w:br/>
              <w:t xml:space="preserve">o dofinansowanie na etapie negocjacji </w:t>
            </w:r>
            <w:r w:rsidRPr="00E113E6">
              <w:rPr>
                <w:rFonts w:cs="Arial"/>
              </w:rPr>
              <w:br/>
              <w:t>w zakresie istniejących zapisów.</w:t>
            </w:r>
          </w:p>
          <w:p w:rsidR="00CE52E4" w:rsidRPr="00E113E6" w:rsidRDefault="00CE52E4" w:rsidP="00472560">
            <w:pPr>
              <w:autoSpaceDE w:val="0"/>
              <w:autoSpaceDN w:val="0"/>
              <w:adjustRightInd w:val="0"/>
              <w:spacing w:before="120" w:line="240" w:lineRule="auto"/>
              <w:rPr>
                <w:rFonts w:eastAsia="Calibri" w:cs="Arial"/>
              </w:rPr>
            </w:pPr>
          </w:p>
        </w:tc>
        <w:tc>
          <w:tcPr>
            <w:tcW w:w="530" w:type="pct"/>
            <w:vAlign w:val="center"/>
          </w:tcPr>
          <w:p w:rsidR="00CE52E4" w:rsidRPr="00E113E6" w:rsidRDefault="00CE52E4" w:rsidP="00472560">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472560">
        <w:trPr>
          <w:trHeight w:val="57"/>
        </w:trPr>
        <w:tc>
          <w:tcPr>
            <w:tcW w:w="5000" w:type="pct"/>
            <w:gridSpan w:val="7"/>
            <w:tcBorders>
              <w:bottom w:val="single" w:sz="4" w:space="0" w:color="auto"/>
            </w:tcBorders>
            <w:shd w:val="clear" w:color="auto" w:fill="BFBFBF"/>
            <w:vAlign w:val="center"/>
          </w:tcPr>
          <w:p w:rsidR="00CE52E4" w:rsidRPr="00E113E6" w:rsidRDefault="00CE52E4" w:rsidP="00472560">
            <w:pPr>
              <w:spacing w:line="240" w:lineRule="auto"/>
              <w:jc w:val="center"/>
              <w:rPr>
                <w:rFonts w:eastAsia="Calibri"/>
                <w:b/>
              </w:rPr>
            </w:pPr>
            <w:r w:rsidRPr="00E113E6">
              <w:rPr>
                <w:rFonts w:eastAsia="Calibri"/>
              </w:rPr>
              <w:br w:type="page"/>
            </w:r>
            <w:r w:rsidRPr="00E113E6">
              <w:rPr>
                <w:rFonts w:eastAsia="Calibri"/>
                <w:b/>
              </w:rPr>
              <w:t>KRYTERIA PREMIUJĄCE - weryfikowane na II etapie oceny merytorycznej</w:t>
            </w:r>
          </w:p>
        </w:tc>
      </w:tr>
      <w:tr w:rsidR="00CE52E4" w:rsidRPr="00E113E6" w:rsidTr="00472560">
        <w:trPr>
          <w:trHeight w:val="57"/>
        </w:trPr>
        <w:tc>
          <w:tcPr>
            <w:tcW w:w="199" w:type="pct"/>
            <w:shd w:val="clear" w:color="auto" w:fill="BFBFBF"/>
            <w:vAlign w:val="center"/>
          </w:tcPr>
          <w:p w:rsidR="00CE52E4" w:rsidRPr="00E113E6" w:rsidRDefault="00CE52E4" w:rsidP="00472560">
            <w:pPr>
              <w:spacing w:line="240" w:lineRule="auto"/>
              <w:jc w:val="center"/>
              <w:rPr>
                <w:rFonts w:eastAsia="Calibri"/>
                <w:b/>
              </w:rPr>
            </w:pPr>
            <w:r w:rsidRPr="00E113E6">
              <w:rPr>
                <w:rFonts w:eastAsia="Calibri"/>
                <w:b/>
              </w:rPr>
              <w:lastRenderedPageBreak/>
              <w:t>L.P</w:t>
            </w:r>
          </w:p>
        </w:tc>
        <w:tc>
          <w:tcPr>
            <w:tcW w:w="994" w:type="pct"/>
            <w:gridSpan w:val="2"/>
            <w:shd w:val="clear" w:color="auto" w:fill="BFBFBF"/>
            <w:vAlign w:val="center"/>
          </w:tcPr>
          <w:p w:rsidR="00CE52E4" w:rsidRPr="00E113E6" w:rsidRDefault="00CE52E4" w:rsidP="00472560">
            <w:pPr>
              <w:spacing w:line="240" w:lineRule="auto"/>
              <w:rPr>
                <w:rFonts w:eastAsia="Calibri"/>
                <w:b/>
              </w:rPr>
            </w:pPr>
            <w:r w:rsidRPr="00E113E6">
              <w:rPr>
                <w:rFonts w:eastAsia="Calibri"/>
                <w:b/>
              </w:rPr>
              <w:t>Nazwa kryterium</w:t>
            </w:r>
          </w:p>
        </w:tc>
        <w:tc>
          <w:tcPr>
            <w:tcW w:w="1831" w:type="pct"/>
            <w:shd w:val="clear" w:color="auto" w:fill="BFBFBF"/>
            <w:vAlign w:val="center"/>
          </w:tcPr>
          <w:p w:rsidR="00CE52E4" w:rsidRPr="00E113E6" w:rsidRDefault="00CE52E4" w:rsidP="00472560">
            <w:pPr>
              <w:spacing w:line="240" w:lineRule="auto"/>
              <w:rPr>
                <w:rFonts w:eastAsia="Calibri"/>
                <w:b/>
              </w:rPr>
            </w:pPr>
            <w:r w:rsidRPr="00E113E6">
              <w:rPr>
                <w:rFonts w:eastAsia="Calibri"/>
                <w:b/>
              </w:rPr>
              <w:t>Definicja</w:t>
            </w:r>
          </w:p>
        </w:tc>
        <w:tc>
          <w:tcPr>
            <w:tcW w:w="723" w:type="pct"/>
            <w:shd w:val="clear" w:color="auto" w:fill="BFBFBF"/>
            <w:vAlign w:val="center"/>
          </w:tcPr>
          <w:p w:rsidR="00CE52E4" w:rsidRPr="00E113E6" w:rsidRDefault="00CE52E4" w:rsidP="00472560">
            <w:pPr>
              <w:spacing w:line="240" w:lineRule="auto"/>
              <w:rPr>
                <w:rFonts w:eastAsia="Calibri"/>
                <w:b/>
              </w:rPr>
            </w:pPr>
            <w:r w:rsidRPr="00E113E6">
              <w:rPr>
                <w:rFonts w:eastAsia="Calibri"/>
                <w:b/>
              </w:rPr>
              <w:t xml:space="preserve">Opis znaczenia </w:t>
            </w:r>
          </w:p>
        </w:tc>
        <w:tc>
          <w:tcPr>
            <w:tcW w:w="723" w:type="pct"/>
            <w:shd w:val="clear" w:color="auto" w:fill="BFBFBF"/>
            <w:vAlign w:val="center"/>
          </w:tcPr>
          <w:p w:rsidR="00CE52E4" w:rsidRPr="00E113E6" w:rsidRDefault="00CE52E4" w:rsidP="00472560">
            <w:pPr>
              <w:spacing w:line="240" w:lineRule="auto"/>
              <w:rPr>
                <w:rFonts w:eastAsia="Calibri"/>
                <w:b/>
              </w:rPr>
            </w:pPr>
            <w:r w:rsidRPr="00E113E6">
              <w:rPr>
                <w:rFonts w:eastAsia="Calibri"/>
                <w:b/>
              </w:rPr>
              <w:t>Waga punktowa</w:t>
            </w:r>
          </w:p>
        </w:tc>
        <w:tc>
          <w:tcPr>
            <w:tcW w:w="530" w:type="pct"/>
            <w:shd w:val="clear" w:color="auto" w:fill="BFBFBF"/>
            <w:vAlign w:val="center"/>
          </w:tcPr>
          <w:p w:rsidR="00CE52E4" w:rsidRPr="00E113E6" w:rsidRDefault="00CE52E4" w:rsidP="00472560">
            <w:pPr>
              <w:spacing w:line="240" w:lineRule="auto"/>
              <w:rPr>
                <w:rFonts w:eastAsia="Calibri"/>
                <w:b/>
              </w:rPr>
            </w:pPr>
            <w:r w:rsidRPr="00E113E6">
              <w:rPr>
                <w:rFonts w:eastAsia="Calibri"/>
                <w:b/>
              </w:rPr>
              <w:t xml:space="preserve">Stosuje się </w:t>
            </w:r>
            <w:r w:rsidRPr="00E113E6">
              <w:rPr>
                <w:rFonts w:eastAsia="Calibri"/>
                <w:b/>
              </w:rPr>
              <w:br/>
              <w:t>do typu/typów</w:t>
            </w:r>
          </w:p>
          <w:p w:rsidR="00CE52E4" w:rsidRPr="00E113E6" w:rsidRDefault="00CE52E4" w:rsidP="00472560">
            <w:pPr>
              <w:spacing w:line="240" w:lineRule="auto"/>
              <w:rPr>
                <w:rFonts w:eastAsia="Calibri"/>
                <w:b/>
              </w:rPr>
            </w:pPr>
            <w:r w:rsidRPr="00E113E6">
              <w:rPr>
                <w:rFonts w:eastAsia="Calibri"/>
                <w:b/>
              </w:rPr>
              <w:t>projektu/ów  (nr)</w:t>
            </w:r>
          </w:p>
          <w:p w:rsidR="00CE52E4" w:rsidRPr="00E113E6" w:rsidRDefault="00CE52E4" w:rsidP="00472560">
            <w:pPr>
              <w:spacing w:line="240" w:lineRule="auto"/>
              <w:rPr>
                <w:rFonts w:eastAsia="Calibri"/>
                <w:b/>
              </w:rPr>
            </w:pPr>
          </w:p>
        </w:tc>
      </w:tr>
      <w:tr w:rsidR="00CE52E4" w:rsidRPr="00E113E6" w:rsidTr="00472560">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472560">
            <w:pPr>
              <w:spacing w:line="240" w:lineRule="auto"/>
              <w:rPr>
                <w:rFonts w:eastAsia="Calibri" w:cs="Arial"/>
              </w:rPr>
            </w:pPr>
            <w:r w:rsidRPr="00E113E6">
              <w:rPr>
                <w:rFonts w:eastAsia="Calibri" w:cs="Arial"/>
              </w:rPr>
              <w:t>Projekt kieruje wsparcie do OWP, które nie były odbiorcami interwencji współfinansowanej ze środków EFS dostępnych w  ramach programów operacyjnych w ciągu 36 miesięcy poprzedzających moment złożenia wniosku o dofinansowanie w ramach RPO 2014-2020.</w:t>
            </w:r>
          </w:p>
        </w:tc>
        <w:tc>
          <w:tcPr>
            <w:tcW w:w="1831" w:type="pct"/>
          </w:tcPr>
          <w:p w:rsidR="00CE52E4" w:rsidRPr="00E113E6" w:rsidRDefault="00CE52E4" w:rsidP="00472560">
            <w:pPr>
              <w:spacing w:after="60" w:line="240" w:lineRule="auto"/>
              <w:rPr>
                <w:rFonts w:eastAsia="Calibri" w:cs="Arial"/>
              </w:rPr>
            </w:pPr>
            <w:r w:rsidRPr="00E113E6">
              <w:rPr>
                <w:rFonts w:eastAsia="Calibri" w:cs="Arial"/>
              </w:rPr>
              <w:t>Celem kryterium jest zmniejszenie nierówności w stopniu upowszechnienia edukacji przedszkolnej.  Premiowane będą projekty, w których wsparcie zostanie skierowane do ośrodków wychowania przedszkolnego z terenu województwa świętokrzyskiego, które nie były odbiorcami interwencji współfinansowanej ze środków EFS dostępnych w ramach programów operacyjnych w ciągu 36 miesięcy poprzedzających moment złożenia wniosku o dofinansowanie w ramach RPO 2014-2020 i przyczynią się do zmniejszenia zróżnicowania w edukacji przedszkolnej.</w:t>
            </w:r>
          </w:p>
          <w:p w:rsidR="00CE52E4" w:rsidRPr="00E113E6" w:rsidRDefault="00CE52E4" w:rsidP="00472560">
            <w:pPr>
              <w:spacing w:line="240" w:lineRule="auto"/>
              <w:rPr>
                <w:rFonts w:eastAsia="Calibri"/>
              </w:rPr>
            </w:pPr>
            <w:r w:rsidRPr="00E113E6">
              <w:rPr>
                <w:rFonts w:eastAsia="Calibri" w:cs="Arial"/>
              </w:rPr>
              <w:t xml:space="preserve">Kryterium zostanie zweryfikowane na podstawie treści wniosku o dofinansowanie projektu. </w:t>
            </w:r>
          </w:p>
        </w:tc>
        <w:tc>
          <w:tcPr>
            <w:tcW w:w="723" w:type="pct"/>
            <w:vMerge w:val="restart"/>
          </w:tcPr>
          <w:p w:rsidR="00CE52E4" w:rsidRPr="00E113E6" w:rsidRDefault="00CE52E4" w:rsidP="00472560">
            <w:pPr>
              <w:spacing w:after="120" w:line="240" w:lineRule="auto"/>
              <w:rPr>
                <w:rFonts w:eastAsia="Calibri" w:cs="Calibri"/>
              </w:rPr>
            </w:pPr>
            <w:r w:rsidRPr="00E113E6">
              <w:rPr>
                <w:rFonts w:eastAsia="Calibri" w:cs="Calibri"/>
              </w:rPr>
              <w:t>Projekty, które otrzymały minimum punktowe od obydwu oceniających  podczas oceny spełniania ogólnych kryteriów merytorycznych oraz spełniają kryteria premiujące otrzymują premię punktową (maksymalnie 40 punktów).</w:t>
            </w:r>
          </w:p>
          <w:p w:rsidR="00CE52E4" w:rsidRPr="00E113E6" w:rsidRDefault="00CE52E4" w:rsidP="00472560">
            <w:pPr>
              <w:spacing w:after="120" w:line="240" w:lineRule="auto"/>
              <w:rPr>
                <w:rFonts w:eastAsia="Calibri" w:cs="Calibri"/>
              </w:rPr>
            </w:pPr>
            <w:r w:rsidRPr="00E113E6">
              <w:rPr>
                <w:rFonts w:eastAsia="Calibri" w:cs="Calibri"/>
              </w:rPr>
              <w:t xml:space="preserve">Ocena spełniania kryterium premiującego jest dokonywana poprzez przyznanie liczby punktów w zakresie określonym dla tego kryterium. Przyznanie </w:t>
            </w:r>
            <w:r w:rsidRPr="00E113E6">
              <w:rPr>
                <w:rFonts w:eastAsia="Calibri" w:cs="Calibri"/>
              </w:rPr>
              <w:lastRenderedPageBreak/>
              <w:t>określonej dla danego kryterium premiującego liczby punktów oznacza spełnienie kryterium. Nieprzyznanie punktów oznacza niespełnienie kryterium.</w:t>
            </w:r>
          </w:p>
          <w:p w:rsidR="00CE52E4" w:rsidRPr="00E113E6" w:rsidRDefault="00CE52E4" w:rsidP="00472560">
            <w:pPr>
              <w:spacing w:line="240" w:lineRule="auto"/>
              <w:rPr>
                <w:rFonts w:eastAsia="Calibri" w:cs="Calibri"/>
              </w:rPr>
            </w:pPr>
            <w:r w:rsidRPr="00E113E6">
              <w:rPr>
                <w:rFonts w:eastAsia="Calibri" w:cs="Calibri"/>
              </w:rPr>
              <w:t>Projekty, które nie spełniają kryteriów premiujących nie tracą punktów uzyskanych</w:t>
            </w:r>
          </w:p>
          <w:p w:rsidR="00CE52E4" w:rsidRPr="00E113E6" w:rsidRDefault="00CE52E4" w:rsidP="00472560">
            <w:pPr>
              <w:spacing w:line="240" w:lineRule="auto"/>
              <w:rPr>
                <w:rFonts w:eastAsia="Calibri"/>
              </w:rPr>
            </w:pPr>
            <w:r w:rsidRPr="00E113E6">
              <w:rPr>
                <w:rFonts w:eastAsia="Calibri" w:cs="Calibri"/>
              </w:rPr>
              <w:t xml:space="preserve"> w ramach oceny merytorycznej.</w:t>
            </w:r>
          </w:p>
        </w:tc>
        <w:tc>
          <w:tcPr>
            <w:tcW w:w="723" w:type="pct"/>
            <w:vAlign w:val="center"/>
          </w:tcPr>
          <w:p w:rsidR="00CE52E4" w:rsidRPr="00E113E6" w:rsidRDefault="00CE52E4" w:rsidP="00472560">
            <w:pPr>
              <w:spacing w:line="240" w:lineRule="auto"/>
              <w:rPr>
                <w:rFonts w:eastAsia="Calibri"/>
              </w:rPr>
            </w:pPr>
            <w:r w:rsidRPr="00E113E6">
              <w:rPr>
                <w:rFonts w:eastAsia="Calibri"/>
              </w:rPr>
              <w:lastRenderedPageBreak/>
              <w:t>20</w:t>
            </w:r>
          </w:p>
        </w:tc>
        <w:tc>
          <w:tcPr>
            <w:tcW w:w="530" w:type="pct"/>
            <w:vAlign w:val="center"/>
          </w:tcPr>
          <w:p w:rsidR="00CE52E4" w:rsidRPr="00E113E6" w:rsidRDefault="00CE52E4" w:rsidP="00472560">
            <w:pPr>
              <w:spacing w:line="240" w:lineRule="auto"/>
              <w:rPr>
                <w:rFonts w:eastAsia="Calibri" w:cs="Arial"/>
              </w:rPr>
            </w:pPr>
            <w:r w:rsidRPr="00E113E6">
              <w:rPr>
                <w:rFonts w:eastAsia="Calibri" w:cs="Arial"/>
              </w:rPr>
              <w:t xml:space="preserve">1 – 6 </w:t>
            </w:r>
          </w:p>
        </w:tc>
      </w:tr>
      <w:tr w:rsidR="00CE52E4" w:rsidRPr="00E113E6" w:rsidTr="00472560">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472560">
            <w:pPr>
              <w:spacing w:line="240" w:lineRule="auto"/>
              <w:rPr>
                <w:rFonts w:eastAsia="Calibri" w:cs="Arial"/>
              </w:rPr>
            </w:pPr>
            <w:r w:rsidRPr="00E113E6">
              <w:rPr>
                <w:rFonts w:eastAsia="Calibri" w:cs="Arial"/>
              </w:rPr>
              <w:t>Projekt zakłada działania na rzecz doskonalenia umiejętności, kompetencji lub kwalifikacji nauczycieli</w:t>
            </w:r>
            <w:r w:rsidRPr="00E113E6">
              <w:rPr>
                <w:rFonts w:eastAsia="Calibri" w:cs="Arial"/>
              </w:rPr>
              <w:br/>
              <w:t xml:space="preserve"> w zakresie pedagogiki  specjalnej.</w:t>
            </w:r>
          </w:p>
        </w:tc>
        <w:tc>
          <w:tcPr>
            <w:tcW w:w="1831" w:type="pct"/>
          </w:tcPr>
          <w:p w:rsidR="00CE52E4" w:rsidRPr="00E113E6" w:rsidRDefault="00CE52E4" w:rsidP="00472560">
            <w:pPr>
              <w:spacing w:line="240" w:lineRule="auto"/>
              <w:rPr>
                <w:rFonts w:eastAsia="Calibri"/>
              </w:rPr>
            </w:pPr>
            <w:r w:rsidRPr="00E113E6">
              <w:rPr>
                <w:rFonts w:eastAsia="Calibri"/>
              </w:rPr>
              <w:t>Projektodawca zakłada działania, które wpłyną na podwyższenie umiejętności, kompetencji lub kwalifikacji nauczycieli w zakresie pedagogiki specjalnej. Nabyte umiejętności  pozwolą na zwiększenie wysokiej jakości pracy z dziećmi o specjalnych potrzebach edukacyjnych oraz udoskonalą metody nauczania i wychowania w  trakcie trwania projektu i/lub po jego zakończeniu.  Działania związane z podnoszeniem kompetencji nauczycieli powinny wynikać z analizy zapotrzebowania OWP.</w:t>
            </w:r>
          </w:p>
          <w:p w:rsidR="00CE52E4" w:rsidRPr="00E113E6" w:rsidRDefault="00CE52E4" w:rsidP="00472560">
            <w:pPr>
              <w:spacing w:after="60" w:line="240" w:lineRule="auto"/>
              <w:rPr>
                <w:rFonts w:eastAsia="Calibri" w:cs="Arial"/>
              </w:rPr>
            </w:pPr>
            <w:r w:rsidRPr="00E113E6">
              <w:rPr>
                <w:rFonts w:eastAsia="Calibri"/>
              </w:rPr>
              <w:lastRenderedPageBreak/>
              <w:t>Kryterium zostanie zweryfikowane na podstawie zapisów we wniosku o dofinansowanie projektu.</w:t>
            </w:r>
          </w:p>
        </w:tc>
        <w:tc>
          <w:tcPr>
            <w:tcW w:w="723" w:type="pct"/>
            <w:vMerge/>
          </w:tcPr>
          <w:p w:rsidR="00CE52E4" w:rsidRPr="00E113E6" w:rsidRDefault="00CE52E4" w:rsidP="00472560">
            <w:pPr>
              <w:spacing w:after="120" w:line="240" w:lineRule="auto"/>
              <w:rPr>
                <w:rFonts w:eastAsia="Calibri" w:cs="Calibri"/>
              </w:rPr>
            </w:pPr>
          </w:p>
        </w:tc>
        <w:tc>
          <w:tcPr>
            <w:tcW w:w="723" w:type="pct"/>
            <w:vAlign w:val="center"/>
          </w:tcPr>
          <w:p w:rsidR="00CE52E4" w:rsidRPr="00E113E6" w:rsidRDefault="00CE52E4" w:rsidP="00472560">
            <w:pPr>
              <w:spacing w:line="240" w:lineRule="auto"/>
              <w:rPr>
                <w:rFonts w:eastAsia="Calibri"/>
              </w:rPr>
            </w:pPr>
            <w:r w:rsidRPr="00E113E6">
              <w:rPr>
                <w:rFonts w:eastAsia="Calibri"/>
              </w:rPr>
              <w:t>10</w:t>
            </w:r>
          </w:p>
        </w:tc>
        <w:tc>
          <w:tcPr>
            <w:tcW w:w="530" w:type="pct"/>
            <w:vAlign w:val="center"/>
          </w:tcPr>
          <w:p w:rsidR="00CE52E4" w:rsidRPr="00E113E6" w:rsidRDefault="00CE52E4" w:rsidP="00472560">
            <w:pPr>
              <w:spacing w:line="240" w:lineRule="auto"/>
              <w:rPr>
                <w:rFonts w:eastAsia="Calibri" w:cs="Arial"/>
              </w:rPr>
            </w:pPr>
            <w:r w:rsidRPr="00E113E6">
              <w:rPr>
                <w:rFonts w:eastAsia="Calibri" w:cs="Arial"/>
              </w:rPr>
              <w:t>5,6</w:t>
            </w:r>
          </w:p>
        </w:tc>
      </w:tr>
      <w:tr w:rsidR="00CE52E4" w:rsidRPr="00E113E6" w:rsidTr="00472560">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472560">
            <w:pPr>
              <w:spacing w:line="240" w:lineRule="auto"/>
              <w:rPr>
                <w:rFonts w:eastAsia="Calibri"/>
              </w:rPr>
            </w:pPr>
            <w:r w:rsidRPr="00E113E6">
              <w:rPr>
                <w:rFonts w:eastAsia="Calibri"/>
              </w:rPr>
              <w:t xml:space="preserve">Projekt realizowany jest </w:t>
            </w:r>
            <w:r w:rsidRPr="00E113E6">
              <w:rPr>
                <w:rFonts w:eastAsia="Calibri"/>
              </w:rPr>
              <w:br/>
              <w:t>w gminie o poziomie upowszechnienia wychowania przedszkolnego poniżej średniej dla województwa świętokrzyskiego.</w:t>
            </w:r>
          </w:p>
          <w:p w:rsidR="00CE52E4" w:rsidRPr="00E113E6" w:rsidRDefault="00CE52E4" w:rsidP="00472560">
            <w:pPr>
              <w:spacing w:line="240" w:lineRule="auto"/>
              <w:rPr>
                <w:rFonts w:eastAsia="Calibri"/>
              </w:rPr>
            </w:pPr>
          </w:p>
          <w:p w:rsidR="00CE52E4" w:rsidRPr="00E113E6" w:rsidRDefault="00CE52E4" w:rsidP="00472560">
            <w:pPr>
              <w:autoSpaceDE w:val="0"/>
              <w:autoSpaceDN w:val="0"/>
              <w:adjustRightInd w:val="0"/>
              <w:spacing w:line="240" w:lineRule="auto"/>
              <w:rPr>
                <w:rFonts w:eastAsia="Calibri" w:cs="Arial"/>
              </w:rPr>
            </w:pPr>
          </w:p>
        </w:tc>
        <w:tc>
          <w:tcPr>
            <w:tcW w:w="1831" w:type="pct"/>
          </w:tcPr>
          <w:p w:rsidR="00CE52E4" w:rsidRPr="00E113E6" w:rsidRDefault="00CE52E4" w:rsidP="00472560">
            <w:pPr>
              <w:spacing w:line="240" w:lineRule="auto"/>
              <w:rPr>
                <w:rFonts w:eastAsia="Calibri"/>
              </w:rPr>
            </w:pPr>
            <w:r w:rsidRPr="00E113E6">
              <w:rPr>
                <w:rFonts w:eastAsia="Calibri"/>
              </w:rPr>
              <w:t xml:space="preserve">Zastosowanie kryterium ma na celu wygenerowanie nowych miejsc w OWP na obszarach o najniższym stopniu upowszechnienia edukacji przedszkolnej na obszarze wiejskim OSI, co korzystnie wpłynie na wzrost wskaźnika upowszechnienia edukacji przedszkolnej w województwie świętokrzyskim. </w:t>
            </w:r>
          </w:p>
          <w:p w:rsidR="00CE52E4" w:rsidRPr="00E113E6" w:rsidRDefault="00CE52E4" w:rsidP="00472560">
            <w:pPr>
              <w:spacing w:line="240" w:lineRule="auto"/>
              <w:rPr>
                <w:rFonts w:eastAsia="Calibri" w:cs="Arial"/>
                <w:i/>
              </w:rPr>
            </w:pPr>
            <w:r w:rsidRPr="00E113E6">
              <w:rPr>
                <w:rFonts w:eastAsia="Calibri" w:cs="Arial"/>
              </w:rPr>
              <w:t>Kryterium zostanie zweryfikowane na podstawie treści  wniosku o dofinansowanie projektu i dokumentu „</w:t>
            </w:r>
            <w:r w:rsidRPr="00E113E6">
              <w:rPr>
                <w:rFonts w:eastAsia="Calibri" w:cs="Arial"/>
                <w:i/>
              </w:rPr>
              <w:t>Aktualizacja analizy zapotrzebowania na usługi edukacji przedszkolnej(…)”</w:t>
            </w:r>
            <w:r w:rsidRPr="00E113E6">
              <w:rPr>
                <w:rFonts w:eastAsia="Calibri" w:cs="Arial"/>
              </w:rPr>
              <w:t xml:space="preserve"> - załącznik do regulaminu konkursu. </w:t>
            </w:r>
          </w:p>
          <w:p w:rsidR="00CE52E4" w:rsidRPr="00E113E6" w:rsidRDefault="00CE52E4" w:rsidP="00472560">
            <w:pPr>
              <w:spacing w:before="60" w:line="240" w:lineRule="auto"/>
              <w:rPr>
                <w:rFonts w:eastAsia="Calibri"/>
              </w:rPr>
            </w:pPr>
          </w:p>
        </w:tc>
        <w:tc>
          <w:tcPr>
            <w:tcW w:w="723" w:type="pct"/>
            <w:vMerge/>
          </w:tcPr>
          <w:p w:rsidR="00CE52E4" w:rsidRPr="00E113E6" w:rsidRDefault="00CE52E4" w:rsidP="00472560">
            <w:pPr>
              <w:spacing w:after="120" w:line="240" w:lineRule="auto"/>
              <w:rPr>
                <w:rFonts w:eastAsia="Calibri" w:cs="Calibri"/>
              </w:rPr>
            </w:pPr>
          </w:p>
        </w:tc>
        <w:tc>
          <w:tcPr>
            <w:tcW w:w="723" w:type="pct"/>
            <w:vAlign w:val="center"/>
          </w:tcPr>
          <w:p w:rsidR="00CE52E4" w:rsidRPr="00E113E6" w:rsidRDefault="00CE52E4" w:rsidP="00472560">
            <w:pPr>
              <w:spacing w:line="240" w:lineRule="auto"/>
              <w:rPr>
                <w:rFonts w:eastAsia="Calibri"/>
              </w:rPr>
            </w:pPr>
            <w:r w:rsidRPr="00E113E6">
              <w:rPr>
                <w:rFonts w:eastAsia="Calibri"/>
              </w:rPr>
              <w:t>10</w:t>
            </w:r>
          </w:p>
        </w:tc>
        <w:tc>
          <w:tcPr>
            <w:tcW w:w="530" w:type="pct"/>
            <w:vAlign w:val="center"/>
          </w:tcPr>
          <w:p w:rsidR="00CE52E4" w:rsidRPr="00E113E6" w:rsidRDefault="00CE52E4" w:rsidP="00472560">
            <w:pPr>
              <w:spacing w:line="240" w:lineRule="auto"/>
              <w:rPr>
                <w:rFonts w:eastAsia="Calibri" w:cs="Arial"/>
              </w:rPr>
            </w:pPr>
            <w:r w:rsidRPr="00E113E6">
              <w:rPr>
                <w:rFonts w:eastAsia="Calibri" w:cs="Arial"/>
              </w:rPr>
              <w:t>1,2</w:t>
            </w:r>
          </w:p>
        </w:tc>
      </w:tr>
    </w:tbl>
    <w:p w:rsidR="000F3D59" w:rsidRDefault="000F3D59" w:rsidP="00C12D41">
      <w:pPr>
        <w:keepNext/>
        <w:keepLines/>
        <w:spacing w:before="200" w:after="0"/>
        <w:ind w:hanging="426"/>
        <w:outlineLvl w:val="2"/>
        <w:rPr>
          <w:rFonts w:eastAsiaTheme="majorEastAsia" w:cstheme="majorBidi"/>
          <w:b/>
          <w:bCs/>
          <w:color w:val="4F81BD" w:themeColor="accent1"/>
          <w:sz w:val="24"/>
          <w:szCs w:val="24"/>
        </w:rPr>
      </w:pPr>
    </w:p>
    <w:p w:rsidR="00C12D41" w:rsidRPr="001E582B" w:rsidRDefault="001E3C7F" w:rsidP="00C12D41">
      <w:pPr>
        <w:keepNext/>
        <w:keepLines/>
        <w:spacing w:before="200" w:after="0"/>
        <w:ind w:hanging="426"/>
        <w:outlineLvl w:val="2"/>
        <w:rPr>
          <w:rFonts w:eastAsiaTheme="majorEastAsia" w:cstheme="majorBidi"/>
          <w:b/>
          <w:bCs/>
          <w:color w:val="4F81BD" w:themeColor="accent1"/>
          <w:sz w:val="24"/>
          <w:szCs w:val="24"/>
        </w:rPr>
      </w:pPr>
      <w:bookmarkStart w:id="259" w:name="_Toc527022332"/>
      <w:bookmarkStart w:id="260" w:name="_Toc527094959"/>
      <w:r>
        <w:rPr>
          <w:rFonts w:eastAsiaTheme="majorEastAsia" w:cstheme="majorBidi"/>
          <w:b/>
          <w:bCs/>
          <w:color w:val="4F81BD" w:themeColor="accent1"/>
          <w:sz w:val="24"/>
          <w:szCs w:val="24"/>
        </w:rPr>
        <w:t>Podd</w:t>
      </w:r>
      <w:r w:rsidR="00822F70">
        <w:rPr>
          <w:rFonts w:eastAsiaTheme="majorEastAsia" w:cstheme="majorBidi"/>
          <w:b/>
          <w:bCs/>
          <w:color w:val="4F81BD" w:themeColor="accent1"/>
          <w:sz w:val="24"/>
          <w:szCs w:val="24"/>
        </w:rPr>
        <w:t>zia</w:t>
      </w:r>
      <w:r w:rsidR="00C12D41" w:rsidRPr="001E582B">
        <w:rPr>
          <w:rFonts w:eastAsiaTheme="majorEastAsia" w:cstheme="majorBidi"/>
          <w:b/>
          <w:bCs/>
          <w:color w:val="4F81BD" w:themeColor="accent1"/>
          <w:sz w:val="24"/>
          <w:szCs w:val="24"/>
        </w:rPr>
        <w:t>łanie 8.3.2 Wsparcie kształcenia podstawowego w zakresie kompetencji kluczowych (projekty konkursowe)</w:t>
      </w:r>
      <w:bookmarkEnd w:id="258"/>
      <w:bookmarkEnd w:id="259"/>
      <w:bookmarkEnd w:id="260"/>
    </w:p>
    <w:p w:rsidR="00C12D41" w:rsidRPr="001E582B" w:rsidRDefault="00C12D41"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0"/>
        <w:gridCol w:w="1936"/>
        <w:gridCol w:w="989"/>
        <w:gridCol w:w="5386"/>
        <w:gridCol w:w="2128"/>
        <w:gridCol w:w="1524"/>
        <w:gridCol w:w="144"/>
        <w:gridCol w:w="1701"/>
      </w:tblGrid>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Times New Roman" w:cs="Calibri"/>
                <w:b/>
                <w:i/>
              </w:rPr>
              <w:br w:type="page"/>
            </w:r>
            <w:r w:rsidRPr="001E582B">
              <w:rPr>
                <w:rFonts w:eastAsia="Times New Roman" w:cs="Calibri"/>
                <w:b/>
                <w:i/>
              </w:rPr>
              <w:br w:type="page"/>
            </w:r>
            <w:r w:rsidRPr="001E582B">
              <w:rPr>
                <w:rFonts w:eastAsia="Calibri" w:cs="Times New Roman"/>
                <w:b/>
                <w:i/>
                <w:sz w:val="20"/>
                <w:szCs w:val="20"/>
              </w:rPr>
              <w:br w:type="page"/>
            </w:r>
            <w:r w:rsidRPr="001E582B">
              <w:rPr>
                <w:rFonts w:eastAsia="Calibri" w:cs="Times New Roman"/>
                <w:b/>
                <w:i/>
                <w:sz w:val="20"/>
                <w:szCs w:val="20"/>
              </w:rPr>
              <w:br w:type="page"/>
            </w:r>
            <w:r w:rsidRPr="001E582B">
              <w:rPr>
                <w:rFonts w:eastAsia="Calibri" w:cs="Times New Roman"/>
                <w:b/>
                <w:sz w:val="20"/>
                <w:szCs w:val="20"/>
              </w:rPr>
              <w:t xml:space="preserve">OŚ PRIORYTETOWA </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Oś priorytetowa 8. Rozwój edukacji i aktywne społeczeństwo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PRORYTET INWESTYCYJNY</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Działanie 8.3 Zwiększenie dostępu do wysokiej jakości edukacji przedszkolnej oraz kształcenia podstawowego, gimnazjalnego i ponadgimnazjalnego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PODDZIAŁANIE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 xml:space="preserve">Poddziałanie 8.3.2 Wsparcie kształcenia podstawowego w zakresie kompetencji kluczowych </w:t>
            </w:r>
            <w:r w:rsidRPr="001E582B">
              <w:rPr>
                <w:rFonts w:eastAsia="Calibri" w:cs="Times New Roman"/>
                <w:b/>
                <w:i/>
                <w:sz w:val="24"/>
                <w:szCs w:val="24"/>
              </w:rPr>
              <w:t>(projekty konkursowe)</w:t>
            </w:r>
          </w:p>
        </w:tc>
      </w:tr>
      <w:tr w:rsidR="009163C2" w:rsidRPr="001E582B" w:rsidTr="00A57F22">
        <w:trPr>
          <w:trHeight w:val="57"/>
        </w:trPr>
        <w:tc>
          <w:tcPr>
            <w:tcW w:w="5000" w:type="pct"/>
            <w:gridSpan w:val="8"/>
            <w:tcBorders>
              <w:bottom w:val="single" w:sz="4" w:space="0" w:color="auto"/>
            </w:tcBorders>
            <w:shd w:val="clear" w:color="auto" w:fill="A6A6A6"/>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b/>
                <w:sz w:val="28"/>
                <w:szCs w:val="28"/>
              </w:rPr>
              <w:lastRenderedPageBreak/>
              <w:t>KRYTERIA DOSTĘPU</w:t>
            </w:r>
            <w:r w:rsidRPr="001E582B">
              <w:rPr>
                <w:rFonts w:eastAsia="Times New Roman" w:cs="Times New Roman"/>
                <w:b/>
                <w:sz w:val="28"/>
                <w:szCs w:val="28"/>
              </w:rPr>
              <w:t xml:space="preserve"> - </w:t>
            </w:r>
            <w:r w:rsidRPr="001E582B">
              <w:rPr>
                <w:rFonts w:eastAsia="Calibri" w:cs="Times New Roman"/>
                <w:b/>
                <w:sz w:val="28"/>
                <w:szCs w:val="28"/>
              </w:rPr>
              <w:t>weryfikowane na I etapie oceny merytorycznej</w:t>
            </w:r>
          </w:p>
        </w:tc>
      </w:tr>
      <w:tr w:rsidR="009163C2" w:rsidRPr="001E582B" w:rsidTr="009163C2">
        <w:trPr>
          <w:trHeight w:val="1888"/>
        </w:trPr>
        <w:tc>
          <w:tcPr>
            <w:tcW w:w="406" w:type="pct"/>
            <w:shd w:val="clear" w:color="auto" w:fill="D9D9D9"/>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1215"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Opis znaczenia oraz zakres wyjaśnień, uzupełnień lub zakres poprawienia treści wniosku o dofinansowanie</w:t>
            </w:r>
          </w:p>
          <w:p w:rsidR="009163C2" w:rsidRPr="001E582B" w:rsidRDefault="009163C2" w:rsidP="009163C2">
            <w:pPr>
              <w:spacing w:after="0" w:line="240" w:lineRule="auto"/>
              <w:rPr>
                <w:rFonts w:eastAsia="Calibri" w:cs="Times New Roman"/>
                <w:b/>
                <w:szCs w:val="24"/>
              </w:rPr>
            </w:pPr>
          </w:p>
        </w:tc>
        <w:tc>
          <w:tcPr>
            <w:tcW w:w="614" w:type="pct"/>
            <w:gridSpan w:val="2"/>
            <w:shd w:val="clear" w:color="auto" w:fill="D9D9D9"/>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br/>
            </w:r>
          </w:p>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 w:val="20"/>
                <w:szCs w:val="20"/>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Calibri" w:cs="Arial"/>
              </w:rPr>
              <w:t xml:space="preserve">Projekt jest skierowany wyłącznie do osób z obszarów wiejskich położonych na terenie  Obszaru Strategicznej Interwencji (OSI) – obszary </w:t>
            </w:r>
            <w:r w:rsidRPr="001E582B">
              <w:rPr>
                <w:rFonts w:eastAsia="Calibri" w:cs="Arial"/>
              </w:rPr>
              <w:br/>
              <w:t xml:space="preserve">o najgorszym dostępie do usług publicznych, które uczą się, pracują lub zamieszkują </w:t>
            </w:r>
            <w:r w:rsidRPr="001E582B">
              <w:rPr>
                <w:rFonts w:eastAsia="Calibri" w:cs="Arial"/>
              </w:rPr>
              <w:br/>
              <w:t>w rozumieniu przepisów Kodeksu Cywilnego na obszarze wiejskim OSI.</w:t>
            </w:r>
          </w:p>
        </w:tc>
        <w:tc>
          <w:tcPr>
            <w:tcW w:w="1792" w:type="pct"/>
          </w:tcPr>
          <w:p w:rsidR="009163C2" w:rsidRPr="001E582B" w:rsidRDefault="009163C2" w:rsidP="009163C2">
            <w:pPr>
              <w:spacing w:after="0" w:line="240" w:lineRule="auto"/>
              <w:rPr>
                <w:rFonts w:eastAsia="Calibri" w:cs="Arial"/>
                <w:szCs w:val="24"/>
              </w:rPr>
            </w:pPr>
            <w:r w:rsidRPr="001E582B">
              <w:rPr>
                <w:rFonts w:eastAsia="Calibri" w:cs="Arial"/>
              </w:rPr>
              <w:t>Realizacja dedykowanego wsparcia dla osób z obszaru OSI wynika z terytorialnego rozkładu interwencji wskazanego w RPOWŚ 2014-2020.</w:t>
            </w:r>
          </w:p>
          <w:p w:rsidR="009163C2" w:rsidRPr="001E582B" w:rsidRDefault="009163C2" w:rsidP="009163C2">
            <w:pPr>
              <w:spacing w:after="0" w:line="240" w:lineRule="auto"/>
              <w:rPr>
                <w:rFonts w:eastAsia="Calibri" w:cs="Arial"/>
                <w:szCs w:val="24"/>
              </w:rPr>
            </w:pPr>
            <w:r w:rsidRPr="001E582B">
              <w:rPr>
                <w:rFonts w:eastAsia="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9163C2" w:rsidRPr="001E582B" w:rsidRDefault="009163C2" w:rsidP="009163C2">
            <w:pPr>
              <w:spacing w:after="0" w:line="240" w:lineRule="auto"/>
              <w:rPr>
                <w:rFonts w:eastAsia="Calibri" w:cs="Arial"/>
                <w:szCs w:val="24"/>
              </w:rPr>
            </w:pPr>
            <w:r w:rsidRPr="001E582B">
              <w:rPr>
                <w:rFonts w:eastAsia="Calibri" w:cs="Arial"/>
              </w:rPr>
              <w:t>W przypadku gmin miejsko-wiejskich  wsparcie kierowane jest wyłącznie do grup docelowych  zamieszkałych, uczących się lub pracujących wyłącznie na obszarach wiejskich położonych na terenach tych gmin.</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Calibri" w:cs="Arial"/>
              </w:rPr>
              <w:t xml:space="preserve">Kryterium zostanie zweryfikowane na podstawie treści </w:t>
            </w:r>
            <w:r w:rsidRPr="001E582B">
              <w:rPr>
                <w:rFonts w:eastAsia="Calibri" w:cs="Arial"/>
              </w:rPr>
              <w:lastRenderedPageBreak/>
              <w:t>wniosku o dofinansowanie projektu.</w:t>
            </w:r>
          </w:p>
        </w:tc>
        <w:tc>
          <w:tcPr>
            <w:tcW w:w="1215" w:type="pct"/>
            <w:gridSpan w:val="2"/>
          </w:tcPr>
          <w:p w:rsidR="009163C2" w:rsidRPr="001E582B" w:rsidRDefault="009163C2" w:rsidP="009163C2">
            <w:pPr>
              <w:spacing w:after="40" w:line="240" w:lineRule="auto"/>
              <w:rPr>
                <w:rFonts w:eastAsia="Calibri" w:cs="Calibri"/>
                <w:szCs w:val="24"/>
                <w:lang w:eastAsia="en-US"/>
              </w:rPr>
            </w:pPr>
            <w:r w:rsidRPr="001E582B">
              <w:rPr>
                <w:rFonts w:eastAsia="Times New Roman" w:cs="Arial"/>
                <w:color w:val="000000"/>
              </w:rPr>
              <w:lastRenderedPageBreak/>
              <w:t>Ocena spełnienia kryterium polega na przypisaniu mu wartości logicznej TAK/NIE</w:t>
            </w:r>
            <w:r w:rsidRPr="001E582B" w:rsidDel="00A05ABF">
              <w:rPr>
                <w:rFonts w:eastAsia="Calibri" w:cs="Calibri"/>
                <w:lang w:eastAsia="en-US"/>
              </w:rPr>
              <w:t xml:space="preserve"> </w:t>
            </w:r>
          </w:p>
          <w:p w:rsidR="009163C2" w:rsidRPr="001E582B" w:rsidRDefault="009163C2" w:rsidP="009163C2">
            <w:pPr>
              <w:spacing w:after="40" w:line="240" w:lineRule="auto"/>
              <w:rPr>
                <w:rFonts w:eastAsia="Calibri" w:cs="Calibri"/>
                <w:szCs w:val="24"/>
                <w:lang w:eastAsia="en-US"/>
              </w:rPr>
            </w:pPr>
            <w:r w:rsidRPr="001E582B">
              <w:rPr>
                <w:rFonts w:eastAsia="Calibri" w:cs="Calibri"/>
                <w:lang w:eastAsia="en-US"/>
              </w:rPr>
              <w:t>Niespełnienie kryterium skutkuje odrzuceniem wniosku</w:t>
            </w:r>
          </w:p>
          <w:p w:rsidR="009163C2" w:rsidRPr="001E582B" w:rsidRDefault="009163C2" w:rsidP="009163C2">
            <w:pPr>
              <w:spacing w:after="40" w:line="240" w:lineRule="auto"/>
              <w:rPr>
                <w:rFonts w:eastAsia="Calibri" w:cs="Calibri"/>
                <w:b/>
                <w:szCs w:val="24"/>
                <w:lang w:eastAsia="en-US"/>
              </w:rPr>
            </w:pPr>
            <w:r w:rsidRPr="001E582B">
              <w:rPr>
                <w:rFonts w:eastAsia="Calibri" w:cs="Calibri"/>
                <w:b/>
                <w:bCs/>
                <w:szCs w:val="24"/>
                <w:lang w:eastAsia="en-US"/>
              </w:rPr>
              <w:t>Kryterium  dotyczy wyłącznie konkursów dedykowanych OSI:</w:t>
            </w:r>
            <w:r w:rsidRPr="001E582B">
              <w:rPr>
                <w:rFonts w:eastAsia="Calibri" w:cs="Calibri"/>
                <w:b/>
                <w:szCs w:val="24"/>
                <w:lang w:eastAsia="en-US"/>
              </w:rPr>
              <w:t xml:space="preserve"> </w:t>
            </w:r>
          </w:p>
          <w:p w:rsidR="009163C2" w:rsidRPr="001E582B" w:rsidRDefault="009163C2" w:rsidP="009163C2">
            <w:pPr>
              <w:spacing w:after="40" w:line="240" w:lineRule="auto"/>
              <w:rPr>
                <w:rFonts w:eastAsia="Times New Roman" w:cs="Arial"/>
                <w:color w:val="000000"/>
                <w:szCs w:val="24"/>
              </w:rPr>
            </w:pPr>
            <w:r w:rsidRPr="001E582B">
              <w:rPr>
                <w:rFonts w:eastAsia="Calibri" w:cs="Calibri"/>
                <w:b/>
                <w:szCs w:val="24"/>
                <w:lang w:eastAsia="en-US"/>
              </w:rPr>
              <w:t>-  obszary wiejskie o najgorszym dostępie do usług publicznych</w:t>
            </w:r>
            <w:r w:rsidRPr="001E582B">
              <w:rPr>
                <w:rFonts w:eastAsia="Calibri" w:cs="Arial"/>
              </w:rPr>
              <w:t>.</w:t>
            </w:r>
          </w:p>
        </w:tc>
        <w:tc>
          <w:tcPr>
            <w:tcW w:w="614" w:type="pct"/>
            <w:gridSpan w:val="2"/>
            <w:vAlign w:val="center"/>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1 – 3</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Maksymalny okres realizacji projektu wynosi 24 miesiące. </w:t>
            </w:r>
          </w:p>
        </w:tc>
        <w:tc>
          <w:tcPr>
            <w:tcW w:w="1792" w:type="pct"/>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Kryterium zostanie spełnione, gdy okres realizacji projektu zaplanowany jest  na okres nie dłuższy niż 24 miesiące. </w:t>
            </w: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Okres 24 miesięcy należy liczyć  jako pełne miesiące kalendarzowe.</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 xml:space="preserve">Kryterium zostanie zweryfikowane na podstawie treści wniosku o dofinansowanie projektu. </w:t>
            </w:r>
          </w:p>
        </w:tc>
        <w:tc>
          <w:tcPr>
            <w:tcW w:w="1215" w:type="pct"/>
            <w:gridSpan w:val="2"/>
          </w:tcPr>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Ocena spełnienia kryterium polega na przypisaniu mu wartości logicznej TAK/NIE/DO NEGOCJACJI</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IOK dopuszcza możliwość wezwania wnioskodawcy do udzielenia wyjaśnień w przypadku niezgodności okresu realizacji projektu podanego w części 1.8 z harmonogramem jego realizacji lub inną częścią wniosku, w której zawarto informację o okresie realizacji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1 – 3 </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Wsparcie w ramach projektu udzielane jest na podstawie </w:t>
            </w:r>
            <w:r w:rsidRPr="001E582B">
              <w:rPr>
                <w:rFonts w:eastAsia="Times New Roman" w:cs="Garamond"/>
              </w:rPr>
              <w:t>indywidualnej</w:t>
            </w:r>
            <w:r w:rsidRPr="001E582B">
              <w:rPr>
                <w:rFonts w:eastAsia="Times New Roman" w:cs="Arial"/>
                <w:color w:val="000000"/>
              </w:rPr>
              <w:t xml:space="preserve"> analizy potrzeb danej szkoły/placówki systemu oświaty zawierającej  aktualne dane źródłowe.</w:t>
            </w:r>
          </w:p>
        </w:tc>
        <w:tc>
          <w:tcPr>
            <w:tcW w:w="1792" w:type="pct"/>
          </w:tcPr>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rPr>
              <w:t xml:space="preserve">Kryterium zostanie spełnione, gdy we wniosku </w:t>
            </w:r>
            <w:r w:rsidRPr="001E582B">
              <w:rPr>
                <w:rFonts w:eastAsia="Times New Roman" w:cs="Arial"/>
                <w:color w:val="000000"/>
              </w:rPr>
              <w:br/>
              <w:t>o dofinansowanie zostanie zawarta  informacja:</w:t>
            </w:r>
          </w:p>
          <w:p w:rsidR="009163C2" w:rsidRPr="001E582B" w:rsidRDefault="009163C2" w:rsidP="00D147BB">
            <w:pPr>
              <w:numPr>
                <w:ilvl w:val="0"/>
                <w:numId w:val="173"/>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zatwierdzeniu diagnozy przez organ prowadzący lub osobę upoważnioną do podejmowania decyzji,</w:t>
            </w:r>
          </w:p>
          <w:p w:rsidR="009163C2" w:rsidRPr="001E582B" w:rsidRDefault="009163C2" w:rsidP="00D147BB">
            <w:pPr>
              <w:numPr>
                <w:ilvl w:val="0"/>
                <w:numId w:val="173"/>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wnioskach z przeprowadzonej diagnozy.</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Wnioski z diagnozy powinny dotyczyć zakresu realizacji projektu.</w:t>
            </w:r>
          </w:p>
          <w:p w:rsidR="009163C2" w:rsidRPr="001E582B" w:rsidRDefault="009163C2" w:rsidP="009163C2">
            <w:pPr>
              <w:spacing w:before="120" w:after="40" w:line="240" w:lineRule="auto"/>
              <w:rPr>
                <w:rFonts w:eastAsia="Times New Roman" w:cs="Arial"/>
                <w:color w:val="000000"/>
                <w:szCs w:val="24"/>
              </w:rPr>
            </w:pPr>
            <w:r w:rsidRPr="001E582B">
              <w:rPr>
                <w:rFonts w:eastAsia="Times New Roman" w:cs="Arial"/>
                <w:color w:val="000000"/>
                <w:szCs w:val="24"/>
              </w:rPr>
              <w:t>Diagnoza musi zawierać informacje zgodnie z warunkami określonymi w regulaminie konkursu a wnioski z diagnozy muszą stanowić element wniosku o dofinansowanie projektu.</w:t>
            </w:r>
          </w:p>
          <w:p w:rsidR="009163C2" w:rsidRPr="001E582B" w:rsidRDefault="009163C2" w:rsidP="009163C2">
            <w:pPr>
              <w:spacing w:after="40" w:line="240" w:lineRule="auto"/>
              <w:rPr>
                <w:rFonts w:eastAsia="Times New Roman" w:cs="Arial"/>
                <w:b/>
                <w:color w:val="000000"/>
                <w:szCs w:val="24"/>
              </w:rPr>
            </w:pPr>
            <w:r w:rsidRPr="001E582B">
              <w:rPr>
                <w:rFonts w:eastAsia="Times New Roman" w:cs="Arial"/>
                <w:b/>
                <w:color w:val="000000"/>
                <w:szCs w:val="24"/>
              </w:rPr>
              <w:t xml:space="preserve">„Diagnoza szkoły/placówki została przygotowana </w:t>
            </w:r>
            <w:r w:rsidRPr="001E582B">
              <w:rPr>
                <w:rFonts w:eastAsia="Times New Roman" w:cs="Arial"/>
                <w:b/>
                <w:color w:val="000000"/>
                <w:szCs w:val="24"/>
              </w:rPr>
              <w:br/>
              <w:t xml:space="preserve">i przeprowadzona przez… oraz zatwierdzona przez…. Wnioski z diagnozy:… ” </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 xml:space="preserve">(Wytłuszczonym tekstem wskazano przykładowe </w:t>
            </w:r>
            <w:r w:rsidRPr="001E582B">
              <w:rPr>
                <w:rFonts w:eastAsia="Times New Roman" w:cs="Arial"/>
                <w:color w:val="000000"/>
                <w:szCs w:val="24"/>
              </w:rPr>
              <w:lastRenderedPageBreak/>
              <w:t xml:space="preserve">brzmienie zapisu, który powinien znaleźć się we wniosku o dofinansowanie, aby zapewnić uznanie kryterium za spełnione). </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Kryterium zostanie zweryfikowane na podstawie zapisów we wniosku o dofinansowanie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1215"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Ocena spełnienia kryterium polega na przypisaniu mu wartości logicznej TAK/NIE/DO NEGOCJACJI</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 celu potwierdzenia spełnienia kryterium dopuszczalne jest wezwanie Wnioskodawcy do przedstawienia wyjaśnień, uzupełnienia lub poprawienia treści wniosku </w:t>
            </w:r>
            <w:r w:rsidRPr="001E582B">
              <w:rPr>
                <w:rFonts w:eastAsia="Times New Roman" w:cs="Arial"/>
                <w:color w:val="000000"/>
              </w:rPr>
              <w:br/>
              <w:t xml:space="preserve">o dofinansowanie na etapie negocjacji </w:t>
            </w:r>
            <w:r w:rsidRPr="001E582B">
              <w:rPr>
                <w:rFonts w:eastAsia="Times New Roman" w:cs="Arial"/>
                <w:color w:val="000000"/>
              </w:rPr>
              <w:br/>
              <w:t>w zakresie istniejących zapisów.</w:t>
            </w:r>
          </w:p>
          <w:p w:rsidR="009163C2" w:rsidRPr="001E582B" w:rsidRDefault="009163C2" w:rsidP="009163C2">
            <w:pPr>
              <w:autoSpaceDE w:val="0"/>
              <w:autoSpaceDN w:val="0"/>
              <w:adjustRightInd w:val="0"/>
              <w:spacing w:before="120" w:after="0" w:line="240" w:lineRule="auto"/>
              <w:rPr>
                <w:rFonts w:eastAsia="Times New Roman" w:cs="Arial"/>
                <w:b/>
                <w:color w:val="000000"/>
                <w:szCs w:val="24"/>
              </w:rPr>
            </w:pPr>
            <w:r w:rsidRPr="001E582B">
              <w:rPr>
                <w:rFonts w:eastAsia="Times New Roman" w:cs="Arial"/>
                <w:b/>
                <w:color w:val="000000"/>
                <w:szCs w:val="24"/>
              </w:rPr>
              <w:t xml:space="preserve">Niedopuszczalna jest sytuacja, w </w:t>
            </w:r>
            <w:r w:rsidRPr="001E582B">
              <w:rPr>
                <w:rFonts w:eastAsia="Times New Roman" w:cs="Arial"/>
                <w:b/>
                <w:color w:val="000000"/>
                <w:szCs w:val="24"/>
              </w:rPr>
              <w:lastRenderedPageBreak/>
              <w:t xml:space="preserve">której Wnioskodawca w treści wniosku wskazuje jedynie, że posiada analizę i nie wykazuje żadnych wniosków z niej wynikających. </w:t>
            </w:r>
            <w:r w:rsidRPr="001E582B">
              <w:rPr>
                <w:rFonts w:eastAsia="Times New Roman" w:cs="Arial"/>
                <w:b/>
                <w:color w:val="000000"/>
                <w:szCs w:val="24"/>
              </w:rPr>
              <w:br/>
              <w:t>W takiej sytuacji nie ma możliwości uzupełnienia treści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1 – 3</w:t>
            </w:r>
          </w:p>
        </w:tc>
      </w:tr>
      <w:tr w:rsidR="009163C2" w:rsidRPr="001E582B" w:rsidTr="00A57F22">
        <w:trPr>
          <w:trHeight w:val="57"/>
        </w:trPr>
        <w:tc>
          <w:tcPr>
            <w:tcW w:w="5000" w:type="pct"/>
            <w:gridSpan w:val="8"/>
            <w:tcBorders>
              <w:bottom w:val="single" w:sz="4" w:space="0" w:color="auto"/>
            </w:tcBorders>
            <w:shd w:val="clear" w:color="auto" w:fill="BFBFBF"/>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sz w:val="20"/>
                <w:szCs w:val="20"/>
              </w:rPr>
              <w:lastRenderedPageBreak/>
              <w:br w:type="page"/>
            </w:r>
            <w:r w:rsidRPr="001E582B">
              <w:rPr>
                <w:rFonts w:eastAsia="Calibri" w:cs="Times New Roman"/>
                <w:b/>
                <w:sz w:val="28"/>
                <w:szCs w:val="28"/>
              </w:rPr>
              <w:t>KRYTERIA PREMIUJĄCE - weryfikowane na II etapie oceny merytorycznej</w:t>
            </w:r>
          </w:p>
        </w:tc>
      </w:tr>
      <w:tr w:rsidR="009163C2" w:rsidRPr="001E582B" w:rsidTr="00A57F22">
        <w:trPr>
          <w:trHeight w:val="57"/>
        </w:trPr>
        <w:tc>
          <w:tcPr>
            <w:tcW w:w="406" w:type="pct"/>
            <w:shd w:val="clear" w:color="auto" w:fill="BFBFBF"/>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708"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Opis znaczenia </w:t>
            </w:r>
          </w:p>
        </w:tc>
        <w:tc>
          <w:tcPr>
            <w:tcW w:w="555"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Waga punktowa</w:t>
            </w:r>
          </w:p>
        </w:tc>
        <w:tc>
          <w:tcPr>
            <w:tcW w:w="566"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Cs w:val="24"/>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Times New Roman" w:cs="Garamond"/>
                <w:szCs w:val="24"/>
              </w:rPr>
            </w:pPr>
            <w:r w:rsidRPr="001E582B">
              <w:rPr>
                <w:rFonts w:eastAsia="Times New Roman" w:cs="Garamond"/>
              </w:rPr>
              <w:t>Projekt zakłada stworzenie nowych lub doposażenie istniejących pracowni międzyszkolnych.</w:t>
            </w:r>
          </w:p>
        </w:tc>
        <w:tc>
          <w:tcPr>
            <w:tcW w:w="1792" w:type="pct"/>
          </w:tcPr>
          <w:p w:rsidR="009163C2" w:rsidRPr="001E582B" w:rsidRDefault="009163C2" w:rsidP="009163C2">
            <w:pPr>
              <w:spacing w:after="60" w:line="240" w:lineRule="auto"/>
              <w:rPr>
                <w:rFonts w:eastAsia="Times New Roman" w:cs="Arial"/>
                <w:szCs w:val="24"/>
              </w:rPr>
            </w:pPr>
            <w:r w:rsidRPr="001E582B">
              <w:rPr>
                <w:rFonts w:eastAsia="Times New Roman" w:cs="Arial"/>
              </w:rPr>
              <w:t>Kryterium zostanie spełnione, gdy projektodawca we wniosku zamieści informacje dotyczące utworzenia nowej lub doposażenia istniejących pracowni międzyszkolnych zlokalizowanych w szkole lub placówce systemu oświaty, podlegającej  pod dany organ prowadzący. Pracownie muszą być dostępne dla innych szkół lub placówek oświatowych funkcjonujących w ramach tego organu prowadzącego. Powyższe działanie ma na celu podniesienie efektywności kształcenia dla wszystkich podmiotów danego organu prowadzącego w zakresie matematyki i/lub przedmiotów przyrodniczych.</w:t>
            </w:r>
          </w:p>
          <w:p w:rsidR="009163C2" w:rsidRPr="001E582B" w:rsidRDefault="009163C2" w:rsidP="009163C2">
            <w:pPr>
              <w:spacing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val="restart"/>
          </w:tcPr>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otrzymały minimum punktowe od obydwu oceniających  podczas oceny spełniania ogólnych kryteriów merytorycznych oraz spełniają kryteria premiujące otrzymują premię punktową (maksymalnie 40 punktów).</w:t>
            </w:r>
          </w:p>
          <w:p w:rsidR="009163C2" w:rsidRPr="001E582B" w:rsidRDefault="009163C2" w:rsidP="009163C2">
            <w:pPr>
              <w:spacing w:after="120" w:line="240" w:lineRule="auto"/>
              <w:rPr>
                <w:rFonts w:eastAsia="Calibri" w:cs="Calibri"/>
                <w:szCs w:val="24"/>
              </w:rPr>
            </w:pPr>
            <w:r w:rsidRPr="001E582B">
              <w:rPr>
                <w:rFonts w:eastAsia="Calibri" w:cs="Calibri"/>
                <w:szCs w:val="24"/>
              </w:rPr>
              <w:t xml:space="preserve">Ocena spełniania kryterium premiującego jest </w:t>
            </w:r>
            <w:r w:rsidRPr="001E582B">
              <w:rPr>
                <w:rFonts w:eastAsia="Calibri" w:cs="Calibri"/>
                <w:szCs w:val="24"/>
              </w:rPr>
              <w:lastRenderedPageBreak/>
              <w:t>dokonywana poprzez przyznanie liczby punktów w zakresie określonym dla tego kryterium. Przyznanie określonej dla danego kryterium premiującego liczby punktów oznacza spełnienie kryterium. Nieprzyznanie punktów oznacza niespełnienie kryterium.</w:t>
            </w:r>
          </w:p>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nie spełniają kryteriów premiujących nie tracą punktów uzyskanych</w:t>
            </w:r>
            <w:r w:rsidRPr="001E582B">
              <w:rPr>
                <w:rFonts w:eastAsia="Calibri" w:cs="Calibri"/>
                <w:szCs w:val="24"/>
              </w:rPr>
              <w:br/>
              <w:t xml:space="preserve"> w ramach oceny merytorycznej.</w:t>
            </w: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2</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działania na rzecz doskonalenia umiejętności, kompetencji lub kwalifikacji nauczycieli </w:t>
            </w:r>
            <w:r w:rsidRPr="001E582B">
              <w:rPr>
                <w:rFonts w:eastAsia="Calibri" w:cs="Arial"/>
              </w:rPr>
              <w:br/>
              <w:t>w zakresie:</w:t>
            </w:r>
          </w:p>
          <w:p w:rsidR="00925DC9" w:rsidRPr="001E582B" w:rsidRDefault="009163C2" w:rsidP="00D147BB">
            <w:pPr>
              <w:numPr>
                <w:ilvl w:val="0"/>
                <w:numId w:val="172"/>
              </w:numPr>
              <w:spacing w:after="0" w:line="240" w:lineRule="auto"/>
              <w:ind w:left="407"/>
              <w:contextualSpacing/>
              <w:rPr>
                <w:rFonts w:eastAsia="Calibri" w:cs="Arial"/>
                <w:szCs w:val="24"/>
              </w:rPr>
            </w:pPr>
            <w:r w:rsidRPr="001E582B">
              <w:rPr>
                <w:rFonts w:eastAsia="Calibri" w:cs="Arial"/>
              </w:rPr>
              <w:t xml:space="preserve">pedagogiki specjalnej </w:t>
            </w:r>
            <w:r w:rsidRPr="001E582B">
              <w:rPr>
                <w:rFonts w:eastAsia="Calibri" w:cs="Arial"/>
              </w:rPr>
              <w:lastRenderedPageBreak/>
              <w:t xml:space="preserve">oraz włączenia uczniów ze specjalnymi potrzebami edukacyjnymi w ogólnodostępnych szkołach lub placówkach systemu oświaty i/lub </w:t>
            </w:r>
          </w:p>
          <w:p w:rsidR="00925DC9" w:rsidRPr="001E582B" w:rsidRDefault="009163C2" w:rsidP="00D147BB">
            <w:pPr>
              <w:numPr>
                <w:ilvl w:val="0"/>
                <w:numId w:val="172"/>
              </w:numPr>
              <w:spacing w:after="0" w:line="240" w:lineRule="auto"/>
              <w:ind w:left="407"/>
              <w:contextualSpacing/>
              <w:rPr>
                <w:rFonts w:eastAsia="Calibri" w:cs="Arial"/>
                <w:szCs w:val="24"/>
              </w:rPr>
            </w:pPr>
            <w:r w:rsidRPr="001E582B">
              <w:rPr>
                <w:rFonts w:eastAsia="Calibri" w:cs="Arial"/>
              </w:rPr>
              <w:t>poprawy kompetencji wychowawczych.</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 xml:space="preserve">Kryterium zostanie spełnione, gdy projektodawca we wniosku zakłada działania na rzecz </w:t>
            </w:r>
            <w:r w:rsidRPr="001E582B">
              <w:rPr>
                <w:rFonts w:eastAsia="Calibri" w:cs="Arial"/>
              </w:rPr>
              <w:t xml:space="preserve">doskonalenia umiejętności, kompetencji lub kwalifikacji nauczycieli </w:t>
            </w:r>
            <w:r w:rsidRPr="001E582B">
              <w:rPr>
                <w:rFonts w:eastAsia="Calibri" w:cs="Arial"/>
              </w:rPr>
              <w:br/>
            </w:r>
            <w:r w:rsidRPr="001E582B">
              <w:rPr>
                <w:rFonts w:eastAsia="Calibri" w:cs="Times New Roman"/>
              </w:rPr>
              <w:t xml:space="preserve">w zakresie wskazanym w treści kryterium. </w:t>
            </w:r>
            <w:r w:rsidRPr="001E582B">
              <w:rPr>
                <w:rFonts w:eastAsia="Calibri" w:cs="Times New Roman"/>
              </w:rPr>
              <w:br/>
              <w:t xml:space="preserve">Działania powinny wynikać z analizy zapotrzebowania szkoły/placówki systemu oświaty i  przyczyniać się do </w:t>
            </w:r>
            <w:r w:rsidRPr="001E582B">
              <w:rPr>
                <w:rFonts w:eastAsia="Calibri" w:cs="Times New Roman"/>
              </w:rPr>
              <w:lastRenderedPageBreak/>
              <w:t>doskonalenia kompetencji wychowawczych i/lub metod nauczania w trakcie trwania projektu i/lub po jego zakończeniu.</w:t>
            </w:r>
          </w:p>
          <w:p w:rsidR="009163C2" w:rsidRPr="001E582B" w:rsidRDefault="009163C2" w:rsidP="009163C2">
            <w:pPr>
              <w:spacing w:before="60"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wsparcie szkół i uczniów o specjalnych potrzebach rozwojowych </w:t>
            </w:r>
            <w:r w:rsidRPr="001E582B">
              <w:rPr>
                <w:rFonts w:eastAsia="Calibri" w:cs="Arial"/>
              </w:rPr>
              <w:br/>
              <w:t>i edukacyjnych.</w:t>
            </w:r>
          </w:p>
        </w:tc>
        <w:tc>
          <w:tcPr>
            <w:tcW w:w="1792" w:type="pct"/>
          </w:tcPr>
          <w:p w:rsidR="009163C2" w:rsidRPr="001E582B" w:rsidRDefault="009163C2" w:rsidP="009163C2">
            <w:pPr>
              <w:autoSpaceDE w:val="0"/>
              <w:autoSpaceDN w:val="0"/>
              <w:adjustRightInd w:val="0"/>
              <w:spacing w:after="0" w:line="240" w:lineRule="auto"/>
              <w:rPr>
                <w:rFonts w:eastAsiaTheme="minorHAnsi" w:cs="Calibri"/>
                <w:szCs w:val="24"/>
                <w:lang w:eastAsia="en-US"/>
              </w:rPr>
            </w:pPr>
            <w:r w:rsidRPr="001E582B">
              <w:rPr>
                <w:rFonts w:eastAsiaTheme="minorHAnsi" w:cs="Calibri"/>
                <w:color w:val="000000"/>
                <w:lang w:eastAsia="en-US"/>
              </w:rPr>
              <w:t>Projekt zakłada wsparcie dla uczniów</w:t>
            </w:r>
            <w:r w:rsidRPr="001E582B">
              <w:rPr>
                <w:rFonts w:eastAsia="Calibri" w:cs="Arial"/>
              </w:rPr>
              <w:t xml:space="preserve"> o specjalnych potrzebach rozwojowych i edukacyjnych.</w:t>
            </w:r>
            <w:r w:rsidRPr="001E582B">
              <w:rPr>
                <w:rFonts w:eastAsiaTheme="minorHAnsi" w:cs="Calibri"/>
                <w:lang w:eastAsia="en-US"/>
              </w:rPr>
              <w:t xml:space="preserve"> Przez  specjalne potrzeby edukacyjne należy rozumieć  potrzeby, wynikające m.in. ze szczególnych uzdolnień uczniów jak również te, które w procesie rozwoju dzieci wynikają z ich niepełnosprawności bądź z innych przyczyn powodują trudności w uczeniu się. Działania w tym zakresie muszą wynikać z przeprowadzonej diagnozy.</w:t>
            </w:r>
          </w:p>
          <w:p w:rsidR="00925DC9" w:rsidRPr="001E582B" w:rsidRDefault="009163C2" w:rsidP="00A57F2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Projekt zakłada działania z wykorzystaniem </w:t>
            </w:r>
            <w:r w:rsidRPr="001E582B">
              <w:rPr>
                <w:rFonts w:eastAsia="Calibri" w:cs="Times New Roman"/>
              </w:rPr>
              <w:br/>
              <w:t xml:space="preserve">e-podręczników lub </w:t>
            </w:r>
            <w:r w:rsidRPr="001E582B">
              <w:rPr>
                <w:rFonts w:eastAsia="Calibri" w:cs="Times New Roman"/>
              </w:rPr>
              <w:br/>
              <w:t>e-zasobów/e-materiałów dydaktycznych opracowanych ze środków EFS w latach 2007-2013 i 2014-2020.</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Kryterium zostanie spełnione, jeżeli projektodawca założy w projekcie zajęcia z wykorzystaniem e-podręczników lub e-zasobów/e-materiałów dydaktycznych opracowanych ze środków EFS w latach 2007-2013 i 2014-2020 i/lub projektodawca założy w projekcie zajęcia szkoleniowe dla nauczycieli z wykorzystaniem e-podręczników lub e-zasobów/e-materiałów dydaktycznych stworzonych dzięki środkom EFS w latach 2007-2013 i 2014-2020. </w:t>
            </w:r>
          </w:p>
          <w:p w:rsidR="009163C2" w:rsidRPr="001E582B" w:rsidRDefault="009163C2" w:rsidP="009163C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 – 3</w:t>
            </w:r>
          </w:p>
        </w:tc>
      </w:tr>
    </w:tbl>
    <w:p w:rsidR="000B6AFE" w:rsidRPr="001E582B" w:rsidRDefault="000B6AFE" w:rsidP="00C12D41">
      <w:pPr>
        <w:keepNext/>
        <w:keepLines/>
        <w:spacing w:before="200" w:after="0"/>
        <w:ind w:hanging="426"/>
        <w:outlineLvl w:val="2"/>
        <w:rPr>
          <w:rFonts w:eastAsiaTheme="majorEastAsia" w:cstheme="majorBidi"/>
          <w:b/>
          <w:bCs/>
          <w:color w:val="4F81BD" w:themeColor="accent1"/>
          <w:sz w:val="24"/>
          <w:szCs w:val="24"/>
        </w:rPr>
      </w:pPr>
      <w:bookmarkStart w:id="261" w:name="_Toc467057792"/>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62" w:name="_Toc527022333"/>
      <w:bookmarkStart w:id="263" w:name="_Toc527094960"/>
      <w:r w:rsidRPr="001E582B">
        <w:rPr>
          <w:rFonts w:eastAsiaTheme="majorEastAsia" w:cstheme="majorBidi"/>
          <w:b/>
          <w:bCs/>
          <w:color w:val="4F81BD" w:themeColor="accent1"/>
          <w:sz w:val="24"/>
          <w:szCs w:val="24"/>
        </w:rPr>
        <w:t>Poddziałanie 8.3.3 Rozwój edukacji kształcenia ogólnego w zakresie stosowania TIK (projekty konkursowe)</w:t>
      </w:r>
      <w:bookmarkEnd w:id="261"/>
      <w:bookmarkEnd w:id="262"/>
      <w:bookmarkEnd w:id="263"/>
    </w:p>
    <w:p w:rsidR="00C12D41" w:rsidRPr="001E582B" w:rsidRDefault="00C12D41" w:rsidP="00C12D41">
      <w:pPr>
        <w:spacing w:after="0"/>
        <w:rPr>
          <w:b/>
          <w:i/>
          <w:sz w:val="20"/>
          <w:szCs w:val="20"/>
        </w:rPr>
      </w:pP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88"/>
        <w:gridCol w:w="1844"/>
        <w:gridCol w:w="991"/>
        <w:gridCol w:w="5386"/>
        <w:gridCol w:w="2127"/>
        <w:gridCol w:w="2127"/>
        <w:gridCol w:w="1559"/>
      </w:tblGrid>
      <w:tr w:rsidR="00E32A5A" w:rsidRPr="002C3523" w:rsidTr="00472560">
        <w:trPr>
          <w:trHeight w:val="57"/>
        </w:trPr>
        <w:tc>
          <w:tcPr>
            <w:tcW w:w="856" w:type="pct"/>
            <w:gridSpan w:val="3"/>
            <w:tcBorders>
              <w:bottom w:val="single" w:sz="4" w:space="0" w:color="auto"/>
            </w:tcBorders>
            <w:shd w:val="clear" w:color="auto" w:fill="A6A6A6"/>
            <w:vAlign w:val="center"/>
          </w:tcPr>
          <w:p w:rsidR="00E32A5A" w:rsidRPr="002C3523" w:rsidRDefault="00E32A5A" w:rsidP="00472560">
            <w:pPr>
              <w:spacing w:line="240" w:lineRule="auto"/>
              <w:rPr>
                <w:rFonts w:ascii="Calibri" w:eastAsia="Calibri" w:hAnsi="Calibri"/>
                <w:b/>
                <w:sz w:val="20"/>
                <w:szCs w:val="20"/>
              </w:rPr>
            </w:pPr>
            <w:r w:rsidRPr="002C3523">
              <w:rPr>
                <w:rFonts w:ascii="Calibri" w:hAnsi="Calibri" w:cs="Calibri"/>
                <w:b/>
                <w:i/>
              </w:rPr>
              <w:br w:type="page"/>
            </w:r>
            <w:r w:rsidRPr="002C3523">
              <w:rPr>
                <w:rFonts w:ascii="Calibri" w:hAnsi="Calibri" w:cs="Calibri"/>
                <w:b/>
                <w:i/>
              </w:rPr>
              <w:br w:type="page"/>
            </w:r>
            <w:r w:rsidRPr="002C3523">
              <w:rPr>
                <w:rFonts w:ascii="Calibri" w:eastAsia="Calibri" w:hAnsi="Calibri"/>
                <w:b/>
                <w:i/>
                <w:sz w:val="20"/>
                <w:szCs w:val="20"/>
              </w:rPr>
              <w:br w:type="page"/>
            </w:r>
            <w:r w:rsidRPr="002C3523">
              <w:rPr>
                <w:rFonts w:ascii="Calibri" w:eastAsia="Calibri" w:hAnsi="Calibri"/>
                <w:b/>
                <w:i/>
                <w:sz w:val="20"/>
                <w:szCs w:val="20"/>
              </w:rPr>
              <w:br w:type="page"/>
            </w:r>
            <w:r w:rsidRPr="002C3523">
              <w:rPr>
                <w:rFonts w:ascii="Calibri" w:eastAsia="Calibri" w:hAnsi="Calibri"/>
                <w:b/>
                <w:sz w:val="20"/>
                <w:szCs w:val="20"/>
              </w:rPr>
              <w:t xml:space="preserve">OŚ PRIORYTETOWA </w:t>
            </w:r>
          </w:p>
        </w:tc>
        <w:tc>
          <w:tcPr>
            <w:tcW w:w="4144" w:type="pct"/>
            <w:gridSpan w:val="5"/>
            <w:tcBorders>
              <w:bottom w:val="single" w:sz="4" w:space="0" w:color="auto"/>
            </w:tcBorders>
            <w:shd w:val="clear" w:color="auto" w:fill="D9D9D9"/>
            <w:vAlign w:val="center"/>
          </w:tcPr>
          <w:p w:rsidR="00E32A5A" w:rsidRPr="002C3523" w:rsidRDefault="00E32A5A" w:rsidP="00472560">
            <w:pPr>
              <w:spacing w:line="240" w:lineRule="auto"/>
              <w:rPr>
                <w:rFonts w:ascii="Calibri" w:eastAsia="Calibri" w:hAnsi="Calibri"/>
                <w:b/>
                <w:sz w:val="24"/>
              </w:rPr>
            </w:pPr>
            <w:r w:rsidRPr="002C3523">
              <w:rPr>
                <w:rFonts w:ascii="Calibri" w:eastAsia="Calibri" w:hAnsi="Calibri"/>
                <w:b/>
                <w:sz w:val="24"/>
              </w:rPr>
              <w:t>Oś priorytetowa 8. Rozwój edukacji i aktywne społeczeństwo</w:t>
            </w:r>
          </w:p>
        </w:tc>
      </w:tr>
      <w:tr w:rsidR="00E32A5A" w:rsidRPr="002C3523" w:rsidTr="00472560">
        <w:trPr>
          <w:trHeight w:val="57"/>
        </w:trPr>
        <w:tc>
          <w:tcPr>
            <w:tcW w:w="856" w:type="pct"/>
            <w:gridSpan w:val="3"/>
            <w:tcBorders>
              <w:bottom w:val="single" w:sz="4" w:space="0" w:color="auto"/>
            </w:tcBorders>
            <w:shd w:val="clear" w:color="auto" w:fill="A6A6A6"/>
            <w:vAlign w:val="center"/>
          </w:tcPr>
          <w:p w:rsidR="00E32A5A" w:rsidRPr="002C3523" w:rsidRDefault="00E32A5A" w:rsidP="00472560">
            <w:pPr>
              <w:spacing w:line="240" w:lineRule="auto"/>
              <w:rPr>
                <w:rFonts w:ascii="Calibri" w:eastAsia="Calibri" w:hAnsi="Calibri"/>
                <w:b/>
                <w:sz w:val="20"/>
                <w:szCs w:val="20"/>
              </w:rPr>
            </w:pPr>
            <w:r w:rsidRPr="002C3523">
              <w:rPr>
                <w:rFonts w:ascii="Calibri" w:eastAsia="Calibri" w:hAnsi="Calibri"/>
                <w:b/>
                <w:sz w:val="20"/>
                <w:szCs w:val="20"/>
              </w:rPr>
              <w:t>PRORYTET INWESTYCYJNY</w:t>
            </w:r>
          </w:p>
        </w:tc>
        <w:tc>
          <w:tcPr>
            <w:tcW w:w="4144" w:type="pct"/>
            <w:gridSpan w:val="5"/>
            <w:tcBorders>
              <w:bottom w:val="single" w:sz="4" w:space="0" w:color="auto"/>
            </w:tcBorders>
            <w:shd w:val="clear" w:color="auto" w:fill="D9D9D9"/>
            <w:vAlign w:val="center"/>
          </w:tcPr>
          <w:p w:rsidR="00E32A5A" w:rsidRPr="002C3523" w:rsidRDefault="00E32A5A" w:rsidP="00472560">
            <w:pPr>
              <w:spacing w:line="240" w:lineRule="auto"/>
              <w:rPr>
                <w:rFonts w:ascii="Calibri" w:eastAsia="Calibri" w:hAnsi="Calibri"/>
                <w:b/>
                <w:sz w:val="24"/>
              </w:rPr>
            </w:pPr>
            <w:r w:rsidRPr="002C3523">
              <w:rPr>
                <w:rFonts w:ascii="Calibri" w:eastAsia="Calibri" w:hAnsi="Calibri"/>
                <w:b/>
                <w:sz w:val="24"/>
              </w:rPr>
              <w:t xml:space="preserve">10i Ograniczenie i zapobieganie przedwczesnemu kończeniu nauki szkolnej oraz zapewnianie równego dostępu do dobrej jakości wczesnej edukacji elementarnej oraz kształcenia podstawowego, gimnazjalnego i ponadgimnazjalnego, </w:t>
            </w:r>
            <w:r w:rsidRPr="002C3523">
              <w:rPr>
                <w:rFonts w:ascii="Calibri" w:eastAsia="Calibri" w:hAnsi="Calibri"/>
                <w:b/>
                <w:sz w:val="24"/>
              </w:rPr>
              <w:br/>
              <w:t>z uwzględnieniem formalnych, nieformalnych i pozaformalnych ścieżek kształcenia umożliwiających ponowne podjęcie kształcenia i szkolenia</w:t>
            </w:r>
          </w:p>
        </w:tc>
      </w:tr>
      <w:tr w:rsidR="00E32A5A" w:rsidRPr="002C3523" w:rsidTr="00472560">
        <w:trPr>
          <w:trHeight w:val="57"/>
        </w:trPr>
        <w:tc>
          <w:tcPr>
            <w:tcW w:w="856" w:type="pct"/>
            <w:gridSpan w:val="3"/>
            <w:tcBorders>
              <w:bottom w:val="single" w:sz="4" w:space="0" w:color="auto"/>
            </w:tcBorders>
            <w:shd w:val="clear" w:color="auto" w:fill="A6A6A6"/>
            <w:vAlign w:val="center"/>
          </w:tcPr>
          <w:p w:rsidR="00E32A5A" w:rsidRPr="002C3523" w:rsidRDefault="00E32A5A" w:rsidP="00472560">
            <w:pPr>
              <w:spacing w:line="240" w:lineRule="auto"/>
              <w:rPr>
                <w:rFonts w:ascii="Calibri" w:eastAsia="Calibri" w:hAnsi="Calibri"/>
                <w:b/>
                <w:sz w:val="20"/>
                <w:szCs w:val="20"/>
              </w:rPr>
            </w:pPr>
            <w:r w:rsidRPr="002C3523">
              <w:rPr>
                <w:rFonts w:ascii="Calibri" w:eastAsia="Calibri" w:hAnsi="Calibri"/>
                <w:b/>
                <w:sz w:val="20"/>
                <w:szCs w:val="20"/>
              </w:rPr>
              <w:t>DZIAŁANIE</w:t>
            </w:r>
          </w:p>
        </w:tc>
        <w:tc>
          <w:tcPr>
            <w:tcW w:w="4144" w:type="pct"/>
            <w:gridSpan w:val="5"/>
            <w:tcBorders>
              <w:bottom w:val="single" w:sz="4" w:space="0" w:color="auto"/>
            </w:tcBorders>
            <w:shd w:val="clear" w:color="auto" w:fill="D9D9D9"/>
            <w:vAlign w:val="center"/>
          </w:tcPr>
          <w:p w:rsidR="00E32A5A" w:rsidRPr="002C3523" w:rsidRDefault="00E32A5A" w:rsidP="00472560">
            <w:pPr>
              <w:spacing w:line="240" w:lineRule="auto"/>
              <w:rPr>
                <w:rFonts w:ascii="Calibri" w:eastAsia="Calibri" w:hAnsi="Calibri"/>
                <w:b/>
                <w:sz w:val="24"/>
              </w:rPr>
            </w:pPr>
            <w:r w:rsidRPr="002C3523">
              <w:rPr>
                <w:rFonts w:ascii="Calibri" w:eastAsia="Calibri" w:hAnsi="Calibri"/>
                <w:b/>
                <w:sz w:val="24"/>
              </w:rPr>
              <w:t>Działanie 8.3 Zwiększenie dostępu do wysokiej jakości edukacji przedszkolnej oraz kształcenia podstawowego, gimnazjalnego i ponadgimnazjalnego</w:t>
            </w:r>
          </w:p>
        </w:tc>
      </w:tr>
      <w:tr w:rsidR="00E32A5A" w:rsidRPr="002C3523" w:rsidTr="00472560">
        <w:trPr>
          <w:trHeight w:val="57"/>
        </w:trPr>
        <w:tc>
          <w:tcPr>
            <w:tcW w:w="856" w:type="pct"/>
            <w:gridSpan w:val="3"/>
            <w:tcBorders>
              <w:bottom w:val="single" w:sz="4" w:space="0" w:color="auto"/>
            </w:tcBorders>
            <w:shd w:val="clear" w:color="auto" w:fill="A6A6A6"/>
            <w:vAlign w:val="center"/>
          </w:tcPr>
          <w:p w:rsidR="00E32A5A" w:rsidRPr="002C3523" w:rsidRDefault="00E32A5A" w:rsidP="00472560">
            <w:pPr>
              <w:spacing w:line="240" w:lineRule="auto"/>
              <w:rPr>
                <w:rFonts w:ascii="Calibri" w:eastAsia="Calibri" w:hAnsi="Calibri"/>
                <w:b/>
                <w:sz w:val="20"/>
                <w:szCs w:val="20"/>
              </w:rPr>
            </w:pPr>
            <w:r w:rsidRPr="002C3523">
              <w:rPr>
                <w:rFonts w:ascii="Calibri" w:eastAsia="Calibri" w:hAnsi="Calibri"/>
                <w:b/>
                <w:sz w:val="20"/>
                <w:szCs w:val="20"/>
              </w:rPr>
              <w:t>PODDZIAŁANIE</w:t>
            </w:r>
          </w:p>
        </w:tc>
        <w:tc>
          <w:tcPr>
            <w:tcW w:w="4144" w:type="pct"/>
            <w:gridSpan w:val="5"/>
            <w:tcBorders>
              <w:bottom w:val="single" w:sz="4" w:space="0" w:color="auto"/>
            </w:tcBorders>
            <w:shd w:val="clear" w:color="auto" w:fill="D9D9D9"/>
            <w:vAlign w:val="center"/>
          </w:tcPr>
          <w:p w:rsidR="00E32A5A" w:rsidRPr="002C3523" w:rsidRDefault="00E32A5A" w:rsidP="00472560">
            <w:pPr>
              <w:spacing w:line="240" w:lineRule="auto"/>
              <w:rPr>
                <w:rFonts w:ascii="Calibri" w:eastAsia="Calibri" w:hAnsi="Calibri"/>
                <w:b/>
                <w:sz w:val="24"/>
              </w:rPr>
            </w:pPr>
            <w:r>
              <w:rPr>
                <w:rFonts w:ascii="Calibri" w:eastAsia="Calibri" w:hAnsi="Calibri"/>
                <w:b/>
                <w:sz w:val="24"/>
              </w:rPr>
              <w:t>Poddziałanie 8.3.3 Rozwój edukacji kształcenia ogólnego w zakresie stosowania TIK</w:t>
            </w:r>
            <w:r w:rsidRPr="002C3523">
              <w:rPr>
                <w:rFonts w:ascii="Calibri" w:eastAsia="Calibri" w:hAnsi="Calibri"/>
                <w:b/>
                <w:sz w:val="24"/>
              </w:rPr>
              <w:t xml:space="preserve"> </w:t>
            </w:r>
            <w:r w:rsidRPr="002703D3">
              <w:rPr>
                <w:rFonts w:ascii="Calibri" w:eastAsia="Calibri" w:hAnsi="Calibri"/>
                <w:b/>
                <w:sz w:val="24"/>
              </w:rPr>
              <w:t>(projekty konkursowe)</w:t>
            </w:r>
          </w:p>
        </w:tc>
      </w:tr>
      <w:tr w:rsidR="00E32A5A" w:rsidRPr="002C3523" w:rsidTr="00472560">
        <w:trPr>
          <w:trHeight w:val="57"/>
        </w:trPr>
        <w:tc>
          <w:tcPr>
            <w:tcW w:w="5000" w:type="pct"/>
            <w:gridSpan w:val="8"/>
            <w:tcBorders>
              <w:bottom w:val="single" w:sz="4" w:space="0" w:color="auto"/>
            </w:tcBorders>
            <w:shd w:val="clear" w:color="auto" w:fill="A6A6A6"/>
            <w:vAlign w:val="center"/>
          </w:tcPr>
          <w:p w:rsidR="00E32A5A" w:rsidRPr="00532597" w:rsidRDefault="00E32A5A" w:rsidP="00472560">
            <w:pPr>
              <w:spacing w:line="240" w:lineRule="auto"/>
              <w:jc w:val="center"/>
              <w:rPr>
                <w:rFonts w:ascii="Calibri" w:eastAsia="Calibri" w:hAnsi="Calibri"/>
                <w:b/>
                <w:sz w:val="28"/>
                <w:szCs w:val="28"/>
              </w:rPr>
            </w:pPr>
            <w:r w:rsidRPr="00532597">
              <w:rPr>
                <w:rFonts w:ascii="Calibri" w:eastAsia="Calibri" w:hAnsi="Calibri"/>
                <w:b/>
                <w:sz w:val="28"/>
                <w:szCs w:val="28"/>
              </w:rPr>
              <w:t>KRYTERIA DOSTĘPU</w:t>
            </w:r>
            <w:r>
              <w:rPr>
                <w:rFonts w:ascii="Calibri" w:eastAsia="Calibri" w:hAnsi="Calibri"/>
                <w:b/>
                <w:sz w:val="28"/>
                <w:szCs w:val="28"/>
              </w:rPr>
              <w:t xml:space="preserve"> – weryfikowane na </w:t>
            </w:r>
            <w:r w:rsidRPr="006170F0">
              <w:rPr>
                <w:rFonts w:ascii="Calibri" w:eastAsia="Calibri" w:hAnsi="Calibri"/>
                <w:b/>
                <w:sz w:val="28"/>
                <w:szCs w:val="28"/>
              </w:rPr>
              <w:t>I ETAP</w:t>
            </w:r>
            <w:r>
              <w:rPr>
                <w:rFonts w:ascii="Calibri" w:eastAsia="Calibri" w:hAnsi="Calibri"/>
                <w:b/>
                <w:sz w:val="28"/>
                <w:szCs w:val="28"/>
              </w:rPr>
              <w:t>IE</w:t>
            </w:r>
            <w:r w:rsidRPr="006170F0">
              <w:rPr>
                <w:rFonts w:ascii="Calibri" w:eastAsia="Calibri" w:hAnsi="Calibri"/>
                <w:b/>
                <w:sz w:val="28"/>
                <w:szCs w:val="28"/>
              </w:rPr>
              <w:t xml:space="preserve"> OCENY MERYTORYCZNEJ</w:t>
            </w:r>
          </w:p>
        </w:tc>
      </w:tr>
      <w:tr w:rsidR="00E32A5A" w:rsidRPr="002C3523" w:rsidTr="00472560">
        <w:trPr>
          <w:trHeight w:val="1688"/>
        </w:trPr>
        <w:tc>
          <w:tcPr>
            <w:tcW w:w="199" w:type="pct"/>
            <w:shd w:val="clear" w:color="auto" w:fill="D9D9D9"/>
            <w:vAlign w:val="center"/>
          </w:tcPr>
          <w:p w:rsidR="00E32A5A" w:rsidRPr="00337B2C" w:rsidRDefault="00E32A5A" w:rsidP="00472560">
            <w:pPr>
              <w:spacing w:line="240" w:lineRule="auto"/>
              <w:jc w:val="center"/>
              <w:rPr>
                <w:rFonts w:ascii="Calibri" w:eastAsia="Calibri" w:hAnsi="Calibri"/>
                <w:b/>
              </w:rPr>
            </w:pPr>
            <w:r w:rsidRPr="00337B2C">
              <w:rPr>
                <w:rFonts w:ascii="Calibri" w:eastAsia="Calibri" w:hAnsi="Calibri"/>
                <w:b/>
              </w:rPr>
              <w:t>L.P</w:t>
            </w:r>
          </w:p>
        </w:tc>
        <w:tc>
          <w:tcPr>
            <w:tcW w:w="994" w:type="pct"/>
            <w:gridSpan w:val="3"/>
            <w:shd w:val="clear" w:color="auto" w:fill="D9D9D9"/>
            <w:vAlign w:val="center"/>
          </w:tcPr>
          <w:p w:rsidR="00E32A5A" w:rsidRPr="00337B2C" w:rsidRDefault="00E32A5A" w:rsidP="00472560">
            <w:pPr>
              <w:spacing w:line="240" w:lineRule="auto"/>
              <w:rPr>
                <w:rFonts w:ascii="Calibri" w:eastAsia="Calibri" w:hAnsi="Calibri"/>
                <w:b/>
              </w:rPr>
            </w:pPr>
            <w:r w:rsidRPr="00337B2C">
              <w:rPr>
                <w:rFonts w:ascii="Calibri" w:eastAsia="Calibri" w:hAnsi="Calibri"/>
                <w:b/>
              </w:rPr>
              <w:t>Nazwa kryterium</w:t>
            </w:r>
          </w:p>
        </w:tc>
        <w:tc>
          <w:tcPr>
            <w:tcW w:w="1831" w:type="pct"/>
            <w:shd w:val="clear" w:color="auto" w:fill="D9D9D9"/>
            <w:vAlign w:val="center"/>
          </w:tcPr>
          <w:p w:rsidR="00E32A5A" w:rsidRPr="00337B2C" w:rsidRDefault="00E32A5A" w:rsidP="00472560">
            <w:pPr>
              <w:spacing w:line="240" w:lineRule="auto"/>
              <w:rPr>
                <w:rFonts w:ascii="Calibri" w:eastAsia="Calibri" w:hAnsi="Calibri"/>
                <w:b/>
              </w:rPr>
            </w:pPr>
            <w:r w:rsidRPr="00337B2C">
              <w:rPr>
                <w:rFonts w:ascii="Calibri" w:eastAsia="Calibri" w:hAnsi="Calibri"/>
                <w:b/>
              </w:rPr>
              <w:t>Definicja</w:t>
            </w:r>
          </w:p>
        </w:tc>
        <w:tc>
          <w:tcPr>
            <w:tcW w:w="1446" w:type="pct"/>
            <w:gridSpan w:val="2"/>
            <w:shd w:val="clear" w:color="auto" w:fill="D9D9D9"/>
            <w:vAlign w:val="center"/>
          </w:tcPr>
          <w:p w:rsidR="00E32A5A" w:rsidRPr="00337B2C" w:rsidRDefault="00E32A5A" w:rsidP="00472560">
            <w:pPr>
              <w:spacing w:line="240" w:lineRule="auto"/>
              <w:rPr>
                <w:rFonts w:ascii="Calibri" w:eastAsia="Calibri" w:hAnsi="Calibri"/>
                <w:b/>
              </w:rPr>
            </w:pPr>
            <w:r w:rsidRPr="00337B2C">
              <w:rPr>
                <w:rFonts w:ascii="Calibri" w:eastAsia="Calibri" w:hAnsi="Calibri"/>
                <w:b/>
              </w:rPr>
              <w:t>Opis znaczenia</w:t>
            </w:r>
          </w:p>
        </w:tc>
        <w:tc>
          <w:tcPr>
            <w:tcW w:w="530" w:type="pct"/>
            <w:shd w:val="clear" w:color="auto" w:fill="D9D9D9"/>
            <w:vAlign w:val="center"/>
          </w:tcPr>
          <w:p w:rsidR="00E32A5A" w:rsidRPr="00337B2C" w:rsidRDefault="00E32A5A" w:rsidP="00472560">
            <w:pPr>
              <w:spacing w:line="240" w:lineRule="auto"/>
              <w:rPr>
                <w:rFonts w:ascii="Calibri" w:eastAsia="Calibri" w:hAnsi="Calibri"/>
                <w:b/>
              </w:rPr>
            </w:pPr>
          </w:p>
          <w:p w:rsidR="00E32A5A" w:rsidRPr="00337B2C" w:rsidRDefault="00E32A5A" w:rsidP="00472560">
            <w:pPr>
              <w:spacing w:line="240" w:lineRule="auto"/>
              <w:rPr>
                <w:rFonts w:ascii="Calibri" w:eastAsia="Calibri" w:hAnsi="Calibri"/>
                <w:b/>
              </w:rPr>
            </w:pPr>
            <w:r w:rsidRPr="00337B2C">
              <w:rPr>
                <w:rFonts w:ascii="Calibri" w:eastAsia="Calibri" w:hAnsi="Calibri"/>
                <w:b/>
              </w:rPr>
              <w:br/>
              <w:t xml:space="preserve">Stosuje się </w:t>
            </w:r>
            <w:r w:rsidRPr="00337B2C">
              <w:rPr>
                <w:rFonts w:ascii="Calibri" w:eastAsia="Calibri" w:hAnsi="Calibri"/>
                <w:b/>
              </w:rPr>
              <w:br/>
              <w:t>do typu/typów</w:t>
            </w:r>
          </w:p>
          <w:p w:rsidR="00E32A5A" w:rsidRPr="00337B2C" w:rsidRDefault="00E32A5A" w:rsidP="00472560">
            <w:pPr>
              <w:spacing w:line="240" w:lineRule="auto"/>
              <w:rPr>
                <w:rFonts w:ascii="Calibri" w:eastAsia="Calibri" w:hAnsi="Calibri"/>
                <w:b/>
              </w:rPr>
            </w:pPr>
            <w:r w:rsidRPr="00337B2C">
              <w:rPr>
                <w:rFonts w:ascii="Calibri" w:eastAsia="Calibri" w:hAnsi="Calibri"/>
                <w:b/>
              </w:rPr>
              <w:t>projektu/ów (nr)</w:t>
            </w:r>
          </w:p>
        </w:tc>
      </w:tr>
      <w:tr w:rsidR="00E32A5A" w:rsidRPr="002C3523" w:rsidTr="00472560">
        <w:trPr>
          <w:trHeight w:val="57"/>
        </w:trPr>
        <w:tc>
          <w:tcPr>
            <w:tcW w:w="199" w:type="pct"/>
            <w:vAlign w:val="center"/>
          </w:tcPr>
          <w:p w:rsidR="00E32A5A" w:rsidRPr="002C3523" w:rsidRDefault="00E32A5A" w:rsidP="00E32A5A">
            <w:pPr>
              <w:numPr>
                <w:ilvl w:val="0"/>
                <w:numId w:val="55"/>
              </w:numPr>
              <w:spacing w:line="240" w:lineRule="auto"/>
              <w:contextualSpacing/>
              <w:jc w:val="center"/>
              <w:rPr>
                <w:rFonts w:ascii="Calibri" w:hAnsi="Calibri"/>
              </w:rPr>
            </w:pPr>
          </w:p>
        </w:tc>
        <w:tc>
          <w:tcPr>
            <w:tcW w:w="994" w:type="pct"/>
            <w:gridSpan w:val="3"/>
          </w:tcPr>
          <w:p w:rsidR="00E32A5A" w:rsidRPr="00136D4C" w:rsidRDefault="00E32A5A" w:rsidP="00472560">
            <w:pPr>
              <w:autoSpaceDE w:val="0"/>
              <w:autoSpaceDN w:val="0"/>
              <w:adjustRightInd w:val="0"/>
              <w:spacing w:line="240" w:lineRule="auto"/>
              <w:rPr>
                <w:rFonts w:ascii="Calibri" w:hAnsi="Calibri" w:cs="Arial"/>
                <w:color w:val="000000"/>
              </w:rPr>
            </w:pPr>
            <w:r w:rsidRPr="00136D4C">
              <w:rPr>
                <w:rFonts w:ascii="Calibri" w:hAnsi="Calibri" w:cs="Arial"/>
                <w:color w:val="000000"/>
              </w:rPr>
              <w:t>Maksymalny okr</w:t>
            </w:r>
            <w:r>
              <w:rPr>
                <w:rFonts w:ascii="Calibri" w:hAnsi="Calibri" w:cs="Arial"/>
                <w:color w:val="000000"/>
              </w:rPr>
              <w:t>es realizacji projektu wynosi 24</w:t>
            </w:r>
            <w:r w:rsidRPr="00136D4C">
              <w:rPr>
                <w:rFonts w:ascii="Calibri" w:hAnsi="Calibri" w:cs="Arial"/>
                <w:color w:val="000000"/>
              </w:rPr>
              <w:t xml:space="preserve"> miesiące. </w:t>
            </w:r>
          </w:p>
        </w:tc>
        <w:tc>
          <w:tcPr>
            <w:tcW w:w="1831" w:type="pct"/>
          </w:tcPr>
          <w:p w:rsidR="00E32A5A" w:rsidRPr="00A83032" w:rsidRDefault="00E32A5A" w:rsidP="00472560">
            <w:pPr>
              <w:autoSpaceDE w:val="0"/>
              <w:autoSpaceDN w:val="0"/>
              <w:adjustRightInd w:val="0"/>
              <w:spacing w:line="240" w:lineRule="auto"/>
              <w:rPr>
                <w:rFonts w:cs="Arial"/>
                <w:color w:val="000000"/>
              </w:rPr>
            </w:pPr>
            <w:r w:rsidRPr="00A83032">
              <w:rPr>
                <w:rFonts w:cs="Arial"/>
                <w:color w:val="000000"/>
              </w:rPr>
              <w:t>Kryterium zostanie spełnione, gdy okres realizacji projektu zaplanowany jest  na okres nie dłuższy niż 24 miesiące. Okres 24 miesięcy należy liczyć  jako pełne miesiące kalendarzowe.</w:t>
            </w:r>
          </w:p>
          <w:p w:rsidR="00E32A5A" w:rsidRPr="00A83032" w:rsidRDefault="00E32A5A" w:rsidP="00472560">
            <w:pPr>
              <w:autoSpaceDE w:val="0"/>
              <w:autoSpaceDN w:val="0"/>
              <w:adjustRightInd w:val="0"/>
              <w:spacing w:line="240" w:lineRule="auto"/>
              <w:rPr>
                <w:rFonts w:cs="Arial"/>
                <w:color w:val="000000"/>
              </w:rPr>
            </w:pPr>
            <w:r w:rsidRPr="00A83032">
              <w:rPr>
                <w:rFonts w:cs="Arial"/>
                <w:color w:val="000000"/>
              </w:rPr>
              <w:t xml:space="preserve">IOK w uzasadnionych przypadkach, na etapie realizacji </w:t>
            </w:r>
            <w:r w:rsidRPr="00A83032">
              <w:rPr>
                <w:rFonts w:cs="Arial"/>
                <w:color w:val="000000"/>
              </w:rPr>
              <w:lastRenderedPageBreak/>
              <w:t>projektu, dopuszcza możliwość odstępstwa w zakresie przedmiotowego kryterium przez wydłużenie terminu realizacji proje</w:t>
            </w:r>
            <w:r>
              <w:rPr>
                <w:rFonts w:cs="Arial"/>
                <w:color w:val="000000"/>
              </w:rPr>
              <w:t xml:space="preserve">ktu, nie naruszając zapisów  </w:t>
            </w:r>
            <w:r w:rsidRPr="00A83032">
              <w:rPr>
                <w:rFonts w:cs="Arial"/>
                <w:color w:val="000000"/>
              </w:rPr>
              <w:t>Wytycznych w zakresie realizacji przedsięwzięć w obszarze edukacji na lata 2014-2020.</w:t>
            </w:r>
          </w:p>
          <w:p w:rsidR="00E32A5A" w:rsidRPr="00136D4C" w:rsidRDefault="00E32A5A" w:rsidP="00472560">
            <w:pPr>
              <w:autoSpaceDE w:val="0"/>
              <w:autoSpaceDN w:val="0"/>
              <w:adjustRightInd w:val="0"/>
              <w:spacing w:before="60" w:line="240" w:lineRule="auto"/>
              <w:rPr>
                <w:rFonts w:ascii="Calibri" w:hAnsi="Calibri" w:cs="Arial"/>
                <w:color w:val="000000"/>
              </w:rPr>
            </w:pPr>
            <w:r w:rsidRPr="00A83032">
              <w:rPr>
                <w:rFonts w:cs="Arial"/>
                <w:color w:val="000000"/>
              </w:rPr>
              <w:t>Kryterium zostanie zweryfikowane na podstawie treści wniosku o dofinansowanie projektu.</w:t>
            </w:r>
          </w:p>
        </w:tc>
        <w:tc>
          <w:tcPr>
            <w:tcW w:w="1446" w:type="pct"/>
            <w:gridSpan w:val="2"/>
          </w:tcPr>
          <w:p w:rsidR="00E32A5A" w:rsidRPr="001419F9" w:rsidRDefault="00E32A5A" w:rsidP="00472560">
            <w:pPr>
              <w:autoSpaceDE w:val="0"/>
              <w:autoSpaceDN w:val="0"/>
              <w:adjustRightInd w:val="0"/>
              <w:spacing w:line="240" w:lineRule="auto"/>
              <w:rPr>
                <w:rFonts w:ascii="Calibri" w:hAnsi="Calibri" w:cs="Arial"/>
                <w:color w:val="000000"/>
              </w:rPr>
            </w:pPr>
            <w:r w:rsidRPr="001419F9">
              <w:rPr>
                <w:rFonts w:ascii="Calibri" w:hAnsi="Calibri" w:cs="Arial"/>
                <w:color w:val="000000"/>
              </w:rPr>
              <w:lastRenderedPageBreak/>
              <w:t>Ocena spełnienia kryterium polega na przypisaniu mu wartości logicznej TAK/NIE/DO NEGOCJACJI</w:t>
            </w:r>
          </w:p>
          <w:p w:rsidR="00E32A5A" w:rsidRPr="001419F9" w:rsidRDefault="00E32A5A" w:rsidP="00472560">
            <w:pPr>
              <w:autoSpaceDE w:val="0"/>
              <w:autoSpaceDN w:val="0"/>
              <w:adjustRightInd w:val="0"/>
              <w:spacing w:line="240" w:lineRule="auto"/>
              <w:rPr>
                <w:rFonts w:ascii="Calibri" w:hAnsi="Calibri" w:cs="Arial"/>
                <w:color w:val="000000"/>
              </w:rPr>
            </w:pPr>
            <w:r w:rsidRPr="001419F9">
              <w:rPr>
                <w:rFonts w:ascii="Calibri" w:hAnsi="Calibri" w:cs="Arial"/>
                <w:color w:val="000000"/>
              </w:rPr>
              <w:t xml:space="preserve">Niespełnienie kryterium skutkuje </w:t>
            </w:r>
            <w:r w:rsidRPr="001419F9">
              <w:rPr>
                <w:rFonts w:ascii="Calibri" w:hAnsi="Calibri" w:cs="Arial"/>
                <w:color w:val="000000"/>
              </w:rPr>
              <w:lastRenderedPageBreak/>
              <w:t>odrzuceniem wniosku.</w:t>
            </w:r>
          </w:p>
          <w:p w:rsidR="00E32A5A" w:rsidRPr="00136D4C" w:rsidRDefault="00E32A5A" w:rsidP="00472560">
            <w:pPr>
              <w:spacing w:after="40" w:line="240" w:lineRule="auto"/>
              <w:rPr>
                <w:rFonts w:ascii="Calibri" w:hAnsi="Calibri" w:cs="Arial"/>
                <w:color w:val="000000"/>
              </w:rPr>
            </w:pPr>
            <w:r w:rsidRPr="001419F9">
              <w:rPr>
                <w:rFonts w:ascii="Calibri" w:hAnsi="Calibri" w:cs="Arial"/>
                <w:color w:val="000000"/>
              </w:rPr>
              <w:t xml:space="preserve">IOK wezwie wnioskodawcę do udzielenia wyjaśnień w przypadku niezgodności okresu realizacji projektu podanego w części 1.8 </w:t>
            </w:r>
            <w:r w:rsidRPr="001419F9">
              <w:rPr>
                <w:rFonts w:ascii="Calibri" w:hAnsi="Calibri" w:cs="Arial"/>
                <w:color w:val="000000"/>
              </w:rPr>
              <w:br/>
              <w:t>z harmonogramem jego realizacji lub inną częścią wniosku, w której zawarto informację o okresie realizacji projektu.</w:t>
            </w:r>
          </w:p>
        </w:tc>
        <w:tc>
          <w:tcPr>
            <w:tcW w:w="530" w:type="pct"/>
          </w:tcPr>
          <w:p w:rsidR="00E32A5A" w:rsidRPr="00136D4C" w:rsidRDefault="00E32A5A" w:rsidP="00472560">
            <w:pPr>
              <w:autoSpaceDE w:val="0"/>
              <w:autoSpaceDN w:val="0"/>
              <w:adjustRightInd w:val="0"/>
              <w:spacing w:line="240" w:lineRule="auto"/>
              <w:jc w:val="center"/>
              <w:rPr>
                <w:rFonts w:ascii="Calibri" w:hAnsi="Calibri" w:cs="Arial"/>
                <w:color w:val="000000"/>
              </w:rPr>
            </w:pPr>
          </w:p>
          <w:p w:rsidR="00E32A5A" w:rsidRPr="00136D4C" w:rsidRDefault="00E32A5A" w:rsidP="00472560">
            <w:pPr>
              <w:autoSpaceDE w:val="0"/>
              <w:autoSpaceDN w:val="0"/>
              <w:adjustRightInd w:val="0"/>
              <w:spacing w:line="240" w:lineRule="auto"/>
              <w:jc w:val="center"/>
              <w:rPr>
                <w:rFonts w:ascii="Calibri" w:hAnsi="Calibri" w:cs="Arial"/>
                <w:color w:val="000000"/>
              </w:rPr>
            </w:pPr>
            <w:r>
              <w:rPr>
                <w:rFonts w:ascii="Calibri" w:hAnsi="Calibri" w:cs="Arial"/>
                <w:color w:val="000000"/>
              </w:rPr>
              <w:t>1 a-c</w:t>
            </w:r>
          </w:p>
        </w:tc>
      </w:tr>
      <w:tr w:rsidR="00E32A5A" w:rsidRPr="002C3523" w:rsidTr="00472560">
        <w:trPr>
          <w:trHeight w:val="57"/>
        </w:trPr>
        <w:tc>
          <w:tcPr>
            <w:tcW w:w="199" w:type="pct"/>
            <w:vAlign w:val="center"/>
          </w:tcPr>
          <w:p w:rsidR="00E32A5A" w:rsidRPr="002C3523" w:rsidRDefault="00E32A5A" w:rsidP="00E32A5A">
            <w:pPr>
              <w:numPr>
                <w:ilvl w:val="0"/>
                <w:numId w:val="55"/>
              </w:numPr>
              <w:spacing w:line="240" w:lineRule="auto"/>
              <w:contextualSpacing/>
              <w:jc w:val="center"/>
              <w:rPr>
                <w:rFonts w:ascii="Calibri" w:hAnsi="Calibri"/>
              </w:rPr>
            </w:pPr>
          </w:p>
        </w:tc>
        <w:tc>
          <w:tcPr>
            <w:tcW w:w="994" w:type="pct"/>
            <w:gridSpan w:val="3"/>
          </w:tcPr>
          <w:p w:rsidR="00E32A5A" w:rsidRPr="00136D4C" w:rsidRDefault="00E32A5A" w:rsidP="00472560">
            <w:pPr>
              <w:autoSpaceDE w:val="0"/>
              <w:autoSpaceDN w:val="0"/>
              <w:adjustRightInd w:val="0"/>
              <w:spacing w:line="240" w:lineRule="auto"/>
              <w:rPr>
                <w:rFonts w:ascii="Calibri" w:hAnsi="Calibri" w:cs="Arial"/>
                <w:color w:val="000000"/>
              </w:rPr>
            </w:pPr>
            <w:r w:rsidRPr="00136D4C">
              <w:rPr>
                <w:rFonts w:ascii="Calibri" w:hAnsi="Calibri" w:cs="Arial"/>
                <w:color w:val="000000"/>
              </w:rPr>
              <w:t xml:space="preserve">Wsparcie w ramach projektu udzielane jest na podstawie  </w:t>
            </w:r>
            <w:r>
              <w:rPr>
                <w:rFonts w:ascii="Calibri" w:hAnsi="Calibri" w:cs="Garamond"/>
              </w:rPr>
              <w:t>indywidualnej</w:t>
            </w:r>
            <w:r w:rsidRPr="00136D4C">
              <w:rPr>
                <w:rFonts w:ascii="Calibri" w:hAnsi="Calibri" w:cs="Arial"/>
                <w:color w:val="000000"/>
              </w:rPr>
              <w:t xml:space="preserve"> </w:t>
            </w:r>
            <w:r>
              <w:rPr>
                <w:rFonts w:ascii="Calibri" w:hAnsi="Calibri" w:cs="Arial"/>
                <w:color w:val="000000"/>
              </w:rPr>
              <w:t>diagnozy</w:t>
            </w:r>
            <w:r w:rsidRPr="00136D4C">
              <w:rPr>
                <w:rFonts w:ascii="Calibri" w:hAnsi="Calibri" w:cs="Arial"/>
                <w:color w:val="000000"/>
              </w:rPr>
              <w:t xml:space="preserve"> szkoły/placówki systemu oświaty </w:t>
            </w:r>
            <w:r>
              <w:rPr>
                <w:rFonts w:ascii="Calibri" w:hAnsi="Calibri" w:cs="Arial"/>
                <w:color w:val="000000"/>
              </w:rPr>
              <w:t xml:space="preserve">zawierającej </w:t>
            </w:r>
            <w:r w:rsidRPr="00136D4C">
              <w:rPr>
                <w:rFonts w:ascii="Calibri" w:hAnsi="Calibri" w:cs="Arial"/>
                <w:color w:val="000000"/>
              </w:rPr>
              <w:t xml:space="preserve"> aktualn</w:t>
            </w:r>
            <w:r>
              <w:rPr>
                <w:rFonts w:ascii="Calibri" w:hAnsi="Calibri" w:cs="Arial"/>
                <w:color w:val="000000"/>
              </w:rPr>
              <w:t>e</w:t>
            </w:r>
            <w:r w:rsidRPr="00136D4C">
              <w:rPr>
                <w:rFonts w:ascii="Calibri" w:hAnsi="Calibri" w:cs="Arial"/>
                <w:color w:val="000000"/>
              </w:rPr>
              <w:t xml:space="preserve"> dan</w:t>
            </w:r>
            <w:r>
              <w:rPr>
                <w:rFonts w:ascii="Calibri" w:hAnsi="Calibri" w:cs="Arial"/>
                <w:color w:val="000000"/>
              </w:rPr>
              <w:t>e</w:t>
            </w:r>
            <w:r w:rsidRPr="00136D4C">
              <w:rPr>
                <w:rFonts w:ascii="Calibri" w:hAnsi="Calibri" w:cs="Arial"/>
                <w:color w:val="000000"/>
              </w:rPr>
              <w:t xml:space="preserve"> źródłow</w:t>
            </w:r>
            <w:r>
              <w:rPr>
                <w:rFonts w:ascii="Calibri" w:hAnsi="Calibri" w:cs="Arial"/>
                <w:color w:val="000000"/>
              </w:rPr>
              <w:t>e</w:t>
            </w:r>
            <w:r w:rsidRPr="00136D4C">
              <w:rPr>
                <w:rFonts w:ascii="Calibri" w:hAnsi="Calibri" w:cs="Arial"/>
                <w:color w:val="000000"/>
              </w:rPr>
              <w:t>.</w:t>
            </w:r>
          </w:p>
        </w:tc>
        <w:tc>
          <w:tcPr>
            <w:tcW w:w="1831" w:type="pct"/>
          </w:tcPr>
          <w:p w:rsidR="00E32A5A" w:rsidRPr="008D00FF" w:rsidRDefault="00E32A5A" w:rsidP="00472560">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8D00FF">
              <w:rPr>
                <w:rFonts w:ascii="Calibri" w:hAnsi="Calibri" w:cs="Arial"/>
              </w:rPr>
              <w:t>o wnioskach z przeprowadzonej diagnozy.</w:t>
            </w:r>
          </w:p>
          <w:p w:rsidR="00E32A5A" w:rsidRDefault="00E32A5A" w:rsidP="00472560">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E32A5A" w:rsidRDefault="00E32A5A" w:rsidP="00472560">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uczniów,nauczycieli czy szkoły/placówki.</w:t>
            </w:r>
            <w:r w:rsidRPr="00127CC7">
              <w:rPr>
                <w:rFonts w:ascii="Calibri" w:hAnsi="Calibri" w:cs="Arial"/>
              </w:rPr>
              <w:t xml:space="preserve"> </w:t>
            </w:r>
          </w:p>
          <w:p w:rsidR="00E32A5A" w:rsidRPr="00D53D0F" w:rsidRDefault="00E32A5A" w:rsidP="00472560">
            <w:pPr>
              <w:spacing w:before="120" w:after="40" w:line="240" w:lineRule="auto"/>
              <w:rPr>
                <w:rFonts w:ascii="Calibri" w:hAnsi="Calibri" w:cs="Arial"/>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E32A5A" w:rsidRPr="00D53D0F" w:rsidRDefault="00E32A5A" w:rsidP="00472560">
            <w:pPr>
              <w:spacing w:before="120" w:after="40" w:line="240" w:lineRule="auto"/>
              <w:rPr>
                <w:rFonts w:ascii="Calibri" w:hAnsi="Calibri" w:cs="Arial"/>
                <w:b/>
              </w:rPr>
            </w:pPr>
            <w:r>
              <w:rPr>
                <w:rFonts w:ascii="Calibri" w:hAnsi="Calibri" w:cs="Arial"/>
                <w:b/>
              </w:rPr>
              <w:t>„</w:t>
            </w:r>
            <w:r w:rsidRPr="00D53D0F">
              <w:rPr>
                <w:rFonts w:ascii="Calibri" w:hAnsi="Calibri" w:cs="Arial"/>
                <w:b/>
              </w:rPr>
              <w:t xml:space="preserve">Wnioski z diagnozy są następujące… ” </w:t>
            </w:r>
          </w:p>
          <w:p w:rsidR="00E32A5A" w:rsidRPr="00D53D0F" w:rsidRDefault="00E32A5A" w:rsidP="00472560">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wniosku o dofinansowanie, aby zapewnić uznanie kryterium za spełnione).  </w:t>
            </w:r>
          </w:p>
          <w:p w:rsidR="00E32A5A" w:rsidRDefault="00E32A5A" w:rsidP="00472560">
            <w:pPr>
              <w:autoSpaceDE w:val="0"/>
              <w:autoSpaceDN w:val="0"/>
              <w:adjustRightInd w:val="0"/>
              <w:spacing w:line="240" w:lineRule="auto"/>
              <w:rPr>
                <w:rFonts w:ascii="Calibri" w:hAnsi="Calibri" w:cs="Arial"/>
                <w:color w:val="000000"/>
              </w:rPr>
            </w:pPr>
            <w:r w:rsidRPr="00AF5198">
              <w:rPr>
                <w:rFonts w:ascii="Calibri" w:eastAsia="Calibri" w:hAnsi="Calibri"/>
              </w:rPr>
              <w:t>Kryterium zostanie zweryfikowane na podstawie zapisów we wniosku o dofinansowanie projektu.</w:t>
            </w:r>
            <w:r w:rsidRPr="00AF5198">
              <w:rPr>
                <w:rFonts w:ascii="Calibri" w:hAnsi="Calibri" w:cs="Arial"/>
              </w:rPr>
              <w:t xml:space="preserve"> </w:t>
            </w:r>
          </w:p>
          <w:p w:rsidR="00E32A5A" w:rsidRDefault="00E32A5A" w:rsidP="00472560">
            <w:pPr>
              <w:autoSpaceDE w:val="0"/>
              <w:autoSpaceDN w:val="0"/>
              <w:adjustRightInd w:val="0"/>
              <w:spacing w:line="240" w:lineRule="auto"/>
              <w:rPr>
                <w:rFonts w:ascii="Calibri" w:hAnsi="Calibri" w:cs="Arial"/>
                <w:color w:val="000000"/>
              </w:rPr>
            </w:pPr>
          </w:p>
        </w:tc>
        <w:tc>
          <w:tcPr>
            <w:tcW w:w="1446" w:type="pct"/>
            <w:gridSpan w:val="2"/>
          </w:tcPr>
          <w:p w:rsidR="00E32A5A" w:rsidRPr="00130D59" w:rsidRDefault="00E32A5A" w:rsidP="00472560">
            <w:pPr>
              <w:autoSpaceDE w:val="0"/>
              <w:autoSpaceDN w:val="0"/>
              <w:adjustRightInd w:val="0"/>
              <w:spacing w:line="240" w:lineRule="auto"/>
              <w:rPr>
                <w:rFonts w:ascii="Calibri" w:hAnsi="Calibri" w:cs="Arial"/>
                <w:color w:val="000000"/>
              </w:rPr>
            </w:pPr>
            <w:r w:rsidRPr="00130D59">
              <w:rPr>
                <w:rFonts w:ascii="Calibri" w:hAnsi="Calibri" w:cs="Arial"/>
                <w:color w:val="000000"/>
              </w:rPr>
              <w:t>Ocena spełnienia kryterium polega na przypisaniu mu wartości logicznej TAK/NIE/DO NEGOCJACJI</w:t>
            </w:r>
          </w:p>
          <w:p w:rsidR="00E32A5A" w:rsidRPr="00130D59" w:rsidRDefault="00E32A5A" w:rsidP="00472560">
            <w:pPr>
              <w:autoSpaceDE w:val="0"/>
              <w:autoSpaceDN w:val="0"/>
              <w:adjustRightInd w:val="0"/>
              <w:spacing w:line="240" w:lineRule="auto"/>
              <w:rPr>
                <w:rFonts w:ascii="Calibri" w:hAnsi="Calibri" w:cs="Arial"/>
                <w:color w:val="000000"/>
              </w:rPr>
            </w:pPr>
          </w:p>
          <w:p w:rsidR="00E32A5A" w:rsidRPr="00130D59" w:rsidRDefault="00E32A5A" w:rsidP="00472560">
            <w:pPr>
              <w:autoSpaceDE w:val="0"/>
              <w:autoSpaceDN w:val="0"/>
              <w:adjustRightInd w:val="0"/>
              <w:spacing w:line="240" w:lineRule="auto"/>
              <w:rPr>
                <w:rFonts w:ascii="Calibri" w:hAnsi="Calibri" w:cs="Arial"/>
                <w:color w:val="000000"/>
              </w:rPr>
            </w:pPr>
            <w:r w:rsidRPr="00130D59">
              <w:rPr>
                <w:rFonts w:ascii="Calibri" w:hAnsi="Calibri" w:cs="Arial"/>
                <w:color w:val="000000"/>
              </w:rPr>
              <w:t>Niespełnienie kryterium skutkuje odrzuceniem wniosku.</w:t>
            </w:r>
          </w:p>
          <w:p w:rsidR="00E32A5A" w:rsidRPr="00130D59" w:rsidRDefault="00E32A5A" w:rsidP="00472560">
            <w:pPr>
              <w:autoSpaceDE w:val="0"/>
              <w:autoSpaceDN w:val="0"/>
              <w:adjustRightInd w:val="0"/>
              <w:spacing w:line="240" w:lineRule="auto"/>
              <w:rPr>
                <w:rFonts w:ascii="Calibri" w:hAnsi="Calibri" w:cs="Arial"/>
                <w:color w:val="000000"/>
              </w:rPr>
            </w:pPr>
            <w:r w:rsidRPr="00130D59">
              <w:rPr>
                <w:rFonts w:ascii="Calibri" w:hAnsi="Calibri" w:cs="Arial"/>
                <w:color w:val="000000"/>
              </w:rPr>
              <w:t xml:space="preserve">W celu potwierdzenia spełnienia kryterium dopuszczalne jest wezwanie Wnioskodawcy do przedstawienia wyjaśnień, uzupełnienia lub poprawienia treści wniosku </w:t>
            </w:r>
            <w:r w:rsidRPr="00130D59">
              <w:rPr>
                <w:rFonts w:ascii="Calibri" w:hAnsi="Calibri" w:cs="Arial"/>
                <w:color w:val="000000"/>
              </w:rPr>
              <w:br/>
              <w:t xml:space="preserve">o dofinansowanie na etapie negocjacji </w:t>
            </w:r>
            <w:r w:rsidRPr="00130D59">
              <w:rPr>
                <w:rFonts w:ascii="Calibri" w:hAnsi="Calibri" w:cs="Arial"/>
                <w:color w:val="000000"/>
              </w:rPr>
              <w:br/>
              <w:t>w zakresie istniejących zapisów.</w:t>
            </w:r>
          </w:p>
          <w:p w:rsidR="00E32A5A" w:rsidRPr="00136D4C" w:rsidRDefault="00E32A5A" w:rsidP="00472560">
            <w:pPr>
              <w:autoSpaceDE w:val="0"/>
              <w:autoSpaceDN w:val="0"/>
              <w:adjustRightInd w:val="0"/>
              <w:spacing w:line="240" w:lineRule="auto"/>
              <w:rPr>
                <w:rFonts w:ascii="Calibri" w:hAnsi="Calibri" w:cs="Arial"/>
                <w:color w:val="000000"/>
              </w:rPr>
            </w:pPr>
          </w:p>
        </w:tc>
        <w:tc>
          <w:tcPr>
            <w:tcW w:w="530" w:type="pct"/>
          </w:tcPr>
          <w:p w:rsidR="00E32A5A" w:rsidRPr="00136D4C" w:rsidRDefault="00E32A5A" w:rsidP="00472560">
            <w:pPr>
              <w:autoSpaceDE w:val="0"/>
              <w:autoSpaceDN w:val="0"/>
              <w:adjustRightInd w:val="0"/>
              <w:spacing w:line="240" w:lineRule="auto"/>
              <w:jc w:val="center"/>
              <w:rPr>
                <w:rFonts w:ascii="Calibri" w:hAnsi="Calibri" w:cs="Arial"/>
                <w:color w:val="000000"/>
              </w:rPr>
            </w:pPr>
          </w:p>
          <w:p w:rsidR="00E32A5A" w:rsidRPr="00136D4C" w:rsidRDefault="00E32A5A" w:rsidP="00472560">
            <w:pPr>
              <w:autoSpaceDE w:val="0"/>
              <w:autoSpaceDN w:val="0"/>
              <w:adjustRightInd w:val="0"/>
              <w:spacing w:line="240" w:lineRule="auto"/>
              <w:jc w:val="center"/>
              <w:rPr>
                <w:rFonts w:ascii="Calibri" w:hAnsi="Calibri" w:cs="Arial"/>
                <w:color w:val="000000"/>
              </w:rPr>
            </w:pPr>
            <w:r>
              <w:rPr>
                <w:rFonts w:ascii="Calibri" w:hAnsi="Calibri" w:cs="Arial"/>
                <w:color w:val="000000"/>
              </w:rPr>
              <w:t>1 a-c</w:t>
            </w:r>
          </w:p>
        </w:tc>
      </w:tr>
      <w:tr w:rsidR="00E32A5A" w:rsidRPr="002C3523" w:rsidTr="00472560">
        <w:trPr>
          <w:trHeight w:val="57"/>
        </w:trPr>
        <w:tc>
          <w:tcPr>
            <w:tcW w:w="5000" w:type="pct"/>
            <w:gridSpan w:val="8"/>
            <w:tcBorders>
              <w:bottom w:val="single" w:sz="4" w:space="0" w:color="auto"/>
            </w:tcBorders>
            <w:shd w:val="clear" w:color="auto" w:fill="BFBFBF"/>
            <w:vAlign w:val="center"/>
          </w:tcPr>
          <w:p w:rsidR="00E32A5A" w:rsidRPr="00532597" w:rsidRDefault="00E32A5A" w:rsidP="00472560">
            <w:pPr>
              <w:spacing w:line="240" w:lineRule="auto"/>
              <w:jc w:val="center"/>
              <w:rPr>
                <w:rFonts w:ascii="Calibri" w:eastAsia="Calibri" w:hAnsi="Calibri"/>
                <w:b/>
                <w:sz w:val="28"/>
                <w:szCs w:val="28"/>
              </w:rPr>
            </w:pPr>
            <w:r w:rsidRPr="002C3523">
              <w:rPr>
                <w:rFonts w:ascii="Calibri" w:eastAsia="Calibri" w:hAnsi="Calibri"/>
                <w:sz w:val="20"/>
                <w:szCs w:val="20"/>
              </w:rPr>
              <w:lastRenderedPageBreak/>
              <w:br w:type="page"/>
            </w:r>
            <w:r w:rsidRPr="00532597">
              <w:rPr>
                <w:rFonts w:ascii="Calibri" w:eastAsia="Calibri" w:hAnsi="Calibri"/>
                <w:b/>
                <w:sz w:val="28"/>
                <w:szCs w:val="28"/>
              </w:rPr>
              <w:t xml:space="preserve">KRYTERIA PREMIUJĄCE - </w:t>
            </w:r>
            <w:r>
              <w:rPr>
                <w:rFonts w:ascii="Calibri" w:eastAsia="Calibri" w:hAnsi="Calibri"/>
                <w:b/>
                <w:sz w:val="28"/>
                <w:szCs w:val="28"/>
              </w:rPr>
              <w:t xml:space="preserve">weryfikowane na </w:t>
            </w:r>
            <w:r w:rsidRPr="006170F0">
              <w:rPr>
                <w:rFonts w:ascii="Calibri" w:eastAsia="Calibri" w:hAnsi="Calibri"/>
                <w:b/>
                <w:sz w:val="28"/>
                <w:szCs w:val="28"/>
              </w:rPr>
              <w:t>I</w:t>
            </w:r>
            <w:r>
              <w:rPr>
                <w:rFonts w:ascii="Calibri" w:eastAsia="Calibri" w:hAnsi="Calibri"/>
                <w:b/>
                <w:sz w:val="28"/>
                <w:szCs w:val="28"/>
              </w:rPr>
              <w:t>I</w:t>
            </w:r>
            <w:r w:rsidRPr="006170F0">
              <w:rPr>
                <w:rFonts w:ascii="Calibri" w:eastAsia="Calibri" w:hAnsi="Calibri"/>
                <w:b/>
                <w:sz w:val="28"/>
                <w:szCs w:val="28"/>
              </w:rPr>
              <w:t xml:space="preserve"> ETAP</w:t>
            </w:r>
            <w:r>
              <w:rPr>
                <w:rFonts w:ascii="Calibri" w:eastAsia="Calibri" w:hAnsi="Calibri"/>
                <w:b/>
                <w:sz w:val="28"/>
                <w:szCs w:val="28"/>
              </w:rPr>
              <w:t>IE</w:t>
            </w:r>
            <w:r w:rsidRPr="006170F0">
              <w:rPr>
                <w:rFonts w:ascii="Calibri" w:eastAsia="Calibri" w:hAnsi="Calibri"/>
                <w:b/>
                <w:sz w:val="28"/>
                <w:szCs w:val="28"/>
              </w:rPr>
              <w:t xml:space="preserve"> OCENY MERYTORYCZNEJ</w:t>
            </w:r>
          </w:p>
        </w:tc>
      </w:tr>
      <w:tr w:rsidR="00E32A5A" w:rsidRPr="002C3523" w:rsidTr="00472560">
        <w:trPr>
          <w:trHeight w:val="57"/>
        </w:trPr>
        <w:tc>
          <w:tcPr>
            <w:tcW w:w="229" w:type="pct"/>
            <w:gridSpan w:val="2"/>
            <w:shd w:val="clear" w:color="auto" w:fill="BFBFBF"/>
            <w:vAlign w:val="center"/>
          </w:tcPr>
          <w:p w:rsidR="00E32A5A" w:rsidRPr="002C3523" w:rsidRDefault="00E32A5A" w:rsidP="00472560">
            <w:pPr>
              <w:spacing w:line="240" w:lineRule="auto"/>
              <w:jc w:val="center"/>
              <w:rPr>
                <w:rFonts w:ascii="Calibri" w:eastAsia="Calibri" w:hAnsi="Calibri"/>
                <w:b/>
              </w:rPr>
            </w:pPr>
            <w:r w:rsidRPr="002C3523">
              <w:rPr>
                <w:rFonts w:ascii="Calibri" w:eastAsia="Calibri" w:hAnsi="Calibri"/>
                <w:b/>
              </w:rPr>
              <w:t>L.P</w:t>
            </w:r>
          </w:p>
        </w:tc>
        <w:tc>
          <w:tcPr>
            <w:tcW w:w="964" w:type="pct"/>
            <w:gridSpan w:val="2"/>
            <w:shd w:val="clear" w:color="auto" w:fill="BFBFBF"/>
            <w:vAlign w:val="center"/>
          </w:tcPr>
          <w:p w:rsidR="00E32A5A" w:rsidRPr="002C3523" w:rsidRDefault="00E32A5A" w:rsidP="00472560">
            <w:pPr>
              <w:spacing w:line="240" w:lineRule="auto"/>
              <w:rPr>
                <w:rFonts w:ascii="Calibri" w:eastAsia="Calibri" w:hAnsi="Calibri"/>
                <w:b/>
              </w:rPr>
            </w:pPr>
            <w:r w:rsidRPr="002C3523">
              <w:rPr>
                <w:rFonts w:ascii="Calibri" w:eastAsia="Calibri" w:hAnsi="Calibri"/>
                <w:b/>
              </w:rPr>
              <w:t>Nazwa kryterium</w:t>
            </w:r>
          </w:p>
        </w:tc>
        <w:tc>
          <w:tcPr>
            <w:tcW w:w="1831" w:type="pct"/>
            <w:shd w:val="clear" w:color="auto" w:fill="BFBFBF"/>
            <w:vAlign w:val="center"/>
          </w:tcPr>
          <w:p w:rsidR="00E32A5A" w:rsidRPr="002C3523" w:rsidRDefault="00E32A5A" w:rsidP="00472560">
            <w:pPr>
              <w:spacing w:line="240" w:lineRule="auto"/>
              <w:rPr>
                <w:rFonts w:ascii="Calibri" w:eastAsia="Calibri" w:hAnsi="Calibri"/>
                <w:b/>
              </w:rPr>
            </w:pPr>
            <w:r w:rsidRPr="002C3523">
              <w:rPr>
                <w:rFonts w:ascii="Calibri" w:eastAsia="Calibri" w:hAnsi="Calibri"/>
                <w:b/>
              </w:rPr>
              <w:t>Definicja</w:t>
            </w:r>
          </w:p>
        </w:tc>
        <w:tc>
          <w:tcPr>
            <w:tcW w:w="723" w:type="pct"/>
            <w:shd w:val="clear" w:color="auto" w:fill="BFBFBF"/>
            <w:vAlign w:val="center"/>
          </w:tcPr>
          <w:p w:rsidR="00E32A5A" w:rsidRPr="002C3523" w:rsidRDefault="00E32A5A" w:rsidP="00472560">
            <w:pPr>
              <w:spacing w:line="240" w:lineRule="auto"/>
              <w:rPr>
                <w:rFonts w:ascii="Calibri" w:eastAsia="Calibri" w:hAnsi="Calibri"/>
                <w:b/>
              </w:rPr>
            </w:pPr>
            <w:r w:rsidRPr="002C3523">
              <w:rPr>
                <w:rFonts w:ascii="Calibri" w:eastAsia="Calibri" w:hAnsi="Calibri"/>
                <w:b/>
              </w:rPr>
              <w:t xml:space="preserve">Opis znaczenia </w:t>
            </w:r>
          </w:p>
        </w:tc>
        <w:tc>
          <w:tcPr>
            <w:tcW w:w="723" w:type="pct"/>
            <w:shd w:val="clear" w:color="auto" w:fill="BFBFBF"/>
            <w:vAlign w:val="center"/>
          </w:tcPr>
          <w:p w:rsidR="00E32A5A" w:rsidRPr="002C3523" w:rsidRDefault="00E32A5A" w:rsidP="00472560">
            <w:pPr>
              <w:spacing w:line="240" w:lineRule="auto"/>
              <w:rPr>
                <w:rFonts w:ascii="Calibri" w:eastAsia="Calibri" w:hAnsi="Calibri"/>
                <w:b/>
              </w:rPr>
            </w:pPr>
            <w:r w:rsidRPr="002C3523">
              <w:rPr>
                <w:rFonts w:ascii="Calibri" w:eastAsia="Calibri" w:hAnsi="Calibri"/>
                <w:b/>
              </w:rPr>
              <w:t>Waga punktowa</w:t>
            </w:r>
          </w:p>
        </w:tc>
        <w:tc>
          <w:tcPr>
            <w:tcW w:w="530" w:type="pct"/>
            <w:shd w:val="clear" w:color="auto" w:fill="BFBFBF"/>
            <w:vAlign w:val="center"/>
          </w:tcPr>
          <w:p w:rsidR="00E32A5A" w:rsidRPr="002C3523" w:rsidRDefault="00E32A5A" w:rsidP="00472560">
            <w:pPr>
              <w:spacing w:line="240" w:lineRule="auto"/>
              <w:rPr>
                <w:rFonts w:ascii="Calibri" w:eastAsia="Calibri" w:hAnsi="Calibri"/>
                <w:b/>
              </w:rPr>
            </w:pPr>
            <w:r w:rsidRPr="002C3523">
              <w:rPr>
                <w:rFonts w:ascii="Calibri" w:eastAsia="Calibri" w:hAnsi="Calibri"/>
                <w:b/>
              </w:rPr>
              <w:t xml:space="preserve">Stosuje się </w:t>
            </w:r>
            <w:r w:rsidRPr="002C3523">
              <w:rPr>
                <w:rFonts w:ascii="Calibri" w:eastAsia="Calibri" w:hAnsi="Calibri"/>
                <w:b/>
              </w:rPr>
              <w:br/>
              <w:t>do typu/typów</w:t>
            </w:r>
          </w:p>
          <w:p w:rsidR="00E32A5A" w:rsidRPr="002C3523" w:rsidRDefault="00E32A5A" w:rsidP="00472560">
            <w:pPr>
              <w:spacing w:line="240" w:lineRule="auto"/>
              <w:rPr>
                <w:rFonts w:ascii="Calibri" w:eastAsia="Calibri" w:hAnsi="Calibri"/>
                <w:b/>
                <w:sz w:val="20"/>
                <w:szCs w:val="20"/>
              </w:rPr>
            </w:pPr>
            <w:r w:rsidRPr="002C3523">
              <w:rPr>
                <w:rFonts w:ascii="Calibri" w:eastAsia="Calibri" w:hAnsi="Calibri"/>
                <w:b/>
              </w:rPr>
              <w:t>projektu/ów  (nr)</w:t>
            </w:r>
          </w:p>
        </w:tc>
      </w:tr>
      <w:tr w:rsidR="00E32A5A" w:rsidRPr="002C3523" w:rsidTr="00472560">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1C0A88" w:rsidRDefault="00E32A5A" w:rsidP="00472560">
            <w:pPr>
              <w:spacing w:line="240" w:lineRule="auto"/>
              <w:rPr>
                <w:rFonts w:ascii="Calibri" w:hAnsi="Calibri" w:cs="Garamond"/>
              </w:rPr>
            </w:pPr>
            <w:r>
              <w:rPr>
                <w:rFonts w:ascii="Calibri" w:hAnsi="Calibri" w:cs="Garamond"/>
              </w:rPr>
              <w:t xml:space="preserve">Projekt zakłada wsparcie dla szkół/placówek systemu oświaty, kształcących uczniów </w:t>
            </w:r>
            <w:r>
              <w:rPr>
                <w:rFonts w:ascii="Calibri" w:hAnsi="Calibri" w:cs="Garamond"/>
              </w:rPr>
              <w:br/>
              <w:t>z niepełnosprawnościami.</w:t>
            </w:r>
          </w:p>
        </w:tc>
        <w:tc>
          <w:tcPr>
            <w:tcW w:w="1831" w:type="pct"/>
          </w:tcPr>
          <w:p w:rsidR="00E32A5A" w:rsidRDefault="00E32A5A" w:rsidP="00472560">
            <w:pPr>
              <w:spacing w:line="240" w:lineRule="auto"/>
              <w:rPr>
                <w:rFonts w:ascii="Calibri" w:hAnsi="Calibri" w:cs="Arial"/>
              </w:rPr>
            </w:pPr>
            <w:r>
              <w:rPr>
                <w:rFonts w:ascii="Calibri" w:hAnsi="Calibri" w:cs="Arial"/>
              </w:rPr>
              <w:t xml:space="preserve">Projekt obejmuje wsparciem wyłącznie szkoły, </w:t>
            </w:r>
            <w:r>
              <w:rPr>
                <w:rFonts w:ascii="Calibri" w:hAnsi="Calibri" w:cs="Arial"/>
              </w:rPr>
              <w:br/>
              <w:t xml:space="preserve">w których wszyscy uczniowie są osobami </w:t>
            </w:r>
            <w:r>
              <w:rPr>
                <w:rFonts w:ascii="Calibri" w:hAnsi="Calibri" w:cs="Arial"/>
              </w:rPr>
              <w:br/>
              <w:t>z niepełnosprawnościami.</w:t>
            </w:r>
          </w:p>
          <w:p w:rsidR="00E32A5A" w:rsidRDefault="00E32A5A" w:rsidP="00472560">
            <w:pPr>
              <w:spacing w:line="240" w:lineRule="auto"/>
              <w:rPr>
                <w:rFonts w:ascii="Calibri" w:hAnsi="Calibri" w:cs="Arial"/>
              </w:rPr>
            </w:pPr>
            <w:r>
              <w:rPr>
                <w:rFonts w:ascii="Calibri" w:hAnsi="Calibri" w:cs="Arial"/>
              </w:rPr>
              <w:t xml:space="preserve">Przy wykorzystaniu możliwości jakie dają technologie informacyjno-komunikacyjne  działania w ramach projektu zapewnią  wysoką jakość edukacji  dostosowaną do potrzeb i możliwości   uczniów z niepełnosprawnościami. </w:t>
            </w:r>
          </w:p>
          <w:p w:rsidR="00E32A5A" w:rsidRPr="001C0A88" w:rsidRDefault="00E32A5A" w:rsidP="00472560">
            <w:pPr>
              <w:spacing w:before="60" w:line="240" w:lineRule="auto"/>
              <w:rPr>
                <w:rFonts w:ascii="Calibri" w:eastAsia="Calibri" w:hAnsi="Calibri" w:cs="Arial"/>
              </w:rPr>
            </w:pPr>
            <w:r w:rsidRPr="001C0A88">
              <w:rPr>
                <w:rFonts w:ascii="Calibri" w:eastAsia="Calibri" w:hAnsi="Calibri"/>
              </w:rPr>
              <w:t>Kryterium zostanie zweryfikowane na podstawie zapisów we wniosku o dofinansowanie projektu.</w:t>
            </w:r>
          </w:p>
        </w:tc>
        <w:tc>
          <w:tcPr>
            <w:tcW w:w="723" w:type="pct"/>
            <w:vMerge w:val="restart"/>
          </w:tcPr>
          <w:p w:rsidR="00E32A5A" w:rsidRPr="00DF19AE" w:rsidRDefault="00E32A5A" w:rsidP="00472560">
            <w:pPr>
              <w:spacing w:after="120" w:line="240" w:lineRule="auto"/>
              <w:rPr>
                <w:rFonts w:ascii="Calibri" w:eastAsia="Calibri" w:hAnsi="Calibri" w:cs="Calibri"/>
              </w:rPr>
            </w:pPr>
            <w:r w:rsidRPr="00DF19AE">
              <w:rPr>
                <w:rFonts w:ascii="Calibri" w:eastAsia="Calibri" w:hAnsi="Calibri" w:cs="Calibri"/>
              </w:rPr>
              <w:t>Projekty, które otrzymały minimum punktowe od obydwu oceniających  podczas oceny spełniania ogólnych kryteriów merytorycznych oraz spełniają kryteria premiujące otrzymują premię punktową (maksymalnie 40 punktów).</w:t>
            </w:r>
          </w:p>
          <w:p w:rsidR="00E32A5A" w:rsidRPr="00DF19AE" w:rsidRDefault="00E32A5A" w:rsidP="00472560">
            <w:pPr>
              <w:spacing w:after="120" w:line="240" w:lineRule="auto"/>
              <w:rPr>
                <w:rFonts w:ascii="Calibri" w:eastAsia="Calibri" w:hAnsi="Calibri" w:cs="Calibri"/>
              </w:rPr>
            </w:pPr>
            <w:r w:rsidRPr="00DF19AE">
              <w:rPr>
                <w:rFonts w:ascii="Calibri" w:eastAsia="Calibri" w:hAnsi="Calibri" w:cs="Calibri"/>
              </w:rPr>
              <w:t>Ocena spełni</w:t>
            </w:r>
            <w:r>
              <w:rPr>
                <w:rFonts w:ascii="Calibri" w:eastAsia="Calibri" w:hAnsi="Calibri" w:cs="Calibri"/>
              </w:rPr>
              <w:t>e</w:t>
            </w:r>
            <w:r w:rsidRPr="00DF19AE">
              <w:rPr>
                <w:rFonts w:ascii="Calibri" w:eastAsia="Calibri" w:hAnsi="Calibri" w:cs="Calibri"/>
              </w:rPr>
              <w:t xml:space="preserve">nia kryterium premiującego jest dokonywana poprzez przyznanie liczby punktów w zakresie określonym dla tego kryterium. </w:t>
            </w:r>
            <w:r w:rsidRPr="00DF19AE">
              <w:rPr>
                <w:rFonts w:ascii="Calibri" w:eastAsia="Calibri" w:hAnsi="Calibri" w:cs="Calibri"/>
              </w:rPr>
              <w:lastRenderedPageBreak/>
              <w:t>Przyznanie określonej dla danego kryterium premiującego liczby punktów oznacza spełnienie kryterium. Nieprzyznanie punktów oznacza niespełnienie kryterium.</w:t>
            </w:r>
          </w:p>
          <w:p w:rsidR="00E32A5A" w:rsidRPr="002C3523" w:rsidRDefault="00E32A5A" w:rsidP="00472560">
            <w:pPr>
              <w:spacing w:after="120" w:line="240" w:lineRule="auto"/>
              <w:rPr>
                <w:rFonts w:ascii="Calibri" w:eastAsia="Calibri" w:hAnsi="Calibri" w:cs="Calibri"/>
              </w:rPr>
            </w:pPr>
            <w:r w:rsidRPr="00DF19AE">
              <w:rPr>
                <w:rFonts w:ascii="Calibri" w:eastAsia="Calibri" w:hAnsi="Calibri" w:cs="Calibri"/>
              </w:rPr>
              <w:t>Projekty, które nie spełniają kryteriów premiujących nie tracą punktów uzyskanych</w:t>
            </w:r>
            <w:r w:rsidRPr="00DF19AE">
              <w:rPr>
                <w:rFonts w:ascii="Calibri" w:eastAsia="Calibri" w:hAnsi="Calibri" w:cs="Calibri"/>
              </w:rPr>
              <w:br/>
              <w:t xml:space="preserve"> w ramach oceny merytorycznej.</w:t>
            </w:r>
          </w:p>
        </w:tc>
        <w:tc>
          <w:tcPr>
            <w:tcW w:w="723" w:type="pct"/>
            <w:vAlign w:val="center"/>
          </w:tcPr>
          <w:p w:rsidR="00E32A5A" w:rsidRPr="002C3523" w:rsidRDefault="00E32A5A" w:rsidP="00472560">
            <w:pPr>
              <w:spacing w:line="240" w:lineRule="auto"/>
              <w:rPr>
                <w:rFonts w:ascii="Calibri" w:eastAsia="Calibri" w:hAnsi="Calibri"/>
              </w:rPr>
            </w:pPr>
            <w:r>
              <w:rPr>
                <w:rFonts w:ascii="Calibri" w:eastAsia="Calibri" w:hAnsi="Calibri"/>
              </w:rPr>
              <w:lastRenderedPageBreak/>
              <w:t>10</w:t>
            </w:r>
          </w:p>
        </w:tc>
        <w:tc>
          <w:tcPr>
            <w:tcW w:w="530" w:type="pct"/>
            <w:vAlign w:val="center"/>
          </w:tcPr>
          <w:p w:rsidR="00E32A5A" w:rsidRPr="002C3523" w:rsidRDefault="00E32A5A" w:rsidP="00472560">
            <w:pPr>
              <w:spacing w:line="240" w:lineRule="auto"/>
              <w:rPr>
                <w:rFonts w:ascii="Calibri" w:eastAsia="Calibri" w:hAnsi="Calibri" w:cs="Arial"/>
              </w:rPr>
            </w:pPr>
            <w:r>
              <w:rPr>
                <w:rFonts w:ascii="Calibri" w:hAnsi="Calibri" w:cs="Arial"/>
                <w:color w:val="000000"/>
              </w:rPr>
              <w:t>1 a-c</w:t>
            </w:r>
          </w:p>
        </w:tc>
      </w:tr>
      <w:tr w:rsidR="00E32A5A" w:rsidRPr="002C3523" w:rsidTr="00472560">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1C0A88" w:rsidRDefault="00E32A5A" w:rsidP="00472560">
            <w:pPr>
              <w:spacing w:line="240" w:lineRule="auto"/>
              <w:rPr>
                <w:rFonts w:ascii="Calibri" w:hAnsi="Calibri" w:cs="Garamond"/>
              </w:rPr>
            </w:pPr>
            <w:r w:rsidRPr="001C0A88">
              <w:rPr>
                <w:rFonts w:ascii="Calibri" w:hAnsi="Calibri" w:cs="Garamond"/>
              </w:rPr>
              <w:t xml:space="preserve">Projekt </w:t>
            </w:r>
            <w:r>
              <w:rPr>
                <w:rFonts w:ascii="Calibri" w:hAnsi="Calibri" w:cs="Garamond"/>
              </w:rPr>
              <w:t>przewiduje</w:t>
            </w:r>
            <w:r w:rsidRPr="001C0A88">
              <w:rPr>
                <w:rFonts w:ascii="Calibri" w:hAnsi="Calibri" w:cs="Garamond"/>
              </w:rPr>
              <w:t xml:space="preserve"> </w:t>
            </w:r>
            <w:r w:rsidRPr="003733F3">
              <w:rPr>
                <w:rFonts w:ascii="Calibri" w:hAnsi="Calibri" w:cs="Garamond"/>
              </w:rPr>
              <w:t xml:space="preserve">współpracę szkół/placówek systemu oświaty, </w:t>
            </w:r>
            <w:r>
              <w:rPr>
                <w:rFonts w:ascii="Calibri" w:hAnsi="Calibri" w:cs="Garamond"/>
              </w:rPr>
              <w:t xml:space="preserve">zakładającą </w:t>
            </w:r>
            <w:r w:rsidRPr="003733F3">
              <w:rPr>
                <w:rFonts w:ascii="Calibri" w:hAnsi="Calibri" w:cs="Garamond"/>
              </w:rPr>
              <w:t xml:space="preserve"> wykorzystani</w:t>
            </w:r>
            <w:r>
              <w:rPr>
                <w:rFonts w:ascii="Calibri" w:hAnsi="Calibri" w:cs="Garamond"/>
              </w:rPr>
              <w:t>e</w:t>
            </w:r>
            <w:r w:rsidRPr="003733F3">
              <w:rPr>
                <w:rFonts w:ascii="Calibri" w:hAnsi="Calibri" w:cs="Garamond"/>
              </w:rPr>
              <w:t xml:space="preserve"> posiadanych zasobów w zakresie TIK.</w:t>
            </w:r>
          </w:p>
        </w:tc>
        <w:tc>
          <w:tcPr>
            <w:tcW w:w="1831" w:type="pct"/>
          </w:tcPr>
          <w:p w:rsidR="00E32A5A" w:rsidRDefault="00E32A5A" w:rsidP="00472560">
            <w:pPr>
              <w:spacing w:line="240" w:lineRule="auto"/>
              <w:rPr>
                <w:rFonts w:ascii="Calibri" w:hAnsi="Calibri" w:cs="Arial"/>
              </w:rPr>
            </w:pPr>
            <w:r>
              <w:rPr>
                <w:rFonts w:ascii="Calibri" w:hAnsi="Calibri" w:cs="Arial"/>
              </w:rPr>
              <w:t xml:space="preserve">Projektodawca zakłada współpracę szkół lub placówek systemu oświaty, które posiadają wyposażenie informatyczne </w:t>
            </w:r>
            <w:r w:rsidRPr="007D606B">
              <w:rPr>
                <w:rFonts w:ascii="Calibri" w:hAnsi="Calibri" w:cs="Arial"/>
              </w:rPr>
              <w:t xml:space="preserve">niezbędne </w:t>
            </w:r>
            <w:r>
              <w:rPr>
                <w:rFonts w:ascii="Calibri" w:hAnsi="Calibri" w:cs="Arial"/>
              </w:rPr>
              <w:t>do podnoszenia kompetencji cyfrowych wśród uczniów i nauczycieli, ze szkołami lub placówkami, które nie posiadają takiego wyposażenia</w:t>
            </w:r>
            <w:r w:rsidRPr="00EF3A72">
              <w:rPr>
                <w:rFonts w:ascii="Calibri" w:hAnsi="Calibri" w:cs="Arial"/>
              </w:rPr>
              <w:t xml:space="preserve">, </w:t>
            </w:r>
            <w:r w:rsidRPr="00BD0A9F">
              <w:rPr>
                <w:rFonts w:ascii="Calibri" w:hAnsi="Calibri" w:cs="Arial"/>
              </w:rPr>
              <w:t>co musi zostać wykazane w treści wniosku</w:t>
            </w:r>
            <w:r>
              <w:rPr>
                <w:rFonts w:ascii="Calibri" w:hAnsi="Calibri" w:cs="Arial"/>
              </w:rPr>
              <w:t>.</w:t>
            </w:r>
            <w:r w:rsidRPr="00327D5E" w:rsidDel="00EF3A72">
              <w:rPr>
                <w:rFonts w:ascii="Calibri" w:hAnsi="Calibri" w:cs="Arial"/>
              </w:rPr>
              <w:t xml:space="preserve"> </w:t>
            </w:r>
            <w:r>
              <w:rPr>
                <w:rFonts w:ascii="Calibri" w:hAnsi="Calibri" w:cs="Arial"/>
              </w:rPr>
              <w:t>Warunek dotyczy zwłaszcza szkół lub placówek systemu oświaty, które tworzą zespół/zespoły.</w:t>
            </w:r>
          </w:p>
          <w:p w:rsidR="00E32A5A" w:rsidRDefault="00E32A5A" w:rsidP="00472560">
            <w:pPr>
              <w:spacing w:line="240" w:lineRule="auto"/>
              <w:rPr>
                <w:rFonts w:ascii="Calibri" w:hAnsi="Calibri" w:cs="Arial"/>
              </w:rPr>
            </w:pPr>
            <w:r>
              <w:rPr>
                <w:rFonts w:ascii="Calibri" w:hAnsi="Calibri" w:cs="Arial"/>
              </w:rPr>
              <w:t xml:space="preserve">Należy we wniosku o dofinansowanie wykazać, że działania w ramach projektu dotyczą rozwoju umiejętności w zakresie korzystania </w:t>
            </w:r>
            <w:r>
              <w:rPr>
                <w:rFonts w:ascii="Calibri" w:hAnsi="Calibri" w:cs="Arial"/>
              </w:rPr>
              <w:br/>
            </w:r>
            <w:r>
              <w:rPr>
                <w:rFonts w:ascii="Calibri" w:hAnsi="Calibri" w:cs="Arial"/>
              </w:rPr>
              <w:lastRenderedPageBreak/>
              <w:t>z technologii informacyjno- komunikacyjnych.</w:t>
            </w:r>
          </w:p>
          <w:p w:rsidR="00E32A5A" w:rsidRDefault="00E32A5A" w:rsidP="00472560">
            <w:pPr>
              <w:spacing w:before="60" w:line="240" w:lineRule="auto"/>
              <w:rPr>
                <w:rFonts w:ascii="Calibri" w:hAnsi="Calibri" w:cs="Arial"/>
              </w:rPr>
            </w:pPr>
            <w:r w:rsidRPr="001C0A88">
              <w:rPr>
                <w:rFonts w:ascii="Calibri" w:eastAsia="Calibri" w:hAnsi="Calibri"/>
              </w:rPr>
              <w:t>Kryterium zostanie zweryfikowane na podstawie zapisów we wniosku o dofinansowanie projektu.</w:t>
            </w:r>
          </w:p>
        </w:tc>
        <w:tc>
          <w:tcPr>
            <w:tcW w:w="723" w:type="pct"/>
            <w:vMerge/>
          </w:tcPr>
          <w:p w:rsidR="00E32A5A" w:rsidRPr="00DF19AE" w:rsidRDefault="00E32A5A" w:rsidP="00472560">
            <w:pPr>
              <w:spacing w:after="120" w:line="240" w:lineRule="auto"/>
              <w:rPr>
                <w:rFonts w:ascii="Calibri" w:eastAsia="Calibri" w:hAnsi="Calibri" w:cs="Calibri"/>
              </w:rPr>
            </w:pPr>
          </w:p>
        </w:tc>
        <w:tc>
          <w:tcPr>
            <w:tcW w:w="723" w:type="pct"/>
            <w:vAlign w:val="center"/>
          </w:tcPr>
          <w:p w:rsidR="00E32A5A" w:rsidRDefault="00E32A5A" w:rsidP="00472560">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472560">
            <w:pPr>
              <w:spacing w:line="240" w:lineRule="auto"/>
              <w:rPr>
                <w:rFonts w:ascii="Calibri" w:hAnsi="Calibri" w:cs="Arial"/>
                <w:color w:val="000000"/>
              </w:rPr>
            </w:pPr>
            <w:r>
              <w:rPr>
                <w:rFonts w:ascii="Calibri" w:hAnsi="Calibri" w:cs="Arial"/>
                <w:color w:val="000000"/>
              </w:rPr>
              <w:t>1 a-c</w:t>
            </w:r>
          </w:p>
        </w:tc>
      </w:tr>
      <w:tr w:rsidR="00E32A5A" w:rsidRPr="002C3523" w:rsidTr="00472560">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2C3523" w:rsidRDefault="00E32A5A" w:rsidP="00472560">
            <w:pPr>
              <w:spacing w:line="240" w:lineRule="auto"/>
              <w:rPr>
                <w:rFonts w:ascii="Calibri" w:eastAsia="Calibri" w:hAnsi="Calibri" w:cs="Arial"/>
              </w:rPr>
            </w:pPr>
            <w:r>
              <w:rPr>
                <w:rFonts w:ascii="Calibri" w:eastAsia="Calibri" w:hAnsi="Calibri" w:cs="Arial"/>
              </w:rPr>
              <w:t xml:space="preserve">Projekt zakłada wsparcie szkół </w:t>
            </w:r>
            <w:r>
              <w:rPr>
                <w:rFonts w:ascii="Calibri" w:eastAsia="Calibri" w:hAnsi="Calibri" w:cs="Arial"/>
              </w:rPr>
              <w:br/>
              <w:t xml:space="preserve">i uczniów o specjalnych potrzebach rozwojowych </w:t>
            </w:r>
            <w:r>
              <w:rPr>
                <w:rFonts w:ascii="Calibri" w:eastAsia="Calibri" w:hAnsi="Calibri" w:cs="Arial"/>
              </w:rPr>
              <w:br/>
              <w:t>i edukacyjnych.</w:t>
            </w:r>
          </w:p>
        </w:tc>
        <w:tc>
          <w:tcPr>
            <w:tcW w:w="1831" w:type="pct"/>
          </w:tcPr>
          <w:p w:rsidR="00E32A5A" w:rsidRDefault="00E32A5A" w:rsidP="00472560">
            <w:pPr>
              <w:autoSpaceDE w:val="0"/>
              <w:autoSpaceDN w:val="0"/>
              <w:adjustRightInd w:val="0"/>
              <w:spacing w:line="240" w:lineRule="auto"/>
              <w:rPr>
                <w:rFonts w:ascii="Calibri" w:eastAsiaTheme="minorHAnsi" w:hAnsi="Calibri" w:cs="Calibri"/>
                <w:lang w:eastAsia="en-US"/>
              </w:rPr>
            </w:pPr>
            <w:r>
              <w:rPr>
                <w:rFonts w:ascii="Calibri" w:eastAsiaTheme="minorHAnsi" w:hAnsi="Calibri" w:cs="Calibri"/>
                <w:color w:val="000000"/>
                <w:lang w:eastAsia="en-US"/>
              </w:rPr>
              <w:t>Projekt zakłada stworzenie w szkołach realizujących kształcenie ogólne odpowiednich warunków kształcenia dla uczniów</w:t>
            </w:r>
            <w:r>
              <w:rPr>
                <w:rFonts w:ascii="Calibri" w:eastAsia="Calibri" w:hAnsi="Calibri" w:cs="Arial"/>
              </w:rPr>
              <w:t xml:space="preserve"> o specjalnych potrzebach rozwojowych i edukacyjnych,</w:t>
            </w:r>
            <w:r>
              <w:rPr>
                <w:rFonts w:ascii="Calibri" w:eastAsiaTheme="minorHAnsi" w:hAnsi="Calibri" w:cs="Calibri"/>
                <w:lang w:eastAsia="en-US"/>
              </w:rPr>
              <w:t xml:space="preserve"> </w:t>
            </w:r>
            <w:r w:rsidRPr="00FA41C5">
              <w:rPr>
                <w:rFonts w:ascii="Calibri" w:eastAsiaTheme="minorHAnsi" w:hAnsi="Calibri" w:cs="Calibri"/>
                <w:lang w:eastAsia="en-US"/>
              </w:rPr>
              <w:t xml:space="preserve"> tak aby</w:t>
            </w:r>
            <w:r>
              <w:rPr>
                <w:rFonts w:ascii="Calibri" w:eastAsiaTheme="minorHAnsi" w:hAnsi="Calibri" w:cs="Calibri"/>
                <w:color w:val="008080"/>
                <w:lang w:eastAsia="en-US"/>
              </w:rPr>
              <w:t xml:space="preserve"> </w:t>
            </w:r>
            <w:r>
              <w:rPr>
                <w:rFonts w:ascii="Calibri" w:eastAsiaTheme="minorHAnsi" w:hAnsi="Calibri" w:cs="Calibri"/>
                <w:lang w:eastAsia="en-US"/>
              </w:rPr>
              <w:t xml:space="preserve">wykorzystać potencjał dziecka do wspomagania jego rozwoju. Przez  specjalne potrzeby edukacyjne należy rozumieć  </w:t>
            </w:r>
            <w:r w:rsidRPr="00914C27">
              <w:rPr>
                <w:rFonts w:ascii="Calibri" w:eastAsiaTheme="minorHAnsi" w:hAnsi="Calibri" w:cs="Calibri"/>
                <w:lang w:eastAsia="en-US"/>
              </w:rPr>
              <w:t>potrzeby,</w:t>
            </w:r>
            <w:r>
              <w:rPr>
                <w:rFonts w:ascii="Calibri" w:eastAsiaTheme="minorHAnsi" w:hAnsi="Calibri" w:cs="Calibri"/>
                <w:lang w:eastAsia="en-US"/>
              </w:rPr>
              <w:t xml:space="preserve"> wynikające m.in. ze szczególnych uzdolnień uczniów jak również takie, </w:t>
            </w:r>
            <w:r w:rsidRPr="006A66A0">
              <w:rPr>
                <w:rFonts w:ascii="Calibri" w:eastAsiaTheme="minorHAnsi" w:hAnsi="Calibri" w:cs="Calibri"/>
                <w:lang w:eastAsia="en-US"/>
              </w:rPr>
              <w:t>które w procesie rozwoju dzieci wynikają z ich niepełnosprawności lub są efektem innych przyczyn trudności w uczeniu się</w:t>
            </w:r>
            <w:r>
              <w:rPr>
                <w:rFonts w:ascii="Calibri" w:eastAsiaTheme="minorHAnsi" w:hAnsi="Calibri" w:cs="Calibri"/>
                <w:lang w:eastAsia="en-US"/>
              </w:rPr>
              <w:t>.</w:t>
            </w:r>
          </w:p>
          <w:p w:rsidR="00E32A5A" w:rsidRDefault="00E32A5A" w:rsidP="00472560">
            <w:pPr>
              <w:spacing w:line="240" w:lineRule="auto"/>
              <w:rPr>
                <w:rFonts w:ascii="Calibri" w:eastAsiaTheme="minorHAnsi" w:hAnsi="Calibri" w:cs="Calibri"/>
                <w:color w:val="000000"/>
                <w:lang w:eastAsia="en-US"/>
              </w:rPr>
            </w:pPr>
            <w:r>
              <w:rPr>
                <w:rFonts w:ascii="Calibri" w:eastAsiaTheme="minorHAnsi" w:hAnsi="Calibri" w:cs="Calibri"/>
                <w:color w:val="000000"/>
                <w:lang w:eastAsia="en-US"/>
              </w:rPr>
              <w:t xml:space="preserve">Zindywidualizowane podejście przyczyni się do stworzenia każdemu dziecku równych szans edukacyjnych. </w:t>
            </w:r>
          </w:p>
          <w:p w:rsidR="00E32A5A" w:rsidRDefault="00E32A5A" w:rsidP="00472560">
            <w:pPr>
              <w:spacing w:before="60" w:line="240" w:lineRule="auto"/>
              <w:rPr>
                <w:rFonts w:ascii="Calibri" w:eastAsia="Calibri" w:hAnsi="Calibri"/>
              </w:rPr>
            </w:pPr>
            <w:r w:rsidRPr="001C0A88">
              <w:rPr>
                <w:rFonts w:ascii="Calibri" w:eastAsia="Calibri" w:hAnsi="Calibri"/>
              </w:rPr>
              <w:t>Kryterium zostanie zweryfikowane na podstawie zapisów we wniosku o dofinansowanie projektu.</w:t>
            </w:r>
          </w:p>
          <w:p w:rsidR="00E32A5A" w:rsidRPr="002C3523" w:rsidRDefault="00E32A5A" w:rsidP="00472560">
            <w:pPr>
              <w:spacing w:line="240" w:lineRule="auto"/>
              <w:rPr>
                <w:rFonts w:ascii="Calibri" w:eastAsia="Calibri" w:hAnsi="Calibri"/>
              </w:rPr>
            </w:pPr>
          </w:p>
        </w:tc>
        <w:tc>
          <w:tcPr>
            <w:tcW w:w="723" w:type="pct"/>
            <w:vMerge/>
          </w:tcPr>
          <w:p w:rsidR="00E32A5A" w:rsidRPr="002C3523" w:rsidRDefault="00E32A5A" w:rsidP="00472560">
            <w:pPr>
              <w:spacing w:after="120" w:line="240" w:lineRule="auto"/>
              <w:rPr>
                <w:rFonts w:ascii="Calibri" w:eastAsia="Calibri" w:hAnsi="Calibri" w:cs="Calibri"/>
              </w:rPr>
            </w:pPr>
          </w:p>
        </w:tc>
        <w:tc>
          <w:tcPr>
            <w:tcW w:w="723" w:type="pct"/>
            <w:vAlign w:val="center"/>
          </w:tcPr>
          <w:p w:rsidR="00E32A5A" w:rsidRDefault="00E32A5A" w:rsidP="00472560">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472560">
            <w:pPr>
              <w:spacing w:line="240" w:lineRule="auto"/>
              <w:rPr>
                <w:rFonts w:ascii="Calibri" w:eastAsia="Calibri" w:hAnsi="Calibri" w:cs="Arial"/>
              </w:rPr>
            </w:pPr>
            <w:r>
              <w:rPr>
                <w:rFonts w:ascii="Calibri" w:hAnsi="Calibri" w:cs="Arial"/>
                <w:color w:val="000000"/>
              </w:rPr>
              <w:t>1 a-c</w:t>
            </w:r>
          </w:p>
        </w:tc>
      </w:tr>
      <w:tr w:rsidR="00E32A5A" w:rsidRPr="002C3523" w:rsidTr="00472560">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Default="00E32A5A" w:rsidP="00472560">
            <w:pPr>
              <w:spacing w:line="240" w:lineRule="auto"/>
              <w:rPr>
                <w:rFonts w:ascii="Calibri" w:eastAsia="Calibri" w:hAnsi="Calibri"/>
              </w:rPr>
            </w:pPr>
            <w:r w:rsidRPr="00FB605B">
              <w:rPr>
                <w:rFonts w:ascii="Calibri" w:eastAsia="Calibri" w:hAnsi="Calibri"/>
              </w:rPr>
              <w:t xml:space="preserve">Projekt zakłada </w:t>
            </w:r>
            <w:r>
              <w:rPr>
                <w:rFonts w:ascii="Calibri" w:eastAsia="Calibri" w:hAnsi="Calibri"/>
              </w:rPr>
              <w:t xml:space="preserve">działania z wykorzystaniem </w:t>
            </w:r>
            <w:r w:rsidRPr="00FB605B">
              <w:rPr>
                <w:rFonts w:ascii="Calibri" w:eastAsia="Calibri" w:hAnsi="Calibri"/>
              </w:rPr>
              <w:t xml:space="preserve"> </w:t>
            </w:r>
            <w:r w:rsidRPr="00FB605B">
              <w:rPr>
                <w:rFonts w:ascii="Calibri" w:eastAsia="Calibri" w:hAnsi="Calibri"/>
              </w:rPr>
              <w:br/>
              <w:t xml:space="preserve">e-podręczników lub </w:t>
            </w:r>
            <w:r w:rsidRPr="00FB605B">
              <w:rPr>
                <w:rFonts w:ascii="Calibri" w:eastAsia="Calibri" w:hAnsi="Calibri"/>
              </w:rPr>
              <w:br/>
              <w:t xml:space="preserve">e-zasobów/e-materiałów dydaktycznych </w:t>
            </w:r>
            <w:r>
              <w:rPr>
                <w:rFonts w:ascii="Calibri" w:eastAsia="Calibri" w:hAnsi="Calibri"/>
              </w:rPr>
              <w:t>opracowanych</w:t>
            </w:r>
            <w:r w:rsidRPr="00FB605B">
              <w:rPr>
                <w:rFonts w:ascii="Calibri" w:eastAsia="Calibri" w:hAnsi="Calibri"/>
              </w:rPr>
              <w:t xml:space="preserve"> </w:t>
            </w:r>
            <w:r>
              <w:rPr>
                <w:rFonts w:ascii="Calibri" w:eastAsia="Calibri" w:hAnsi="Calibri"/>
              </w:rPr>
              <w:t xml:space="preserve">ze </w:t>
            </w:r>
            <w:r w:rsidRPr="00FB605B">
              <w:rPr>
                <w:rFonts w:ascii="Calibri" w:eastAsia="Calibri" w:hAnsi="Calibri"/>
              </w:rPr>
              <w:t>środk</w:t>
            </w:r>
            <w:r>
              <w:rPr>
                <w:rFonts w:ascii="Calibri" w:eastAsia="Calibri" w:hAnsi="Calibri"/>
              </w:rPr>
              <w:t xml:space="preserve">ów </w:t>
            </w:r>
            <w:r w:rsidRPr="00FB605B">
              <w:rPr>
                <w:rFonts w:ascii="Calibri" w:eastAsia="Calibri" w:hAnsi="Calibri"/>
              </w:rPr>
              <w:t>EFS w latach 2007-201</w:t>
            </w:r>
            <w:r>
              <w:rPr>
                <w:rFonts w:ascii="Calibri" w:eastAsia="Calibri" w:hAnsi="Calibri"/>
              </w:rPr>
              <w:t>3 i 2014-2020.</w:t>
            </w:r>
            <w:r w:rsidRPr="00FB605B">
              <w:rPr>
                <w:rFonts w:ascii="Calibri" w:eastAsia="Calibri" w:hAnsi="Calibri"/>
              </w:rPr>
              <w:t xml:space="preserve"> </w:t>
            </w:r>
          </w:p>
        </w:tc>
        <w:tc>
          <w:tcPr>
            <w:tcW w:w="1831" w:type="pct"/>
          </w:tcPr>
          <w:p w:rsidR="00E32A5A" w:rsidRPr="00FB605B" w:rsidRDefault="00E32A5A" w:rsidP="00472560">
            <w:pPr>
              <w:spacing w:line="240" w:lineRule="auto"/>
              <w:rPr>
                <w:rFonts w:ascii="Calibri" w:eastAsia="Calibri" w:hAnsi="Calibri"/>
              </w:rPr>
            </w:pPr>
            <w:r>
              <w:rPr>
                <w:rFonts w:ascii="Calibri" w:eastAsia="Calibri" w:hAnsi="Calibri"/>
              </w:rPr>
              <w:t xml:space="preserve">Kryterium zostanie spełnione, gdy </w:t>
            </w:r>
            <w:r w:rsidRPr="002C3523">
              <w:rPr>
                <w:rFonts w:ascii="Calibri" w:eastAsia="Calibri" w:hAnsi="Calibri"/>
              </w:rPr>
              <w:t>Projektodawca za</w:t>
            </w:r>
            <w:r>
              <w:rPr>
                <w:rFonts w:ascii="Calibri" w:eastAsia="Calibri" w:hAnsi="Calibri"/>
              </w:rPr>
              <w:t xml:space="preserve">łoży </w:t>
            </w:r>
            <w:r w:rsidRPr="002C3523">
              <w:rPr>
                <w:rFonts w:ascii="Calibri" w:eastAsia="Calibri" w:hAnsi="Calibri"/>
              </w:rPr>
              <w:t xml:space="preserve"> w projekcie zadania  </w:t>
            </w:r>
            <w:r>
              <w:rPr>
                <w:rFonts w:ascii="Calibri" w:eastAsia="Calibri" w:hAnsi="Calibri"/>
              </w:rPr>
              <w:br/>
            </w:r>
            <w:r w:rsidRPr="002C3523">
              <w:rPr>
                <w:rFonts w:ascii="Calibri" w:eastAsia="Calibri" w:hAnsi="Calibri"/>
              </w:rPr>
              <w:t xml:space="preserve">z wykorzystaniem </w:t>
            </w:r>
            <w:r w:rsidRPr="00FB605B">
              <w:rPr>
                <w:rFonts w:ascii="Calibri" w:eastAsia="Calibri" w:hAnsi="Calibri"/>
              </w:rPr>
              <w:t xml:space="preserve">e-podręczników lub </w:t>
            </w:r>
            <w:r w:rsidRPr="00FB605B">
              <w:rPr>
                <w:rFonts w:ascii="Calibri" w:eastAsia="Calibri" w:hAnsi="Calibri"/>
              </w:rPr>
              <w:br/>
              <w:t xml:space="preserve">e-zasobów/e-materiałów dydaktycznych </w:t>
            </w:r>
            <w:r>
              <w:rPr>
                <w:rFonts w:ascii="Calibri" w:eastAsia="Calibri" w:hAnsi="Calibri"/>
              </w:rPr>
              <w:t>opracowanych</w:t>
            </w:r>
            <w:r w:rsidRPr="00FB605B">
              <w:rPr>
                <w:rFonts w:ascii="Calibri" w:eastAsia="Calibri" w:hAnsi="Calibri"/>
              </w:rPr>
              <w:t xml:space="preserve"> </w:t>
            </w:r>
            <w:r>
              <w:rPr>
                <w:rFonts w:ascii="Calibri" w:eastAsia="Calibri" w:hAnsi="Calibri"/>
              </w:rPr>
              <w:t>ze</w:t>
            </w:r>
            <w:r w:rsidRPr="00FB605B">
              <w:rPr>
                <w:rFonts w:ascii="Calibri" w:eastAsia="Calibri" w:hAnsi="Calibri"/>
              </w:rPr>
              <w:t xml:space="preserve"> środk</w:t>
            </w:r>
            <w:r>
              <w:rPr>
                <w:rFonts w:ascii="Calibri" w:eastAsia="Calibri" w:hAnsi="Calibri"/>
              </w:rPr>
              <w:t>ów</w:t>
            </w:r>
            <w:r w:rsidRPr="00FB605B">
              <w:rPr>
                <w:rFonts w:ascii="Calibri" w:eastAsia="Calibri" w:hAnsi="Calibri"/>
              </w:rPr>
              <w:t xml:space="preserve"> EFS w latach 2007-201</w:t>
            </w:r>
            <w:r>
              <w:rPr>
                <w:rFonts w:ascii="Calibri" w:eastAsia="Calibri" w:hAnsi="Calibri"/>
              </w:rPr>
              <w:t xml:space="preserve">3 </w:t>
            </w:r>
            <w:r>
              <w:rPr>
                <w:rFonts w:ascii="Calibri" w:eastAsia="Calibri" w:hAnsi="Calibri"/>
              </w:rPr>
              <w:br/>
              <w:t xml:space="preserve">i 2014-2020 </w:t>
            </w:r>
            <w:r w:rsidRPr="00DC6A56">
              <w:rPr>
                <w:rFonts w:ascii="Calibri" w:eastAsia="Calibri" w:hAnsi="Calibri"/>
              </w:rPr>
              <w:t>wraz z podaniem nazwy podręcznika.</w:t>
            </w:r>
          </w:p>
          <w:p w:rsidR="00E32A5A" w:rsidRPr="00FB605B" w:rsidRDefault="00E32A5A" w:rsidP="00472560">
            <w:pPr>
              <w:spacing w:before="60" w:line="240" w:lineRule="auto"/>
              <w:rPr>
                <w:rFonts w:ascii="Calibri" w:eastAsia="Calibri" w:hAnsi="Calibri"/>
              </w:rPr>
            </w:pPr>
            <w:r w:rsidRPr="002C3523">
              <w:rPr>
                <w:rFonts w:ascii="Calibri" w:eastAsia="Calibri" w:hAnsi="Calibri"/>
              </w:rPr>
              <w:t>Kryterium zostanie zweryfikowane na podstawie zapisów we wniosku o dofinansowanie projektu.</w:t>
            </w:r>
          </w:p>
        </w:tc>
        <w:tc>
          <w:tcPr>
            <w:tcW w:w="723" w:type="pct"/>
            <w:vMerge/>
          </w:tcPr>
          <w:p w:rsidR="00E32A5A" w:rsidRPr="002C3523" w:rsidRDefault="00E32A5A" w:rsidP="00472560">
            <w:pPr>
              <w:spacing w:after="120" w:line="240" w:lineRule="auto"/>
              <w:rPr>
                <w:rFonts w:ascii="Calibri" w:eastAsia="Calibri" w:hAnsi="Calibri" w:cs="Calibri"/>
              </w:rPr>
            </w:pPr>
          </w:p>
        </w:tc>
        <w:tc>
          <w:tcPr>
            <w:tcW w:w="723" w:type="pct"/>
            <w:vAlign w:val="center"/>
          </w:tcPr>
          <w:p w:rsidR="00E32A5A" w:rsidRPr="002C3523" w:rsidRDefault="00E32A5A" w:rsidP="00472560">
            <w:pPr>
              <w:spacing w:line="240" w:lineRule="auto"/>
              <w:rPr>
                <w:rFonts w:ascii="Calibri" w:eastAsia="Calibri" w:hAnsi="Calibri"/>
              </w:rPr>
            </w:pPr>
            <w:r>
              <w:rPr>
                <w:rFonts w:ascii="Calibri" w:eastAsia="Calibri" w:hAnsi="Calibri"/>
              </w:rPr>
              <w:t>5</w:t>
            </w:r>
          </w:p>
        </w:tc>
        <w:tc>
          <w:tcPr>
            <w:tcW w:w="530" w:type="pct"/>
            <w:vAlign w:val="center"/>
          </w:tcPr>
          <w:p w:rsidR="00E32A5A" w:rsidRPr="002C3523" w:rsidRDefault="00E32A5A" w:rsidP="00472560">
            <w:pPr>
              <w:spacing w:line="240" w:lineRule="auto"/>
              <w:rPr>
                <w:rFonts w:ascii="Calibri" w:eastAsia="Calibri" w:hAnsi="Calibri" w:cs="Arial"/>
              </w:rPr>
            </w:pPr>
            <w:r>
              <w:rPr>
                <w:rFonts w:ascii="Calibri" w:hAnsi="Calibri" w:cs="Arial"/>
                <w:color w:val="000000"/>
              </w:rPr>
              <w:t>1 a-c</w:t>
            </w:r>
          </w:p>
        </w:tc>
      </w:tr>
      <w:tr w:rsidR="00E32A5A" w:rsidRPr="002C3523" w:rsidTr="00472560">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9A2FF6" w:rsidRDefault="00E32A5A" w:rsidP="00472560">
            <w:pPr>
              <w:spacing w:line="240" w:lineRule="auto"/>
              <w:rPr>
                <w:rFonts w:ascii="Calibri" w:eastAsia="Calibri" w:hAnsi="Calibri" w:cs="Arial"/>
              </w:rPr>
            </w:pPr>
            <w:r w:rsidRPr="008A07E3">
              <w:rPr>
                <w:rFonts w:ascii="Calibri" w:hAnsi="Calibri" w:cs="Garamond"/>
              </w:rPr>
              <w:t>Projekt zakłada stworzenie nowych lub doposażenie istniejących pracowni międzyszkolnych.</w:t>
            </w:r>
          </w:p>
        </w:tc>
        <w:tc>
          <w:tcPr>
            <w:tcW w:w="1831" w:type="pct"/>
          </w:tcPr>
          <w:p w:rsidR="00E32A5A" w:rsidRDefault="00E32A5A" w:rsidP="00472560">
            <w:pPr>
              <w:spacing w:after="60" w:line="240" w:lineRule="auto"/>
              <w:rPr>
                <w:rFonts w:ascii="Calibri" w:hAnsi="Calibri" w:cs="Arial"/>
              </w:rPr>
            </w:pPr>
            <w:r w:rsidRPr="008A07E3">
              <w:rPr>
                <w:rFonts w:ascii="Calibri" w:hAnsi="Calibri" w:cs="Arial"/>
              </w:rPr>
              <w:t xml:space="preserve">Projektodawca zobowiązany jest do zamieszczenia we wniosku informacji </w:t>
            </w:r>
            <w:r>
              <w:rPr>
                <w:rFonts w:ascii="Calibri" w:hAnsi="Calibri" w:cs="Arial"/>
              </w:rPr>
              <w:t>o</w:t>
            </w:r>
            <w:r w:rsidRPr="008A07E3">
              <w:rPr>
                <w:rFonts w:ascii="Calibri" w:hAnsi="Calibri" w:cs="Arial"/>
              </w:rPr>
              <w:t xml:space="preserve"> utworzeni</w:t>
            </w:r>
            <w:r>
              <w:rPr>
                <w:rFonts w:ascii="Calibri" w:hAnsi="Calibri" w:cs="Arial"/>
              </w:rPr>
              <w:t>u</w:t>
            </w:r>
            <w:r w:rsidRPr="008A07E3">
              <w:rPr>
                <w:rFonts w:ascii="Calibri" w:hAnsi="Calibri" w:cs="Arial"/>
              </w:rPr>
              <w:t xml:space="preserve"> bądź doposażeni</w:t>
            </w:r>
            <w:r>
              <w:rPr>
                <w:rFonts w:ascii="Calibri" w:hAnsi="Calibri" w:cs="Arial"/>
              </w:rPr>
              <w:t>u</w:t>
            </w:r>
            <w:r w:rsidRPr="008A07E3">
              <w:rPr>
                <w:rFonts w:ascii="Calibri" w:hAnsi="Calibri" w:cs="Arial"/>
              </w:rPr>
              <w:t xml:space="preserve"> istniejących pracowni międzyszkolnych zlokalizowanych w szkole lub placówce systemu oświaty, podlegającej  </w:t>
            </w:r>
            <w:r>
              <w:rPr>
                <w:rFonts w:ascii="Calibri" w:hAnsi="Calibri" w:cs="Arial"/>
              </w:rPr>
              <w:t xml:space="preserve">pod </w:t>
            </w:r>
            <w:r w:rsidRPr="008A07E3">
              <w:rPr>
                <w:rFonts w:ascii="Calibri" w:hAnsi="Calibri" w:cs="Arial"/>
              </w:rPr>
              <w:t>dan</w:t>
            </w:r>
            <w:r>
              <w:rPr>
                <w:rFonts w:ascii="Calibri" w:hAnsi="Calibri" w:cs="Arial"/>
              </w:rPr>
              <w:t xml:space="preserve">y </w:t>
            </w:r>
            <w:r w:rsidRPr="008A07E3">
              <w:rPr>
                <w:rFonts w:ascii="Calibri" w:hAnsi="Calibri" w:cs="Arial"/>
              </w:rPr>
              <w:t>organ prowadząc</w:t>
            </w:r>
            <w:r>
              <w:rPr>
                <w:rFonts w:ascii="Calibri" w:hAnsi="Calibri" w:cs="Arial"/>
              </w:rPr>
              <w:t xml:space="preserve">y </w:t>
            </w:r>
            <w:r w:rsidRPr="00602DC0">
              <w:rPr>
                <w:rFonts w:ascii="Calibri" w:hAnsi="Calibri" w:cs="Arial"/>
              </w:rPr>
              <w:t>wraz ze wskazaniem placówek tworzących pracownię/pracownie międzyszkolną.</w:t>
            </w:r>
            <w:r w:rsidRPr="008A07E3">
              <w:rPr>
                <w:rFonts w:ascii="Calibri" w:hAnsi="Calibri" w:cs="Arial"/>
              </w:rPr>
              <w:t xml:space="preserve"> Pracownie muszą być dostępne dla innych szkół lub placówek systemu oświaty funkcjonujących w ramach </w:t>
            </w:r>
            <w:r>
              <w:rPr>
                <w:rFonts w:ascii="Calibri" w:hAnsi="Calibri" w:cs="Arial"/>
              </w:rPr>
              <w:t>tego</w:t>
            </w:r>
            <w:r w:rsidRPr="008A07E3">
              <w:rPr>
                <w:rFonts w:ascii="Calibri" w:hAnsi="Calibri" w:cs="Arial"/>
              </w:rPr>
              <w:t xml:space="preserve"> organu prowadzącego. </w:t>
            </w:r>
          </w:p>
          <w:p w:rsidR="00E32A5A" w:rsidRPr="009A2FF6" w:rsidRDefault="00E32A5A" w:rsidP="00472560">
            <w:pPr>
              <w:spacing w:after="60" w:line="240" w:lineRule="auto"/>
              <w:rPr>
                <w:rFonts w:ascii="Calibri" w:eastAsia="Calibri" w:hAnsi="Calibri"/>
              </w:rPr>
            </w:pPr>
            <w:r w:rsidRPr="008A07E3">
              <w:rPr>
                <w:rFonts w:ascii="Calibri" w:eastAsia="Calibri" w:hAnsi="Calibri"/>
              </w:rPr>
              <w:t>Kryterium zostanie zweryfikowane na podstawie zapisów we wniosku o dofinansowanie projektu.</w:t>
            </w:r>
          </w:p>
        </w:tc>
        <w:tc>
          <w:tcPr>
            <w:tcW w:w="723" w:type="pct"/>
            <w:vMerge/>
          </w:tcPr>
          <w:p w:rsidR="00E32A5A" w:rsidRPr="002C3523" w:rsidRDefault="00E32A5A" w:rsidP="00472560">
            <w:pPr>
              <w:spacing w:after="120" w:line="240" w:lineRule="auto"/>
              <w:rPr>
                <w:rFonts w:ascii="Calibri" w:eastAsia="Calibri" w:hAnsi="Calibri" w:cs="Calibri"/>
              </w:rPr>
            </w:pPr>
          </w:p>
        </w:tc>
        <w:tc>
          <w:tcPr>
            <w:tcW w:w="723" w:type="pct"/>
            <w:vAlign w:val="center"/>
          </w:tcPr>
          <w:p w:rsidR="00E32A5A" w:rsidRDefault="00E32A5A" w:rsidP="00472560">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472560">
            <w:pPr>
              <w:spacing w:line="240" w:lineRule="auto"/>
              <w:rPr>
                <w:rFonts w:ascii="Calibri" w:hAnsi="Calibri" w:cs="Arial"/>
                <w:color w:val="000000"/>
              </w:rPr>
            </w:pPr>
            <w:r>
              <w:rPr>
                <w:rFonts w:ascii="Calibri" w:hAnsi="Calibri" w:cs="Arial"/>
                <w:color w:val="000000"/>
              </w:rPr>
              <w:t>1 a-c</w:t>
            </w:r>
          </w:p>
        </w:tc>
      </w:tr>
      <w:tr w:rsidR="00E32A5A" w:rsidRPr="002C3523" w:rsidTr="00472560">
        <w:trPr>
          <w:trHeight w:val="2542"/>
        </w:trPr>
        <w:tc>
          <w:tcPr>
            <w:tcW w:w="229" w:type="pct"/>
            <w:gridSpan w:val="2"/>
            <w:vAlign w:val="center"/>
          </w:tcPr>
          <w:p w:rsidR="00E32A5A" w:rsidRPr="002C3523" w:rsidRDefault="00E32A5A" w:rsidP="00E32A5A">
            <w:pPr>
              <w:numPr>
                <w:ilvl w:val="0"/>
                <w:numId w:val="56"/>
              </w:numPr>
              <w:spacing w:line="240" w:lineRule="auto"/>
              <w:ind w:left="360"/>
              <w:contextualSpacing/>
              <w:jc w:val="both"/>
              <w:rPr>
                <w:rFonts w:ascii="Calibri" w:eastAsia="Calibri" w:hAnsi="Calibri"/>
              </w:rPr>
            </w:pPr>
          </w:p>
        </w:tc>
        <w:tc>
          <w:tcPr>
            <w:tcW w:w="964" w:type="pct"/>
            <w:gridSpan w:val="2"/>
          </w:tcPr>
          <w:p w:rsidR="00E32A5A" w:rsidRPr="00C51ED5" w:rsidRDefault="00E32A5A" w:rsidP="00472560">
            <w:pPr>
              <w:spacing w:line="240" w:lineRule="auto"/>
              <w:rPr>
                <w:rFonts w:ascii="Calibri" w:eastAsia="Calibri" w:hAnsi="Calibri" w:cs="Arial"/>
              </w:rPr>
            </w:pPr>
            <w:r w:rsidRPr="00C51ED5">
              <w:rPr>
                <w:rFonts w:ascii="Calibri" w:eastAsia="Calibri" w:hAnsi="Calibri" w:cs="Arial"/>
              </w:rPr>
              <w:t xml:space="preserve">Projekt jest komplementarny </w:t>
            </w:r>
            <w:r>
              <w:rPr>
                <w:rFonts w:ascii="Calibri" w:eastAsia="Calibri" w:hAnsi="Calibri" w:cs="Arial"/>
              </w:rPr>
              <w:br/>
            </w:r>
            <w:r w:rsidRPr="00C51ED5">
              <w:rPr>
                <w:rFonts w:ascii="Calibri" w:eastAsia="Calibri" w:hAnsi="Calibri" w:cs="Arial"/>
              </w:rPr>
              <w:t xml:space="preserve">z działaniami </w:t>
            </w:r>
            <w:r w:rsidRPr="00C51ED5">
              <w:rPr>
                <w:rFonts w:ascii="Calibri" w:eastAsia="Calibri" w:hAnsi="Calibri"/>
              </w:rPr>
              <w:t>Programu Operacyjnego Polska Cyfrowa</w:t>
            </w:r>
            <w:r>
              <w:rPr>
                <w:rFonts w:ascii="Calibri" w:eastAsia="Calibri" w:hAnsi="Calibri"/>
              </w:rPr>
              <w:t xml:space="preserve"> na lata 2014-2020.</w:t>
            </w:r>
          </w:p>
        </w:tc>
        <w:tc>
          <w:tcPr>
            <w:tcW w:w="1831" w:type="pct"/>
          </w:tcPr>
          <w:p w:rsidR="00E32A5A" w:rsidRPr="00C51ED5" w:rsidRDefault="00E32A5A" w:rsidP="00472560">
            <w:pPr>
              <w:spacing w:line="240" w:lineRule="auto"/>
              <w:rPr>
                <w:rFonts w:cstheme="minorHAnsi"/>
              </w:rPr>
            </w:pPr>
            <w:r w:rsidRPr="00C51ED5">
              <w:rPr>
                <w:rFonts w:ascii="Calibri" w:eastAsia="Calibri" w:hAnsi="Calibri"/>
              </w:rPr>
              <w:t xml:space="preserve">Projektodawca </w:t>
            </w:r>
            <w:r>
              <w:rPr>
                <w:rFonts w:ascii="Calibri" w:eastAsia="Calibri" w:hAnsi="Calibri"/>
              </w:rPr>
              <w:t>jest zobowiązany wykazać</w:t>
            </w:r>
            <w:r w:rsidRPr="00C51ED5">
              <w:rPr>
                <w:rFonts w:ascii="Calibri" w:eastAsia="Calibri" w:hAnsi="Calibri"/>
              </w:rPr>
              <w:t xml:space="preserve">, że działania zaplanowane  </w:t>
            </w:r>
            <w:r w:rsidRPr="00C51ED5">
              <w:rPr>
                <w:rFonts w:ascii="Calibri" w:eastAsia="Calibri" w:hAnsi="Calibri"/>
              </w:rPr>
              <w:br/>
              <w:t xml:space="preserve">w projekcie są komplementarne z realizowanymi </w:t>
            </w:r>
            <w:r w:rsidRPr="00C51ED5">
              <w:rPr>
                <w:rFonts w:ascii="Calibri" w:eastAsia="Calibri" w:hAnsi="Calibri"/>
              </w:rPr>
              <w:br/>
              <w:t>w szkole działaniami w ramach Programu Operacyjnego Polska Cyfrowa</w:t>
            </w:r>
            <w:r>
              <w:rPr>
                <w:rFonts w:ascii="Calibri" w:eastAsia="Calibri" w:hAnsi="Calibri"/>
              </w:rPr>
              <w:t xml:space="preserve"> na lata 2014-2020. </w:t>
            </w:r>
            <w:r w:rsidRPr="00C51ED5">
              <w:rPr>
                <w:rFonts w:cstheme="minorHAnsi"/>
              </w:rPr>
              <w:t xml:space="preserve">Warunkiem koniecznym do określenia projektów jako komplementarne jest ich uzupełniający charakter wykluczający powielanie się działań. </w:t>
            </w:r>
          </w:p>
          <w:p w:rsidR="00E32A5A" w:rsidRPr="00C51ED5" w:rsidRDefault="00E32A5A" w:rsidP="00472560">
            <w:pPr>
              <w:spacing w:before="60" w:line="240" w:lineRule="auto"/>
              <w:rPr>
                <w:rFonts w:ascii="Calibri" w:eastAsia="Calibri" w:hAnsi="Calibri" w:cs="Arial"/>
              </w:rPr>
            </w:pPr>
            <w:r w:rsidRPr="00C51ED5">
              <w:rPr>
                <w:rFonts w:ascii="Calibri" w:eastAsia="Calibri" w:hAnsi="Calibri"/>
              </w:rPr>
              <w:t>Kryterium zostanie zweryfikowane na podstawie zapisów we wniosku o dofinansowanie projektu.</w:t>
            </w:r>
          </w:p>
        </w:tc>
        <w:tc>
          <w:tcPr>
            <w:tcW w:w="723" w:type="pct"/>
            <w:vMerge/>
          </w:tcPr>
          <w:p w:rsidR="00E32A5A" w:rsidRPr="002C3523" w:rsidRDefault="00E32A5A" w:rsidP="00472560">
            <w:pPr>
              <w:spacing w:after="120" w:line="240" w:lineRule="auto"/>
              <w:rPr>
                <w:rFonts w:ascii="Calibri" w:eastAsia="Calibri" w:hAnsi="Calibri" w:cs="Calibri"/>
              </w:rPr>
            </w:pPr>
          </w:p>
        </w:tc>
        <w:tc>
          <w:tcPr>
            <w:tcW w:w="723" w:type="pct"/>
            <w:vAlign w:val="center"/>
          </w:tcPr>
          <w:p w:rsidR="00E32A5A" w:rsidRDefault="00E32A5A" w:rsidP="00472560">
            <w:pPr>
              <w:spacing w:line="240" w:lineRule="auto"/>
              <w:rPr>
                <w:rFonts w:ascii="Calibri" w:eastAsia="Calibri" w:hAnsi="Calibri"/>
              </w:rPr>
            </w:pPr>
            <w:r>
              <w:rPr>
                <w:rFonts w:ascii="Calibri" w:eastAsia="Calibri" w:hAnsi="Calibri"/>
              </w:rPr>
              <w:t>10</w:t>
            </w:r>
          </w:p>
        </w:tc>
        <w:tc>
          <w:tcPr>
            <w:tcW w:w="530" w:type="pct"/>
            <w:vAlign w:val="center"/>
          </w:tcPr>
          <w:p w:rsidR="00E32A5A" w:rsidRPr="002C3523" w:rsidRDefault="00E32A5A" w:rsidP="00472560">
            <w:pPr>
              <w:spacing w:line="240" w:lineRule="auto"/>
              <w:rPr>
                <w:rFonts w:ascii="Calibri" w:eastAsia="Calibri" w:hAnsi="Calibri" w:cs="Arial"/>
              </w:rPr>
            </w:pPr>
            <w:r>
              <w:rPr>
                <w:rFonts w:ascii="Calibri" w:hAnsi="Calibri" w:cs="Arial"/>
                <w:color w:val="000000"/>
              </w:rPr>
              <w:t>1 a-c</w:t>
            </w:r>
          </w:p>
        </w:tc>
      </w:tr>
    </w:tbl>
    <w:p w:rsidR="004E7F5E" w:rsidRPr="001E582B" w:rsidRDefault="004E7F5E" w:rsidP="004E7F5E">
      <w:pPr>
        <w:spacing w:after="0" w:line="360" w:lineRule="auto"/>
        <w:jc w:val="both"/>
        <w:rPr>
          <w:rFonts w:eastAsia="Times New Roman" w:cstheme="minorHAnsi"/>
          <w:sz w:val="20"/>
          <w:szCs w:val="20"/>
        </w:rPr>
      </w:pPr>
    </w:p>
    <w:p w:rsidR="000F3D59" w:rsidRDefault="000F3D59" w:rsidP="00C12D41">
      <w:pPr>
        <w:keepNext/>
        <w:keepLines/>
        <w:spacing w:before="200" w:after="0"/>
        <w:ind w:hanging="426"/>
        <w:outlineLvl w:val="2"/>
        <w:rPr>
          <w:b/>
          <w:i/>
          <w:sz w:val="24"/>
          <w:szCs w:val="24"/>
        </w:rPr>
      </w:pPr>
      <w:bookmarkStart w:id="264" w:name="_Toc473720153"/>
    </w:p>
    <w:p w:rsidR="000F3D59" w:rsidRDefault="000F3D59" w:rsidP="00C12D41">
      <w:pPr>
        <w:keepNext/>
        <w:keepLines/>
        <w:spacing w:before="200" w:after="0"/>
        <w:ind w:hanging="426"/>
        <w:outlineLvl w:val="2"/>
        <w:rPr>
          <w:b/>
          <w:i/>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65" w:name="_Toc527022334"/>
      <w:bookmarkStart w:id="266" w:name="_Toc527094961"/>
      <w:r w:rsidRPr="001E582B">
        <w:rPr>
          <w:rFonts w:eastAsiaTheme="majorEastAsia" w:cstheme="majorBidi"/>
          <w:b/>
          <w:bCs/>
          <w:color w:val="4F81BD" w:themeColor="accent1"/>
          <w:sz w:val="24"/>
          <w:szCs w:val="24"/>
        </w:rPr>
        <w:t>Poddziałanie 8.3.4 Rozwój szkolnictwa ponadpodstawowego w budowaniu kompetencji kluczowych (projekty konkursowe)</w:t>
      </w:r>
      <w:bookmarkEnd w:id="264"/>
      <w:bookmarkEnd w:id="265"/>
      <w:bookmarkEnd w:id="266"/>
    </w:p>
    <w:p w:rsidR="00C12D41" w:rsidRPr="001E582B" w:rsidRDefault="00C12D41" w:rsidP="00C12D41">
      <w:pPr>
        <w:rPr>
          <w:sz w:val="20"/>
          <w:szCs w:val="20"/>
        </w:rPr>
      </w:pP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6"/>
        <w:gridCol w:w="1854"/>
        <w:gridCol w:w="1243"/>
        <w:gridCol w:w="5121"/>
        <w:gridCol w:w="249"/>
        <w:gridCol w:w="2111"/>
        <w:gridCol w:w="1851"/>
        <w:gridCol w:w="1959"/>
      </w:tblGrid>
      <w:tr w:rsidR="00C12D41" w:rsidRPr="001E582B" w:rsidTr="00EE0CB7">
        <w:trPr>
          <w:trHeight w:val="570"/>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Calibri"/>
                <w:b/>
                <w:i/>
              </w:rPr>
              <w:lastRenderedPageBreak/>
              <w:br w:type="page"/>
            </w:r>
            <w:r w:rsidRPr="001E582B">
              <w:rPr>
                <w:rFonts w:eastAsia="Times New Roman" w:cs="Calibri"/>
                <w:b/>
                <w:i/>
              </w:rPr>
              <w:br w:type="page"/>
            </w: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PRORYTET INWESTYCYJNY</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DZIAŁANIE</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Działanie 8.3 Zwiększenie dostępu do wysokiej jakości edukacji przedszkolnej oraz kształcenia podstawowego, gimnazjalnego </w:t>
            </w:r>
            <w:r w:rsidRPr="001E582B">
              <w:rPr>
                <w:rFonts w:eastAsia="Times New Roman" w:cs="Times New Roman"/>
                <w:b/>
              </w:rPr>
              <w:br/>
              <w:t>i ponadgimnazjalnego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PODDZIAŁANIE</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 xml:space="preserve">Poddziałanie 8.3.4 Rozwój szkolnictwa ponadpodstawowego w budowaniu kompetencji kluczowych </w:t>
            </w:r>
            <w:r w:rsidRPr="001E582B">
              <w:rPr>
                <w:rFonts w:eastAsia="Times New Roman" w:cs="Times New Roman"/>
                <w:b/>
                <w:i/>
              </w:rPr>
              <w:t>(projekty konkursowe)</w:t>
            </w:r>
          </w:p>
        </w:tc>
      </w:tr>
      <w:tr w:rsidR="00C12D41" w:rsidRPr="001E582B" w:rsidTr="00EE0CB7">
        <w:trPr>
          <w:trHeight w:val="57"/>
          <w:jc w:val="center"/>
        </w:trPr>
        <w:tc>
          <w:tcPr>
            <w:tcW w:w="5000" w:type="pct"/>
            <w:gridSpan w:val="8"/>
            <w:shd w:val="clear" w:color="auto" w:fill="A6A6A6"/>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KRYTERIA DOSTĘPU</w:t>
            </w:r>
          </w:p>
        </w:tc>
      </w:tr>
      <w:tr w:rsidR="00C12D41" w:rsidRPr="001E582B" w:rsidTr="00EE0CB7">
        <w:trPr>
          <w:trHeight w:val="1112"/>
          <w:jc w:val="center"/>
        </w:trPr>
        <w:tc>
          <w:tcPr>
            <w:tcW w:w="196" w:type="pct"/>
            <w:shd w:val="clear" w:color="auto" w:fill="D9D9D9"/>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10"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88"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Opis znaczenia</w:t>
            </w:r>
          </w:p>
        </w:tc>
        <w:tc>
          <w:tcPr>
            <w:tcW w:w="618"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pPr>
              <w:spacing w:after="0" w:line="240" w:lineRule="auto"/>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653" w:type="pct"/>
            <w:shd w:val="clear" w:color="auto" w:fill="D9D9D9"/>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rsidP="00D147BB">
            <w:pPr>
              <w:numPr>
                <w:ilvl w:val="0"/>
                <w:numId w:val="124"/>
              </w:numPr>
              <w:spacing w:after="0" w:line="240" w:lineRule="auto"/>
              <w:contextualSpacing/>
              <w:jc w:val="both"/>
              <w:rPr>
                <w:rFonts w:eastAsia="Calibri" w:cs="Times New Roman"/>
                <w:lang w:eastAsia="en-US"/>
              </w:rPr>
            </w:pPr>
          </w:p>
        </w:tc>
        <w:tc>
          <w:tcPr>
            <w:tcW w:w="1034" w:type="pct"/>
            <w:gridSpan w:val="2"/>
          </w:tcPr>
          <w:p w:rsidR="00C12D41" w:rsidRPr="001E582B" w:rsidRDefault="00C12D41">
            <w:pPr>
              <w:autoSpaceDE w:val="0"/>
              <w:autoSpaceDN w:val="0"/>
              <w:adjustRightInd w:val="0"/>
              <w:spacing w:after="0" w:line="240" w:lineRule="auto"/>
              <w:contextualSpacing/>
              <w:rPr>
                <w:rFonts w:eastAsia="Calibri" w:cs="Calibri"/>
                <w:lang w:eastAsia="en-US"/>
              </w:rPr>
            </w:pPr>
            <w:r w:rsidRPr="001E582B">
              <w:rPr>
                <w:rFonts w:eastAsia="Calibri" w:cs="Calibri"/>
                <w:lang w:eastAsia="en-US"/>
              </w:rPr>
              <w:t>Maksymalny okres realizacji projektu wynosi 24 miesiące.</w:t>
            </w:r>
          </w:p>
        </w:tc>
        <w:tc>
          <w:tcPr>
            <w:tcW w:w="1710" w:type="pct"/>
          </w:tcPr>
          <w:p w:rsidR="00C12D41" w:rsidRPr="001E582B" w:rsidRDefault="00C12D41">
            <w:pPr>
              <w:autoSpaceDE w:val="0"/>
              <w:autoSpaceDN w:val="0"/>
              <w:adjustRightInd w:val="0"/>
              <w:spacing w:after="40" w:line="240" w:lineRule="auto"/>
              <w:rPr>
                <w:rFonts w:eastAsia="Calibri" w:cs="Arial"/>
              </w:rPr>
            </w:pPr>
            <w:r w:rsidRPr="001E582B">
              <w:rPr>
                <w:rFonts w:eastAsia="Calibri" w:cs="Arial"/>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C12D41">
            <w:pPr>
              <w:autoSpaceDE w:val="0"/>
              <w:autoSpaceDN w:val="0"/>
              <w:adjustRightInd w:val="0"/>
              <w:spacing w:before="60" w:after="40" w:line="240" w:lineRule="auto"/>
              <w:rPr>
                <w:rFonts w:eastAsia="Calibri" w:cs="Arial"/>
                <w:color w:val="000000"/>
              </w:rPr>
            </w:pPr>
            <w:r w:rsidRPr="001E582B">
              <w:rPr>
                <w:rFonts w:eastAsia="Calibri"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formalnej.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D147BB">
            <w:pPr>
              <w:numPr>
                <w:ilvl w:val="0"/>
                <w:numId w:val="124"/>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Wsparcie w ramach projektu udzielane jest na podstawie </w:t>
            </w:r>
            <w:r w:rsidRPr="001E582B">
              <w:rPr>
                <w:rFonts w:eastAsia="Times New Roman" w:cs="Garamond"/>
              </w:rPr>
              <w:t>indywidualnej</w:t>
            </w:r>
            <w:r w:rsidRPr="001E582B">
              <w:rPr>
                <w:rFonts w:eastAsia="Times New Roman" w:cs="Arial"/>
              </w:rPr>
              <w:t xml:space="preserve"> analizy szkoły/ placówki systemu oświaty wraz </w:t>
            </w:r>
            <w:r w:rsidRPr="001E582B">
              <w:rPr>
                <w:rFonts w:eastAsia="Times New Roman" w:cs="Arial"/>
              </w:rPr>
              <w:br/>
              <w:t>z podaniem aktualnych danych źródłowych.</w:t>
            </w:r>
          </w:p>
        </w:tc>
        <w:tc>
          <w:tcPr>
            <w:tcW w:w="1710" w:type="pct"/>
          </w:tcPr>
          <w:p w:rsidR="00C12D41" w:rsidRPr="001E582B" w:rsidRDefault="00C12D41">
            <w:pPr>
              <w:spacing w:after="40" w:line="240" w:lineRule="auto"/>
              <w:rPr>
                <w:rFonts w:eastAsia="Times New Roman" w:cs="Arial"/>
              </w:rPr>
            </w:pPr>
            <w:r w:rsidRPr="001E582B">
              <w:rPr>
                <w:rFonts w:eastAsia="Times New Roman" w:cs="Arial"/>
              </w:rPr>
              <w:t>Diagnoza sytuacji danej szkoły lub placówki systemu oświaty, służąca identyfikacji zarówno jej problemów jak</w:t>
            </w:r>
            <w:r w:rsidRPr="001E582B">
              <w:rPr>
                <w:rFonts w:eastAsia="Times New Roman" w:cs="Arial"/>
              </w:rPr>
              <w:br/>
              <w:t>i potencjałów, powinna być przygotowana</w:t>
            </w:r>
            <w:r w:rsidRPr="001E582B">
              <w:rPr>
                <w:rFonts w:eastAsia="Times New Roman" w:cs="Arial"/>
              </w:rPr>
              <w:br/>
              <w:t xml:space="preserve">i przeprowadzona przez szkołę, placówkę systemu oświaty lub inny podmiot prowadzący działalność o charakterze edukacyjnym lub badawczym. Istnieje konieczność zatwierdzenia diagnozy przez organ prowadzący </w:t>
            </w:r>
            <w:r w:rsidRPr="001E582B">
              <w:rPr>
                <w:rFonts w:eastAsia="Times New Roman" w:cs="Times New Roman"/>
              </w:rPr>
              <w:t xml:space="preserve">bądź osobę upoważnioną do podejmowania decyzji  </w:t>
            </w:r>
            <w:r w:rsidRPr="001E582B">
              <w:rPr>
                <w:rFonts w:eastAsia="Times New Roman" w:cs="Arial"/>
              </w:rPr>
              <w:t xml:space="preserve">przed złożeniem wniosku o dofinansowanie projektu. Indywidualna analiza  danej </w:t>
            </w:r>
            <w:r w:rsidRPr="001E582B">
              <w:rPr>
                <w:rFonts w:eastAsia="Times New Roman" w:cs="Arial"/>
              </w:rPr>
              <w:lastRenderedPageBreak/>
              <w:t xml:space="preserve">szkoły może być sporządzona w formie odrębnego dokumentu lub być częścią dokumentu zawierającego więcej niż jedną indywidualną analizę. Wnioski wynikające z analizy muszą </w:t>
            </w:r>
            <w:r w:rsidRPr="001E582B">
              <w:rPr>
                <w:rFonts w:eastAsia="Times New Roman" w:cs="Arial"/>
                <w:color w:val="000000"/>
              </w:rPr>
              <w:t xml:space="preserve">zostać przedstawione w treści </w:t>
            </w:r>
            <w:r w:rsidRPr="001E582B">
              <w:rPr>
                <w:rFonts w:eastAsia="Times New Roman" w:cs="Arial"/>
              </w:rPr>
              <w:t xml:space="preserve">wniosku o dofinansowanie, ponieważ stanowią podstawę do określenia celów, zadań oraz sposobu ich osiągania w konkretnym projekcie. </w:t>
            </w:r>
          </w:p>
          <w:p w:rsidR="00C12D41" w:rsidRPr="001E582B" w:rsidRDefault="00C12D41">
            <w:pPr>
              <w:spacing w:after="40" w:line="240" w:lineRule="auto"/>
              <w:rPr>
                <w:rFonts w:eastAsia="Times New Roman" w:cs="Garamond"/>
              </w:rPr>
            </w:pPr>
            <w:r w:rsidRPr="001E582B">
              <w:rPr>
                <w:rFonts w:eastAsia="Times New Roman" w:cs="Arial"/>
                <w:u w:val="single"/>
              </w:rPr>
              <w:t>Analiza musi zawierać:</w:t>
            </w:r>
            <w:r w:rsidRPr="001E582B">
              <w:rPr>
                <w:rFonts w:eastAsia="Times New Roman" w:cs="Arial"/>
              </w:rPr>
              <w:t xml:space="preserve"> </w:t>
            </w:r>
            <w:r w:rsidRPr="001E582B">
              <w:rPr>
                <w:rFonts w:eastAsia="Times New Roman" w:cs="Arial"/>
              </w:rPr>
              <w:br/>
              <w:t xml:space="preserve">a) potrzeby uczniów w zakresie ich lepszego przygotowania do dalszych etapów kształcenia </w:t>
            </w:r>
            <w:r w:rsidRPr="001E582B">
              <w:rPr>
                <w:rFonts w:eastAsia="Times New Roman" w:cs="Arial"/>
              </w:rPr>
              <w:br/>
              <w:t xml:space="preserve">i poruszania się na rynku pracy, </w:t>
            </w:r>
            <w:r w:rsidRPr="001E582B">
              <w:rPr>
                <w:rFonts w:eastAsia="Times New Roman" w:cs="Arial"/>
              </w:rPr>
              <w:br/>
              <w:t xml:space="preserve">b) potrzeby nauczycieli w zakresie doskonalenia kompetencji zawodowych </w:t>
            </w:r>
            <w:r w:rsidRPr="001E582B">
              <w:rPr>
                <w:rFonts w:eastAsia="Times New Roman" w:cs="Garamond"/>
              </w:rPr>
              <w:t>np. w zakresie pedagogiki specjalnej (jeśli dotyczy)</w:t>
            </w:r>
          </w:p>
          <w:p w:rsidR="00C12D41" w:rsidRPr="001E582B" w:rsidRDefault="00C12D41">
            <w:pPr>
              <w:spacing w:after="40" w:line="240" w:lineRule="auto"/>
              <w:rPr>
                <w:rFonts w:eastAsia="Times New Roman" w:cs="Arial"/>
              </w:rPr>
            </w:pPr>
            <w:r w:rsidRPr="001E582B">
              <w:rPr>
                <w:rFonts w:eastAsia="Times New Roman" w:cs="Arial"/>
              </w:rPr>
              <w:t>oraz</w:t>
            </w:r>
          </w:p>
          <w:p w:rsidR="00C12D41" w:rsidRPr="001E582B" w:rsidRDefault="00C12D41">
            <w:pPr>
              <w:spacing w:after="40" w:line="240" w:lineRule="auto"/>
              <w:rPr>
                <w:rFonts w:eastAsia="Times New Roman" w:cs="Arial"/>
              </w:rPr>
            </w:pPr>
            <w:r w:rsidRPr="001E582B">
              <w:rPr>
                <w:rFonts w:eastAsia="Times New Roman" w:cs="Arial"/>
              </w:rPr>
              <w:t xml:space="preserve"> c) potrzeby szkoły /placówki systemu oświaty dotyczące wyposażenia </w:t>
            </w:r>
            <w:r w:rsidRPr="001E582B">
              <w:rPr>
                <w:rFonts w:eastAsia="Times New Roman" w:cs="Garamond"/>
              </w:rPr>
              <w:t>(jeśli dotyczy),</w:t>
            </w:r>
          </w:p>
          <w:p w:rsidR="00C12D41" w:rsidRPr="001E582B" w:rsidRDefault="00C12D41">
            <w:pPr>
              <w:spacing w:after="40" w:line="240" w:lineRule="auto"/>
              <w:rPr>
                <w:rFonts w:eastAsia="Times New Roman" w:cs="Arial"/>
                <w:color w:val="000000"/>
              </w:rPr>
            </w:pPr>
            <w:r w:rsidRPr="001E582B">
              <w:rPr>
                <w:rFonts w:eastAsia="Times New Roman" w:cs="Garamond"/>
              </w:rPr>
              <w:t xml:space="preserve">- w przypadku projektu  </w:t>
            </w:r>
            <w:r w:rsidRPr="001E582B">
              <w:rPr>
                <w:rFonts w:eastAsia="Times New Roman" w:cs="Arial"/>
                <w:color w:val="000000"/>
              </w:rPr>
              <w:t xml:space="preserve">obejmującego działania  </w:t>
            </w:r>
            <w:r w:rsidRPr="001E582B">
              <w:rPr>
                <w:rFonts w:eastAsia="Times New Roman" w:cs="Arial"/>
                <w:color w:val="000000"/>
              </w:rPr>
              <w:br/>
              <w:t xml:space="preserve">w zakresie wyposażania szkolnych pracowni </w:t>
            </w:r>
            <w:r w:rsidRPr="001E582B">
              <w:rPr>
                <w:rFonts w:eastAsia="Times New Roman" w:cs="Arial"/>
                <w:color w:val="000000"/>
              </w:rPr>
              <w:br/>
              <w:t>w narzędzia do nauczania przedmiotów przyrodniczych i/lub matematyki,  analiza musi zawierać wnioski z przeprowadzonego spisu inwentarza oraz ocenę stanu technicznego posiadanego wyposażenia.</w:t>
            </w:r>
          </w:p>
          <w:p w:rsidR="00C12D41" w:rsidRPr="001E582B" w:rsidRDefault="00C12D41">
            <w:pPr>
              <w:spacing w:after="40" w:line="240" w:lineRule="auto"/>
              <w:rPr>
                <w:rFonts w:eastAsia="Times New Roman" w:cs="Garamond"/>
              </w:rPr>
            </w:pPr>
            <w:r w:rsidRPr="001E582B">
              <w:rPr>
                <w:rFonts w:eastAsia="Times New Roman" w:cs="Arial"/>
              </w:rPr>
              <w:t xml:space="preserve">d) </w:t>
            </w:r>
            <w:r w:rsidRPr="001E582B">
              <w:rPr>
                <w:rFonts w:eastAsia="Times New Roman" w:cs="Calibri"/>
                <w:b/>
                <w:lang w:eastAsia="en-US"/>
              </w:rPr>
              <w:t xml:space="preserve">potwierdzenie zasadności realizacji projektu </w:t>
            </w:r>
            <w:r w:rsidRPr="001E582B">
              <w:rPr>
                <w:rFonts w:eastAsia="Times New Roman" w:cs="Calibri"/>
                <w:b/>
                <w:lang w:eastAsia="en-US"/>
              </w:rPr>
              <w:br/>
              <w:t xml:space="preserve">w związku ze zmianami wynikającymi z reformy systemu oświaty. W przypadku planowanej likwidacji szkoły, Wnioskodawca jest zobowiązany do zapewnienia trwałości, w tym przekazanie zasobów innym podmiotom  (szkole, placówce oświaty),  które będą sukcesorem prawnym dotychczasowego beneficjenta lub będą mogły być przekazane np. innym szkołom lub placówkom oświatowym danego </w:t>
            </w:r>
            <w:r w:rsidRPr="001E582B">
              <w:rPr>
                <w:rFonts w:eastAsia="Times New Roman" w:cs="Calibri"/>
                <w:b/>
                <w:lang w:eastAsia="en-US"/>
              </w:rPr>
              <w:lastRenderedPageBreak/>
              <w:t xml:space="preserve">organu prowadzącego (pod warunkiem ich dalszego wykorzystania na cele edukacyjne) </w:t>
            </w:r>
            <w:r w:rsidRPr="001E582B">
              <w:rPr>
                <w:rFonts w:eastAsia="Times New Roman" w:cs="Garamond"/>
              </w:rPr>
              <w:t>(jeśli dotyczy)</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lastRenderedPageBreak/>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D147BB">
            <w:pPr>
              <w:numPr>
                <w:ilvl w:val="0"/>
                <w:numId w:val="124"/>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Garamond"/>
              </w:rPr>
            </w:pPr>
            <w:r w:rsidRPr="001E582B">
              <w:rPr>
                <w:rFonts w:eastAsia="Times New Roman" w:cs="Garamond"/>
              </w:rPr>
              <w:t xml:space="preserve">Projekt realizowany jest </w:t>
            </w:r>
            <w:r w:rsidRPr="001E582B">
              <w:rPr>
                <w:rFonts w:eastAsia="Times New Roman" w:cs="Garamond"/>
              </w:rPr>
              <w:br/>
              <w:t xml:space="preserve">w szkole/placówce systemu oświaty, w której uczniowie uzyskali w 2016 roku wyniki </w:t>
            </w:r>
            <w:r w:rsidRPr="001E582B">
              <w:rPr>
                <w:rFonts w:eastAsia="Times New Roman" w:cs="Garamond"/>
              </w:rPr>
              <w:br/>
              <w:t>z egzaminów zewnętrznych na poziomie niższym niż średnia dla województwa świętokrzyskiego  lub realizowany jest w szkole specjalnej.</w:t>
            </w:r>
          </w:p>
          <w:p w:rsidR="00C12D41" w:rsidRPr="001E582B" w:rsidRDefault="00C12D41">
            <w:pPr>
              <w:spacing w:after="0" w:line="240" w:lineRule="auto"/>
              <w:rPr>
                <w:rFonts w:eastAsia="Times New Roman" w:cs="Arial"/>
              </w:rPr>
            </w:pPr>
          </w:p>
        </w:tc>
        <w:tc>
          <w:tcPr>
            <w:tcW w:w="1710" w:type="pct"/>
          </w:tcPr>
          <w:p w:rsidR="00C12D41" w:rsidRPr="001E582B" w:rsidRDefault="00C12D41">
            <w:pPr>
              <w:spacing w:after="0" w:line="240" w:lineRule="auto"/>
              <w:rPr>
                <w:rFonts w:eastAsia="Times New Roman" w:cs="Garamond"/>
              </w:rPr>
            </w:pPr>
            <w:r w:rsidRPr="001E582B">
              <w:rPr>
                <w:rFonts w:eastAsia="Times New Roman" w:cs="Garamond"/>
              </w:rPr>
              <w:t xml:space="preserve">Kryterium ma na celu zmniejszenie zróżnicowania międzyszkolnego w odniesieniu do osiąganych wyników edukacyjnych przez szkoły/placówki systemu oświaty na poziomie wyższym niż podstawowy. Weryfikacja kryterium nastąpi w oparciu o wyniki szkół/placówek systemu oświaty ze sprawdzianu kończącego szkołę, na poziomie niższym niż średnia dla województwa świętokrzyskiego </w:t>
            </w:r>
            <w:r w:rsidRPr="001E582B">
              <w:rPr>
                <w:rFonts w:eastAsia="Times New Roman" w:cs="Garamond"/>
              </w:rPr>
              <w:br/>
              <w:t>w 2016 roku odpowiednio:</w:t>
            </w:r>
          </w:p>
          <w:p w:rsidR="00C12D41" w:rsidRPr="001E582B" w:rsidRDefault="00C12D41" w:rsidP="00A256A1">
            <w:pPr>
              <w:numPr>
                <w:ilvl w:val="0"/>
                <w:numId w:val="58"/>
              </w:numPr>
              <w:spacing w:after="0" w:line="240" w:lineRule="auto"/>
              <w:ind w:left="425" w:hanging="425"/>
              <w:contextualSpacing/>
              <w:rPr>
                <w:rFonts w:eastAsia="Calibri" w:cs="Arial"/>
                <w:lang w:eastAsia="en-US"/>
              </w:rPr>
            </w:pPr>
            <w:r w:rsidRPr="001E582B">
              <w:rPr>
                <w:rFonts w:eastAsia="Times New Roman" w:cs="Garamond"/>
              </w:rPr>
              <w:t>dla gimnazjów - wyniki egzaminów z dwóch przedmiotów: matematyka i język obcy na podstawie „</w:t>
            </w:r>
            <w:r w:rsidRPr="001E582B">
              <w:rPr>
                <w:rFonts w:eastAsia="Calibri" w:cs="Garamond"/>
                <w:lang w:eastAsia="en-US"/>
              </w:rPr>
              <w:t xml:space="preserve">Wyników szkół </w:t>
            </w:r>
            <w:r w:rsidRPr="001E582B">
              <w:rPr>
                <w:rFonts w:eastAsia="Calibri" w:cs="Arial"/>
                <w:lang w:eastAsia="en-US"/>
              </w:rPr>
              <w:t>gimnazjalnych</w:t>
            </w:r>
            <w:r w:rsidRPr="001E582B">
              <w:rPr>
                <w:rFonts w:eastAsia="Calibri" w:cs="Garamond"/>
                <w:lang w:eastAsia="en-US"/>
              </w:rPr>
              <w:t xml:space="preserve"> w 2016 roku” - dane </w:t>
            </w:r>
            <w:r w:rsidRPr="001E582B">
              <w:rPr>
                <w:rFonts w:eastAsia="Calibri" w:cs="Arial"/>
                <w:lang w:eastAsia="en-US"/>
              </w:rPr>
              <w:t xml:space="preserve">OKE w Łodzi </w:t>
            </w:r>
            <w:r w:rsidRPr="001E582B">
              <w:rPr>
                <w:rFonts w:eastAsia="Calibri" w:cs="Garamond"/>
                <w:lang w:eastAsia="en-US"/>
              </w:rPr>
              <w:t xml:space="preserve">dla województwa </w:t>
            </w:r>
            <w:r w:rsidRPr="001E582B">
              <w:rPr>
                <w:rFonts w:eastAsia="Calibri" w:cs="Arial"/>
                <w:lang w:eastAsia="en-US"/>
              </w:rPr>
              <w:t>świętokrzyskiego.</w:t>
            </w:r>
          </w:p>
          <w:p w:rsidR="00C12D41" w:rsidRPr="001E582B" w:rsidRDefault="00C12D41" w:rsidP="00A256A1">
            <w:pPr>
              <w:numPr>
                <w:ilvl w:val="0"/>
                <w:numId w:val="58"/>
              </w:numPr>
              <w:spacing w:after="60" w:line="240" w:lineRule="auto"/>
              <w:ind w:left="425" w:hanging="425"/>
              <w:contextualSpacing/>
              <w:rPr>
                <w:rFonts w:eastAsia="Calibri" w:cs="Garamond"/>
                <w:lang w:eastAsia="en-US"/>
              </w:rPr>
            </w:pPr>
            <w:r w:rsidRPr="001E582B">
              <w:rPr>
                <w:rFonts w:eastAsia="Times New Roman" w:cs="Garamond"/>
              </w:rPr>
              <w:t>dla liceów - wyniki egzaminów nowej/starej matury (poziom podstawowy) z dwóch przedmiotów: matematyka i język obcy na podstawie</w:t>
            </w:r>
            <w:r w:rsidRPr="001E582B">
              <w:rPr>
                <w:rFonts w:eastAsia="Calibri" w:cs="Garamond"/>
                <w:lang w:eastAsia="en-US"/>
              </w:rPr>
              <w:t xml:space="preserve"> </w:t>
            </w:r>
            <w:r w:rsidRPr="001E582B">
              <w:rPr>
                <w:rFonts w:eastAsia="Calibri" w:cs="Arial"/>
                <w:lang w:eastAsia="en-US"/>
              </w:rPr>
              <w:t>Raportu ogólnego z egzaminu maturalnego 2016 dla województwa świętokrzyskiego</w:t>
            </w:r>
            <w:r w:rsidRPr="001E582B">
              <w:rPr>
                <w:rFonts w:eastAsia="Calibri" w:cs="Garamond"/>
                <w:lang w:eastAsia="en-US"/>
              </w:rPr>
              <w:t xml:space="preserve"> (dane </w:t>
            </w:r>
            <w:r w:rsidRPr="001E582B">
              <w:rPr>
                <w:rFonts w:eastAsia="Calibri" w:cs="Arial"/>
                <w:lang w:eastAsia="en-US"/>
              </w:rPr>
              <w:t>OKE w Łodzi).</w:t>
            </w:r>
          </w:p>
          <w:p w:rsidR="00C12D41" w:rsidRPr="001E582B" w:rsidRDefault="00C12D41">
            <w:pPr>
              <w:autoSpaceDE w:val="0"/>
              <w:autoSpaceDN w:val="0"/>
              <w:adjustRightInd w:val="0"/>
              <w:spacing w:after="0" w:line="240" w:lineRule="auto"/>
              <w:rPr>
                <w:rFonts w:eastAsia="Calibri" w:cs="Arial"/>
              </w:rPr>
            </w:pPr>
            <w:r w:rsidRPr="001E582B">
              <w:rPr>
                <w:rFonts w:eastAsia="Calibri" w:cs="Arial"/>
              </w:rPr>
              <w:t>W przypadku realizacji projektu w szkole  specjalnej powyższe wymagania nie obowiązują.</w:t>
            </w:r>
          </w:p>
          <w:p w:rsidR="00C12D41" w:rsidRPr="001E582B" w:rsidRDefault="00C12D41">
            <w:pPr>
              <w:spacing w:before="120" w:after="120" w:line="240" w:lineRule="auto"/>
              <w:rPr>
                <w:rFonts w:eastAsia="Times New Roman" w:cs="Arial"/>
              </w:rPr>
            </w:pPr>
            <w:r w:rsidRPr="001E582B">
              <w:rPr>
                <w:rFonts w:eastAsia="Times New Roman" w:cs="Garamond"/>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40" w:line="240" w:lineRule="auto"/>
              <w:rPr>
                <w:rFonts w:eastAsia="Times New Roman" w:cs="Arial"/>
                <w:lang w:eastAsia="en-US"/>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653" w:type="pct"/>
            <w:vAlign w:val="center"/>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1 - 4</w:t>
            </w:r>
          </w:p>
        </w:tc>
      </w:tr>
      <w:tr w:rsidR="00C12D41" w:rsidRPr="001E582B" w:rsidTr="00EE0CB7">
        <w:trPr>
          <w:trHeight w:val="57"/>
          <w:jc w:val="center"/>
        </w:trPr>
        <w:tc>
          <w:tcPr>
            <w:tcW w:w="5000" w:type="pct"/>
            <w:gridSpan w:val="8"/>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rPr>
              <w:br w:type="page"/>
            </w:r>
            <w:r w:rsidRPr="001E582B">
              <w:rPr>
                <w:rFonts w:eastAsia="Times New Roman" w:cs="Times New Roman"/>
                <w:b/>
              </w:rPr>
              <w:t>KRYTERIA PREMIUJĄCE - weryfikowane na etapie oceny merytorycznej</w:t>
            </w:r>
          </w:p>
        </w:tc>
      </w:tr>
      <w:tr w:rsidR="00C12D41" w:rsidRPr="001E582B" w:rsidTr="00EE0CB7">
        <w:trPr>
          <w:trHeight w:val="57"/>
          <w:jc w:val="center"/>
        </w:trPr>
        <w:tc>
          <w:tcPr>
            <w:tcW w:w="196" w:type="pct"/>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93"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05"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Opis znaczenia </w:t>
            </w:r>
          </w:p>
        </w:tc>
        <w:tc>
          <w:tcPr>
            <w:tcW w:w="618"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Waga punktowa</w:t>
            </w:r>
          </w:p>
        </w:tc>
        <w:tc>
          <w:tcPr>
            <w:tcW w:w="653"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pPr>
              <w:spacing w:after="0" w:line="240" w:lineRule="auto"/>
              <w:jc w:val="both"/>
              <w:rPr>
                <w:rFonts w:eastAsia="Times New Roman" w:cs="Times New Roman"/>
              </w:rPr>
            </w:pPr>
            <w:r w:rsidRPr="001E582B">
              <w:rPr>
                <w:rFonts w:eastAsia="Times New Roman" w:cs="Times New Roman"/>
              </w:rPr>
              <w:lastRenderedPageBreak/>
              <w:t>1.</w:t>
            </w: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 zakłada utworzenie  Szkolnego Punktu Informacji </w:t>
            </w:r>
            <w:r w:rsidRPr="001E582B">
              <w:rPr>
                <w:rFonts w:eastAsia="Times New Roman" w:cs="Arial"/>
              </w:rPr>
              <w:br/>
              <w:t xml:space="preserve">i Kariery, w szkole i/lub placówce systemu oświaty, w której taka forma nie istnieje oraz jego funkcjonowanie po zakończeniu realizacji projektu przez okres minimum 24 miesięcy. </w:t>
            </w:r>
          </w:p>
        </w:tc>
        <w:tc>
          <w:tcPr>
            <w:tcW w:w="1793" w:type="pct"/>
            <w:gridSpan w:val="2"/>
          </w:tcPr>
          <w:p w:rsidR="00C12D41" w:rsidRPr="001E582B" w:rsidRDefault="00C12D41">
            <w:pPr>
              <w:spacing w:after="40" w:line="240" w:lineRule="auto"/>
              <w:rPr>
                <w:rFonts w:eastAsia="Times New Roman" w:cs="Arial"/>
              </w:rPr>
            </w:pPr>
            <w:r w:rsidRPr="001E582B">
              <w:rPr>
                <w:rFonts w:eastAsia="Times New Roman" w:cs="Arial"/>
              </w:rPr>
              <w:t>Spełnienie kryterium ma na celu  utworzenie i rozwój Szkolnych Punktów Informacji i Kariery (SPInKa) w szkołach i/lub placówkach systemu oświaty (dotyczy gimnazjów, szkół ponadgimnazjalnych prowadzących kształcenie ogólne oraz specjalne) i zachowania ich trwałości po zakończeniu realizacji projektu przez okres minimum 24 miesięcy. Wsparciem z zakresu poradnictwa edukacyjno-zawodowego powinni zostać objęci wszyscy uczestnicy projektu, co przyczyni się do wspierania młodzieży w dalszym procesie kształtowania ścieżki edukacyjnej zgodnej z potrzebami rynku pracy. Realizacja działań w ramach SPInKi  w zakresie doradztwa powinna odbywać się we współpracy z otoczeniem społeczno – gospodarczym szkół np. pracodawcami, instytucjami rynku pracy, szkołami wyższymi, szkołami zawodowymi.</w:t>
            </w:r>
          </w:p>
          <w:p w:rsidR="00C12D41" w:rsidRPr="001E582B" w:rsidRDefault="00C12D41">
            <w:pPr>
              <w:autoSpaceDE w:val="0"/>
              <w:autoSpaceDN w:val="0"/>
              <w:adjustRightInd w:val="0"/>
              <w:spacing w:before="120" w:after="40" w:line="240" w:lineRule="auto"/>
              <w:rPr>
                <w:rFonts w:eastAsia="Times New Roman" w:cs="Arial"/>
              </w:rPr>
            </w:pPr>
            <w:r w:rsidRPr="001E582B">
              <w:rPr>
                <w:rFonts w:eastAsia="Times New Roman" w:cs="Arial"/>
              </w:rPr>
              <w:t xml:space="preserve">Kryterium zostanie zweryfikowane na podstawie treści wniosku o dofinansowanie projektu. </w:t>
            </w:r>
          </w:p>
        </w:tc>
        <w:tc>
          <w:tcPr>
            <w:tcW w:w="705" w:type="pct"/>
            <w:vMerge w:val="restart"/>
          </w:tcPr>
          <w:p w:rsidR="00C12D41" w:rsidRPr="001E582B" w:rsidRDefault="00C12D41">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C12D41" w:rsidRPr="001E582B" w:rsidRDefault="00C12D41">
            <w:pPr>
              <w:spacing w:after="12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w:t>
            </w:r>
            <w:r w:rsidRPr="001E582B">
              <w:rPr>
                <w:rFonts w:eastAsia="Times New Roman" w:cs="Arial"/>
              </w:rPr>
              <w:lastRenderedPageBreak/>
              <w:t>niespełnienie kryterium. Projekty, które nie spełniają kryteriów premiujących nie tracą punktów uzyskanych</w:t>
            </w:r>
            <w:r w:rsidRPr="001E582B">
              <w:rPr>
                <w:rFonts w:eastAsia="Times New Roman" w:cs="Arial"/>
              </w:rPr>
              <w:br/>
              <w:t xml:space="preserve"> w ramach oceny merytorycznej.</w:t>
            </w: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lastRenderedPageBreak/>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Projekt zakłada stworzenie nowych lub doposażenie istniejących pracowni międzyszkolnych.</w:t>
            </w:r>
          </w:p>
          <w:p w:rsidR="00C12D41" w:rsidRPr="001E582B" w:rsidRDefault="00C12D41">
            <w:pPr>
              <w:spacing w:after="0" w:line="240" w:lineRule="auto"/>
              <w:rPr>
                <w:rFonts w:eastAsia="Times New Roman" w:cs="Arial"/>
              </w:rPr>
            </w:pPr>
          </w:p>
        </w:tc>
        <w:tc>
          <w:tcPr>
            <w:tcW w:w="1793"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Projektodawca zobowiązany jest do zamieszczenia we wniosku informacji dotyczących utworzenia bądź doposażenia istniejących pracowni międzyszkolnych zlokalizowanych w szkole lub placówce systemu oświaty, podlegającej  pod dany organ prowadzący. Pracownie muszą być dostępne dla innych szkół lub placówek systemu oświaty funkcjonujących </w:t>
            </w:r>
            <w:r w:rsidRPr="001E582B">
              <w:rPr>
                <w:rFonts w:eastAsia="Times New Roman" w:cs="Arial"/>
              </w:rPr>
              <w:br/>
              <w:t>w ramach tego organu prowadzącego.</w:t>
            </w:r>
          </w:p>
          <w:p w:rsidR="00C12D41" w:rsidRPr="001E582B" w:rsidRDefault="00C12D41">
            <w:pPr>
              <w:spacing w:after="40" w:line="240" w:lineRule="auto"/>
              <w:rPr>
                <w:rFonts w:eastAsia="Times New Roman" w:cs="Arial"/>
              </w:rPr>
            </w:pPr>
            <w:r w:rsidRPr="001E582B">
              <w:rPr>
                <w:rFonts w:eastAsia="Times New Roman" w:cs="Arial"/>
              </w:rPr>
              <w:t>Powyższe działanie ma na celu podniesienie efektywności kształcenia dla wszystkich podmiotów danego organu prowadzącego  w zakresie matematyki i/lub przedmiotów przyrodniczych.</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05" w:type="pct"/>
            <w:vMerge/>
            <w:vAlign w:val="center"/>
          </w:tcPr>
          <w:p w:rsidR="00C12D41" w:rsidRPr="001E582B" w:rsidRDefault="00C12D41">
            <w:pPr>
              <w:spacing w:after="0" w:line="240" w:lineRule="auto"/>
              <w:rPr>
                <w:rFonts w:eastAsia="Times New Roman" w:cs="Arial"/>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2</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 xml:space="preserve">Projekt zakłada działania na </w:t>
            </w:r>
            <w:r w:rsidRPr="001E582B">
              <w:rPr>
                <w:rFonts w:eastAsia="Calibri" w:cs="Arial"/>
              </w:rPr>
              <w:lastRenderedPageBreak/>
              <w:t>rzecz doskonalenia umiejętności, kompetencji lub kwalifikacji nauczycieli w zakresie pedagogiki specjalnej i/lub kompetencji wychowawczych.</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Times New Roman"/>
              </w:rPr>
              <w:lastRenderedPageBreak/>
              <w:t xml:space="preserve">Projektodawca zakłada działania, które wpłyną na </w:t>
            </w:r>
            <w:r w:rsidRPr="001E582B">
              <w:rPr>
                <w:rFonts w:eastAsia="Calibri" w:cs="Times New Roman"/>
              </w:rPr>
              <w:lastRenderedPageBreak/>
              <w:t xml:space="preserve">podwyższenie umiejętności, kompetencji lub kwalifikacji nauczycieli w zakresie pedagogiki specjalnej i/lub kompetencji wychowawczych, przyczyniających się do wyższej jakości działań w obszarze edukacji. Działania związane z  podnoszeniem kompetencji nauczycieli powinny wynikać z analizy zapotrzebowania szkoły/placówki systemu oświaty </w:t>
            </w:r>
            <w:r w:rsidRPr="001E582B">
              <w:rPr>
                <w:rFonts w:eastAsia="Calibri" w:cs="Times New Roman"/>
              </w:rPr>
              <w:br/>
              <w:t xml:space="preserve">i  przyczynić się do doskonalenia metod nauczania </w:t>
            </w:r>
            <w:r w:rsidRPr="001E582B">
              <w:rPr>
                <w:rFonts w:eastAsia="Calibri" w:cs="Times New Roman"/>
              </w:rPr>
              <w:br/>
              <w:t>i wychowania w trakcie trwania projektu i/lub po jego zakończeniu.</w:t>
            </w:r>
          </w:p>
          <w:p w:rsidR="00C12D41" w:rsidRPr="001E582B" w:rsidRDefault="00C12D41">
            <w:pPr>
              <w:spacing w:before="60" w:after="0" w:line="240" w:lineRule="auto"/>
              <w:rPr>
                <w:rFonts w:eastAsia="Calibri" w:cs="Arial"/>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3</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 xml:space="preserve">Projekt zakłada wykorzystywanie </w:t>
            </w:r>
            <w:r w:rsidRPr="001E582B">
              <w:rPr>
                <w:rFonts w:eastAsia="Calibri" w:cs="Arial"/>
              </w:rPr>
              <w:br/>
              <w:t xml:space="preserve">e-podręczników lub </w:t>
            </w:r>
            <w:r w:rsidRPr="001E582B">
              <w:rPr>
                <w:rFonts w:eastAsia="Calibri" w:cs="Arial"/>
              </w:rPr>
              <w:br/>
              <w:t>e-zasobów/e-materiałów dydaktycznych opracowanych dzięki środkom EFS w latach 2007-2013 i 2014-2020, które zostały dopuszczone do użytku szkolnego przez MEN.</w:t>
            </w:r>
          </w:p>
        </w:tc>
        <w:tc>
          <w:tcPr>
            <w:tcW w:w="1793" w:type="pct"/>
            <w:gridSpan w:val="2"/>
          </w:tcPr>
          <w:p w:rsidR="00C12D41" w:rsidRPr="001E582B" w:rsidRDefault="00C12D41">
            <w:pPr>
              <w:spacing w:after="0" w:line="240" w:lineRule="auto"/>
              <w:rPr>
                <w:rFonts w:eastAsia="Calibri" w:cs="Arial"/>
              </w:rPr>
            </w:pPr>
            <w:r w:rsidRPr="001E582B">
              <w:rPr>
                <w:rFonts w:eastAsia="Calibri" w:cs="Times New Roman"/>
              </w:rPr>
              <w:t xml:space="preserve">Projektodawca zakłada w projekcie zadania z wykorzystaniem </w:t>
            </w:r>
            <w:r w:rsidRPr="001E582B">
              <w:rPr>
                <w:rFonts w:eastAsia="Calibri" w:cs="Arial"/>
              </w:rPr>
              <w:t>e-podręczników lub e-zasobów/e-materiałów dydaktycznych opracowanych dzięki środkom EFS w latach 2007-2013 i 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Projekt zakłada działania</w:t>
            </w:r>
          </w:p>
          <w:p w:rsidR="00C12D41" w:rsidRPr="001E582B" w:rsidRDefault="00C12D41">
            <w:pPr>
              <w:tabs>
                <w:tab w:val="left" w:pos="0"/>
              </w:tabs>
              <w:spacing w:after="0" w:line="240" w:lineRule="auto"/>
              <w:rPr>
                <w:rFonts w:eastAsia="Calibri" w:cs="Arial"/>
                <w:b/>
                <w:bCs/>
                <w:i/>
                <w:iCs/>
              </w:rPr>
            </w:pPr>
            <w:r w:rsidRPr="001E582B">
              <w:rPr>
                <w:rFonts w:eastAsia="Calibri" w:cs="Arial"/>
              </w:rPr>
              <w:t xml:space="preserve">dla nauczycieli z wykorzystania </w:t>
            </w:r>
            <w:r w:rsidRPr="001E582B">
              <w:rPr>
                <w:rFonts w:eastAsia="Calibri" w:cs="Arial"/>
              </w:rPr>
              <w:br/>
              <w:t xml:space="preserve">w nauczaniu e-podręczników bądź e-zasobów/ e-materiałów dydaktycznych opracowanych dzięki środkom EFS w latach 2007-2013 i 2014-2020, które zostały dopuszczone do użytku szkolnego przez MEN. </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Arial"/>
              </w:rPr>
              <w:t>Projektodawca zakłada  w projekcie działania w ramach których prowadzone będą szkolenia/zajęcia dla nauczycieli z wykorzystania w nauczaniu e-podręczników bądź e-zasobów/ e-materiałów dydaktycznych opracowanych dzięki środkom EFS w latach 2007-2013 i 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bl>
    <w:p w:rsidR="00255662" w:rsidRPr="001E582B" w:rsidRDefault="00255662" w:rsidP="00C12D41">
      <w:pPr>
        <w:keepNext/>
        <w:keepLines/>
        <w:spacing w:before="200" w:after="0"/>
        <w:ind w:hanging="426"/>
        <w:outlineLvl w:val="2"/>
        <w:rPr>
          <w:rFonts w:eastAsiaTheme="majorEastAsia" w:cstheme="majorBidi"/>
          <w:b/>
          <w:color w:val="4F81BD" w:themeColor="accent1"/>
          <w:sz w:val="24"/>
          <w:szCs w:val="24"/>
        </w:rPr>
      </w:pPr>
      <w:bookmarkStart w:id="267" w:name="_Toc473720155"/>
    </w:p>
    <w:p w:rsidR="00C12D41" w:rsidRPr="001E582B" w:rsidRDefault="00C12D41" w:rsidP="00C12D41">
      <w:pPr>
        <w:keepNext/>
        <w:keepLines/>
        <w:spacing w:before="200" w:after="0"/>
        <w:ind w:hanging="426"/>
        <w:outlineLvl w:val="2"/>
        <w:rPr>
          <w:rFonts w:eastAsiaTheme="majorEastAsia" w:cstheme="majorBidi"/>
          <w:bCs/>
          <w:color w:val="4F81BD" w:themeColor="accent1"/>
          <w:sz w:val="24"/>
          <w:szCs w:val="24"/>
        </w:rPr>
      </w:pPr>
      <w:bookmarkStart w:id="268" w:name="_Toc527022335"/>
      <w:bookmarkStart w:id="269" w:name="_Toc527094962"/>
      <w:r w:rsidRPr="001E582B">
        <w:rPr>
          <w:rFonts w:eastAsiaTheme="majorEastAsia" w:cstheme="majorBidi"/>
          <w:b/>
          <w:color w:val="4F81BD" w:themeColor="accent1"/>
          <w:sz w:val="24"/>
          <w:szCs w:val="24"/>
        </w:rPr>
        <w:t>Poddziałanie 8.3.5 Realizacja programu stypendialnego skierowanego do uczniów szkół ponadpodstawowych (projekt pozakonkursowy</w:t>
      </w:r>
      <w:r w:rsidRPr="001E582B">
        <w:rPr>
          <w:rFonts w:eastAsiaTheme="majorEastAsia" w:cstheme="majorBidi"/>
          <w:bCs/>
          <w:color w:val="4F81BD" w:themeColor="accent1"/>
          <w:sz w:val="24"/>
          <w:szCs w:val="24"/>
        </w:rPr>
        <w:t>)</w:t>
      </w:r>
      <w:bookmarkEnd w:id="268"/>
      <w:bookmarkEnd w:id="269"/>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8"/>
        <w:gridCol w:w="992"/>
        <w:gridCol w:w="5385"/>
        <w:gridCol w:w="2128"/>
        <w:gridCol w:w="2128"/>
        <w:gridCol w:w="1557"/>
      </w:tblGrid>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 xml:space="preserve">Działanie 8.3 Zwiększenie dostępu do wysokiej jakości edukacji przedszkolnej oraz kształcenia podstawowego, gimnazjalnego </w:t>
            </w:r>
            <w:r w:rsidRPr="001E582B">
              <w:rPr>
                <w:rFonts w:eastAsia="Calibri"/>
                <w:b/>
              </w:rPr>
              <w:br/>
              <w:t>i ponadgimnazjalnego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PODDZIAŁANIE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8.3.5 Realizacja programu stypendialnego skierowanego do uczniów szkół ponadpodstawowych (projekt pozakonkursowy)</w:t>
            </w:r>
          </w:p>
        </w:tc>
      </w:tr>
      <w:tr w:rsidR="00C12D41" w:rsidRPr="001E582B" w:rsidTr="00A57F22">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A57F22">
        <w:trPr>
          <w:trHeight w:val="57"/>
        </w:trPr>
        <w:tc>
          <w:tcPr>
            <w:tcW w:w="23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38"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792"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0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08"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518"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t>projektu/ów (nr)</w:t>
            </w:r>
          </w:p>
        </w:tc>
      </w:tr>
      <w:tr w:rsidR="00C12D41" w:rsidRPr="001E582B" w:rsidTr="00A57F22">
        <w:trPr>
          <w:trHeight w:val="57"/>
        </w:trPr>
        <w:tc>
          <w:tcPr>
            <w:tcW w:w="236" w:type="pct"/>
            <w:vAlign w:val="center"/>
          </w:tcPr>
          <w:p w:rsidR="00C12D41" w:rsidRPr="001E582B" w:rsidRDefault="00C12D41" w:rsidP="00D147BB">
            <w:pPr>
              <w:numPr>
                <w:ilvl w:val="0"/>
                <w:numId w:val="123"/>
              </w:numPr>
              <w:spacing w:after="0" w:line="240" w:lineRule="auto"/>
              <w:contextualSpacing/>
              <w:jc w:val="both"/>
              <w:rPr>
                <w:rFonts w:eastAsia="Times New Roman" w:cs="Times New Roman"/>
              </w:rPr>
            </w:pPr>
          </w:p>
        </w:tc>
        <w:tc>
          <w:tcPr>
            <w:tcW w:w="1038"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uczniowie zdolni znajdujący się w niekorzystnej </w:t>
            </w:r>
            <w:r w:rsidRPr="001E582B">
              <w:rPr>
                <w:rFonts w:eastAsia="Times New Roman" w:cs="Garamond"/>
                <w:spacing w:val="-20"/>
              </w:rPr>
              <w:t xml:space="preserve">sytuacji materialnej, </w:t>
            </w:r>
            <w:r w:rsidRPr="001E582B">
              <w:rPr>
                <w:rFonts w:eastAsia="Times New Roman" w:cs="Garamond"/>
              </w:rPr>
              <w:t xml:space="preserve">kształcący się </w:t>
            </w:r>
            <w:r w:rsidRPr="001E582B">
              <w:rPr>
                <w:rFonts w:eastAsia="Times New Roman" w:cs="Garamond"/>
              </w:rPr>
              <w:br/>
              <w:t xml:space="preserve">w szkołach </w:t>
            </w:r>
            <w:r w:rsidRPr="001E582B">
              <w:rPr>
                <w:rFonts w:eastAsia="Times New Roman" w:cs="Garamond"/>
                <w:spacing w:val="-20"/>
              </w:rPr>
              <w:t>/placówkach prowadzących kształcenie</w:t>
            </w:r>
            <w:r w:rsidRPr="001E582B">
              <w:rPr>
                <w:rFonts w:eastAsia="Times New Roman" w:cs="Garamond"/>
              </w:rPr>
              <w:t xml:space="preserve"> ogólne oraz </w:t>
            </w:r>
            <w:r w:rsidRPr="001E582B">
              <w:rPr>
                <w:rFonts w:eastAsia="Times New Roman" w:cs="Garamond"/>
                <w:spacing w:val="-20"/>
              </w:rPr>
              <w:t>specjalne,</w:t>
            </w:r>
            <w:r w:rsidRPr="001E582B">
              <w:rPr>
                <w:rFonts w:eastAsia="Times New Roman" w:cs="Garamond"/>
              </w:rPr>
              <w:t xml:space="preserve"> </w:t>
            </w:r>
            <w:r w:rsidRPr="001E582B">
              <w:rPr>
                <w:rFonts w:eastAsia="Times New Roman" w:cs="Garamond"/>
                <w:spacing w:val="-20"/>
              </w:rPr>
              <w:t>w</w:t>
            </w:r>
            <w:r w:rsidR="003762C3" w:rsidRPr="001E582B">
              <w:rPr>
                <w:rFonts w:eastAsia="Times New Roman" w:cs="Garamond"/>
                <w:spacing w:val="-20"/>
              </w:rPr>
              <w:t xml:space="preserve"> </w:t>
            </w:r>
            <w:r w:rsidRPr="001E582B">
              <w:rPr>
                <w:rFonts w:eastAsia="Times New Roman" w:cs="Garamond"/>
                <w:spacing w:val="-20"/>
              </w:rPr>
              <w:t xml:space="preserve"> tym </w:t>
            </w:r>
            <w:r w:rsidR="003762C3" w:rsidRPr="001E582B">
              <w:rPr>
                <w:rFonts w:eastAsia="Times New Roman" w:cs="Garamond"/>
                <w:spacing w:val="-20"/>
              </w:rPr>
              <w:t xml:space="preserve"> </w:t>
            </w:r>
            <w:r w:rsidRPr="001E582B">
              <w:rPr>
                <w:rFonts w:eastAsia="Times New Roman" w:cs="Garamond"/>
                <w:spacing w:val="-20"/>
              </w:rPr>
              <w:t xml:space="preserve">z niepełnosprawnościami (z wyłączeniem </w:t>
            </w:r>
            <w:r w:rsidRPr="001E582B">
              <w:rPr>
                <w:rFonts w:eastAsia="Times New Roman" w:cs="Garamond"/>
              </w:rPr>
              <w:t xml:space="preserve">słuchaczy szkół dla dorosłych), którzy osiągają wysokie wyniki </w:t>
            </w:r>
            <w:r w:rsidRPr="001E582B">
              <w:rPr>
                <w:rFonts w:eastAsia="Times New Roman" w:cs="Garamond"/>
              </w:rPr>
              <w:br/>
              <w:t xml:space="preserve">w nauce w szczególności </w:t>
            </w:r>
            <w:r w:rsidRPr="001E582B">
              <w:rPr>
                <w:rFonts w:eastAsia="Times New Roman" w:cs="Garamond"/>
              </w:rPr>
              <w:br/>
              <w:t xml:space="preserve">w zakresie przedmiotów </w:t>
            </w:r>
            <w:r w:rsidRPr="001E582B">
              <w:rPr>
                <w:rFonts w:eastAsia="Times New Roman" w:cs="Garamond"/>
              </w:rPr>
              <w:lastRenderedPageBreak/>
              <w:t xml:space="preserve">przyczyniających się do podniesienia ich kompetencji kluczowych tj. w </w:t>
            </w:r>
            <w:r w:rsidRPr="001E582B">
              <w:rPr>
                <w:rFonts w:eastAsia="Times New Roman" w:cs="Garamond"/>
                <w:spacing w:val="-20"/>
              </w:rPr>
              <w:t>zakresie przedmiotów informatycznych</w:t>
            </w:r>
            <w:r w:rsidRPr="001E582B">
              <w:rPr>
                <w:rFonts w:eastAsia="Times New Roman" w:cs="Garamond"/>
              </w:rPr>
              <w:t xml:space="preserve">, przedmiotów matematyczno-przyrodniczych </w:t>
            </w:r>
            <w:r w:rsidRPr="001E582B">
              <w:rPr>
                <w:rFonts w:eastAsia="Times New Roman" w:cs="Garamond"/>
              </w:rPr>
              <w:br/>
              <w:t xml:space="preserve">i języków obcych. </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792"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 xml:space="preserve">. Kryterium dotyczące - uzdolnionych uczniów powinno obejmować co najmniej oceny klasyfikacyjne </w:t>
            </w:r>
            <w:r w:rsidRPr="001E582B">
              <w:rPr>
                <w:rFonts w:cs="Calibri"/>
                <w:color w:val="000000"/>
              </w:rPr>
              <w:t xml:space="preserve">w </w:t>
            </w:r>
            <w:r w:rsidRPr="001E582B">
              <w:rPr>
                <w:rFonts w:cs="Calibri"/>
                <w:color w:val="000000"/>
              </w:rPr>
              <w:lastRenderedPageBreak/>
              <w:t xml:space="preserve">zakresie przynajmniej jednego z przedmiotów </w:t>
            </w:r>
            <w:r w:rsidRPr="001E582B">
              <w:rPr>
                <w:rFonts w:eastAsia="Calibri" w:cs="Calibri"/>
              </w:rPr>
              <w:t>matematyczno – przyrodniczych, ICT, oraz języków obcych.</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Osiągnięcia w olimpiadach, konkursach mogą stanowić dodatkowe kryterium premiujące na etapie rekrutacji do projektu. Szczegółowe kryteria naboru będzie zawierać Regulamin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t>Kryterium zostanie zweryfikowane na podstawie zapisów we wniosku o dofinansowanie projektu.</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D147BB">
            <w:pPr>
              <w:numPr>
                <w:ilvl w:val="0"/>
                <w:numId w:val="123"/>
              </w:numPr>
              <w:tabs>
                <w:tab w:val="left" w:pos="0"/>
              </w:tabs>
              <w:spacing w:after="0" w:line="240" w:lineRule="auto"/>
              <w:contextualSpacing/>
              <w:jc w:val="both"/>
              <w:rPr>
                <w:rFonts w:eastAsia="Times New Roman" w:cs="Times New Roman"/>
              </w:rPr>
            </w:pPr>
          </w:p>
        </w:tc>
        <w:tc>
          <w:tcPr>
            <w:tcW w:w="1038" w:type="pct"/>
            <w:gridSpan w:val="2"/>
          </w:tcPr>
          <w:p w:rsidR="00C12D41" w:rsidRPr="001E582B" w:rsidRDefault="00C12D41" w:rsidP="00C12D41">
            <w:pPr>
              <w:spacing w:line="240" w:lineRule="auto"/>
              <w:rPr>
                <w:rFonts w:cs="Garamond"/>
              </w:rPr>
            </w:pPr>
            <w:r w:rsidRPr="001E582B">
              <w:rPr>
                <w:rFonts w:cs="Garamond"/>
              </w:rPr>
              <w:t>Okres przyznanej pomocy stypendialnej wynosi minimum 10 miesięcy.</w:t>
            </w:r>
          </w:p>
        </w:tc>
        <w:tc>
          <w:tcPr>
            <w:tcW w:w="1792"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 xml:space="preserve">Wytycznymi w zakresie realizacji przedsięwzięć </w:t>
            </w:r>
            <w:r w:rsidRPr="001E582B">
              <w:rPr>
                <w:rFonts w:cs="Garamond"/>
                <w:i/>
              </w:rPr>
              <w:br/>
              <w:t>z udziałem środków EFS w obszarze edukacji na lata 2014-2020</w:t>
            </w:r>
            <w:r w:rsidRPr="001E582B">
              <w:rPr>
                <w:rFonts w:cs="Garamond"/>
              </w:rPr>
              <w:t xml:space="preserve"> (Rozdział 3; Podrozdział 3.2; pkt.12e) .</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D147BB">
            <w:pPr>
              <w:numPr>
                <w:ilvl w:val="0"/>
                <w:numId w:val="123"/>
              </w:numPr>
              <w:spacing w:after="0" w:line="240" w:lineRule="auto"/>
              <w:contextualSpacing/>
              <w:jc w:val="both"/>
              <w:rPr>
                <w:rFonts w:eastAsia="Times New Roman" w:cs="Times New Roman"/>
              </w:rPr>
            </w:pPr>
          </w:p>
          <w:p w:rsidR="00C12D41" w:rsidRPr="001E582B" w:rsidRDefault="00C12D41" w:rsidP="00C12D41">
            <w:pPr>
              <w:spacing w:line="240" w:lineRule="auto"/>
            </w:pPr>
          </w:p>
        </w:tc>
        <w:tc>
          <w:tcPr>
            <w:tcW w:w="1038"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792"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after="0"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line="240" w:lineRule="auto"/>
              <w:rPr>
                <w:rFonts w:eastAsia="Calibri" w:cs="Arial"/>
              </w:rPr>
            </w:pPr>
            <w:r w:rsidRPr="001E582B">
              <w:rPr>
                <w:rFonts w:eastAsia="Calibri" w:cs="Arial"/>
              </w:rPr>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D147BB">
            <w:pPr>
              <w:numPr>
                <w:ilvl w:val="0"/>
                <w:numId w:val="123"/>
              </w:numPr>
              <w:spacing w:after="0" w:line="240" w:lineRule="auto"/>
              <w:contextualSpacing/>
              <w:jc w:val="both"/>
              <w:rPr>
                <w:rFonts w:eastAsia="Times New Roman" w:cs="Times New Roman"/>
              </w:rPr>
            </w:pPr>
          </w:p>
          <w:p w:rsidR="00C12D41" w:rsidRPr="001E582B" w:rsidRDefault="00C12D41" w:rsidP="00C12D41">
            <w:pPr>
              <w:spacing w:line="240" w:lineRule="auto"/>
              <w:jc w:val="center"/>
            </w:pPr>
          </w:p>
        </w:tc>
        <w:tc>
          <w:tcPr>
            <w:tcW w:w="1038" w:type="pct"/>
            <w:gridSpan w:val="2"/>
          </w:tcPr>
          <w:p w:rsidR="00C12D41" w:rsidRPr="001E582B" w:rsidRDefault="00C12D41" w:rsidP="00C12D41">
            <w:pPr>
              <w:spacing w:line="240" w:lineRule="auto"/>
              <w:rPr>
                <w:rFonts w:cs="Garamond"/>
              </w:rPr>
            </w:pPr>
            <w:r w:rsidRPr="001E582B">
              <w:rPr>
                <w:rFonts w:cs="Garamond"/>
              </w:rPr>
              <w:t xml:space="preserve">Obszar realizacji projektu – szkoły </w:t>
            </w:r>
            <w:r w:rsidRPr="001E582B">
              <w:rPr>
                <w:rFonts w:cs="Garamond"/>
              </w:rPr>
              <w:br/>
              <w:t>z terenu województwa świętokrzyskiego.</w:t>
            </w:r>
          </w:p>
        </w:tc>
        <w:tc>
          <w:tcPr>
            <w:tcW w:w="1792"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color w:val="000000"/>
              </w:rPr>
            </w:pPr>
            <w:r w:rsidRPr="001E582B">
              <w:rPr>
                <w:rFonts w:cs="Calibri"/>
                <w:color w:val="000000"/>
              </w:rPr>
              <w:t xml:space="preserve">Kryterium zostanie zweryfikowane na podstawie treści wniosku o dofinansowanie.   </w:t>
            </w:r>
          </w:p>
          <w:p w:rsidR="00C12D41" w:rsidRPr="001E582B" w:rsidRDefault="00C12D41" w:rsidP="00C12D41">
            <w:pPr>
              <w:autoSpaceDE w:val="0"/>
              <w:autoSpaceDN w:val="0"/>
              <w:adjustRightInd w:val="0"/>
              <w:spacing w:after="0" w:line="240" w:lineRule="auto"/>
              <w:rPr>
                <w:rFonts w:cs="Calibri"/>
              </w:rPr>
            </w:pP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bl>
    <w:p w:rsidR="00E1211B" w:rsidRPr="001E582B" w:rsidRDefault="00E1211B" w:rsidP="00C12D41">
      <w:pPr>
        <w:keepNext/>
        <w:keepLines/>
        <w:spacing w:before="200" w:after="0"/>
        <w:ind w:left="-426"/>
        <w:outlineLvl w:val="2"/>
        <w:rPr>
          <w:rFonts w:eastAsiaTheme="majorEastAsia" w:cstheme="majorBidi"/>
          <w:b/>
          <w:bCs/>
          <w:color w:val="4F81BD" w:themeColor="accent1"/>
          <w:sz w:val="20"/>
          <w:szCs w:val="20"/>
        </w:rPr>
      </w:pPr>
    </w:p>
    <w:p w:rsidR="00C12D41"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70" w:name="_Toc527022336"/>
      <w:bookmarkStart w:id="271" w:name="_Toc527094963"/>
      <w:r w:rsidRPr="001E582B">
        <w:rPr>
          <w:rFonts w:eastAsiaTheme="majorEastAsia" w:cstheme="majorBidi"/>
          <w:b/>
          <w:bCs/>
          <w:color w:val="4F81BD" w:themeColor="accent1"/>
          <w:sz w:val="24"/>
          <w:szCs w:val="24"/>
        </w:rPr>
        <w:t>Poddziałanie 8.3.6 Wzrost jakości edukacji ogólnej – ZIT (projekty konkursowe</w:t>
      </w:r>
      <w:bookmarkEnd w:id="267"/>
      <w:r w:rsidR="00E1211B">
        <w:rPr>
          <w:rFonts w:eastAsiaTheme="majorEastAsia" w:cstheme="majorBidi"/>
          <w:b/>
          <w:bCs/>
          <w:color w:val="4F81BD" w:themeColor="accent1"/>
          <w:sz w:val="24"/>
          <w:szCs w:val="24"/>
        </w:rPr>
        <w:t>)</w:t>
      </w:r>
      <w:bookmarkEnd w:id="270"/>
      <w:bookmarkEnd w:id="271"/>
    </w:p>
    <w:p w:rsidR="00431EAE" w:rsidRDefault="00431EAE" w:rsidP="00C12D41">
      <w:pPr>
        <w:keepNext/>
        <w:keepLines/>
        <w:spacing w:before="200" w:after="0"/>
        <w:ind w:left="-426"/>
        <w:outlineLvl w:val="2"/>
        <w:rPr>
          <w:rFonts w:eastAsiaTheme="majorEastAsia" w:cstheme="majorBidi"/>
          <w:b/>
          <w:bCs/>
          <w:color w:val="4F81BD" w:themeColor="accent1"/>
          <w:sz w:val="24"/>
          <w:szCs w:val="24"/>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6"/>
        <w:gridCol w:w="1653"/>
        <w:gridCol w:w="1548"/>
        <w:gridCol w:w="4880"/>
        <w:gridCol w:w="2353"/>
        <w:gridCol w:w="1851"/>
        <w:gridCol w:w="1695"/>
      </w:tblGrid>
      <w:tr w:rsidR="00431EAE" w:rsidRPr="006E30AC" w:rsidTr="00431EAE">
        <w:trPr>
          <w:trHeight w:val="57"/>
        </w:trPr>
        <w:tc>
          <w:tcPr>
            <w:tcW w:w="898" w:type="pct"/>
            <w:gridSpan w:val="2"/>
            <w:shd w:val="clear" w:color="auto" w:fill="A6A6A6"/>
            <w:vAlign w:val="center"/>
          </w:tcPr>
          <w:p w:rsidR="00431EAE" w:rsidRPr="006E30AC" w:rsidRDefault="00431EAE" w:rsidP="00472560">
            <w:pPr>
              <w:spacing w:line="240" w:lineRule="auto"/>
              <w:rPr>
                <w:b/>
              </w:rPr>
            </w:pPr>
            <w:r w:rsidRPr="006E30AC">
              <w:rPr>
                <w:b/>
              </w:rPr>
              <w:br w:type="page"/>
            </w:r>
            <w:r w:rsidRPr="006E30AC">
              <w:rPr>
                <w:b/>
              </w:rPr>
              <w:br w:type="page"/>
            </w:r>
            <w:r w:rsidRPr="006E30AC">
              <w:rPr>
                <w:b/>
                <w:i/>
              </w:rPr>
              <w:br w:type="page"/>
            </w:r>
            <w:r w:rsidRPr="006E30AC">
              <w:rPr>
                <w:b/>
                <w:i/>
              </w:rPr>
              <w:br w:type="page"/>
            </w:r>
            <w:r w:rsidRPr="006E30AC">
              <w:rPr>
                <w:b/>
              </w:rPr>
              <w:t xml:space="preserve">OŚ PRIORYTETOWA </w:t>
            </w:r>
          </w:p>
        </w:tc>
        <w:tc>
          <w:tcPr>
            <w:tcW w:w="4102" w:type="pct"/>
            <w:gridSpan w:val="5"/>
            <w:shd w:val="clear" w:color="auto" w:fill="D9D9D9"/>
            <w:vAlign w:val="center"/>
          </w:tcPr>
          <w:p w:rsidR="00431EAE" w:rsidRPr="0045036C" w:rsidRDefault="00431EAE" w:rsidP="00472560">
            <w:pPr>
              <w:spacing w:line="240" w:lineRule="auto"/>
              <w:rPr>
                <w:b/>
                <w:sz w:val="24"/>
              </w:rPr>
            </w:pPr>
            <w:r w:rsidRPr="0045036C">
              <w:rPr>
                <w:b/>
                <w:sz w:val="24"/>
              </w:rPr>
              <w:t>Oś priorytetowa 8. Rozwój edukacji i aktywne społeczeństwo</w:t>
            </w:r>
          </w:p>
        </w:tc>
      </w:tr>
      <w:tr w:rsidR="00431EAE" w:rsidRPr="006E30AC" w:rsidTr="00431EAE">
        <w:trPr>
          <w:trHeight w:val="57"/>
        </w:trPr>
        <w:tc>
          <w:tcPr>
            <w:tcW w:w="898" w:type="pct"/>
            <w:gridSpan w:val="2"/>
            <w:shd w:val="clear" w:color="auto" w:fill="A6A6A6"/>
            <w:vAlign w:val="center"/>
          </w:tcPr>
          <w:p w:rsidR="00431EAE" w:rsidRPr="006E30AC" w:rsidRDefault="00431EAE" w:rsidP="00472560">
            <w:pPr>
              <w:spacing w:line="240" w:lineRule="auto"/>
              <w:rPr>
                <w:b/>
              </w:rPr>
            </w:pPr>
            <w:r w:rsidRPr="006E30AC">
              <w:rPr>
                <w:b/>
              </w:rPr>
              <w:t>PRORYTET INWESTYCYJNY</w:t>
            </w:r>
          </w:p>
        </w:tc>
        <w:tc>
          <w:tcPr>
            <w:tcW w:w="4102" w:type="pct"/>
            <w:gridSpan w:val="5"/>
            <w:shd w:val="clear" w:color="auto" w:fill="D9D9D9"/>
            <w:vAlign w:val="center"/>
          </w:tcPr>
          <w:p w:rsidR="00431EAE" w:rsidRPr="0045036C" w:rsidRDefault="00431EAE" w:rsidP="00472560">
            <w:pPr>
              <w:spacing w:line="240" w:lineRule="auto"/>
              <w:rPr>
                <w:b/>
                <w:sz w:val="24"/>
              </w:rPr>
            </w:pPr>
            <w:r w:rsidRPr="0045036C">
              <w:rPr>
                <w:b/>
                <w:sz w:val="24"/>
              </w:rPr>
              <w:t xml:space="preserve">10i Ograniczenie i zapobieganie przedwczesnemu kończeniu nauki szkolnej oraz zapewnianie równego dostępu do dobrej jakości wczesnej edukacji elementarnej oraz kształcenia podstawowego, gimnazjalnego i ponadgimnazjalnego, </w:t>
            </w:r>
            <w:r>
              <w:rPr>
                <w:b/>
                <w:sz w:val="24"/>
              </w:rPr>
              <w:br/>
            </w:r>
            <w:r w:rsidRPr="0045036C">
              <w:rPr>
                <w:b/>
                <w:sz w:val="24"/>
              </w:rPr>
              <w:t>z uwzględnieniem formalnych, nieformalnych i pozaformalnych ścieżek kształcenia umożliwiających ponowne podjęcie kształcenia i szkolenia</w:t>
            </w:r>
          </w:p>
        </w:tc>
      </w:tr>
      <w:tr w:rsidR="00431EAE" w:rsidRPr="006E30AC" w:rsidTr="00431EAE">
        <w:trPr>
          <w:trHeight w:val="57"/>
        </w:trPr>
        <w:tc>
          <w:tcPr>
            <w:tcW w:w="898" w:type="pct"/>
            <w:gridSpan w:val="2"/>
            <w:shd w:val="clear" w:color="auto" w:fill="A6A6A6"/>
            <w:vAlign w:val="center"/>
          </w:tcPr>
          <w:p w:rsidR="00431EAE" w:rsidRPr="006E30AC" w:rsidRDefault="00431EAE" w:rsidP="00472560">
            <w:pPr>
              <w:spacing w:line="240" w:lineRule="auto"/>
              <w:rPr>
                <w:b/>
              </w:rPr>
            </w:pPr>
            <w:r w:rsidRPr="006E30AC">
              <w:rPr>
                <w:b/>
              </w:rPr>
              <w:t>DZIAŁANIE</w:t>
            </w:r>
          </w:p>
        </w:tc>
        <w:tc>
          <w:tcPr>
            <w:tcW w:w="4102" w:type="pct"/>
            <w:gridSpan w:val="5"/>
            <w:shd w:val="clear" w:color="auto" w:fill="D9D9D9"/>
            <w:vAlign w:val="center"/>
          </w:tcPr>
          <w:p w:rsidR="00431EAE" w:rsidRPr="0045036C" w:rsidRDefault="00431EAE" w:rsidP="00472560">
            <w:pPr>
              <w:spacing w:line="240" w:lineRule="auto"/>
              <w:rPr>
                <w:b/>
                <w:sz w:val="24"/>
              </w:rPr>
            </w:pPr>
            <w:r w:rsidRPr="0045036C">
              <w:rPr>
                <w:b/>
                <w:sz w:val="24"/>
              </w:rPr>
              <w:t>Działanie 8.3 Zwiększenie dostępu do wysokiej jakości edukacji przedszkolnej oraz kształcenia podstawowego, gimnazjalnego i ponadgimnazjalnego</w:t>
            </w:r>
          </w:p>
        </w:tc>
      </w:tr>
      <w:tr w:rsidR="00431EAE" w:rsidRPr="006E30AC" w:rsidTr="00431EAE">
        <w:trPr>
          <w:trHeight w:val="57"/>
        </w:trPr>
        <w:tc>
          <w:tcPr>
            <w:tcW w:w="898" w:type="pct"/>
            <w:gridSpan w:val="2"/>
            <w:shd w:val="clear" w:color="auto" w:fill="A6A6A6"/>
            <w:vAlign w:val="center"/>
          </w:tcPr>
          <w:p w:rsidR="00431EAE" w:rsidRPr="006E30AC" w:rsidRDefault="00431EAE" w:rsidP="00472560">
            <w:pPr>
              <w:spacing w:line="240" w:lineRule="auto"/>
              <w:rPr>
                <w:b/>
              </w:rPr>
            </w:pPr>
            <w:r w:rsidRPr="006E30AC">
              <w:rPr>
                <w:b/>
              </w:rPr>
              <w:t>PODDZIAŁANIE</w:t>
            </w:r>
          </w:p>
        </w:tc>
        <w:tc>
          <w:tcPr>
            <w:tcW w:w="4102" w:type="pct"/>
            <w:gridSpan w:val="5"/>
            <w:shd w:val="clear" w:color="auto" w:fill="D9D9D9"/>
            <w:vAlign w:val="center"/>
          </w:tcPr>
          <w:p w:rsidR="00431EAE" w:rsidRPr="0045036C" w:rsidRDefault="00431EAE" w:rsidP="00472560">
            <w:pPr>
              <w:spacing w:line="240" w:lineRule="auto"/>
              <w:rPr>
                <w:b/>
                <w:sz w:val="24"/>
              </w:rPr>
            </w:pPr>
            <w:r w:rsidRPr="0045036C">
              <w:rPr>
                <w:b/>
                <w:sz w:val="24"/>
              </w:rPr>
              <w:t xml:space="preserve">Poddziałanie 8.3.6 </w:t>
            </w:r>
            <w:r w:rsidRPr="0045036C">
              <w:rPr>
                <w:sz w:val="24"/>
              </w:rPr>
              <w:t xml:space="preserve"> </w:t>
            </w:r>
            <w:r w:rsidRPr="0045036C">
              <w:rPr>
                <w:b/>
                <w:sz w:val="24"/>
              </w:rPr>
              <w:t xml:space="preserve">Wzrost jakości edukacji ogólnej – konkurs dla obszaru ZIT – Rozwój szkolnictwa ponadpodstawowego w budowaniu kompetencji kluczowych </w:t>
            </w:r>
            <w:r w:rsidRPr="0045036C">
              <w:rPr>
                <w:b/>
                <w:i/>
                <w:sz w:val="24"/>
              </w:rPr>
              <w:t>(projekty konkursowe)</w:t>
            </w:r>
          </w:p>
        </w:tc>
      </w:tr>
      <w:tr w:rsidR="00431EAE" w:rsidRPr="006E30AC" w:rsidTr="00431EAE">
        <w:trPr>
          <w:trHeight w:val="57"/>
        </w:trPr>
        <w:tc>
          <w:tcPr>
            <w:tcW w:w="5000" w:type="pct"/>
            <w:gridSpan w:val="7"/>
            <w:shd w:val="clear" w:color="auto" w:fill="A6A6A6"/>
            <w:vAlign w:val="center"/>
          </w:tcPr>
          <w:p w:rsidR="00431EAE" w:rsidRPr="006E30AC" w:rsidRDefault="00431EAE" w:rsidP="00472560">
            <w:pPr>
              <w:spacing w:line="240" w:lineRule="auto"/>
              <w:jc w:val="center"/>
              <w:rPr>
                <w:b/>
              </w:rPr>
            </w:pPr>
            <w:r w:rsidRPr="00886B54">
              <w:rPr>
                <w:rFonts w:ascii="Calibri" w:eastAsia="Calibri" w:hAnsi="Calibri"/>
                <w:b/>
                <w:sz w:val="32"/>
                <w:szCs w:val="32"/>
              </w:rPr>
              <w:t>KRYTERIA DOSTĘPU</w:t>
            </w:r>
            <w:r w:rsidRPr="00886B54">
              <w:rPr>
                <w:rFonts w:ascii="Calibri" w:hAnsi="Calibri"/>
                <w:b/>
                <w:sz w:val="32"/>
                <w:szCs w:val="32"/>
              </w:rPr>
              <w:t xml:space="preserve"> - </w:t>
            </w:r>
            <w:r w:rsidRPr="00886B54">
              <w:rPr>
                <w:rFonts w:ascii="Calibri" w:eastAsia="Calibri" w:hAnsi="Calibri"/>
                <w:b/>
                <w:sz w:val="32"/>
                <w:szCs w:val="32"/>
              </w:rPr>
              <w:t>weryfikowane na I etapie oceny merytorycznej</w:t>
            </w:r>
          </w:p>
        </w:tc>
      </w:tr>
      <w:tr w:rsidR="00431EAE" w:rsidRPr="006E30AC" w:rsidTr="00431EAE">
        <w:trPr>
          <w:trHeight w:val="57"/>
        </w:trPr>
        <w:tc>
          <w:tcPr>
            <w:tcW w:w="348" w:type="pct"/>
            <w:shd w:val="clear" w:color="auto" w:fill="D9D9D9"/>
            <w:vAlign w:val="center"/>
          </w:tcPr>
          <w:p w:rsidR="00431EAE" w:rsidRPr="006E30AC" w:rsidRDefault="00431EAE" w:rsidP="00472560">
            <w:pPr>
              <w:spacing w:line="240" w:lineRule="auto"/>
              <w:jc w:val="center"/>
              <w:rPr>
                <w:b/>
              </w:rPr>
            </w:pPr>
            <w:r w:rsidRPr="006E30AC">
              <w:rPr>
                <w:b/>
              </w:rPr>
              <w:t>Lp.</w:t>
            </w:r>
          </w:p>
        </w:tc>
        <w:tc>
          <w:tcPr>
            <w:tcW w:w="1065" w:type="pct"/>
            <w:gridSpan w:val="2"/>
            <w:shd w:val="clear" w:color="auto" w:fill="D9D9D9"/>
            <w:vAlign w:val="center"/>
          </w:tcPr>
          <w:p w:rsidR="00431EAE" w:rsidRPr="006E30AC" w:rsidRDefault="00431EAE" w:rsidP="00472560">
            <w:pPr>
              <w:spacing w:line="240" w:lineRule="auto"/>
              <w:rPr>
                <w:b/>
              </w:rPr>
            </w:pPr>
            <w:r w:rsidRPr="006E30AC">
              <w:rPr>
                <w:b/>
              </w:rPr>
              <w:t>Nazwa kryterium</w:t>
            </w:r>
          </w:p>
        </w:tc>
        <w:tc>
          <w:tcPr>
            <w:tcW w:w="1624" w:type="pct"/>
            <w:shd w:val="clear" w:color="auto" w:fill="D9D9D9"/>
            <w:vAlign w:val="center"/>
          </w:tcPr>
          <w:p w:rsidR="00431EAE" w:rsidRPr="006E30AC" w:rsidRDefault="00431EAE" w:rsidP="00472560">
            <w:pPr>
              <w:spacing w:line="240" w:lineRule="auto"/>
              <w:rPr>
                <w:b/>
              </w:rPr>
            </w:pPr>
            <w:r w:rsidRPr="006E30AC">
              <w:rPr>
                <w:b/>
              </w:rPr>
              <w:t>Definicja</w:t>
            </w:r>
          </w:p>
        </w:tc>
        <w:tc>
          <w:tcPr>
            <w:tcW w:w="1399" w:type="pct"/>
            <w:gridSpan w:val="2"/>
            <w:shd w:val="clear" w:color="auto" w:fill="D9D9D9"/>
            <w:vAlign w:val="center"/>
          </w:tcPr>
          <w:p w:rsidR="00431EAE" w:rsidRPr="0074693C" w:rsidRDefault="00431EAE" w:rsidP="00472560">
            <w:pPr>
              <w:spacing w:line="240" w:lineRule="auto"/>
              <w:rPr>
                <w:rFonts w:ascii="Calibri" w:eastAsia="Calibri" w:hAnsi="Calibri"/>
                <w:b/>
              </w:rPr>
            </w:pPr>
            <w:r w:rsidRPr="0074693C">
              <w:rPr>
                <w:rFonts w:ascii="Calibri" w:eastAsia="Calibri" w:hAnsi="Calibri"/>
                <w:b/>
              </w:rPr>
              <w:t>Opis znaczenia</w:t>
            </w:r>
            <w:r>
              <w:rPr>
                <w:rFonts w:ascii="Calibri" w:eastAsia="Calibri" w:hAnsi="Calibri"/>
                <w:b/>
              </w:rPr>
              <w:t xml:space="preserve"> oraz zakres wyjaśnień, uzupełnień lub zakres poprawienia treści wniosku o dofinansowanie.</w:t>
            </w:r>
          </w:p>
          <w:p w:rsidR="00431EAE" w:rsidRPr="006E30AC" w:rsidRDefault="00431EAE" w:rsidP="00472560">
            <w:pPr>
              <w:spacing w:line="240" w:lineRule="auto"/>
              <w:jc w:val="center"/>
              <w:rPr>
                <w:b/>
              </w:rPr>
            </w:pPr>
          </w:p>
          <w:p w:rsidR="00431EAE" w:rsidRPr="006E30AC" w:rsidRDefault="00431EAE" w:rsidP="00472560">
            <w:pPr>
              <w:spacing w:line="240" w:lineRule="auto"/>
              <w:jc w:val="center"/>
              <w:rPr>
                <w:b/>
              </w:rPr>
            </w:pPr>
          </w:p>
        </w:tc>
        <w:tc>
          <w:tcPr>
            <w:tcW w:w="565" w:type="pct"/>
            <w:shd w:val="clear" w:color="auto" w:fill="D9D9D9"/>
          </w:tcPr>
          <w:p w:rsidR="00431EAE" w:rsidRPr="0074693C" w:rsidRDefault="00431EAE" w:rsidP="00472560">
            <w:pPr>
              <w:spacing w:line="240" w:lineRule="auto"/>
              <w:rPr>
                <w:rFonts w:ascii="Calibri" w:eastAsia="Calibri" w:hAnsi="Calibri"/>
                <w:b/>
              </w:rPr>
            </w:pPr>
            <w:r w:rsidRPr="006E30AC">
              <w:rPr>
                <w:b/>
              </w:rPr>
              <w:br/>
            </w:r>
            <w:r w:rsidRPr="0074693C">
              <w:rPr>
                <w:rFonts w:ascii="Calibri" w:eastAsia="Calibri" w:hAnsi="Calibri"/>
                <w:b/>
              </w:rPr>
              <w:t xml:space="preserve">Stosuje się </w:t>
            </w:r>
            <w:r w:rsidRPr="0074693C">
              <w:rPr>
                <w:rFonts w:ascii="Calibri" w:eastAsia="Calibri" w:hAnsi="Calibri"/>
                <w:b/>
              </w:rPr>
              <w:br/>
              <w:t>do typu/typów</w:t>
            </w:r>
          </w:p>
          <w:p w:rsidR="00431EAE" w:rsidRPr="0074693C" w:rsidRDefault="00431EAE" w:rsidP="00472560">
            <w:pPr>
              <w:spacing w:line="240" w:lineRule="auto"/>
              <w:rPr>
                <w:rFonts w:ascii="Calibri" w:eastAsia="Calibri" w:hAnsi="Calibri"/>
                <w:b/>
              </w:rPr>
            </w:pPr>
            <w:r w:rsidRPr="0074693C">
              <w:rPr>
                <w:rFonts w:ascii="Calibri" w:eastAsia="Calibri" w:hAnsi="Calibri"/>
                <w:b/>
              </w:rPr>
              <w:t>projektu/ów (nr)</w:t>
            </w:r>
          </w:p>
          <w:p w:rsidR="00431EAE" w:rsidRPr="006E30AC" w:rsidRDefault="00431EAE" w:rsidP="00472560">
            <w:pPr>
              <w:spacing w:line="240" w:lineRule="auto"/>
              <w:jc w:val="center"/>
              <w:rPr>
                <w:b/>
              </w:rPr>
            </w:pPr>
          </w:p>
        </w:tc>
      </w:tr>
      <w:tr w:rsidR="00431EAE" w:rsidRPr="006E30AC" w:rsidTr="00431EAE">
        <w:trPr>
          <w:trHeight w:val="57"/>
        </w:trPr>
        <w:tc>
          <w:tcPr>
            <w:tcW w:w="348" w:type="pct"/>
            <w:vAlign w:val="center"/>
          </w:tcPr>
          <w:p w:rsidR="00431EAE" w:rsidRPr="003330B6" w:rsidRDefault="00431EAE" w:rsidP="00D147BB">
            <w:pPr>
              <w:pStyle w:val="Akapitzlist"/>
              <w:numPr>
                <w:ilvl w:val="0"/>
                <w:numId w:val="74"/>
              </w:numPr>
              <w:spacing w:line="240" w:lineRule="auto"/>
              <w:jc w:val="left"/>
              <w:rPr>
                <w:rFonts w:asciiTheme="minorHAnsi" w:hAnsiTheme="minorHAnsi"/>
              </w:rPr>
            </w:pPr>
            <w:r w:rsidRPr="003330B6">
              <w:rPr>
                <w:rFonts w:asciiTheme="minorHAnsi" w:hAnsiTheme="minorHAnsi"/>
              </w:rPr>
              <w:t>1.</w:t>
            </w:r>
          </w:p>
        </w:tc>
        <w:tc>
          <w:tcPr>
            <w:tcW w:w="1065" w:type="pct"/>
            <w:gridSpan w:val="2"/>
          </w:tcPr>
          <w:p w:rsidR="00431EAE" w:rsidRDefault="00431EAE" w:rsidP="00472560">
            <w:pPr>
              <w:spacing w:line="240" w:lineRule="auto"/>
              <w:rPr>
                <w:rFonts w:ascii="Calibri" w:eastAsia="Calibri" w:hAnsi="Calibri" w:cs="Arial"/>
              </w:rPr>
            </w:pPr>
            <w:r w:rsidRPr="006E30AC">
              <w:rPr>
                <w:rFonts w:cs="Arial"/>
                <w:lang w:eastAsia="en-US"/>
              </w:rPr>
              <w:t xml:space="preserve">Maksymalny okres realizacji </w:t>
            </w:r>
            <w:r w:rsidRPr="006E30AC">
              <w:rPr>
                <w:rFonts w:cs="Arial"/>
                <w:lang w:eastAsia="en-US"/>
              </w:rPr>
              <w:lastRenderedPageBreak/>
              <w:t>projektu wynosi 24 miesiące</w:t>
            </w:r>
            <w:r w:rsidRPr="006E30AC">
              <w:t xml:space="preserve">. </w:t>
            </w:r>
          </w:p>
          <w:p w:rsidR="00431EAE" w:rsidRPr="006E30AC" w:rsidRDefault="00431EAE" w:rsidP="00472560">
            <w:pPr>
              <w:spacing w:line="240" w:lineRule="auto"/>
              <w:rPr>
                <w:rFonts w:cs="Arial"/>
              </w:rPr>
            </w:pPr>
          </w:p>
        </w:tc>
        <w:tc>
          <w:tcPr>
            <w:tcW w:w="1624" w:type="pct"/>
          </w:tcPr>
          <w:p w:rsidR="00431EAE" w:rsidRPr="00A83032" w:rsidRDefault="00431EAE" w:rsidP="00472560">
            <w:pPr>
              <w:autoSpaceDE w:val="0"/>
              <w:autoSpaceDN w:val="0"/>
              <w:adjustRightInd w:val="0"/>
              <w:spacing w:line="240" w:lineRule="auto"/>
              <w:rPr>
                <w:rFonts w:cs="Arial"/>
                <w:color w:val="000000"/>
              </w:rPr>
            </w:pPr>
            <w:r w:rsidRPr="00A83032">
              <w:rPr>
                <w:rFonts w:cs="Arial"/>
                <w:color w:val="000000"/>
              </w:rPr>
              <w:lastRenderedPageBreak/>
              <w:t xml:space="preserve">Kryterium zostanie spełnione, gdy okres realizacji projektu zaplanowany jest  na okres nie dłuższy niż </w:t>
            </w:r>
            <w:r w:rsidRPr="00A83032">
              <w:rPr>
                <w:rFonts w:cs="Arial"/>
                <w:color w:val="000000"/>
              </w:rPr>
              <w:lastRenderedPageBreak/>
              <w:t>24 miesiące. Okres 24 miesięcy należy liczyć  jako pełne miesiące kalendarzowe.</w:t>
            </w:r>
          </w:p>
          <w:p w:rsidR="00431EAE" w:rsidRPr="00A83032" w:rsidRDefault="00431EAE" w:rsidP="00472560">
            <w:pPr>
              <w:autoSpaceDE w:val="0"/>
              <w:autoSpaceDN w:val="0"/>
              <w:adjustRightInd w:val="0"/>
              <w:spacing w:line="240" w:lineRule="auto"/>
              <w:rPr>
                <w:rFonts w:cs="Arial"/>
                <w:color w:val="000000"/>
              </w:rPr>
            </w:pPr>
            <w:r w:rsidRPr="00A83032">
              <w:rPr>
                <w:rFonts w:cs="Arial"/>
                <w:color w:val="000000"/>
              </w:rPr>
              <w:t xml:space="preserve">IOK w uzasadnionych przypadkach, na etapie realizacji projektu, dopuszcza możliwość odstępstwa w zakresie przedmiotowego kryterium przez wydłużenie terminu realizacji projektu, </w:t>
            </w:r>
            <w:r>
              <w:rPr>
                <w:rFonts w:cs="Arial"/>
                <w:color w:val="000000"/>
              </w:rPr>
              <w:t xml:space="preserve">nie naruszając zapisów  </w:t>
            </w:r>
            <w:r w:rsidRPr="00A83032">
              <w:rPr>
                <w:rFonts w:cs="Arial"/>
                <w:color w:val="000000"/>
              </w:rPr>
              <w:t>Wytycznych w zakresie realizacji przedsięwzięć w obszarze edukacji na lata 2014-2020.</w:t>
            </w:r>
          </w:p>
          <w:p w:rsidR="00431EAE" w:rsidRDefault="00431EAE" w:rsidP="00472560">
            <w:pPr>
              <w:rPr>
                <w:rFonts w:cs="Arial"/>
              </w:rPr>
            </w:pPr>
            <w:r w:rsidRPr="00A83032">
              <w:rPr>
                <w:rFonts w:cs="Arial"/>
                <w:color w:val="000000"/>
              </w:rPr>
              <w:t>Kryterium zostanie zweryfikowane na podstawie treści wniosku o dofinansowanie projektu.</w:t>
            </w:r>
          </w:p>
        </w:tc>
        <w:tc>
          <w:tcPr>
            <w:tcW w:w="1399" w:type="pct"/>
            <w:gridSpan w:val="2"/>
          </w:tcPr>
          <w:p w:rsidR="00431EAE" w:rsidRPr="003330B6" w:rsidRDefault="00431EAE" w:rsidP="00472560">
            <w:pPr>
              <w:pStyle w:val="Default"/>
              <w:spacing w:before="60" w:after="40"/>
              <w:jc w:val="both"/>
              <w:rPr>
                <w:rFonts w:asciiTheme="minorHAnsi" w:eastAsia="Times New Roman" w:hAnsiTheme="minorHAnsi" w:cs="Arial"/>
                <w:sz w:val="22"/>
              </w:rPr>
            </w:pPr>
            <w:r w:rsidRPr="003330B6">
              <w:rPr>
                <w:rFonts w:asciiTheme="minorHAnsi" w:eastAsia="Times New Roman" w:hAnsiTheme="minorHAnsi" w:cs="Arial"/>
                <w:sz w:val="22"/>
              </w:rPr>
              <w:lastRenderedPageBreak/>
              <w:t xml:space="preserve">Ocena spełnienia kryterium polega na przypisaniu mu wartości logicznej </w:t>
            </w:r>
            <w:r w:rsidRPr="003330B6">
              <w:rPr>
                <w:rFonts w:asciiTheme="minorHAnsi" w:eastAsia="Times New Roman" w:hAnsiTheme="minorHAnsi" w:cs="Arial"/>
                <w:sz w:val="22"/>
              </w:rPr>
              <w:lastRenderedPageBreak/>
              <w:t>TAK/NIE/DO NEGOCJACJI</w:t>
            </w:r>
          </w:p>
          <w:p w:rsidR="00431EAE" w:rsidRPr="003330B6" w:rsidRDefault="00431EAE" w:rsidP="00472560">
            <w:pPr>
              <w:pStyle w:val="Default"/>
              <w:spacing w:before="60" w:after="40"/>
              <w:jc w:val="both"/>
              <w:rPr>
                <w:rFonts w:asciiTheme="minorHAnsi" w:eastAsia="Times New Roman" w:hAnsiTheme="minorHAnsi" w:cs="Arial"/>
                <w:sz w:val="22"/>
              </w:rPr>
            </w:pPr>
            <w:r w:rsidRPr="003330B6">
              <w:rPr>
                <w:rFonts w:asciiTheme="minorHAnsi" w:eastAsia="Times New Roman" w:hAnsiTheme="minorHAnsi" w:cs="Arial"/>
                <w:sz w:val="22"/>
              </w:rPr>
              <w:t>Niespełnienie kryterium skutkuje odrzuceniem wniosku.</w:t>
            </w:r>
          </w:p>
          <w:p w:rsidR="00431EAE" w:rsidRPr="006E30AC" w:rsidRDefault="00431EAE" w:rsidP="00472560">
            <w:pPr>
              <w:autoSpaceDE w:val="0"/>
              <w:autoSpaceDN w:val="0"/>
              <w:adjustRightInd w:val="0"/>
              <w:spacing w:line="240" w:lineRule="auto"/>
              <w:rPr>
                <w:rFonts w:cs="Arial"/>
                <w:color w:val="000000"/>
              </w:rPr>
            </w:pPr>
            <w:r w:rsidRPr="003330B6">
              <w:rPr>
                <w:rFonts w:cs="Arial"/>
                <w:color w:val="000000"/>
              </w:rPr>
              <w:t xml:space="preserve">IOK wezwie wnioskodawcę do udzielenia wyjaśnień w przypadku niezgodności okresu realizacji projektu podanego w części 1.8 </w:t>
            </w:r>
            <w:r w:rsidRPr="003330B6">
              <w:rPr>
                <w:rFonts w:cs="Arial"/>
                <w:color w:val="000000"/>
              </w:rPr>
              <w:br/>
              <w:t>z harmonogramem jego realizacji lub inną częścią wniosku, w której zawarto informację o okresie realizacji projektu.</w:t>
            </w:r>
          </w:p>
          <w:p w:rsidR="00431EAE" w:rsidRDefault="00431EAE" w:rsidP="00472560">
            <w:pPr>
              <w:autoSpaceDE w:val="0"/>
              <w:autoSpaceDN w:val="0"/>
              <w:adjustRightInd w:val="0"/>
              <w:spacing w:line="240" w:lineRule="auto"/>
              <w:rPr>
                <w:rFonts w:ascii="Calibri" w:hAnsi="Calibri" w:cs="Arial"/>
              </w:rPr>
            </w:pPr>
          </w:p>
          <w:p w:rsidR="00431EAE" w:rsidRPr="006E30AC" w:rsidRDefault="00431EAE" w:rsidP="00472560">
            <w:pPr>
              <w:autoSpaceDE w:val="0"/>
              <w:autoSpaceDN w:val="0"/>
              <w:adjustRightInd w:val="0"/>
              <w:spacing w:line="240" w:lineRule="auto"/>
              <w:rPr>
                <w:rFonts w:cs="Arial"/>
              </w:rPr>
            </w:pPr>
          </w:p>
        </w:tc>
        <w:tc>
          <w:tcPr>
            <w:tcW w:w="565" w:type="pct"/>
            <w:vAlign w:val="center"/>
          </w:tcPr>
          <w:p w:rsidR="00431EAE" w:rsidRPr="006E30AC" w:rsidRDefault="00431EAE" w:rsidP="00472560">
            <w:pPr>
              <w:pStyle w:val="Default"/>
              <w:rPr>
                <w:rFonts w:asciiTheme="minorHAnsi" w:hAnsiTheme="minorHAnsi" w:cs="Arial"/>
                <w:color w:val="auto"/>
                <w:sz w:val="22"/>
                <w:szCs w:val="22"/>
              </w:rPr>
            </w:pPr>
            <w:r>
              <w:rPr>
                <w:rFonts w:asciiTheme="minorHAnsi" w:hAnsiTheme="minorHAnsi" w:cs="Arial"/>
                <w:szCs w:val="22"/>
              </w:rPr>
              <w:lastRenderedPageBreak/>
              <w:t>1-4</w:t>
            </w:r>
          </w:p>
        </w:tc>
      </w:tr>
      <w:tr w:rsidR="00431EAE" w:rsidRPr="006E30AC" w:rsidTr="00431EAE">
        <w:trPr>
          <w:trHeight w:val="57"/>
        </w:trPr>
        <w:tc>
          <w:tcPr>
            <w:tcW w:w="348" w:type="pct"/>
            <w:vAlign w:val="center"/>
          </w:tcPr>
          <w:p w:rsidR="00431EAE" w:rsidRDefault="00431EAE" w:rsidP="00472560">
            <w:pPr>
              <w:pStyle w:val="Akapitzlist"/>
              <w:spacing w:line="240" w:lineRule="auto"/>
              <w:rPr>
                <w:rFonts w:asciiTheme="minorHAnsi" w:hAnsiTheme="minorHAnsi"/>
              </w:rPr>
            </w:pPr>
          </w:p>
        </w:tc>
        <w:tc>
          <w:tcPr>
            <w:tcW w:w="1065" w:type="pct"/>
            <w:gridSpan w:val="2"/>
          </w:tcPr>
          <w:p w:rsidR="00431EAE" w:rsidRDefault="00431EAE" w:rsidP="00472560">
            <w:pPr>
              <w:autoSpaceDE w:val="0"/>
              <w:autoSpaceDN w:val="0"/>
              <w:adjustRightInd w:val="0"/>
              <w:spacing w:line="240" w:lineRule="auto"/>
              <w:rPr>
                <w:rFonts w:cs="Arial"/>
                <w:lang w:eastAsia="en-US"/>
              </w:rPr>
            </w:pPr>
          </w:p>
          <w:p w:rsidR="00431EAE" w:rsidRPr="006E30AC" w:rsidRDefault="00431EAE" w:rsidP="00472560">
            <w:pPr>
              <w:autoSpaceDE w:val="0"/>
              <w:autoSpaceDN w:val="0"/>
              <w:adjustRightInd w:val="0"/>
              <w:spacing w:line="240" w:lineRule="auto"/>
              <w:rPr>
                <w:rFonts w:cs="Garamond"/>
              </w:rPr>
            </w:pPr>
          </w:p>
        </w:tc>
        <w:tc>
          <w:tcPr>
            <w:tcW w:w="1624" w:type="pct"/>
          </w:tcPr>
          <w:p w:rsidR="00431EAE" w:rsidRDefault="00431EAE" w:rsidP="00472560">
            <w:pPr>
              <w:autoSpaceDE w:val="0"/>
              <w:autoSpaceDN w:val="0"/>
              <w:adjustRightInd w:val="0"/>
              <w:spacing w:before="60" w:line="240" w:lineRule="auto"/>
              <w:rPr>
                <w:rFonts w:cs="Arial"/>
                <w:color w:val="000000"/>
              </w:rPr>
            </w:pPr>
          </w:p>
          <w:p w:rsidR="00431EAE" w:rsidRPr="006E30AC" w:rsidRDefault="00431EAE" w:rsidP="00472560">
            <w:pPr>
              <w:autoSpaceDE w:val="0"/>
              <w:autoSpaceDN w:val="0"/>
              <w:adjustRightInd w:val="0"/>
              <w:spacing w:before="60" w:line="240" w:lineRule="auto"/>
              <w:rPr>
                <w:rFonts w:eastAsia="Calibri" w:cs="Arial"/>
              </w:rPr>
            </w:pPr>
          </w:p>
        </w:tc>
        <w:tc>
          <w:tcPr>
            <w:tcW w:w="1399" w:type="pct"/>
            <w:gridSpan w:val="2"/>
          </w:tcPr>
          <w:p w:rsidR="00431EAE" w:rsidRPr="006E30AC" w:rsidRDefault="00431EAE" w:rsidP="00472560">
            <w:pPr>
              <w:autoSpaceDE w:val="0"/>
              <w:autoSpaceDN w:val="0"/>
              <w:adjustRightInd w:val="0"/>
              <w:spacing w:line="240" w:lineRule="auto"/>
              <w:rPr>
                <w:rFonts w:cs="Arial"/>
                <w:color w:val="000000"/>
              </w:rPr>
            </w:pPr>
          </w:p>
        </w:tc>
        <w:tc>
          <w:tcPr>
            <w:tcW w:w="565" w:type="pct"/>
            <w:vAlign w:val="bottom"/>
          </w:tcPr>
          <w:p w:rsidR="00431EAE" w:rsidRPr="006E30AC" w:rsidRDefault="00431EAE" w:rsidP="00472560">
            <w:pPr>
              <w:autoSpaceDE w:val="0"/>
              <w:autoSpaceDN w:val="0"/>
              <w:adjustRightInd w:val="0"/>
              <w:spacing w:line="240" w:lineRule="auto"/>
              <w:rPr>
                <w:rFonts w:eastAsia="Calibri" w:cs="Arial"/>
              </w:rPr>
            </w:pPr>
          </w:p>
        </w:tc>
      </w:tr>
      <w:tr w:rsidR="00431EAE" w:rsidRPr="006E30AC" w:rsidTr="00431EAE">
        <w:trPr>
          <w:trHeight w:val="57"/>
        </w:trPr>
        <w:tc>
          <w:tcPr>
            <w:tcW w:w="348" w:type="pct"/>
            <w:vAlign w:val="center"/>
          </w:tcPr>
          <w:p w:rsidR="00431EAE" w:rsidRPr="006E30AC" w:rsidRDefault="00431EAE" w:rsidP="00D147BB">
            <w:pPr>
              <w:pStyle w:val="Akapitzlist"/>
              <w:numPr>
                <w:ilvl w:val="0"/>
                <w:numId w:val="74"/>
              </w:numPr>
              <w:spacing w:line="240" w:lineRule="auto"/>
              <w:jc w:val="left"/>
              <w:rPr>
                <w:rFonts w:asciiTheme="minorHAnsi" w:hAnsiTheme="minorHAnsi"/>
              </w:rPr>
            </w:pPr>
          </w:p>
        </w:tc>
        <w:tc>
          <w:tcPr>
            <w:tcW w:w="1065" w:type="pct"/>
            <w:gridSpan w:val="2"/>
          </w:tcPr>
          <w:p w:rsidR="00431EAE" w:rsidRPr="00432F09" w:rsidRDefault="00431EAE" w:rsidP="00472560">
            <w:pPr>
              <w:spacing w:line="240" w:lineRule="auto"/>
              <w:rPr>
                <w:rFonts w:cs="Arial"/>
              </w:rPr>
            </w:pPr>
            <w:r w:rsidRPr="005F5481">
              <w:rPr>
                <w:rFonts w:cs="Arial"/>
              </w:rPr>
              <w:t xml:space="preserve">Wsparcie w ramach projektu udzielane jest na podstawie </w:t>
            </w:r>
            <w:r>
              <w:rPr>
                <w:rFonts w:ascii="Calibri" w:hAnsi="Calibri" w:cs="Garamond"/>
              </w:rPr>
              <w:t>indywidualnej</w:t>
            </w:r>
            <w:r w:rsidRPr="005F5481">
              <w:rPr>
                <w:rFonts w:cs="Arial"/>
              </w:rPr>
              <w:t xml:space="preserve"> </w:t>
            </w:r>
            <w:r>
              <w:rPr>
                <w:rFonts w:cs="Arial"/>
              </w:rPr>
              <w:t>diagnozy</w:t>
            </w:r>
            <w:r w:rsidRPr="005F5481">
              <w:rPr>
                <w:rFonts w:cs="Arial"/>
              </w:rPr>
              <w:t xml:space="preserve"> szkoły/ placówki systemu oświaty </w:t>
            </w:r>
            <w:r>
              <w:rPr>
                <w:rFonts w:cs="Arial"/>
              </w:rPr>
              <w:t xml:space="preserve">zawierającej </w:t>
            </w:r>
            <w:r w:rsidRPr="005F5481">
              <w:rPr>
                <w:rFonts w:cs="Arial"/>
              </w:rPr>
              <w:t>aktualn</w:t>
            </w:r>
            <w:r>
              <w:rPr>
                <w:rFonts w:cs="Arial"/>
              </w:rPr>
              <w:t>e</w:t>
            </w:r>
            <w:r w:rsidRPr="005F5481">
              <w:rPr>
                <w:rFonts w:cs="Arial"/>
              </w:rPr>
              <w:t xml:space="preserve"> dan</w:t>
            </w:r>
            <w:r>
              <w:rPr>
                <w:rFonts w:cs="Arial"/>
              </w:rPr>
              <w:t>e</w:t>
            </w:r>
            <w:r w:rsidRPr="005F5481">
              <w:rPr>
                <w:rFonts w:cs="Arial"/>
              </w:rPr>
              <w:t xml:space="preserve"> źródłow</w:t>
            </w:r>
            <w:r>
              <w:rPr>
                <w:rFonts w:cs="Arial"/>
              </w:rPr>
              <w:t>e</w:t>
            </w:r>
            <w:r w:rsidRPr="005F5481">
              <w:rPr>
                <w:rFonts w:cs="Arial"/>
              </w:rPr>
              <w:t>.</w:t>
            </w:r>
          </w:p>
        </w:tc>
        <w:tc>
          <w:tcPr>
            <w:tcW w:w="1624" w:type="pct"/>
          </w:tcPr>
          <w:p w:rsidR="00431EAE" w:rsidRDefault="00431EAE" w:rsidP="00472560">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3330B6">
              <w:rPr>
                <w:rFonts w:ascii="Calibri" w:hAnsi="Calibri" w:cs="Arial"/>
              </w:rPr>
              <w:t>o</w:t>
            </w:r>
            <w:r w:rsidRPr="008D00FF">
              <w:rPr>
                <w:rFonts w:ascii="Calibri" w:hAnsi="Calibri" w:cs="Arial"/>
              </w:rPr>
              <w:t xml:space="preserve"> wnioskach z przeprowadzonej diagnozy.</w:t>
            </w:r>
          </w:p>
          <w:p w:rsidR="00431EAE" w:rsidRDefault="00431EAE" w:rsidP="00472560">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431EAE" w:rsidRDefault="00431EAE" w:rsidP="00472560">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uczniów, nauczycieli czy szkoły/placówki.</w:t>
            </w:r>
            <w:r w:rsidRPr="00127CC7">
              <w:rPr>
                <w:rFonts w:ascii="Calibri" w:hAnsi="Calibri" w:cs="Arial"/>
              </w:rPr>
              <w:t xml:space="preserve"> </w:t>
            </w:r>
          </w:p>
          <w:p w:rsidR="00431EAE" w:rsidRDefault="00431EAE" w:rsidP="00472560">
            <w:pPr>
              <w:spacing w:before="120" w:after="40" w:line="240" w:lineRule="auto"/>
              <w:rPr>
                <w:rFonts w:ascii="Calibri" w:hAnsi="Calibri" w:cs="Arial"/>
                <w:sz w:val="24"/>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431EAE" w:rsidRPr="00D53D0F" w:rsidRDefault="00431EAE" w:rsidP="00472560">
            <w:pPr>
              <w:spacing w:before="120" w:after="40" w:line="240" w:lineRule="auto"/>
              <w:rPr>
                <w:rFonts w:ascii="Calibri" w:hAnsi="Calibri" w:cs="Arial"/>
                <w:b/>
              </w:rPr>
            </w:pPr>
            <w:r>
              <w:rPr>
                <w:rFonts w:ascii="Calibri" w:hAnsi="Calibri" w:cs="Arial"/>
                <w:b/>
              </w:rPr>
              <w:lastRenderedPageBreak/>
              <w:t>„</w:t>
            </w:r>
            <w:r w:rsidRPr="00D53D0F">
              <w:rPr>
                <w:rFonts w:ascii="Calibri" w:hAnsi="Calibri" w:cs="Arial"/>
                <w:b/>
              </w:rPr>
              <w:t xml:space="preserve">Wnioski z diagnozy są następujące… ” </w:t>
            </w:r>
          </w:p>
          <w:p w:rsidR="00431EAE" w:rsidRPr="00D53D0F" w:rsidRDefault="00431EAE" w:rsidP="00472560">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wniosku o dofinansowanie, aby zapewnić uznanie kryterium za spełnione).  </w:t>
            </w:r>
          </w:p>
          <w:p w:rsidR="00431EAE" w:rsidRDefault="00431EAE" w:rsidP="00472560">
            <w:pPr>
              <w:spacing w:after="40" w:line="240" w:lineRule="auto"/>
              <w:rPr>
                <w:rFonts w:cs="Arial"/>
                <w:sz w:val="24"/>
              </w:rPr>
            </w:pPr>
            <w:r w:rsidRPr="00AF5198">
              <w:rPr>
                <w:rFonts w:ascii="Calibri" w:eastAsia="Calibri" w:hAnsi="Calibri"/>
              </w:rPr>
              <w:t>Kryterium zostanie zweryfikowane na podstawie zapisów we wniosku o dofinansowanie projektu.</w:t>
            </w:r>
            <w:r w:rsidRPr="00AF5198">
              <w:rPr>
                <w:rFonts w:ascii="Calibri" w:hAnsi="Calibri" w:cs="Arial"/>
              </w:rPr>
              <w:t xml:space="preserve"> </w:t>
            </w:r>
          </w:p>
        </w:tc>
        <w:tc>
          <w:tcPr>
            <w:tcW w:w="1399" w:type="pct"/>
            <w:gridSpan w:val="2"/>
          </w:tcPr>
          <w:p w:rsidR="00431EAE" w:rsidRPr="00AF5198" w:rsidRDefault="00431EAE" w:rsidP="00472560">
            <w:pPr>
              <w:autoSpaceDE w:val="0"/>
              <w:autoSpaceDN w:val="0"/>
              <w:adjustRightInd w:val="0"/>
              <w:spacing w:line="240" w:lineRule="auto"/>
              <w:rPr>
                <w:rFonts w:ascii="Calibri" w:hAnsi="Calibri" w:cs="Arial"/>
              </w:rPr>
            </w:pPr>
            <w:r w:rsidRPr="00AF5198">
              <w:rPr>
                <w:rFonts w:ascii="Calibri" w:hAnsi="Calibri" w:cs="Arial"/>
              </w:rPr>
              <w:lastRenderedPageBreak/>
              <w:t>Ocena spełnienia kryterium polega na przypisaniu mu wartości logicznej TAK/NIE/DO NEGOCJACJI</w:t>
            </w:r>
          </w:p>
          <w:p w:rsidR="00431EAE" w:rsidRPr="00AF5198" w:rsidRDefault="00431EAE" w:rsidP="00472560">
            <w:pPr>
              <w:autoSpaceDE w:val="0"/>
              <w:autoSpaceDN w:val="0"/>
              <w:adjustRightInd w:val="0"/>
              <w:spacing w:line="240" w:lineRule="auto"/>
              <w:rPr>
                <w:rFonts w:ascii="Calibri" w:hAnsi="Calibri" w:cs="Arial"/>
              </w:rPr>
            </w:pPr>
          </w:p>
          <w:p w:rsidR="00431EAE" w:rsidRPr="00AF5198" w:rsidRDefault="00431EAE" w:rsidP="00472560">
            <w:pPr>
              <w:autoSpaceDE w:val="0"/>
              <w:autoSpaceDN w:val="0"/>
              <w:adjustRightInd w:val="0"/>
              <w:spacing w:line="240" w:lineRule="auto"/>
              <w:rPr>
                <w:rFonts w:ascii="Calibri" w:hAnsi="Calibri" w:cs="Arial"/>
              </w:rPr>
            </w:pPr>
            <w:r w:rsidRPr="00AF5198">
              <w:rPr>
                <w:rFonts w:ascii="Calibri" w:hAnsi="Calibri" w:cs="Arial"/>
              </w:rPr>
              <w:t>Niespełnienie kryterium skutkuje odrzuceniem wniosku.</w:t>
            </w:r>
          </w:p>
          <w:p w:rsidR="00431EAE" w:rsidRPr="00AF5198" w:rsidRDefault="00431EAE" w:rsidP="00472560">
            <w:pPr>
              <w:autoSpaceDE w:val="0"/>
              <w:autoSpaceDN w:val="0"/>
              <w:adjustRightInd w:val="0"/>
              <w:spacing w:line="240" w:lineRule="auto"/>
              <w:rPr>
                <w:rFonts w:ascii="Calibri" w:hAnsi="Calibri" w:cs="Arial"/>
              </w:rPr>
            </w:pPr>
            <w:r w:rsidRPr="00AF5198">
              <w:rPr>
                <w:rFonts w:ascii="Calibri" w:hAnsi="Calibri" w:cs="Arial"/>
              </w:rPr>
              <w:t xml:space="preserve">W celu potwierdzenia spełnienia kryterium dopuszczalne jest wezwanie Wnioskodawcy do przedstawienia wyjaśnień, uzupełnienia lub poprawienia treści wniosku </w:t>
            </w:r>
            <w:r w:rsidRPr="00AF5198">
              <w:rPr>
                <w:rFonts w:ascii="Calibri" w:hAnsi="Calibri" w:cs="Arial"/>
              </w:rPr>
              <w:br/>
              <w:t xml:space="preserve">o dofinansowanie na etapie negocjacji </w:t>
            </w:r>
            <w:r w:rsidRPr="00AF5198">
              <w:rPr>
                <w:rFonts w:ascii="Calibri" w:hAnsi="Calibri" w:cs="Arial"/>
              </w:rPr>
              <w:br/>
              <w:t>w zakresie istniejących zapisów.</w:t>
            </w:r>
          </w:p>
          <w:p w:rsidR="00431EAE" w:rsidRDefault="00431EAE" w:rsidP="00472560">
            <w:pPr>
              <w:autoSpaceDE w:val="0"/>
              <w:autoSpaceDN w:val="0"/>
              <w:adjustRightInd w:val="0"/>
              <w:spacing w:before="120" w:line="240" w:lineRule="auto"/>
              <w:rPr>
                <w:rFonts w:cs="Arial"/>
                <w:color w:val="000000"/>
              </w:rPr>
            </w:pPr>
          </w:p>
        </w:tc>
        <w:tc>
          <w:tcPr>
            <w:tcW w:w="565" w:type="pct"/>
            <w:vAlign w:val="center"/>
          </w:tcPr>
          <w:p w:rsidR="00431EAE" w:rsidRPr="006E30AC" w:rsidRDefault="00431EAE" w:rsidP="00472560">
            <w:pPr>
              <w:autoSpaceDE w:val="0"/>
              <w:autoSpaceDN w:val="0"/>
              <w:adjustRightInd w:val="0"/>
              <w:spacing w:line="240" w:lineRule="auto"/>
              <w:rPr>
                <w:rFonts w:cs="Arial"/>
                <w:color w:val="000000"/>
              </w:rPr>
            </w:pPr>
            <w:r>
              <w:rPr>
                <w:rFonts w:cs="Arial"/>
                <w:color w:val="000000"/>
              </w:rPr>
              <w:lastRenderedPageBreak/>
              <w:t>1-4</w:t>
            </w:r>
          </w:p>
        </w:tc>
      </w:tr>
      <w:tr w:rsidR="00431EAE" w:rsidRPr="006E30AC" w:rsidTr="00431EAE">
        <w:trPr>
          <w:trHeight w:val="57"/>
        </w:trPr>
        <w:tc>
          <w:tcPr>
            <w:tcW w:w="5000" w:type="pct"/>
            <w:gridSpan w:val="7"/>
            <w:shd w:val="clear" w:color="auto" w:fill="BFBFBF"/>
            <w:vAlign w:val="center"/>
          </w:tcPr>
          <w:p w:rsidR="00431EAE" w:rsidRPr="00D3568D" w:rsidRDefault="00431EAE" w:rsidP="00472560">
            <w:pPr>
              <w:spacing w:line="240" w:lineRule="auto"/>
              <w:ind w:left="720"/>
              <w:contextualSpacing/>
              <w:jc w:val="center"/>
              <w:rPr>
                <w:b/>
                <w:sz w:val="28"/>
                <w:szCs w:val="28"/>
              </w:rPr>
            </w:pPr>
            <w:r w:rsidRPr="006E30AC">
              <w:lastRenderedPageBreak/>
              <w:br w:type="page"/>
            </w:r>
            <w:r w:rsidRPr="00AF5198">
              <w:rPr>
                <w:rFonts w:ascii="Calibri" w:eastAsia="Calibri" w:hAnsi="Calibri"/>
                <w:b/>
                <w:sz w:val="32"/>
                <w:szCs w:val="32"/>
              </w:rPr>
              <w:t>KRYTERIA PREMIUJĄCE</w:t>
            </w:r>
            <w:r w:rsidRPr="00AF5198">
              <w:rPr>
                <w:rFonts w:ascii="Calibri" w:eastAsia="Calibri" w:hAnsi="Calibri"/>
                <w:b/>
                <w:sz w:val="36"/>
                <w:szCs w:val="36"/>
              </w:rPr>
              <w:t xml:space="preserve"> - </w:t>
            </w:r>
            <w:r w:rsidRPr="00AF5198">
              <w:rPr>
                <w:rFonts w:ascii="Calibri" w:eastAsia="Calibri" w:hAnsi="Calibri"/>
                <w:b/>
                <w:sz w:val="24"/>
              </w:rPr>
              <w:t>weryfikowane na II etapie oceny merytorycznej</w:t>
            </w:r>
          </w:p>
        </w:tc>
      </w:tr>
      <w:tr w:rsidR="00431EAE" w:rsidRPr="006E30AC" w:rsidTr="00431EAE">
        <w:trPr>
          <w:trHeight w:val="57"/>
        </w:trPr>
        <w:tc>
          <w:tcPr>
            <w:tcW w:w="348" w:type="pct"/>
            <w:shd w:val="clear" w:color="auto" w:fill="BFBFBF"/>
            <w:vAlign w:val="center"/>
          </w:tcPr>
          <w:p w:rsidR="00431EAE" w:rsidRPr="006E30AC" w:rsidRDefault="00431EAE" w:rsidP="00472560">
            <w:pPr>
              <w:spacing w:line="240" w:lineRule="auto"/>
              <w:jc w:val="center"/>
              <w:rPr>
                <w:b/>
              </w:rPr>
            </w:pPr>
            <w:r w:rsidRPr="006E30AC">
              <w:rPr>
                <w:b/>
              </w:rPr>
              <w:t>Lp.</w:t>
            </w:r>
          </w:p>
        </w:tc>
        <w:tc>
          <w:tcPr>
            <w:tcW w:w="1065" w:type="pct"/>
            <w:gridSpan w:val="2"/>
            <w:shd w:val="clear" w:color="auto" w:fill="BFBFBF"/>
            <w:vAlign w:val="center"/>
          </w:tcPr>
          <w:p w:rsidR="00431EAE" w:rsidRPr="006E30AC" w:rsidRDefault="00431EAE" w:rsidP="00472560">
            <w:pPr>
              <w:spacing w:line="240" w:lineRule="auto"/>
              <w:jc w:val="center"/>
              <w:rPr>
                <w:b/>
              </w:rPr>
            </w:pPr>
            <w:r w:rsidRPr="006E30AC">
              <w:rPr>
                <w:b/>
              </w:rPr>
              <w:t>Nazwa kryterium</w:t>
            </w:r>
          </w:p>
        </w:tc>
        <w:tc>
          <w:tcPr>
            <w:tcW w:w="1624" w:type="pct"/>
            <w:shd w:val="clear" w:color="auto" w:fill="BFBFBF"/>
            <w:vAlign w:val="center"/>
          </w:tcPr>
          <w:p w:rsidR="00431EAE" w:rsidRDefault="00431EAE" w:rsidP="00472560">
            <w:pPr>
              <w:spacing w:line="240" w:lineRule="auto"/>
              <w:jc w:val="center"/>
              <w:rPr>
                <w:b/>
                <w:sz w:val="24"/>
              </w:rPr>
            </w:pPr>
            <w:r w:rsidRPr="006E30AC">
              <w:rPr>
                <w:b/>
              </w:rPr>
              <w:t>Definicja</w:t>
            </w:r>
          </w:p>
        </w:tc>
        <w:tc>
          <w:tcPr>
            <w:tcW w:w="783" w:type="pct"/>
            <w:shd w:val="clear" w:color="auto" w:fill="BFBFBF"/>
            <w:vAlign w:val="center"/>
          </w:tcPr>
          <w:p w:rsidR="00431EAE" w:rsidRDefault="00431EAE" w:rsidP="00472560">
            <w:pPr>
              <w:spacing w:line="240" w:lineRule="auto"/>
              <w:jc w:val="center"/>
              <w:rPr>
                <w:b/>
              </w:rPr>
            </w:pPr>
            <w:r w:rsidRPr="006E30AC">
              <w:rPr>
                <w:b/>
              </w:rPr>
              <w:t>Opis znaczenia</w:t>
            </w:r>
          </w:p>
        </w:tc>
        <w:tc>
          <w:tcPr>
            <w:tcW w:w="616" w:type="pct"/>
            <w:shd w:val="clear" w:color="auto" w:fill="BFBFBF"/>
            <w:vAlign w:val="center"/>
          </w:tcPr>
          <w:p w:rsidR="00431EAE" w:rsidRPr="006E30AC" w:rsidRDefault="00431EAE" w:rsidP="00472560">
            <w:pPr>
              <w:spacing w:line="240" w:lineRule="auto"/>
              <w:jc w:val="center"/>
              <w:rPr>
                <w:b/>
              </w:rPr>
            </w:pPr>
            <w:r w:rsidRPr="006E30AC">
              <w:rPr>
                <w:b/>
              </w:rPr>
              <w:t>Waga punktowa</w:t>
            </w:r>
          </w:p>
        </w:tc>
        <w:tc>
          <w:tcPr>
            <w:tcW w:w="565" w:type="pct"/>
            <w:shd w:val="clear" w:color="auto" w:fill="BFBFBF"/>
            <w:vAlign w:val="center"/>
          </w:tcPr>
          <w:p w:rsidR="00431EAE" w:rsidRPr="006E30AC" w:rsidRDefault="00431EAE" w:rsidP="00472560">
            <w:pPr>
              <w:spacing w:line="240" w:lineRule="auto"/>
              <w:jc w:val="center"/>
              <w:rPr>
                <w:b/>
              </w:rPr>
            </w:pPr>
            <w:r w:rsidRPr="006E30AC">
              <w:rPr>
                <w:b/>
              </w:rPr>
              <w:t xml:space="preserve">Stosuje się </w:t>
            </w:r>
            <w:r w:rsidRPr="006E30AC">
              <w:rPr>
                <w:b/>
              </w:rPr>
              <w:br/>
              <w:t>do typu/typów</w:t>
            </w:r>
          </w:p>
          <w:p w:rsidR="00431EAE" w:rsidRPr="006E30AC" w:rsidRDefault="00431EAE" w:rsidP="00472560">
            <w:pPr>
              <w:spacing w:line="240" w:lineRule="auto"/>
              <w:jc w:val="center"/>
              <w:rPr>
                <w:b/>
              </w:rPr>
            </w:pPr>
            <w:r w:rsidRPr="006E30AC">
              <w:rPr>
                <w:b/>
              </w:rPr>
              <w:t>projektu/ów  (nr)</w:t>
            </w:r>
          </w:p>
          <w:p w:rsidR="00431EAE" w:rsidRPr="006E30AC" w:rsidRDefault="00431EAE" w:rsidP="00472560">
            <w:pPr>
              <w:spacing w:line="240" w:lineRule="auto"/>
              <w:jc w:val="center"/>
              <w:rPr>
                <w:b/>
              </w:rPr>
            </w:pPr>
          </w:p>
        </w:tc>
      </w:tr>
      <w:tr w:rsidR="00431EAE" w:rsidRPr="006E30AC" w:rsidTr="00431EAE">
        <w:trPr>
          <w:trHeight w:val="57"/>
        </w:trPr>
        <w:tc>
          <w:tcPr>
            <w:tcW w:w="348" w:type="pct"/>
            <w:vAlign w:val="center"/>
          </w:tcPr>
          <w:p w:rsidR="00431EAE" w:rsidRPr="006E30AC" w:rsidRDefault="00431EAE" w:rsidP="00D147BB">
            <w:pPr>
              <w:pStyle w:val="Akapitzlist"/>
              <w:numPr>
                <w:ilvl w:val="0"/>
                <w:numId w:val="80"/>
              </w:numPr>
              <w:spacing w:line="240" w:lineRule="auto"/>
              <w:ind w:left="644"/>
              <w:jc w:val="center"/>
              <w:rPr>
                <w:rFonts w:asciiTheme="minorHAnsi" w:hAnsiTheme="minorHAnsi"/>
              </w:rPr>
            </w:pPr>
          </w:p>
        </w:tc>
        <w:tc>
          <w:tcPr>
            <w:tcW w:w="1065" w:type="pct"/>
            <w:gridSpan w:val="2"/>
          </w:tcPr>
          <w:p w:rsidR="00431EAE" w:rsidRPr="006E30AC" w:rsidRDefault="00431EAE" w:rsidP="00472560">
            <w:pPr>
              <w:spacing w:line="240" w:lineRule="auto"/>
              <w:rPr>
                <w:rFonts w:cs="Arial"/>
              </w:rPr>
            </w:pPr>
            <w:r w:rsidRPr="005F5481">
              <w:rPr>
                <w:rFonts w:cs="Arial"/>
              </w:rPr>
              <w:t>Proje</w:t>
            </w:r>
            <w:r>
              <w:rPr>
                <w:rFonts w:cs="Arial"/>
              </w:rPr>
              <w:t>kt zakłada utworzenie  Szkolnego Punktu</w:t>
            </w:r>
            <w:r w:rsidRPr="005F5481">
              <w:rPr>
                <w:rFonts w:cs="Arial"/>
              </w:rPr>
              <w:t xml:space="preserve"> Informacji </w:t>
            </w:r>
            <w:r>
              <w:rPr>
                <w:rFonts w:cs="Arial"/>
              </w:rPr>
              <w:br/>
            </w:r>
            <w:r w:rsidRPr="005F5481">
              <w:rPr>
                <w:rFonts w:cs="Arial"/>
              </w:rPr>
              <w:t xml:space="preserve">i Kariery, w szkole i/lub placówce systemu oświaty, </w:t>
            </w:r>
            <w:r w:rsidRPr="005F5481">
              <w:rPr>
                <w:rFonts w:cs="Arial"/>
              </w:rPr>
              <w:br/>
              <w:t>w k</w:t>
            </w:r>
            <w:r>
              <w:rPr>
                <w:rFonts w:cs="Arial"/>
              </w:rPr>
              <w:t>tórej taka forma nie istnieje oraz jego funkcjonowanie</w:t>
            </w:r>
            <w:r w:rsidRPr="005F5481">
              <w:rPr>
                <w:rFonts w:cs="Arial"/>
              </w:rPr>
              <w:t xml:space="preserve"> po zakończeniu </w:t>
            </w:r>
            <w:r>
              <w:rPr>
                <w:rFonts w:cs="Arial"/>
              </w:rPr>
              <w:t xml:space="preserve">realizacji </w:t>
            </w:r>
            <w:r w:rsidRPr="005F5481">
              <w:rPr>
                <w:rFonts w:cs="Arial"/>
              </w:rPr>
              <w:t>projektu przez okres min</w:t>
            </w:r>
            <w:r>
              <w:rPr>
                <w:rFonts w:cs="Arial"/>
              </w:rPr>
              <w:t>imum</w:t>
            </w:r>
            <w:r w:rsidRPr="005F5481">
              <w:rPr>
                <w:rFonts w:cs="Arial"/>
              </w:rPr>
              <w:t xml:space="preserve"> 24 miesięcy</w:t>
            </w:r>
            <w:r>
              <w:rPr>
                <w:rFonts w:cs="Arial"/>
              </w:rPr>
              <w:t xml:space="preserve">. </w:t>
            </w:r>
          </w:p>
        </w:tc>
        <w:tc>
          <w:tcPr>
            <w:tcW w:w="1624" w:type="pct"/>
          </w:tcPr>
          <w:p w:rsidR="00431EAE" w:rsidRPr="00432F09" w:rsidRDefault="00431EAE" w:rsidP="00472560">
            <w:pPr>
              <w:spacing w:after="40" w:line="240" w:lineRule="auto"/>
              <w:rPr>
                <w:rFonts w:cs="Arial"/>
              </w:rPr>
            </w:pPr>
            <w:r>
              <w:rPr>
                <w:rFonts w:cs="Arial"/>
              </w:rPr>
              <w:t>Spełnienie kryterium  ma na celu utworzenie i rozwój Szkolnych Punktów Informacji i Kariery (SPInKa) w szkołach i/lub placówkach</w:t>
            </w:r>
            <w:r w:rsidRPr="005F5481">
              <w:rPr>
                <w:rFonts w:cs="Arial"/>
              </w:rPr>
              <w:t xml:space="preserve"> systemu oświaty (szkół </w:t>
            </w:r>
            <w:r>
              <w:rPr>
                <w:rFonts w:cs="Arial"/>
              </w:rPr>
              <w:t xml:space="preserve">na poziomie wyższym niż podstawowy </w:t>
            </w:r>
            <w:r w:rsidRPr="005F5481">
              <w:rPr>
                <w:rFonts w:cs="Arial"/>
              </w:rPr>
              <w:t>prowadzących kształcenie ogó</w:t>
            </w:r>
            <w:r>
              <w:rPr>
                <w:rFonts w:cs="Arial"/>
              </w:rPr>
              <w:t>lne oraz specjalne) i zachowania ich</w:t>
            </w:r>
            <w:r w:rsidRPr="005F5481">
              <w:rPr>
                <w:rFonts w:cs="Arial"/>
              </w:rPr>
              <w:t xml:space="preserve"> trwałości po zakończeniu </w:t>
            </w:r>
            <w:r>
              <w:rPr>
                <w:rFonts w:cs="Arial"/>
              </w:rPr>
              <w:t xml:space="preserve">realizacji </w:t>
            </w:r>
            <w:r w:rsidRPr="005F5481">
              <w:rPr>
                <w:rFonts w:cs="Arial"/>
              </w:rPr>
              <w:t>projektu przez okres min</w:t>
            </w:r>
            <w:r>
              <w:rPr>
                <w:rFonts w:cs="Arial"/>
              </w:rPr>
              <w:t>imum</w:t>
            </w:r>
            <w:r w:rsidRPr="005F5481">
              <w:rPr>
                <w:rFonts w:cs="Arial"/>
              </w:rPr>
              <w:t xml:space="preserve"> 24 miesięcy. Wsparciem z zakresu poradnictwa edukacyjno-zawodowe</w:t>
            </w:r>
            <w:r>
              <w:rPr>
                <w:rFonts w:cs="Arial"/>
              </w:rPr>
              <w:t>go, powinni zostać</w:t>
            </w:r>
            <w:r w:rsidRPr="005F5481">
              <w:rPr>
                <w:rFonts w:cs="Arial"/>
              </w:rPr>
              <w:t xml:space="preserve"> objęci wszyscy uczestnicy projektu, co przyczyni się do wspierania młodzieży w dalszym procesie kształtowania ścieżki edukacyjnej zgodnej z potrzebami rynku pracy. </w:t>
            </w:r>
            <w:r>
              <w:rPr>
                <w:rFonts w:cs="Arial"/>
              </w:rPr>
              <w:t xml:space="preserve">Realizacja działań w ramach SPInKi w zakresie doradztwa powinna odbywać się we współpracy z otoczeniem społeczno – gospodarczym szkół np. pracodawcami, </w:t>
            </w:r>
            <w:r>
              <w:rPr>
                <w:rFonts w:cs="Arial"/>
              </w:rPr>
              <w:lastRenderedPageBreak/>
              <w:t>instytucjami rynku pracy, szkołami wyższymi, szkołami zawodowymi.</w:t>
            </w:r>
          </w:p>
          <w:p w:rsidR="00431EAE" w:rsidRPr="006E30AC" w:rsidRDefault="00431EAE" w:rsidP="00472560">
            <w:pPr>
              <w:pStyle w:val="Default"/>
              <w:spacing w:after="40"/>
              <w:rPr>
                <w:rFonts w:asciiTheme="minorHAnsi" w:hAnsiTheme="minorHAnsi" w:cs="Arial"/>
                <w:color w:val="auto"/>
                <w:sz w:val="22"/>
                <w:szCs w:val="22"/>
              </w:rPr>
            </w:pPr>
            <w:r w:rsidRPr="005F5481">
              <w:rPr>
                <w:rFonts w:asciiTheme="minorHAnsi" w:eastAsia="Times New Roman" w:hAnsiTheme="minorHAnsi" w:cs="Arial"/>
                <w:color w:val="auto"/>
                <w:sz w:val="22"/>
                <w:szCs w:val="22"/>
              </w:rPr>
              <w:t xml:space="preserve">Kryterium zostanie zweryfikowane na podstawie treści wniosku o dofinansowanie projektu. </w:t>
            </w:r>
          </w:p>
        </w:tc>
        <w:tc>
          <w:tcPr>
            <w:tcW w:w="783" w:type="pct"/>
            <w:vMerge w:val="restart"/>
          </w:tcPr>
          <w:p w:rsidR="00431EAE" w:rsidRPr="00AF5198" w:rsidRDefault="00431EAE" w:rsidP="00472560">
            <w:pPr>
              <w:spacing w:after="120" w:line="240" w:lineRule="auto"/>
              <w:rPr>
                <w:rFonts w:ascii="Calibri" w:eastAsia="Calibri" w:hAnsi="Calibri" w:cs="Calibri"/>
              </w:rPr>
            </w:pPr>
            <w:r w:rsidRPr="00AF5198">
              <w:rPr>
                <w:rFonts w:ascii="Calibri" w:eastAsia="Calibri" w:hAnsi="Calibri" w:cs="Calibri"/>
              </w:rPr>
              <w:lastRenderedPageBreak/>
              <w:t>Projekty, które otrzymały minimum punktowe od obydwu oceniających  podczas oceny spełniania ogólnych kryteriów merytorycznych oraz spełniają kryteria premiujące otrzymują premię punktową (maksymalnie 40 punktów).</w:t>
            </w:r>
          </w:p>
          <w:p w:rsidR="00431EAE" w:rsidRPr="00AF5198" w:rsidRDefault="00431EAE" w:rsidP="00472560">
            <w:pPr>
              <w:spacing w:after="120" w:line="240" w:lineRule="auto"/>
              <w:rPr>
                <w:rFonts w:ascii="Calibri" w:eastAsia="Calibri" w:hAnsi="Calibri" w:cs="Calibri"/>
              </w:rPr>
            </w:pPr>
            <w:r w:rsidRPr="00AF5198">
              <w:rPr>
                <w:rFonts w:ascii="Calibri" w:eastAsia="Calibri" w:hAnsi="Calibri" w:cs="Calibri"/>
              </w:rPr>
              <w:t xml:space="preserve">Ocena spełniania kryterium premiującego jest </w:t>
            </w:r>
            <w:r w:rsidRPr="00AF5198">
              <w:rPr>
                <w:rFonts w:ascii="Calibri" w:eastAsia="Calibri" w:hAnsi="Calibri" w:cs="Calibri"/>
              </w:rPr>
              <w:lastRenderedPageBreak/>
              <w:t>dokonywana poprzez przyznanie liczby punktów w zakresie określonym dla tego kryterium. Przyznanie określonej dla danego kryterium premiującego liczby punktów oznacza spełnienie kryterium. Nieprzyznanie punktów oznacza niespełnienie kryterium.</w:t>
            </w:r>
          </w:p>
          <w:p w:rsidR="00431EAE" w:rsidRDefault="00431EAE" w:rsidP="00472560">
            <w:pPr>
              <w:spacing w:after="120" w:line="240" w:lineRule="auto"/>
              <w:rPr>
                <w:rFonts w:cs="Garamond"/>
                <w:sz w:val="24"/>
              </w:rPr>
            </w:pPr>
            <w:r w:rsidRPr="00AF5198">
              <w:rPr>
                <w:rFonts w:ascii="Calibri" w:eastAsia="Calibri" w:hAnsi="Calibri" w:cs="Calibri"/>
              </w:rPr>
              <w:t>Projekty, które nie spełniają kryteriów premiujących nie tracą punktów uzyskanych</w:t>
            </w:r>
            <w:r w:rsidRPr="00AF5198">
              <w:rPr>
                <w:rFonts w:ascii="Calibri" w:eastAsia="Calibri" w:hAnsi="Calibri" w:cs="Calibri"/>
              </w:rPr>
              <w:br/>
              <w:t xml:space="preserve"> w ramach oceny merytorycznej.</w:t>
            </w:r>
          </w:p>
        </w:tc>
        <w:tc>
          <w:tcPr>
            <w:tcW w:w="616" w:type="pct"/>
            <w:vAlign w:val="center"/>
          </w:tcPr>
          <w:p w:rsidR="00431EAE" w:rsidRDefault="00431EAE" w:rsidP="00472560">
            <w:pPr>
              <w:spacing w:line="240" w:lineRule="auto"/>
              <w:rPr>
                <w:rFonts w:cs="Garamond"/>
                <w:sz w:val="24"/>
              </w:rPr>
            </w:pPr>
            <w:r>
              <w:rPr>
                <w:rFonts w:cs="Garamond"/>
              </w:rPr>
              <w:lastRenderedPageBreak/>
              <w:t>5</w:t>
            </w:r>
          </w:p>
        </w:tc>
        <w:tc>
          <w:tcPr>
            <w:tcW w:w="565" w:type="pct"/>
            <w:vAlign w:val="center"/>
          </w:tcPr>
          <w:p w:rsidR="00431EAE" w:rsidRDefault="00431EAE" w:rsidP="00472560">
            <w:pPr>
              <w:spacing w:line="240" w:lineRule="auto"/>
              <w:rPr>
                <w:rFonts w:cs="Garamond"/>
                <w:sz w:val="24"/>
              </w:rPr>
            </w:pPr>
            <w:r w:rsidRPr="005F5481">
              <w:rPr>
                <w:rFonts w:cs="Garamond"/>
              </w:rPr>
              <w:t xml:space="preserve">1 </w:t>
            </w:r>
            <w:r>
              <w:rPr>
                <w:rFonts w:cs="Garamond"/>
              </w:rPr>
              <w:t>–</w:t>
            </w:r>
            <w:r w:rsidRPr="005F5481">
              <w:rPr>
                <w:rFonts w:cs="Garamond"/>
              </w:rPr>
              <w:t xml:space="preserve"> 4</w:t>
            </w:r>
            <w:r>
              <w:rPr>
                <w:rFonts w:cs="Garamond"/>
              </w:rPr>
              <w:t xml:space="preserve"> </w:t>
            </w:r>
          </w:p>
        </w:tc>
      </w:tr>
      <w:tr w:rsidR="00431EAE" w:rsidRPr="006E30AC" w:rsidTr="00431EAE">
        <w:trPr>
          <w:trHeight w:val="57"/>
        </w:trPr>
        <w:tc>
          <w:tcPr>
            <w:tcW w:w="348" w:type="pct"/>
            <w:vAlign w:val="center"/>
          </w:tcPr>
          <w:p w:rsidR="00431EAE" w:rsidRPr="006E30AC" w:rsidRDefault="00431EAE" w:rsidP="00D147BB">
            <w:pPr>
              <w:pStyle w:val="Akapitzlist"/>
              <w:numPr>
                <w:ilvl w:val="0"/>
                <w:numId w:val="80"/>
              </w:numPr>
              <w:spacing w:line="240" w:lineRule="auto"/>
              <w:ind w:left="644"/>
              <w:jc w:val="center"/>
              <w:rPr>
                <w:rFonts w:asciiTheme="minorHAnsi" w:hAnsiTheme="minorHAnsi"/>
              </w:rPr>
            </w:pPr>
          </w:p>
        </w:tc>
        <w:tc>
          <w:tcPr>
            <w:tcW w:w="1065" w:type="pct"/>
            <w:gridSpan w:val="2"/>
          </w:tcPr>
          <w:p w:rsidR="00431EAE" w:rsidRPr="00432F09" w:rsidRDefault="00431EAE" w:rsidP="00472560">
            <w:pPr>
              <w:spacing w:line="240" w:lineRule="auto"/>
              <w:rPr>
                <w:rFonts w:cs="Arial"/>
              </w:rPr>
            </w:pPr>
            <w:r w:rsidRPr="005F5481">
              <w:rPr>
                <w:rFonts w:cs="Arial"/>
              </w:rPr>
              <w:t>Projekt zakłada stworzenie nowych lub doposażenie istniejących pracowni międzyszkolnych.</w:t>
            </w:r>
          </w:p>
          <w:p w:rsidR="00431EAE" w:rsidRPr="006E30AC" w:rsidRDefault="00431EAE" w:rsidP="00472560">
            <w:pPr>
              <w:spacing w:line="240" w:lineRule="auto"/>
              <w:rPr>
                <w:rFonts w:cs="Arial"/>
              </w:rPr>
            </w:pPr>
          </w:p>
        </w:tc>
        <w:tc>
          <w:tcPr>
            <w:tcW w:w="1624" w:type="pct"/>
          </w:tcPr>
          <w:p w:rsidR="00431EAE" w:rsidRPr="00432F09" w:rsidRDefault="00431EAE" w:rsidP="00472560">
            <w:pPr>
              <w:spacing w:line="240" w:lineRule="auto"/>
              <w:rPr>
                <w:rFonts w:cs="Arial"/>
              </w:rPr>
            </w:pPr>
            <w:r w:rsidRPr="005F5481">
              <w:rPr>
                <w:rFonts w:cs="Arial"/>
              </w:rPr>
              <w:t xml:space="preserve">Projektodawca zobowiązany jest do zamieszczenia we wniosku informacji </w:t>
            </w:r>
            <w:r>
              <w:rPr>
                <w:rFonts w:cs="Arial"/>
              </w:rPr>
              <w:t xml:space="preserve">o </w:t>
            </w:r>
            <w:r w:rsidRPr="005F5481">
              <w:rPr>
                <w:rFonts w:cs="Arial"/>
              </w:rPr>
              <w:t>utworzeni</w:t>
            </w:r>
            <w:r>
              <w:rPr>
                <w:rFonts w:cs="Arial"/>
              </w:rPr>
              <w:t>u</w:t>
            </w:r>
            <w:r w:rsidRPr="005F5481">
              <w:rPr>
                <w:rFonts w:cs="Arial"/>
              </w:rPr>
              <w:t xml:space="preserve"> </w:t>
            </w:r>
            <w:r>
              <w:rPr>
                <w:rFonts w:cs="Arial"/>
              </w:rPr>
              <w:t xml:space="preserve">bądź </w:t>
            </w:r>
            <w:r w:rsidRPr="005F5481">
              <w:rPr>
                <w:rFonts w:cs="Arial"/>
              </w:rPr>
              <w:t>doposażeni</w:t>
            </w:r>
            <w:r>
              <w:rPr>
                <w:rFonts w:cs="Arial"/>
              </w:rPr>
              <w:t>u</w:t>
            </w:r>
            <w:r w:rsidRPr="005F5481">
              <w:rPr>
                <w:rFonts w:cs="Arial"/>
              </w:rPr>
              <w:t xml:space="preserve"> istniejących pracowni międzyszkolnych zlokalizowanych w szkole lub placówce systemu oświaty, podlegającej  pod dany organ prowadzący</w:t>
            </w:r>
            <w:r>
              <w:rPr>
                <w:rFonts w:cs="Arial"/>
              </w:rPr>
              <w:t xml:space="preserve"> </w:t>
            </w:r>
            <w:r w:rsidRPr="005F5481">
              <w:rPr>
                <w:rFonts w:cs="Arial"/>
              </w:rPr>
              <w:t xml:space="preserve"> </w:t>
            </w:r>
            <w:r w:rsidRPr="006234E1">
              <w:rPr>
                <w:rFonts w:cs="Arial"/>
              </w:rPr>
              <w:t>wraz ze wskazaniem placówek tworzących pracownię/pracownie międzyszkolną.</w:t>
            </w:r>
            <w:r>
              <w:rPr>
                <w:rFonts w:cs="Arial"/>
              </w:rPr>
              <w:t xml:space="preserve"> </w:t>
            </w:r>
            <w:r w:rsidRPr="005F5481">
              <w:rPr>
                <w:rFonts w:cs="Arial"/>
              </w:rPr>
              <w:t>Pracownie muszą być dostępne dla innych szkół lub placówek systemu oświaty funkcjonujących w ramach tego organu prowadzącego.</w:t>
            </w:r>
          </w:p>
          <w:p w:rsidR="00431EAE" w:rsidRPr="006E30AC" w:rsidRDefault="00431EAE" w:rsidP="00472560">
            <w:pPr>
              <w:spacing w:after="40" w:line="240" w:lineRule="auto"/>
              <w:rPr>
                <w:rFonts w:cs="Arial"/>
              </w:rPr>
            </w:pPr>
            <w:r w:rsidRPr="005F5481">
              <w:rPr>
                <w:rFonts w:cs="Arial"/>
              </w:rPr>
              <w:t>Kryterium zostanie zweryfikowane na podstawie treści wniosku o dofinansowanie projektu.</w:t>
            </w:r>
          </w:p>
        </w:tc>
        <w:tc>
          <w:tcPr>
            <w:tcW w:w="783" w:type="pct"/>
            <w:vMerge/>
          </w:tcPr>
          <w:p w:rsidR="00431EAE" w:rsidRPr="006E30AC" w:rsidRDefault="00431EAE" w:rsidP="00472560">
            <w:pPr>
              <w:spacing w:after="120" w:line="240" w:lineRule="auto"/>
              <w:jc w:val="center"/>
              <w:rPr>
                <w:rFonts w:cs="Garamond"/>
              </w:rPr>
            </w:pPr>
          </w:p>
        </w:tc>
        <w:tc>
          <w:tcPr>
            <w:tcW w:w="616" w:type="pct"/>
            <w:vAlign w:val="center"/>
          </w:tcPr>
          <w:p w:rsidR="00431EAE" w:rsidRDefault="00431EAE" w:rsidP="00472560">
            <w:pPr>
              <w:spacing w:line="240" w:lineRule="auto"/>
              <w:rPr>
                <w:rFonts w:cs="Garamond"/>
              </w:rPr>
            </w:pPr>
            <w:r>
              <w:rPr>
                <w:rFonts w:cs="Garamond"/>
              </w:rPr>
              <w:t>10</w:t>
            </w:r>
          </w:p>
        </w:tc>
        <w:tc>
          <w:tcPr>
            <w:tcW w:w="565" w:type="pct"/>
            <w:vAlign w:val="center"/>
          </w:tcPr>
          <w:p w:rsidR="00431EAE" w:rsidRDefault="00431EAE" w:rsidP="00472560">
            <w:pPr>
              <w:spacing w:line="240" w:lineRule="auto"/>
              <w:rPr>
                <w:rFonts w:cs="Garamond"/>
              </w:rPr>
            </w:pPr>
            <w:r w:rsidRPr="005F5481">
              <w:rPr>
                <w:rFonts w:cs="Garamond"/>
              </w:rPr>
              <w:t>2</w:t>
            </w:r>
          </w:p>
        </w:tc>
      </w:tr>
      <w:tr w:rsidR="00431EAE" w:rsidRPr="006E30AC" w:rsidTr="00431EAE">
        <w:trPr>
          <w:trHeight w:val="57"/>
        </w:trPr>
        <w:tc>
          <w:tcPr>
            <w:tcW w:w="348" w:type="pct"/>
            <w:vAlign w:val="center"/>
          </w:tcPr>
          <w:p w:rsidR="00431EAE" w:rsidRPr="006E30AC" w:rsidRDefault="00431EAE" w:rsidP="00D147BB">
            <w:pPr>
              <w:pStyle w:val="Akapitzlist"/>
              <w:numPr>
                <w:ilvl w:val="0"/>
                <w:numId w:val="80"/>
              </w:numPr>
              <w:spacing w:line="240" w:lineRule="auto"/>
              <w:ind w:left="644"/>
              <w:jc w:val="center"/>
              <w:rPr>
                <w:rFonts w:asciiTheme="minorHAnsi" w:hAnsiTheme="minorHAnsi"/>
              </w:rPr>
            </w:pPr>
          </w:p>
        </w:tc>
        <w:tc>
          <w:tcPr>
            <w:tcW w:w="1065" w:type="pct"/>
            <w:gridSpan w:val="2"/>
          </w:tcPr>
          <w:p w:rsidR="00431EAE" w:rsidRPr="006E30AC" w:rsidRDefault="00431EAE" w:rsidP="00472560">
            <w:pPr>
              <w:spacing w:line="240" w:lineRule="auto"/>
              <w:rPr>
                <w:rFonts w:cs="Arial"/>
              </w:rPr>
            </w:pPr>
            <w:r w:rsidRPr="005F5481">
              <w:rPr>
                <w:rFonts w:eastAsia="Calibri" w:cs="Arial"/>
              </w:rPr>
              <w:t>Projekt zakłada działania na rzecz doskonalenia umiejętności, kompetencji lub kwalifikacji nauczycieli</w:t>
            </w:r>
            <w:r>
              <w:rPr>
                <w:rFonts w:eastAsia="Calibri" w:cs="Arial"/>
              </w:rPr>
              <w:t xml:space="preserve">/pracowników pedagogicznych </w:t>
            </w:r>
            <w:r w:rsidRPr="005F5481">
              <w:rPr>
                <w:rFonts w:eastAsia="Calibri" w:cs="Arial"/>
              </w:rPr>
              <w:t>w zakresie pedagogiki specjalnej i/lub kompetencji wychowawczych.</w:t>
            </w:r>
          </w:p>
        </w:tc>
        <w:tc>
          <w:tcPr>
            <w:tcW w:w="1624" w:type="pct"/>
          </w:tcPr>
          <w:p w:rsidR="00431EAE" w:rsidRPr="001423E8" w:rsidRDefault="00431EAE" w:rsidP="00472560">
            <w:pPr>
              <w:spacing w:line="240" w:lineRule="auto"/>
              <w:rPr>
                <w:rFonts w:ascii="Calibri" w:eastAsia="Calibri" w:hAnsi="Calibri"/>
              </w:rPr>
            </w:pPr>
            <w:r w:rsidRPr="005F5481">
              <w:rPr>
                <w:rFonts w:eastAsia="Calibri"/>
              </w:rPr>
              <w:t>Projektodawca zakłada działania, które wpłyną na podwyższenie umiejętności, kompetencji lub kwalifikacji nauczycieli</w:t>
            </w:r>
            <w:r>
              <w:rPr>
                <w:rFonts w:eastAsia="Calibri" w:cs="Arial"/>
              </w:rPr>
              <w:t>/pracowników pedagogicznych</w:t>
            </w:r>
            <w:r w:rsidRPr="005F5481">
              <w:rPr>
                <w:rFonts w:eastAsia="Calibri"/>
              </w:rPr>
              <w:t xml:space="preserve"> w zakresie pedagogiki specjalnej i/lub kompetencji wychowawczych</w:t>
            </w:r>
            <w:r>
              <w:rPr>
                <w:rFonts w:eastAsia="Calibri"/>
              </w:rPr>
              <w:t xml:space="preserve">, przyczyniających się do wyższej jakości działań </w:t>
            </w:r>
            <w:r>
              <w:rPr>
                <w:rFonts w:eastAsia="Calibri"/>
              </w:rPr>
              <w:br/>
              <w:t xml:space="preserve">w obszarze edukacji. </w:t>
            </w:r>
            <w:r w:rsidRPr="001423E8">
              <w:rPr>
                <w:rFonts w:ascii="Calibri" w:eastAsia="Calibri" w:hAnsi="Calibri"/>
              </w:rPr>
              <w:t xml:space="preserve">Działania związane z  podnoszeniem kompetencji </w:t>
            </w:r>
            <w:r>
              <w:rPr>
                <w:rFonts w:ascii="Calibri" w:eastAsia="Calibri" w:hAnsi="Calibri"/>
              </w:rPr>
              <w:t xml:space="preserve">lub kwalifikacji </w:t>
            </w:r>
            <w:r w:rsidRPr="001423E8">
              <w:rPr>
                <w:rFonts w:ascii="Calibri" w:eastAsia="Calibri" w:hAnsi="Calibri"/>
              </w:rPr>
              <w:t xml:space="preserve">powinny wynikać z analizy zapotrzebowania </w:t>
            </w:r>
            <w:r>
              <w:rPr>
                <w:rFonts w:ascii="Calibri" w:eastAsia="Calibri" w:hAnsi="Calibri"/>
              </w:rPr>
              <w:t>szkoły/placówki systemu oświaty</w:t>
            </w:r>
            <w:r w:rsidRPr="001423E8">
              <w:rPr>
                <w:rFonts w:ascii="Calibri" w:eastAsia="Calibri" w:hAnsi="Calibri"/>
              </w:rPr>
              <w:t xml:space="preserve"> i  przyczyni</w:t>
            </w:r>
            <w:r>
              <w:rPr>
                <w:rFonts w:ascii="Calibri" w:eastAsia="Calibri" w:hAnsi="Calibri"/>
              </w:rPr>
              <w:t>a</w:t>
            </w:r>
            <w:r w:rsidRPr="001423E8">
              <w:rPr>
                <w:rFonts w:ascii="Calibri" w:eastAsia="Calibri" w:hAnsi="Calibri"/>
              </w:rPr>
              <w:t>ć się do doskonalenia metod nauczania i wychowania w trakcie trwania projektu i/lub po jego zakończeniu.</w:t>
            </w:r>
          </w:p>
          <w:p w:rsidR="00431EAE" w:rsidRPr="006E30AC" w:rsidRDefault="00431EAE" w:rsidP="00472560">
            <w:pPr>
              <w:spacing w:after="40" w:line="240" w:lineRule="auto"/>
              <w:rPr>
                <w:rFonts w:cs="Arial"/>
              </w:rPr>
            </w:pPr>
            <w:r w:rsidRPr="005F5481">
              <w:rPr>
                <w:rFonts w:eastAsia="Calibri"/>
              </w:rPr>
              <w:t>Kryterium zostanie zweryfikowane na podstawie zapisów we wniosku o dofinansowanie projektu.</w:t>
            </w:r>
          </w:p>
        </w:tc>
        <w:tc>
          <w:tcPr>
            <w:tcW w:w="783" w:type="pct"/>
            <w:vMerge/>
          </w:tcPr>
          <w:p w:rsidR="00431EAE" w:rsidRPr="006E30AC" w:rsidRDefault="00431EAE" w:rsidP="00472560">
            <w:pPr>
              <w:spacing w:after="120" w:line="240" w:lineRule="auto"/>
              <w:jc w:val="center"/>
              <w:rPr>
                <w:rFonts w:cs="Calibri"/>
              </w:rPr>
            </w:pPr>
          </w:p>
        </w:tc>
        <w:tc>
          <w:tcPr>
            <w:tcW w:w="616" w:type="pct"/>
            <w:vAlign w:val="center"/>
          </w:tcPr>
          <w:p w:rsidR="00431EAE" w:rsidRDefault="00431EAE" w:rsidP="00472560">
            <w:pPr>
              <w:spacing w:line="240" w:lineRule="auto"/>
            </w:pPr>
            <w:r>
              <w:rPr>
                <w:rFonts w:cs="Garamond"/>
              </w:rPr>
              <w:t>5</w:t>
            </w:r>
          </w:p>
        </w:tc>
        <w:tc>
          <w:tcPr>
            <w:tcW w:w="565" w:type="pct"/>
            <w:vAlign w:val="center"/>
          </w:tcPr>
          <w:p w:rsidR="00431EAE" w:rsidRDefault="00431EAE" w:rsidP="00472560">
            <w:pPr>
              <w:spacing w:line="240" w:lineRule="auto"/>
              <w:rPr>
                <w:rFonts w:cs="Arial"/>
              </w:rPr>
            </w:pPr>
            <w:r w:rsidRPr="005F5481">
              <w:rPr>
                <w:rFonts w:cs="Garamond"/>
              </w:rPr>
              <w:t>3</w:t>
            </w:r>
          </w:p>
        </w:tc>
      </w:tr>
      <w:tr w:rsidR="00431EAE" w:rsidRPr="006E30AC" w:rsidTr="00431EAE">
        <w:trPr>
          <w:trHeight w:val="57"/>
        </w:trPr>
        <w:tc>
          <w:tcPr>
            <w:tcW w:w="348" w:type="pct"/>
            <w:vAlign w:val="center"/>
          </w:tcPr>
          <w:p w:rsidR="00431EAE" w:rsidRPr="006E30AC" w:rsidRDefault="00431EAE" w:rsidP="00D147BB">
            <w:pPr>
              <w:pStyle w:val="Akapitzlist"/>
              <w:numPr>
                <w:ilvl w:val="0"/>
                <w:numId w:val="80"/>
              </w:numPr>
              <w:spacing w:line="240" w:lineRule="auto"/>
              <w:ind w:left="644"/>
              <w:jc w:val="center"/>
              <w:rPr>
                <w:rFonts w:asciiTheme="minorHAnsi" w:hAnsiTheme="minorHAnsi"/>
              </w:rPr>
            </w:pPr>
          </w:p>
        </w:tc>
        <w:tc>
          <w:tcPr>
            <w:tcW w:w="1065" w:type="pct"/>
            <w:gridSpan w:val="2"/>
          </w:tcPr>
          <w:p w:rsidR="00431EAE" w:rsidRPr="006E30AC" w:rsidRDefault="00431EAE" w:rsidP="00472560">
            <w:pPr>
              <w:spacing w:line="240" w:lineRule="auto"/>
              <w:rPr>
                <w:rFonts w:cs="Arial"/>
              </w:rPr>
            </w:pPr>
            <w:r w:rsidRPr="005F5481">
              <w:rPr>
                <w:rFonts w:eastAsia="Calibri" w:cs="Arial"/>
              </w:rPr>
              <w:t xml:space="preserve">Projekt zakłada </w:t>
            </w:r>
            <w:r>
              <w:rPr>
                <w:rFonts w:eastAsia="Calibri" w:cs="Arial"/>
              </w:rPr>
              <w:t xml:space="preserve">działania z </w:t>
            </w:r>
            <w:r w:rsidRPr="005F5481">
              <w:rPr>
                <w:rFonts w:eastAsia="Calibri" w:cs="Arial"/>
              </w:rPr>
              <w:t>wykorzyst</w:t>
            </w:r>
            <w:r>
              <w:rPr>
                <w:rFonts w:eastAsia="Calibri" w:cs="Arial"/>
              </w:rPr>
              <w:t>aniem</w:t>
            </w:r>
            <w:r w:rsidRPr="005F5481">
              <w:rPr>
                <w:rFonts w:eastAsia="Calibri" w:cs="Arial"/>
              </w:rPr>
              <w:br/>
              <w:t xml:space="preserve">e-podręczników lub </w:t>
            </w:r>
            <w:r w:rsidRPr="005F5481">
              <w:rPr>
                <w:rFonts w:eastAsia="Calibri" w:cs="Arial"/>
              </w:rPr>
              <w:br/>
              <w:t xml:space="preserve">e-zasobów/e-materiałów dydaktycznych </w:t>
            </w:r>
            <w:r>
              <w:rPr>
                <w:rFonts w:eastAsia="Calibri" w:cs="Arial"/>
              </w:rPr>
              <w:t>opracowanych ze</w:t>
            </w:r>
            <w:r w:rsidRPr="005F5481">
              <w:rPr>
                <w:rFonts w:eastAsia="Calibri" w:cs="Arial"/>
              </w:rPr>
              <w:t xml:space="preserve"> środk</w:t>
            </w:r>
            <w:r>
              <w:rPr>
                <w:rFonts w:eastAsia="Calibri" w:cs="Arial"/>
              </w:rPr>
              <w:t>ów</w:t>
            </w:r>
            <w:r w:rsidRPr="005F5481">
              <w:rPr>
                <w:rFonts w:eastAsia="Calibri" w:cs="Arial"/>
              </w:rPr>
              <w:t xml:space="preserve"> EFS w latach 2007-201</w:t>
            </w:r>
            <w:r>
              <w:rPr>
                <w:rFonts w:eastAsia="Calibri" w:cs="Arial"/>
              </w:rPr>
              <w:t>3 i 2014-2020.</w:t>
            </w:r>
            <w:r w:rsidRPr="005F5481">
              <w:rPr>
                <w:rFonts w:eastAsia="Calibri" w:cs="Arial"/>
              </w:rPr>
              <w:t xml:space="preserve"> </w:t>
            </w:r>
          </w:p>
        </w:tc>
        <w:tc>
          <w:tcPr>
            <w:tcW w:w="1624" w:type="pct"/>
          </w:tcPr>
          <w:p w:rsidR="00431EAE" w:rsidRDefault="00431EAE" w:rsidP="00472560">
            <w:pPr>
              <w:spacing w:line="240" w:lineRule="auto"/>
              <w:rPr>
                <w:rFonts w:eastAsia="Calibri"/>
              </w:rPr>
            </w:pPr>
            <w:r>
              <w:rPr>
                <w:rFonts w:eastAsia="Calibri"/>
              </w:rPr>
              <w:t xml:space="preserve">Kryterium zostanie spełnione, gdy </w:t>
            </w:r>
            <w:r w:rsidRPr="005F5481">
              <w:rPr>
                <w:rFonts w:eastAsia="Calibri"/>
              </w:rPr>
              <w:t>Projektodawca za</w:t>
            </w:r>
            <w:r>
              <w:rPr>
                <w:rFonts w:eastAsia="Calibri"/>
              </w:rPr>
              <w:t>łoży</w:t>
            </w:r>
            <w:r w:rsidRPr="005F5481">
              <w:rPr>
                <w:rFonts w:eastAsia="Calibri"/>
              </w:rPr>
              <w:t xml:space="preserve"> w projekcie zadania  </w:t>
            </w:r>
            <w:r>
              <w:rPr>
                <w:rFonts w:eastAsia="Calibri"/>
              </w:rPr>
              <w:br/>
            </w:r>
            <w:r w:rsidRPr="005F5481">
              <w:rPr>
                <w:rFonts w:eastAsia="Calibri"/>
              </w:rPr>
              <w:t xml:space="preserve">z wykorzystaniem </w:t>
            </w:r>
            <w:r w:rsidRPr="005F5481">
              <w:rPr>
                <w:rFonts w:eastAsia="Calibri" w:cs="Arial"/>
              </w:rPr>
              <w:t xml:space="preserve">e-podręczników lub </w:t>
            </w:r>
            <w:r w:rsidRPr="005F5481">
              <w:rPr>
                <w:rFonts w:eastAsia="Calibri" w:cs="Arial"/>
              </w:rPr>
              <w:br/>
              <w:t xml:space="preserve">e-zasobów/e-materiałów dydaktycznych </w:t>
            </w:r>
            <w:r>
              <w:rPr>
                <w:rFonts w:eastAsia="Calibri" w:cs="Arial"/>
              </w:rPr>
              <w:t>stworzonych</w:t>
            </w:r>
            <w:r w:rsidRPr="005F5481">
              <w:rPr>
                <w:rFonts w:eastAsia="Calibri" w:cs="Arial"/>
              </w:rPr>
              <w:t xml:space="preserve"> dzięki środkom EFS w latach 2007-201</w:t>
            </w:r>
            <w:r>
              <w:rPr>
                <w:rFonts w:eastAsia="Calibri" w:cs="Arial"/>
              </w:rPr>
              <w:t xml:space="preserve">3 i 2014-2020 </w:t>
            </w:r>
            <w:r w:rsidRPr="00D00E3E">
              <w:rPr>
                <w:rFonts w:eastAsia="Calibri" w:cs="Arial"/>
              </w:rPr>
              <w:t>wraz z podaniem nazwy podręcznika.</w:t>
            </w:r>
          </w:p>
          <w:p w:rsidR="00431EAE" w:rsidRDefault="00431EAE" w:rsidP="00472560">
            <w:pPr>
              <w:spacing w:line="240" w:lineRule="auto"/>
              <w:rPr>
                <w:rFonts w:cs="Arial"/>
              </w:rPr>
            </w:pPr>
            <w:r w:rsidRPr="005F5481">
              <w:rPr>
                <w:rFonts w:eastAsia="Calibri"/>
              </w:rPr>
              <w:t>Kryterium zostanie zweryfikowane na podstawie zapisów we wniosku o dofinansowanie projektu.</w:t>
            </w:r>
          </w:p>
        </w:tc>
        <w:tc>
          <w:tcPr>
            <w:tcW w:w="783" w:type="pct"/>
            <w:vMerge/>
          </w:tcPr>
          <w:p w:rsidR="00431EAE" w:rsidRPr="006E30AC" w:rsidRDefault="00431EAE" w:rsidP="00472560">
            <w:pPr>
              <w:spacing w:after="120" w:line="240" w:lineRule="auto"/>
              <w:jc w:val="center"/>
              <w:rPr>
                <w:rFonts w:cs="Calibri"/>
              </w:rPr>
            </w:pPr>
          </w:p>
        </w:tc>
        <w:tc>
          <w:tcPr>
            <w:tcW w:w="616" w:type="pct"/>
            <w:vAlign w:val="center"/>
          </w:tcPr>
          <w:p w:rsidR="00431EAE" w:rsidRDefault="00431EAE" w:rsidP="00472560">
            <w:pPr>
              <w:spacing w:line="240" w:lineRule="auto"/>
            </w:pPr>
            <w:r>
              <w:rPr>
                <w:rFonts w:cs="Garamond"/>
              </w:rPr>
              <w:t>10</w:t>
            </w:r>
          </w:p>
        </w:tc>
        <w:tc>
          <w:tcPr>
            <w:tcW w:w="565" w:type="pct"/>
            <w:vAlign w:val="center"/>
          </w:tcPr>
          <w:p w:rsidR="00431EAE" w:rsidRDefault="00431EAE" w:rsidP="00472560">
            <w:pPr>
              <w:spacing w:line="240" w:lineRule="auto"/>
              <w:rPr>
                <w:rFonts w:cs="Arial"/>
              </w:rPr>
            </w:pPr>
            <w:r w:rsidRPr="005F5481">
              <w:rPr>
                <w:rFonts w:cs="Garamond"/>
              </w:rPr>
              <w:t>1</w:t>
            </w:r>
            <w:r>
              <w:rPr>
                <w:rFonts w:cs="Garamond"/>
              </w:rPr>
              <w:t xml:space="preserve"> – </w:t>
            </w:r>
            <w:r w:rsidRPr="005F5481">
              <w:rPr>
                <w:rFonts w:cs="Garamond"/>
              </w:rPr>
              <w:t>4</w:t>
            </w:r>
            <w:r>
              <w:rPr>
                <w:rFonts w:cs="Garamond"/>
              </w:rPr>
              <w:t xml:space="preserve"> </w:t>
            </w:r>
          </w:p>
        </w:tc>
      </w:tr>
      <w:tr w:rsidR="00431EAE" w:rsidRPr="006E30AC" w:rsidTr="00431EAE">
        <w:trPr>
          <w:trHeight w:val="57"/>
        </w:trPr>
        <w:tc>
          <w:tcPr>
            <w:tcW w:w="348" w:type="pct"/>
            <w:vAlign w:val="center"/>
          </w:tcPr>
          <w:p w:rsidR="00431EAE" w:rsidRDefault="00431EAE" w:rsidP="00D147BB">
            <w:pPr>
              <w:pStyle w:val="Akapitzlist"/>
              <w:numPr>
                <w:ilvl w:val="0"/>
                <w:numId w:val="80"/>
              </w:numPr>
              <w:spacing w:line="240" w:lineRule="auto"/>
              <w:ind w:left="644"/>
              <w:jc w:val="center"/>
              <w:rPr>
                <w:rFonts w:asciiTheme="minorHAnsi" w:hAnsiTheme="minorHAnsi"/>
              </w:rPr>
            </w:pPr>
          </w:p>
        </w:tc>
        <w:tc>
          <w:tcPr>
            <w:tcW w:w="1065" w:type="pct"/>
            <w:gridSpan w:val="2"/>
          </w:tcPr>
          <w:p w:rsidR="00431EAE" w:rsidRPr="006E30AC" w:rsidRDefault="00431EAE" w:rsidP="00472560">
            <w:pPr>
              <w:spacing w:line="240" w:lineRule="auto"/>
              <w:rPr>
                <w:rFonts w:cs="Garamond"/>
              </w:rPr>
            </w:pPr>
            <w:r w:rsidRPr="00D96895">
              <w:rPr>
                <w:rFonts w:eastAsia="Calibri" w:cs="Arial"/>
              </w:rPr>
              <w:t xml:space="preserve">Minimum 20%  grupy docelowej projektu stanowią osoby </w:t>
            </w:r>
            <w:r w:rsidRPr="00D96895">
              <w:rPr>
                <w:rFonts w:eastAsia="Calibri" w:cs="Arial"/>
              </w:rPr>
              <w:br/>
              <w:t>z niepełnosprawnościami.</w:t>
            </w:r>
          </w:p>
        </w:tc>
        <w:tc>
          <w:tcPr>
            <w:tcW w:w="1624" w:type="pct"/>
          </w:tcPr>
          <w:p w:rsidR="00431EAE" w:rsidRPr="00D96895" w:rsidRDefault="00431EAE" w:rsidP="00472560">
            <w:pPr>
              <w:spacing w:line="240" w:lineRule="auto"/>
              <w:rPr>
                <w:rFonts w:eastAsia="Calibri" w:cs="Arial"/>
              </w:rPr>
            </w:pPr>
            <w:r w:rsidRPr="00D96895">
              <w:rPr>
                <w:rFonts w:eastAsia="Calibri" w:cs="Arial"/>
              </w:rPr>
              <w:t xml:space="preserve">Spełnienie kryterium polega na weryfikacji czy minimum 20% grupy docelowej stanowią osoby </w:t>
            </w:r>
            <w:r w:rsidRPr="00D96895">
              <w:rPr>
                <w:rFonts w:eastAsia="Calibri" w:cs="Arial"/>
              </w:rPr>
              <w:br/>
              <w:t>z niepełnosprawnościami.</w:t>
            </w:r>
          </w:p>
          <w:p w:rsidR="00431EAE" w:rsidRPr="00D96895" w:rsidRDefault="00431EAE" w:rsidP="00472560">
            <w:pPr>
              <w:spacing w:line="240" w:lineRule="auto"/>
              <w:rPr>
                <w:rFonts w:eastAsia="Calibri" w:cs="Arial"/>
              </w:rPr>
            </w:pPr>
            <w:r w:rsidRPr="00D96895">
              <w:rPr>
                <w:rFonts w:eastAsia="Calibri" w:cs="Arial"/>
              </w:rPr>
              <w:t xml:space="preserve">Ilość osób z niepełnosprawnościami </w:t>
            </w:r>
            <w:r w:rsidRPr="00D96895">
              <w:rPr>
                <w:rFonts w:eastAsia="Calibri" w:cs="Arial"/>
              </w:rPr>
              <w:br/>
              <w:t>w treści wniosku należy wskazać procentowo.</w:t>
            </w:r>
          </w:p>
          <w:p w:rsidR="00431EAE" w:rsidRPr="006E30AC" w:rsidRDefault="00431EAE" w:rsidP="00472560">
            <w:pPr>
              <w:spacing w:line="240" w:lineRule="auto"/>
              <w:rPr>
                <w:rFonts w:cs="Garamond"/>
              </w:rPr>
            </w:pPr>
            <w:r w:rsidRPr="00D96895">
              <w:rPr>
                <w:rFonts w:eastAsia="Calibri" w:cs="Arial"/>
              </w:rPr>
              <w:t>Kryterium zostanie zweryfikowane na podstawie treści wniosku o dofinansowanie projektu.</w:t>
            </w:r>
          </w:p>
        </w:tc>
        <w:tc>
          <w:tcPr>
            <w:tcW w:w="783" w:type="pct"/>
            <w:vMerge/>
          </w:tcPr>
          <w:p w:rsidR="00431EAE" w:rsidRPr="006E30AC" w:rsidRDefault="00431EAE" w:rsidP="00472560">
            <w:pPr>
              <w:spacing w:after="120" w:line="240" w:lineRule="auto"/>
              <w:jc w:val="center"/>
              <w:rPr>
                <w:rFonts w:eastAsia="Calibri" w:cs="Calibri"/>
              </w:rPr>
            </w:pPr>
          </w:p>
        </w:tc>
        <w:tc>
          <w:tcPr>
            <w:tcW w:w="616" w:type="pct"/>
            <w:vAlign w:val="center"/>
          </w:tcPr>
          <w:p w:rsidR="00431EAE" w:rsidRDefault="00431EAE" w:rsidP="00472560">
            <w:pPr>
              <w:spacing w:line="240" w:lineRule="auto"/>
            </w:pPr>
            <w:r>
              <w:rPr>
                <w:rFonts w:cs="Garamond"/>
              </w:rPr>
              <w:t>10</w:t>
            </w:r>
          </w:p>
        </w:tc>
        <w:tc>
          <w:tcPr>
            <w:tcW w:w="565" w:type="pct"/>
            <w:vAlign w:val="center"/>
          </w:tcPr>
          <w:p w:rsidR="00431EAE" w:rsidRDefault="00431EAE" w:rsidP="00472560">
            <w:pPr>
              <w:spacing w:line="240" w:lineRule="auto"/>
            </w:pPr>
            <w:r>
              <w:rPr>
                <w:rFonts w:cs="Garamond"/>
              </w:rPr>
              <w:t>1-4</w:t>
            </w:r>
          </w:p>
        </w:tc>
      </w:tr>
    </w:tbl>
    <w:p w:rsidR="00C12D41" w:rsidRDefault="00C12D41" w:rsidP="008D4F13">
      <w:pPr>
        <w:keepNext/>
        <w:keepLines/>
        <w:spacing w:before="200" w:after="0"/>
        <w:outlineLvl w:val="2"/>
        <w:rPr>
          <w:rFonts w:eastAsiaTheme="majorEastAsia" w:cstheme="majorBidi"/>
          <w:b/>
          <w:bCs/>
          <w:color w:val="4F81BD" w:themeColor="accent1"/>
          <w:sz w:val="20"/>
          <w:szCs w:val="20"/>
        </w:rPr>
      </w:pPr>
      <w:bookmarkStart w:id="272" w:name="_Toc473720160"/>
    </w:p>
    <w:p w:rsidR="00F3020A" w:rsidRPr="001E582B" w:rsidRDefault="00F3020A" w:rsidP="008D4F13">
      <w:pPr>
        <w:keepNext/>
        <w:keepLines/>
        <w:spacing w:before="200" w:after="0"/>
        <w:outlineLvl w:val="2"/>
        <w:rPr>
          <w:rFonts w:eastAsiaTheme="majorEastAsia" w:cstheme="majorBidi"/>
          <w:b/>
          <w:bCs/>
          <w:color w:val="4F81BD" w:themeColor="accent1"/>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6"/>
        <w:gridCol w:w="1659"/>
        <w:gridCol w:w="1542"/>
        <w:gridCol w:w="4880"/>
        <w:gridCol w:w="2353"/>
        <w:gridCol w:w="1851"/>
        <w:gridCol w:w="1695"/>
      </w:tblGrid>
      <w:tr w:rsidR="00F3020A" w:rsidRPr="00803E24" w:rsidTr="00431EAE">
        <w:trPr>
          <w:trHeight w:val="57"/>
        </w:trPr>
        <w:tc>
          <w:tcPr>
            <w:tcW w:w="900" w:type="pct"/>
            <w:gridSpan w:val="2"/>
            <w:shd w:val="clear" w:color="auto" w:fill="A6A6A6"/>
            <w:vAlign w:val="center"/>
          </w:tcPr>
          <w:p w:rsidR="00F3020A" w:rsidRPr="00803E24" w:rsidRDefault="00F3020A" w:rsidP="00472560">
            <w:pPr>
              <w:spacing w:line="240" w:lineRule="auto"/>
              <w:rPr>
                <w:b/>
              </w:rPr>
            </w:pPr>
            <w:bookmarkStart w:id="273" w:name="_Toc527022337"/>
            <w:bookmarkStart w:id="274" w:name="_Toc527094964"/>
            <w:r w:rsidRPr="00803E24">
              <w:rPr>
                <w:b/>
              </w:rPr>
              <w:br w:type="page"/>
            </w:r>
            <w:r w:rsidRPr="00803E24">
              <w:rPr>
                <w:b/>
              </w:rPr>
              <w:br w:type="page"/>
            </w:r>
            <w:r w:rsidRPr="00803E24">
              <w:rPr>
                <w:b/>
                <w:i/>
              </w:rPr>
              <w:br w:type="page"/>
            </w:r>
            <w:r w:rsidRPr="00803E24">
              <w:rPr>
                <w:b/>
                <w:i/>
              </w:rPr>
              <w:br w:type="page"/>
            </w:r>
            <w:r w:rsidRPr="00803E24">
              <w:rPr>
                <w:b/>
              </w:rPr>
              <w:t xml:space="preserve">OŚ PRIORYTETOWA </w:t>
            </w:r>
          </w:p>
        </w:tc>
        <w:tc>
          <w:tcPr>
            <w:tcW w:w="4100" w:type="pct"/>
            <w:gridSpan w:val="5"/>
            <w:shd w:val="clear" w:color="auto" w:fill="D9D9D9"/>
            <w:vAlign w:val="center"/>
          </w:tcPr>
          <w:p w:rsidR="00F3020A" w:rsidRPr="000E4476" w:rsidRDefault="00F3020A" w:rsidP="00472560">
            <w:pPr>
              <w:spacing w:line="240" w:lineRule="auto"/>
              <w:rPr>
                <w:b/>
                <w:sz w:val="24"/>
              </w:rPr>
            </w:pPr>
            <w:r w:rsidRPr="000E4476">
              <w:rPr>
                <w:b/>
                <w:sz w:val="24"/>
              </w:rPr>
              <w:t>Oś priorytetowa 8. Rozwój edukacji i aktywne społeczeństwo</w:t>
            </w:r>
          </w:p>
        </w:tc>
      </w:tr>
      <w:tr w:rsidR="00F3020A" w:rsidRPr="00803E24" w:rsidTr="00431EAE">
        <w:trPr>
          <w:trHeight w:val="57"/>
        </w:trPr>
        <w:tc>
          <w:tcPr>
            <w:tcW w:w="900" w:type="pct"/>
            <w:gridSpan w:val="2"/>
            <w:shd w:val="clear" w:color="auto" w:fill="A6A6A6"/>
            <w:vAlign w:val="center"/>
          </w:tcPr>
          <w:p w:rsidR="00F3020A" w:rsidRPr="00803E24" w:rsidRDefault="00F3020A" w:rsidP="00472560">
            <w:pPr>
              <w:spacing w:line="240" w:lineRule="auto"/>
              <w:rPr>
                <w:b/>
              </w:rPr>
            </w:pPr>
            <w:r w:rsidRPr="00803E24">
              <w:rPr>
                <w:b/>
              </w:rPr>
              <w:t>PRORYTET INWESTYCYJNY</w:t>
            </w:r>
          </w:p>
        </w:tc>
        <w:tc>
          <w:tcPr>
            <w:tcW w:w="4100" w:type="pct"/>
            <w:gridSpan w:val="5"/>
            <w:shd w:val="clear" w:color="auto" w:fill="D9D9D9"/>
            <w:vAlign w:val="center"/>
          </w:tcPr>
          <w:p w:rsidR="00F3020A" w:rsidRPr="000E4476" w:rsidRDefault="00F3020A" w:rsidP="00472560">
            <w:pPr>
              <w:spacing w:line="240" w:lineRule="auto"/>
              <w:rPr>
                <w:b/>
                <w:sz w:val="24"/>
              </w:rPr>
            </w:pPr>
            <w:r w:rsidRPr="000E4476">
              <w:rPr>
                <w:b/>
                <w:sz w:val="24"/>
              </w:rPr>
              <w:t xml:space="preserve">10i Ograniczenie i zapobieganie przedwczesnemu kończeniu nauki szkolnej oraz zapewnianie równego dostępu do dobrej jakości wczesnej edukacji elementarnej oraz kształcenia podstawowego, gimnazjalnego i ponadgimnazjalnego, </w:t>
            </w:r>
            <w:r>
              <w:rPr>
                <w:b/>
                <w:sz w:val="24"/>
              </w:rPr>
              <w:br/>
            </w:r>
            <w:r w:rsidRPr="000E4476">
              <w:rPr>
                <w:b/>
                <w:sz w:val="24"/>
              </w:rPr>
              <w:t>z uwzględnieniem formalnych, nieformalnych i pozaformalnych ścieżek kształcenia umożliwiających ponowne podjęcie kształcenia i szkolenia</w:t>
            </w:r>
          </w:p>
        </w:tc>
      </w:tr>
      <w:tr w:rsidR="00F3020A" w:rsidRPr="00803E24" w:rsidTr="00431EAE">
        <w:trPr>
          <w:trHeight w:val="57"/>
        </w:trPr>
        <w:tc>
          <w:tcPr>
            <w:tcW w:w="900" w:type="pct"/>
            <w:gridSpan w:val="2"/>
            <w:shd w:val="clear" w:color="auto" w:fill="A6A6A6"/>
            <w:vAlign w:val="center"/>
          </w:tcPr>
          <w:p w:rsidR="00F3020A" w:rsidRPr="00803E24" w:rsidRDefault="00F3020A" w:rsidP="00472560">
            <w:pPr>
              <w:spacing w:line="240" w:lineRule="auto"/>
              <w:rPr>
                <w:b/>
              </w:rPr>
            </w:pPr>
            <w:r w:rsidRPr="00803E24">
              <w:rPr>
                <w:b/>
              </w:rPr>
              <w:t>DZIAŁANIE</w:t>
            </w:r>
          </w:p>
        </w:tc>
        <w:tc>
          <w:tcPr>
            <w:tcW w:w="4100" w:type="pct"/>
            <w:gridSpan w:val="5"/>
            <w:shd w:val="clear" w:color="auto" w:fill="D9D9D9"/>
            <w:vAlign w:val="center"/>
          </w:tcPr>
          <w:p w:rsidR="00F3020A" w:rsidRPr="000E4476" w:rsidRDefault="00F3020A" w:rsidP="00472560">
            <w:pPr>
              <w:spacing w:line="240" w:lineRule="auto"/>
              <w:rPr>
                <w:b/>
                <w:sz w:val="24"/>
              </w:rPr>
            </w:pPr>
            <w:r w:rsidRPr="000E4476">
              <w:rPr>
                <w:b/>
                <w:sz w:val="24"/>
              </w:rPr>
              <w:t>Działanie 8.3 Zwiększenie dostępu do wysokiej jakości edukacji przedszkolnej oraz kształcenia podstawowego, gimnazjalnego i ponadgimnazjalnego</w:t>
            </w:r>
          </w:p>
        </w:tc>
      </w:tr>
      <w:tr w:rsidR="00F3020A" w:rsidRPr="00803E24" w:rsidTr="00431EAE">
        <w:trPr>
          <w:trHeight w:val="57"/>
        </w:trPr>
        <w:tc>
          <w:tcPr>
            <w:tcW w:w="900" w:type="pct"/>
            <w:gridSpan w:val="2"/>
            <w:shd w:val="clear" w:color="auto" w:fill="A6A6A6"/>
            <w:vAlign w:val="center"/>
          </w:tcPr>
          <w:p w:rsidR="00F3020A" w:rsidRPr="00803E24" w:rsidRDefault="00F3020A" w:rsidP="00472560">
            <w:pPr>
              <w:spacing w:line="240" w:lineRule="auto"/>
              <w:rPr>
                <w:b/>
              </w:rPr>
            </w:pPr>
            <w:r w:rsidRPr="00803E24">
              <w:rPr>
                <w:b/>
              </w:rPr>
              <w:lastRenderedPageBreak/>
              <w:t>PODDZIAŁANIE</w:t>
            </w:r>
          </w:p>
        </w:tc>
        <w:tc>
          <w:tcPr>
            <w:tcW w:w="4100" w:type="pct"/>
            <w:gridSpan w:val="5"/>
            <w:shd w:val="clear" w:color="auto" w:fill="D9D9D9"/>
            <w:vAlign w:val="center"/>
          </w:tcPr>
          <w:p w:rsidR="00F3020A" w:rsidRPr="000E4476" w:rsidRDefault="00F3020A" w:rsidP="00472560">
            <w:pPr>
              <w:spacing w:line="240" w:lineRule="auto"/>
              <w:rPr>
                <w:b/>
                <w:sz w:val="24"/>
              </w:rPr>
            </w:pPr>
            <w:r w:rsidRPr="000E4476">
              <w:rPr>
                <w:b/>
                <w:sz w:val="24"/>
              </w:rPr>
              <w:t xml:space="preserve">Poddziałanie 8.3.6 </w:t>
            </w:r>
            <w:r w:rsidRPr="000E4476">
              <w:rPr>
                <w:sz w:val="24"/>
              </w:rPr>
              <w:t xml:space="preserve"> </w:t>
            </w:r>
            <w:r w:rsidRPr="000E4476">
              <w:rPr>
                <w:b/>
                <w:sz w:val="24"/>
              </w:rPr>
              <w:t xml:space="preserve">Wzrost jakości edukacji ogólnej – konkurs dla obszaru ZIT – Upowszechnianie i wzrost jakości edukacji przedszkolnej </w:t>
            </w:r>
            <w:r w:rsidRPr="000E4476">
              <w:rPr>
                <w:b/>
                <w:i/>
                <w:sz w:val="24"/>
              </w:rPr>
              <w:t>(projekty konkursowe)</w:t>
            </w:r>
          </w:p>
        </w:tc>
      </w:tr>
      <w:tr w:rsidR="00F3020A" w:rsidRPr="00803E24" w:rsidTr="00431EAE">
        <w:trPr>
          <w:trHeight w:val="57"/>
        </w:trPr>
        <w:tc>
          <w:tcPr>
            <w:tcW w:w="5000" w:type="pct"/>
            <w:gridSpan w:val="7"/>
            <w:shd w:val="clear" w:color="auto" w:fill="A6A6A6"/>
            <w:vAlign w:val="center"/>
          </w:tcPr>
          <w:p w:rsidR="00F3020A" w:rsidRPr="00D3568D" w:rsidRDefault="00F3020A" w:rsidP="00472560">
            <w:pPr>
              <w:spacing w:line="240" w:lineRule="auto"/>
              <w:ind w:left="720"/>
              <w:contextualSpacing/>
              <w:jc w:val="center"/>
              <w:rPr>
                <w:b/>
                <w:sz w:val="28"/>
                <w:szCs w:val="28"/>
              </w:rPr>
            </w:pPr>
            <w:r w:rsidRPr="001B026D">
              <w:rPr>
                <w:b/>
                <w:sz w:val="28"/>
                <w:szCs w:val="28"/>
              </w:rPr>
              <w:t>KRYTERIA DOSTĘPU</w:t>
            </w:r>
            <w:r w:rsidRPr="00612CBF">
              <w:rPr>
                <w:rFonts w:ascii="Calibri" w:hAnsi="Calibri"/>
                <w:b/>
                <w:sz w:val="32"/>
                <w:szCs w:val="32"/>
              </w:rPr>
              <w:t xml:space="preserve">- </w:t>
            </w:r>
            <w:r w:rsidRPr="00612CBF">
              <w:rPr>
                <w:rFonts w:ascii="Calibri" w:eastAsia="Calibri" w:hAnsi="Calibri"/>
                <w:b/>
                <w:sz w:val="32"/>
                <w:szCs w:val="32"/>
              </w:rPr>
              <w:t>weryfikowane na I etapie oceny merytorycznej</w:t>
            </w:r>
          </w:p>
        </w:tc>
      </w:tr>
      <w:tr w:rsidR="00F3020A" w:rsidRPr="00803E24" w:rsidTr="00431EAE">
        <w:trPr>
          <w:trHeight w:val="57"/>
        </w:trPr>
        <w:tc>
          <w:tcPr>
            <w:tcW w:w="348" w:type="pct"/>
            <w:shd w:val="clear" w:color="auto" w:fill="D9D9D9"/>
            <w:vAlign w:val="center"/>
          </w:tcPr>
          <w:p w:rsidR="00F3020A" w:rsidRPr="00803E24" w:rsidRDefault="00F3020A" w:rsidP="00472560">
            <w:pPr>
              <w:spacing w:line="240" w:lineRule="auto"/>
              <w:jc w:val="center"/>
              <w:rPr>
                <w:b/>
              </w:rPr>
            </w:pPr>
            <w:r w:rsidRPr="00803E24">
              <w:rPr>
                <w:b/>
              </w:rPr>
              <w:t>Lp.</w:t>
            </w:r>
          </w:p>
        </w:tc>
        <w:tc>
          <w:tcPr>
            <w:tcW w:w="1065" w:type="pct"/>
            <w:gridSpan w:val="2"/>
            <w:shd w:val="clear" w:color="auto" w:fill="D9D9D9"/>
            <w:vAlign w:val="center"/>
          </w:tcPr>
          <w:p w:rsidR="00F3020A" w:rsidRPr="00803E24" w:rsidRDefault="00F3020A" w:rsidP="00472560">
            <w:pPr>
              <w:spacing w:line="240" w:lineRule="auto"/>
              <w:rPr>
                <w:b/>
              </w:rPr>
            </w:pPr>
            <w:r w:rsidRPr="00803E24">
              <w:rPr>
                <w:b/>
              </w:rPr>
              <w:t>Nazwa kryterium</w:t>
            </w:r>
          </w:p>
        </w:tc>
        <w:tc>
          <w:tcPr>
            <w:tcW w:w="1624" w:type="pct"/>
            <w:shd w:val="clear" w:color="auto" w:fill="D9D9D9"/>
            <w:vAlign w:val="center"/>
          </w:tcPr>
          <w:p w:rsidR="00F3020A" w:rsidRPr="00803E24" w:rsidRDefault="00F3020A" w:rsidP="00472560">
            <w:pPr>
              <w:spacing w:line="240" w:lineRule="auto"/>
              <w:rPr>
                <w:b/>
              </w:rPr>
            </w:pPr>
            <w:r w:rsidRPr="00803E24">
              <w:rPr>
                <w:b/>
              </w:rPr>
              <w:t>Definicja</w:t>
            </w:r>
          </w:p>
        </w:tc>
        <w:tc>
          <w:tcPr>
            <w:tcW w:w="1399" w:type="pct"/>
            <w:gridSpan w:val="2"/>
            <w:shd w:val="clear" w:color="auto" w:fill="D9D9D9"/>
            <w:vAlign w:val="center"/>
          </w:tcPr>
          <w:p w:rsidR="00F3020A" w:rsidRPr="00B31FE8" w:rsidRDefault="00F3020A" w:rsidP="00472560">
            <w:pPr>
              <w:spacing w:line="240" w:lineRule="auto"/>
              <w:rPr>
                <w:b/>
              </w:rPr>
            </w:pPr>
            <w:r w:rsidRPr="00803E24">
              <w:rPr>
                <w:b/>
              </w:rPr>
              <w:t>Opis znaczenia</w:t>
            </w:r>
            <w:r w:rsidRPr="00B31FE8">
              <w:rPr>
                <w:rFonts w:ascii="Calibri" w:eastAsia="Calibri" w:hAnsi="Calibri"/>
                <w:b/>
              </w:rPr>
              <w:t xml:space="preserve"> </w:t>
            </w:r>
            <w:r w:rsidRPr="00B31FE8">
              <w:rPr>
                <w:b/>
              </w:rPr>
              <w:t>oraz zakres wyjaśnień, uzupełnień lub zakres poprawienia treści wniosku o dofinansowanie.</w:t>
            </w:r>
          </w:p>
          <w:p w:rsidR="00F3020A" w:rsidRPr="00803E24" w:rsidRDefault="00F3020A" w:rsidP="00472560">
            <w:pPr>
              <w:spacing w:line="240" w:lineRule="auto"/>
              <w:rPr>
                <w:b/>
              </w:rPr>
            </w:pPr>
          </w:p>
          <w:p w:rsidR="00F3020A" w:rsidRPr="00803E24" w:rsidRDefault="00F3020A" w:rsidP="00472560">
            <w:pPr>
              <w:spacing w:line="240" w:lineRule="auto"/>
              <w:rPr>
                <w:b/>
              </w:rPr>
            </w:pPr>
          </w:p>
        </w:tc>
        <w:tc>
          <w:tcPr>
            <w:tcW w:w="565" w:type="pct"/>
            <w:shd w:val="clear" w:color="auto" w:fill="D9D9D9"/>
          </w:tcPr>
          <w:p w:rsidR="00F3020A" w:rsidRPr="00803E24" w:rsidRDefault="00F3020A" w:rsidP="00472560">
            <w:pPr>
              <w:spacing w:line="240" w:lineRule="auto"/>
              <w:rPr>
                <w:b/>
              </w:rPr>
            </w:pPr>
            <w:r w:rsidRPr="00803E24">
              <w:rPr>
                <w:b/>
              </w:rPr>
              <w:br/>
              <w:t xml:space="preserve">Stosuje się </w:t>
            </w:r>
            <w:r w:rsidRPr="00803E24">
              <w:rPr>
                <w:b/>
              </w:rPr>
              <w:br/>
              <w:t>do typu/typów</w:t>
            </w:r>
          </w:p>
          <w:p w:rsidR="00F3020A" w:rsidRPr="00803E24" w:rsidRDefault="00F3020A" w:rsidP="00472560">
            <w:pPr>
              <w:spacing w:line="240" w:lineRule="auto"/>
              <w:rPr>
                <w:b/>
              </w:rPr>
            </w:pPr>
            <w:r w:rsidRPr="00803E24">
              <w:rPr>
                <w:b/>
              </w:rPr>
              <w:t>projektu/ów (nr)</w:t>
            </w:r>
          </w:p>
          <w:p w:rsidR="00F3020A" w:rsidRPr="00803E24" w:rsidRDefault="00F3020A" w:rsidP="00472560">
            <w:pPr>
              <w:spacing w:line="240" w:lineRule="auto"/>
              <w:rPr>
                <w:b/>
              </w:rPr>
            </w:pP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73"/>
              </w:numPr>
              <w:spacing w:line="240" w:lineRule="auto"/>
              <w:jc w:val="center"/>
              <w:rPr>
                <w:rFonts w:asciiTheme="minorHAnsi" w:hAnsiTheme="minorHAnsi"/>
              </w:rPr>
            </w:pPr>
          </w:p>
        </w:tc>
        <w:tc>
          <w:tcPr>
            <w:tcW w:w="1065" w:type="pct"/>
            <w:gridSpan w:val="2"/>
          </w:tcPr>
          <w:p w:rsidR="00F3020A" w:rsidRPr="00FF39CF" w:rsidDel="00342C68" w:rsidRDefault="00F3020A" w:rsidP="00472560">
            <w:pPr>
              <w:spacing w:line="240" w:lineRule="auto"/>
              <w:rPr>
                <w:rFonts w:cs="Arial"/>
              </w:rPr>
            </w:pPr>
            <w:r w:rsidRPr="003D313C">
              <w:rPr>
                <w:rFonts w:cs="Arial"/>
              </w:rPr>
              <w:t>Projekt realizowany  jest na obszarze, na którym stopień upowszechnienia edukacji przedszkolnej nie przekracza 95%.</w:t>
            </w:r>
          </w:p>
        </w:tc>
        <w:tc>
          <w:tcPr>
            <w:tcW w:w="1624" w:type="pct"/>
          </w:tcPr>
          <w:p w:rsidR="00F3020A" w:rsidRDefault="00F3020A" w:rsidP="00472560">
            <w:pPr>
              <w:spacing w:line="240" w:lineRule="auto"/>
              <w:rPr>
                <w:rFonts w:cs="Arial"/>
              </w:rPr>
            </w:pPr>
            <w:r w:rsidRPr="003D313C">
              <w:rPr>
                <w:rFonts w:cs="Arial"/>
              </w:rPr>
              <w:t xml:space="preserve">Wnioskodawca może realizować projekt  w ramach konkursu jedynie  na obszarach, na których stopień </w:t>
            </w:r>
            <w:r w:rsidRPr="00175E76">
              <w:rPr>
                <w:rFonts w:cs="Arial"/>
              </w:rPr>
              <w:t>upowszechnienia edukacji przedszkolnej nie przekracza 95%</w:t>
            </w:r>
            <w:r>
              <w:rPr>
                <w:rFonts w:cs="Arial"/>
              </w:rPr>
              <w:t>.</w:t>
            </w:r>
          </w:p>
          <w:p w:rsidR="00F3020A" w:rsidRPr="00FE6C07" w:rsidRDefault="00F3020A" w:rsidP="00472560">
            <w:pPr>
              <w:spacing w:line="240" w:lineRule="auto"/>
              <w:rPr>
                <w:rFonts w:ascii="Calibri" w:eastAsia="Calibri" w:hAnsi="Calibri" w:cs="Arial"/>
                <w:i/>
              </w:rPr>
            </w:pPr>
            <w:r>
              <w:rPr>
                <w:rFonts w:ascii="Calibri" w:eastAsia="Calibri" w:hAnsi="Calibri" w:cs="Arial"/>
              </w:rPr>
              <w:t>Kryterium zostanie zweryfikowane</w:t>
            </w:r>
            <w:r w:rsidRPr="00AF5198">
              <w:rPr>
                <w:rFonts w:ascii="Calibri" w:eastAsia="Calibri" w:hAnsi="Calibri" w:cs="Arial"/>
              </w:rPr>
              <w:t xml:space="preserve"> na podstawie </w:t>
            </w:r>
            <w:r>
              <w:rPr>
                <w:rFonts w:ascii="Calibri" w:eastAsia="Calibri" w:hAnsi="Calibri" w:cs="Arial"/>
              </w:rPr>
              <w:t xml:space="preserve">treści  </w:t>
            </w:r>
            <w:r w:rsidRPr="00AF5198">
              <w:rPr>
                <w:rFonts w:ascii="Calibri" w:eastAsia="Calibri" w:hAnsi="Calibri" w:cs="Arial"/>
              </w:rPr>
              <w:t>wn</w:t>
            </w:r>
            <w:r>
              <w:rPr>
                <w:rFonts w:ascii="Calibri" w:eastAsia="Calibri" w:hAnsi="Calibri" w:cs="Arial"/>
              </w:rPr>
              <w:t xml:space="preserve">iosku o dofinansowanie projektu i dokumentu </w:t>
            </w:r>
            <w:r w:rsidRPr="00AF5198">
              <w:rPr>
                <w:rFonts w:ascii="Calibri" w:eastAsia="Calibri" w:hAnsi="Calibri" w:cs="Arial"/>
              </w:rPr>
              <w:t>„</w:t>
            </w:r>
            <w:r>
              <w:rPr>
                <w:rFonts w:ascii="Calibri" w:eastAsia="Calibri" w:hAnsi="Calibri" w:cs="Arial"/>
                <w:i/>
              </w:rPr>
              <w:t xml:space="preserve">Aktualizacja </w:t>
            </w:r>
            <w:r w:rsidRPr="00890F3E">
              <w:rPr>
                <w:rFonts w:ascii="Calibri" w:eastAsia="Calibri" w:hAnsi="Calibri" w:cs="Arial"/>
                <w:i/>
              </w:rPr>
              <w:t>analizy zapotrzebowania na usługi edukacji przedszkolnej(…)”</w:t>
            </w:r>
            <w:r>
              <w:rPr>
                <w:rFonts w:ascii="Calibri" w:eastAsia="Calibri" w:hAnsi="Calibri" w:cs="Arial"/>
              </w:rPr>
              <w:t xml:space="preserve"> - </w:t>
            </w:r>
            <w:r w:rsidRPr="00AF5198">
              <w:rPr>
                <w:rFonts w:ascii="Calibri" w:eastAsia="Calibri" w:hAnsi="Calibri" w:cs="Arial"/>
              </w:rPr>
              <w:t>załącznik do regulaminu k</w:t>
            </w:r>
            <w:r>
              <w:rPr>
                <w:rFonts w:ascii="Calibri" w:eastAsia="Calibri" w:hAnsi="Calibri" w:cs="Arial"/>
              </w:rPr>
              <w:t>onkursu.</w:t>
            </w:r>
            <w:r w:rsidRPr="00FE6C07">
              <w:rPr>
                <w:rFonts w:ascii="Calibri" w:eastAsia="Calibri" w:hAnsi="Calibri" w:cs="Arial"/>
                <w:i/>
              </w:rPr>
              <w:t xml:space="preserve"> </w:t>
            </w:r>
          </w:p>
          <w:p w:rsidR="00F3020A" w:rsidRPr="00116488" w:rsidDel="00342C68" w:rsidRDefault="00F3020A" w:rsidP="00472560">
            <w:pPr>
              <w:spacing w:line="240" w:lineRule="auto"/>
              <w:rPr>
                <w:rFonts w:cs="Arial"/>
                <w:highlight w:val="yellow"/>
              </w:rPr>
            </w:pPr>
          </w:p>
        </w:tc>
        <w:tc>
          <w:tcPr>
            <w:tcW w:w="1399" w:type="pct"/>
            <w:gridSpan w:val="2"/>
          </w:tcPr>
          <w:p w:rsidR="00F3020A" w:rsidRPr="00A05ABF" w:rsidRDefault="00F3020A" w:rsidP="00472560">
            <w:pPr>
              <w:autoSpaceDE w:val="0"/>
              <w:autoSpaceDN w:val="0"/>
              <w:adjustRightInd w:val="0"/>
              <w:spacing w:line="240" w:lineRule="auto"/>
              <w:rPr>
                <w:rFonts w:ascii="Calibri" w:hAnsi="Calibri" w:cs="Arial"/>
                <w:color w:val="000000"/>
              </w:rPr>
            </w:pPr>
            <w:r w:rsidRPr="00A05ABF">
              <w:rPr>
                <w:rFonts w:ascii="Calibri" w:hAnsi="Calibri" w:cs="Arial"/>
                <w:color w:val="000000"/>
              </w:rPr>
              <w:t>Ocena spełnienia kryterium polega na przypisaniu mu wartości</w:t>
            </w:r>
            <w:r>
              <w:rPr>
                <w:rFonts w:ascii="Calibri" w:hAnsi="Calibri" w:cs="Arial"/>
                <w:color w:val="000000"/>
              </w:rPr>
              <w:t xml:space="preserve"> logicznej TAK/NIE</w:t>
            </w:r>
          </w:p>
          <w:p w:rsidR="00F3020A" w:rsidRPr="00A05ABF" w:rsidRDefault="00F3020A" w:rsidP="00472560">
            <w:pPr>
              <w:autoSpaceDE w:val="0"/>
              <w:autoSpaceDN w:val="0"/>
              <w:adjustRightInd w:val="0"/>
              <w:spacing w:line="240" w:lineRule="auto"/>
              <w:rPr>
                <w:rFonts w:ascii="Calibri" w:hAnsi="Calibri" w:cs="Arial"/>
                <w:color w:val="000000"/>
              </w:rPr>
            </w:pPr>
          </w:p>
          <w:p w:rsidR="00F3020A" w:rsidRPr="00A05ABF" w:rsidRDefault="00F3020A" w:rsidP="00472560">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F3020A" w:rsidRPr="00803E24" w:rsidRDefault="00F3020A" w:rsidP="00472560">
            <w:pPr>
              <w:pStyle w:val="Default"/>
              <w:rPr>
                <w:rFonts w:asciiTheme="minorHAnsi" w:hAnsiTheme="minorHAnsi" w:cs="Arial"/>
                <w:color w:val="auto"/>
                <w:sz w:val="22"/>
                <w:szCs w:val="22"/>
              </w:rPr>
            </w:pPr>
          </w:p>
        </w:tc>
        <w:tc>
          <w:tcPr>
            <w:tcW w:w="565" w:type="pct"/>
            <w:vAlign w:val="center"/>
          </w:tcPr>
          <w:p w:rsidR="00F3020A" w:rsidRPr="00803E24" w:rsidRDefault="00F3020A" w:rsidP="00472560">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73"/>
              </w:numPr>
              <w:spacing w:line="240" w:lineRule="auto"/>
              <w:jc w:val="center"/>
              <w:rPr>
                <w:rFonts w:asciiTheme="minorHAnsi" w:hAnsiTheme="minorHAnsi"/>
              </w:rPr>
            </w:pPr>
          </w:p>
        </w:tc>
        <w:tc>
          <w:tcPr>
            <w:tcW w:w="1065" w:type="pct"/>
            <w:gridSpan w:val="2"/>
          </w:tcPr>
          <w:p w:rsidR="00F3020A" w:rsidRPr="00175E76" w:rsidRDefault="00F3020A" w:rsidP="00472560">
            <w:pPr>
              <w:spacing w:line="240" w:lineRule="auto"/>
              <w:rPr>
                <w:rFonts w:ascii="Calibri" w:eastAsia="Calibri" w:hAnsi="Calibri" w:cs="Arial"/>
                <w:bCs/>
              </w:rPr>
            </w:pPr>
            <w:r w:rsidRPr="00175E76">
              <w:rPr>
                <w:rFonts w:ascii="Calibri" w:eastAsia="Calibri" w:hAnsi="Calibri" w:cs="Arial"/>
                <w:bCs/>
              </w:rPr>
              <w:t>Wnioskodawca zapewnia trwałość utworzonych miejsc wychowania przedszkolnego przez okres co najmniej 2 lat od daty zakończenia realizacji projektu.</w:t>
            </w:r>
          </w:p>
          <w:p w:rsidR="00F3020A" w:rsidRPr="003D313C" w:rsidRDefault="00F3020A" w:rsidP="00472560">
            <w:pPr>
              <w:spacing w:line="240" w:lineRule="auto"/>
              <w:rPr>
                <w:rFonts w:cs="Arial"/>
              </w:rPr>
            </w:pPr>
          </w:p>
        </w:tc>
        <w:tc>
          <w:tcPr>
            <w:tcW w:w="1624" w:type="pct"/>
          </w:tcPr>
          <w:p w:rsidR="00F3020A" w:rsidRPr="00175E76" w:rsidRDefault="00F3020A" w:rsidP="00472560">
            <w:pPr>
              <w:spacing w:line="240" w:lineRule="auto"/>
              <w:rPr>
                <w:rFonts w:ascii="Calibri" w:hAnsi="Calibri"/>
              </w:rPr>
            </w:pPr>
            <w:r w:rsidRPr="00175E76">
              <w:rPr>
                <w:rFonts w:ascii="Calibri" w:hAnsi="Calibri"/>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w:t>
            </w:r>
            <w:r w:rsidRPr="00175E76">
              <w:rPr>
                <w:rFonts w:ascii="Calibri" w:hAnsi="Calibri"/>
              </w:rPr>
              <w:lastRenderedPageBreak/>
              <w:t xml:space="preserve">zakończeniu realizacji projektu przez okres co najmniej 2 lat.  </w:t>
            </w:r>
          </w:p>
          <w:p w:rsidR="00F3020A" w:rsidRPr="00175E76" w:rsidRDefault="00F3020A" w:rsidP="00472560">
            <w:pPr>
              <w:spacing w:line="240" w:lineRule="auto"/>
              <w:rPr>
                <w:rFonts w:ascii="Calibri" w:hAnsi="Calibri"/>
              </w:rPr>
            </w:pPr>
            <w:r w:rsidRPr="00175E76">
              <w:rPr>
                <w:rFonts w:ascii="Calibri" w:hAnsi="Calibri"/>
              </w:rPr>
              <w:t>Kryterium zostanie zweryfikowane na podstawie treści wniosku o dofinansowanie projektu.</w:t>
            </w:r>
          </w:p>
        </w:tc>
        <w:tc>
          <w:tcPr>
            <w:tcW w:w="1399" w:type="pct"/>
            <w:gridSpan w:val="2"/>
          </w:tcPr>
          <w:p w:rsidR="00F3020A" w:rsidRPr="00175E76" w:rsidRDefault="00F3020A" w:rsidP="00472560">
            <w:pPr>
              <w:spacing w:line="240" w:lineRule="auto"/>
              <w:rPr>
                <w:rFonts w:ascii="Calibri" w:hAnsi="Calibri"/>
              </w:rPr>
            </w:pPr>
            <w:r w:rsidRPr="00175E76">
              <w:rPr>
                <w:rFonts w:ascii="Calibri" w:hAnsi="Calibri"/>
              </w:rPr>
              <w:lastRenderedPageBreak/>
              <w:t>Ocena spełnienia kryterium polega na przypisaniu mu wartości logicznej TAK/NIE/DO NEGOCJACJI</w:t>
            </w:r>
          </w:p>
          <w:p w:rsidR="00F3020A" w:rsidRPr="00175E76" w:rsidRDefault="00F3020A" w:rsidP="00472560">
            <w:pPr>
              <w:spacing w:line="240" w:lineRule="auto"/>
              <w:rPr>
                <w:rFonts w:ascii="Calibri" w:hAnsi="Calibri"/>
              </w:rPr>
            </w:pPr>
          </w:p>
          <w:p w:rsidR="00F3020A" w:rsidRPr="00175E76" w:rsidRDefault="00F3020A" w:rsidP="00472560">
            <w:pPr>
              <w:spacing w:line="240" w:lineRule="auto"/>
              <w:rPr>
                <w:rFonts w:ascii="Calibri" w:hAnsi="Calibri"/>
              </w:rPr>
            </w:pPr>
            <w:r w:rsidRPr="00175E76">
              <w:rPr>
                <w:rFonts w:ascii="Calibri" w:hAnsi="Calibri"/>
              </w:rPr>
              <w:t>Niespełnienie kryterium skutkuje odrzuceniem wniosku.</w:t>
            </w:r>
          </w:p>
          <w:p w:rsidR="00F3020A" w:rsidRPr="00175E76" w:rsidRDefault="00F3020A" w:rsidP="00472560">
            <w:pPr>
              <w:autoSpaceDE w:val="0"/>
              <w:autoSpaceDN w:val="0"/>
              <w:adjustRightInd w:val="0"/>
              <w:spacing w:line="240" w:lineRule="auto"/>
              <w:rPr>
                <w:rFonts w:ascii="Calibri" w:hAnsi="Calibri"/>
              </w:rPr>
            </w:pPr>
            <w:r w:rsidRPr="00175E76">
              <w:rPr>
                <w:rFonts w:ascii="Calibri" w:hAnsi="Calibri"/>
              </w:rPr>
              <w:lastRenderedPageBreak/>
              <w:t>Niespełnienie kryterium skutkuje odrzuceniem wniosku.</w:t>
            </w:r>
          </w:p>
          <w:p w:rsidR="00F3020A" w:rsidRPr="00175E76" w:rsidRDefault="00F3020A" w:rsidP="00472560">
            <w:pPr>
              <w:autoSpaceDE w:val="0"/>
              <w:autoSpaceDN w:val="0"/>
              <w:adjustRightInd w:val="0"/>
              <w:spacing w:line="240" w:lineRule="auto"/>
              <w:rPr>
                <w:rFonts w:ascii="Calibri" w:hAnsi="Calibri"/>
              </w:rPr>
            </w:pPr>
            <w:r w:rsidRPr="00175E76">
              <w:rPr>
                <w:rFonts w:ascii="Calibri" w:hAnsi="Calibri"/>
              </w:rPr>
              <w:t xml:space="preserve">W celu potwierdzenia spełnienia kryterium dopuszczalne jest wezwanie Wnioskodawcy do przedstawienia wyjaśnień, uzupełnienia lub poprawienia treści wniosku </w:t>
            </w:r>
            <w:r w:rsidRPr="00175E76">
              <w:rPr>
                <w:rFonts w:ascii="Calibri" w:hAnsi="Calibri"/>
              </w:rPr>
              <w:br/>
              <w:t xml:space="preserve">o dofinansowanie na etapie negocjacji </w:t>
            </w:r>
            <w:r w:rsidRPr="00175E76">
              <w:rPr>
                <w:rFonts w:ascii="Calibri" w:hAnsi="Calibri"/>
              </w:rPr>
              <w:br/>
              <w:t>w zakresie istniejących zapisów.</w:t>
            </w:r>
          </w:p>
          <w:p w:rsidR="00F3020A" w:rsidRPr="00175E76" w:rsidRDefault="00F3020A" w:rsidP="00472560">
            <w:pPr>
              <w:autoSpaceDE w:val="0"/>
              <w:autoSpaceDN w:val="0"/>
              <w:adjustRightInd w:val="0"/>
              <w:spacing w:line="240" w:lineRule="auto"/>
              <w:rPr>
                <w:rFonts w:ascii="Calibri" w:hAnsi="Calibri"/>
              </w:rPr>
            </w:pPr>
          </w:p>
        </w:tc>
        <w:tc>
          <w:tcPr>
            <w:tcW w:w="565" w:type="pct"/>
            <w:vAlign w:val="center"/>
          </w:tcPr>
          <w:p w:rsidR="00F3020A" w:rsidRPr="00803E24" w:rsidRDefault="00F3020A" w:rsidP="00472560">
            <w:pPr>
              <w:pStyle w:val="Default"/>
              <w:rPr>
                <w:rFonts w:asciiTheme="minorHAnsi" w:hAnsiTheme="minorHAnsi" w:cs="Arial"/>
                <w:color w:val="auto"/>
                <w:sz w:val="22"/>
                <w:szCs w:val="22"/>
              </w:rPr>
            </w:pPr>
            <w:r>
              <w:rPr>
                <w:rFonts w:asciiTheme="minorHAnsi" w:hAnsiTheme="minorHAnsi" w:cs="Arial"/>
                <w:color w:val="auto"/>
                <w:sz w:val="22"/>
                <w:szCs w:val="22"/>
              </w:rPr>
              <w:lastRenderedPageBreak/>
              <w:t>1,2</w:t>
            </w: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73"/>
              </w:numPr>
              <w:spacing w:line="240" w:lineRule="auto"/>
              <w:jc w:val="center"/>
              <w:rPr>
                <w:rFonts w:asciiTheme="minorHAnsi" w:hAnsiTheme="minorHAnsi"/>
              </w:rPr>
            </w:pPr>
          </w:p>
        </w:tc>
        <w:tc>
          <w:tcPr>
            <w:tcW w:w="1065" w:type="pct"/>
            <w:gridSpan w:val="2"/>
          </w:tcPr>
          <w:p w:rsidR="00F3020A" w:rsidRDefault="00F3020A" w:rsidP="00472560">
            <w:pPr>
              <w:spacing w:line="240" w:lineRule="auto"/>
              <w:rPr>
                <w:rFonts w:ascii="Calibri" w:eastAsia="Calibri" w:hAnsi="Calibri" w:cs="Arial"/>
              </w:rPr>
            </w:pPr>
            <w:r w:rsidRPr="0074693C">
              <w:rPr>
                <w:rFonts w:ascii="Calibri" w:hAnsi="Calibri" w:cs="Garamond"/>
              </w:rPr>
              <w:t xml:space="preserve">Wsparcie w ramach projektu udzielane jest na podstawie  </w:t>
            </w:r>
            <w:r>
              <w:rPr>
                <w:rFonts w:ascii="Calibri" w:hAnsi="Calibri" w:cs="Garamond"/>
              </w:rPr>
              <w:t>indywidualnej</w:t>
            </w:r>
            <w:r w:rsidRPr="0074693C">
              <w:rPr>
                <w:rFonts w:ascii="Calibri" w:hAnsi="Calibri" w:cs="Garamond"/>
              </w:rPr>
              <w:t xml:space="preserve"> </w:t>
            </w:r>
            <w:r>
              <w:rPr>
                <w:rFonts w:ascii="Calibri" w:hAnsi="Calibri" w:cs="Garamond"/>
              </w:rPr>
              <w:t>diagnozy</w:t>
            </w:r>
            <w:r w:rsidRPr="0074693C">
              <w:rPr>
                <w:rFonts w:ascii="Calibri" w:hAnsi="Calibri" w:cs="Garamond"/>
              </w:rPr>
              <w:t xml:space="preserve"> zapotrzebowania ośrodka wychowania przedszkolnego </w:t>
            </w:r>
            <w:r w:rsidRPr="006459C8">
              <w:rPr>
                <w:rFonts w:ascii="Calibri" w:hAnsi="Calibri" w:cs="Arial"/>
                <w:color w:val="000000"/>
              </w:rPr>
              <w:t>zawierającej  aktualne dane źródłowe</w:t>
            </w:r>
            <w:r>
              <w:rPr>
                <w:rFonts w:ascii="Calibri" w:hAnsi="Calibri" w:cs="Garamond"/>
              </w:rPr>
              <w:t>.</w:t>
            </w:r>
          </w:p>
        </w:tc>
        <w:tc>
          <w:tcPr>
            <w:tcW w:w="1624" w:type="pct"/>
          </w:tcPr>
          <w:p w:rsidR="00F3020A" w:rsidRPr="008D00FF" w:rsidRDefault="00F3020A" w:rsidP="00472560">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8D00FF">
              <w:rPr>
                <w:rFonts w:ascii="Calibri" w:hAnsi="Calibri" w:cs="Arial"/>
              </w:rPr>
              <w:t>o wnioskach z przeprowadzonej diagnozy.</w:t>
            </w:r>
          </w:p>
          <w:p w:rsidR="00F3020A" w:rsidRDefault="00F3020A" w:rsidP="00472560">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F3020A" w:rsidRDefault="00F3020A" w:rsidP="00472560">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dzieci, nauczycieli czy OWP.</w:t>
            </w:r>
            <w:r w:rsidRPr="00127CC7">
              <w:rPr>
                <w:rFonts w:ascii="Calibri" w:hAnsi="Calibri" w:cs="Arial"/>
              </w:rPr>
              <w:t xml:space="preserve"> </w:t>
            </w:r>
          </w:p>
          <w:p w:rsidR="00F3020A" w:rsidRPr="00D53D0F" w:rsidRDefault="00F3020A" w:rsidP="00472560">
            <w:pPr>
              <w:spacing w:before="120" w:after="40" w:line="240" w:lineRule="auto"/>
              <w:rPr>
                <w:rFonts w:ascii="Calibri" w:hAnsi="Calibri" w:cs="Arial"/>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F3020A" w:rsidRPr="00D53D0F" w:rsidRDefault="00F3020A" w:rsidP="00472560">
            <w:pPr>
              <w:spacing w:before="120" w:after="40" w:line="240" w:lineRule="auto"/>
              <w:rPr>
                <w:rFonts w:ascii="Calibri" w:hAnsi="Calibri" w:cs="Arial"/>
                <w:b/>
              </w:rPr>
            </w:pPr>
            <w:r>
              <w:rPr>
                <w:rFonts w:ascii="Calibri" w:hAnsi="Calibri" w:cs="Arial"/>
                <w:b/>
              </w:rPr>
              <w:t>„</w:t>
            </w:r>
            <w:r w:rsidRPr="00D53D0F">
              <w:rPr>
                <w:rFonts w:ascii="Calibri" w:hAnsi="Calibri" w:cs="Arial"/>
                <w:b/>
              </w:rPr>
              <w:t xml:space="preserve">Wnioski z diagnozy są następujące… ” </w:t>
            </w:r>
          </w:p>
          <w:p w:rsidR="00F3020A" w:rsidRPr="00D53D0F" w:rsidRDefault="00F3020A" w:rsidP="00472560">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wniosku o dofinansowanie, aby zapewnić uznanie kryterium za spełnione).  </w:t>
            </w:r>
          </w:p>
          <w:p w:rsidR="00F3020A" w:rsidRDefault="00F3020A" w:rsidP="00472560">
            <w:pPr>
              <w:spacing w:before="60" w:line="240" w:lineRule="auto"/>
              <w:ind w:left="40"/>
              <w:contextualSpacing/>
              <w:rPr>
                <w:rFonts w:ascii="Calibri" w:eastAsia="Calibri" w:hAnsi="Calibri" w:cs="Arial"/>
              </w:rPr>
            </w:pPr>
            <w:r w:rsidRPr="00AF5198">
              <w:rPr>
                <w:rFonts w:ascii="Calibri" w:eastAsia="Calibri" w:hAnsi="Calibri"/>
              </w:rPr>
              <w:t xml:space="preserve">Kryterium zostanie zweryfikowane na podstawie </w:t>
            </w:r>
            <w:r w:rsidRPr="00AF5198">
              <w:rPr>
                <w:rFonts w:ascii="Calibri" w:eastAsia="Calibri" w:hAnsi="Calibri"/>
              </w:rPr>
              <w:lastRenderedPageBreak/>
              <w:t>zapisów we wniosku o dofinansowanie projektu.</w:t>
            </w:r>
          </w:p>
        </w:tc>
        <w:tc>
          <w:tcPr>
            <w:tcW w:w="1399" w:type="pct"/>
            <w:gridSpan w:val="2"/>
          </w:tcPr>
          <w:p w:rsidR="00F3020A" w:rsidRPr="00A05ABF" w:rsidRDefault="00F3020A" w:rsidP="00472560">
            <w:pPr>
              <w:autoSpaceDE w:val="0"/>
              <w:autoSpaceDN w:val="0"/>
              <w:adjustRightInd w:val="0"/>
              <w:spacing w:line="240" w:lineRule="auto"/>
              <w:rPr>
                <w:rFonts w:ascii="Calibri" w:hAnsi="Calibri" w:cs="Arial"/>
                <w:color w:val="000000"/>
              </w:rPr>
            </w:pPr>
            <w:r w:rsidRPr="00A05ABF">
              <w:rPr>
                <w:rFonts w:ascii="Calibri" w:hAnsi="Calibri" w:cs="Arial"/>
                <w:color w:val="000000"/>
              </w:rPr>
              <w:lastRenderedPageBreak/>
              <w:t>Ocena spełnienia kryterium polega na przypisaniu mu wartości</w:t>
            </w:r>
            <w:r>
              <w:rPr>
                <w:rFonts w:ascii="Calibri" w:hAnsi="Calibri" w:cs="Arial"/>
                <w:color w:val="000000"/>
              </w:rPr>
              <w:t xml:space="preserve"> logicznej TAK/NIE/DO NEGOCJACJI</w:t>
            </w:r>
          </w:p>
          <w:p w:rsidR="00F3020A" w:rsidRPr="00A05ABF" w:rsidRDefault="00F3020A" w:rsidP="00472560">
            <w:pPr>
              <w:autoSpaceDE w:val="0"/>
              <w:autoSpaceDN w:val="0"/>
              <w:adjustRightInd w:val="0"/>
              <w:spacing w:line="240" w:lineRule="auto"/>
              <w:rPr>
                <w:rFonts w:ascii="Calibri" w:hAnsi="Calibri" w:cs="Arial"/>
                <w:color w:val="000000"/>
              </w:rPr>
            </w:pPr>
          </w:p>
          <w:p w:rsidR="00F3020A" w:rsidRPr="00A05ABF" w:rsidRDefault="00F3020A" w:rsidP="00472560">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F3020A" w:rsidRDefault="00F3020A" w:rsidP="00472560">
            <w:pPr>
              <w:autoSpaceDE w:val="0"/>
              <w:autoSpaceDN w:val="0"/>
              <w:adjustRightInd w:val="0"/>
              <w:spacing w:line="240" w:lineRule="auto"/>
              <w:rPr>
                <w:rFonts w:ascii="Calibri" w:hAnsi="Calibri" w:cs="Arial"/>
                <w:color w:val="000000"/>
              </w:rPr>
            </w:pPr>
            <w:r w:rsidRPr="003D55AF">
              <w:rPr>
                <w:rFonts w:ascii="Calibri" w:hAnsi="Calibri" w:cs="Arial"/>
                <w:color w:val="000000"/>
              </w:rPr>
              <w:t xml:space="preserve">W celu potwierdzenia spełnienia kryterium dopuszczalne jest wezwanie Wnioskodawcy do przedstawienia wyjaśnień, uzupełnienia lub poprawienia treści wniosku </w:t>
            </w:r>
            <w:r>
              <w:rPr>
                <w:rFonts w:ascii="Calibri" w:hAnsi="Calibri" w:cs="Arial"/>
                <w:color w:val="000000"/>
              </w:rPr>
              <w:br/>
            </w:r>
            <w:r w:rsidRPr="003D55AF">
              <w:rPr>
                <w:rFonts w:ascii="Calibri" w:hAnsi="Calibri" w:cs="Arial"/>
                <w:color w:val="000000"/>
              </w:rPr>
              <w:t xml:space="preserve">o dofinansowanie na etapie negocjacji </w:t>
            </w:r>
            <w:r>
              <w:rPr>
                <w:rFonts w:ascii="Calibri" w:hAnsi="Calibri" w:cs="Arial"/>
                <w:color w:val="000000"/>
              </w:rPr>
              <w:br/>
            </w:r>
            <w:r w:rsidRPr="003D55AF">
              <w:rPr>
                <w:rFonts w:ascii="Calibri" w:hAnsi="Calibri" w:cs="Arial"/>
                <w:color w:val="000000"/>
              </w:rPr>
              <w:t>w zakresie istniejących zapisów.</w:t>
            </w:r>
          </w:p>
          <w:p w:rsidR="00F3020A" w:rsidRDefault="00F3020A" w:rsidP="00472560">
            <w:pPr>
              <w:autoSpaceDE w:val="0"/>
              <w:autoSpaceDN w:val="0"/>
              <w:adjustRightInd w:val="0"/>
              <w:spacing w:before="120" w:line="240" w:lineRule="auto"/>
              <w:rPr>
                <w:rFonts w:cs="Arial"/>
              </w:rPr>
            </w:pPr>
          </w:p>
        </w:tc>
        <w:tc>
          <w:tcPr>
            <w:tcW w:w="565" w:type="pct"/>
            <w:vAlign w:val="center"/>
          </w:tcPr>
          <w:p w:rsidR="00F3020A" w:rsidRPr="00803E24" w:rsidRDefault="00F3020A" w:rsidP="00472560">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F3020A" w:rsidRPr="00803E24" w:rsidTr="00431EAE">
        <w:trPr>
          <w:trHeight w:val="57"/>
        </w:trPr>
        <w:tc>
          <w:tcPr>
            <w:tcW w:w="5000" w:type="pct"/>
            <w:gridSpan w:val="7"/>
            <w:shd w:val="clear" w:color="auto" w:fill="BFBFBF"/>
            <w:vAlign w:val="center"/>
          </w:tcPr>
          <w:p w:rsidR="00F3020A" w:rsidRPr="006C7C11" w:rsidRDefault="00F3020A" w:rsidP="00472560">
            <w:pPr>
              <w:spacing w:line="240" w:lineRule="auto"/>
              <w:jc w:val="center"/>
              <w:rPr>
                <w:b/>
                <w:sz w:val="32"/>
                <w:szCs w:val="32"/>
              </w:rPr>
            </w:pPr>
            <w:r w:rsidRPr="00803E24">
              <w:lastRenderedPageBreak/>
              <w:br w:type="page"/>
            </w:r>
            <w:r w:rsidRPr="006C7C11">
              <w:rPr>
                <w:b/>
                <w:sz w:val="32"/>
                <w:szCs w:val="32"/>
              </w:rPr>
              <w:t xml:space="preserve">KRYTERIA PREMIUJĄCE - </w:t>
            </w:r>
            <w:r w:rsidRPr="00102682">
              <w:rPr>
                <w:b/>
                <w:sz w:val="24"/>
              </w:rPr>
              <w:t xml:space="preserve">weryfikowane na </w:t>
            </w:r>
            <w:r>
              <w:rPr>
                <w:b/>
                <w:sz w:val="24"/>
              </w:rPr>
              <w:t xml:space="preserve">II </w:t>
            </w:r>
            <w:r w:rsidRPr="00102682">
              <w:rPr>
                <w:b/>
                <w:sz w:val="24"/>
              </w:rPr>
              <w:t>etapie oceny merytorycznej</w:t>
            </w:r>
          </w:p>
        </w:tc>
      </w:tr>
      <w:tr w:rsidR="00F3020A" w:rsidRPr="00803E24" w:rsidTr="00431EAE">
        <w:trPr>
          <w:trHeight w:val="57"/>
        </w:trPr>
        <w:tc>
          <w:tcPr>
            <w:tcW w:w="348" w:type="pct"/>
            <w:shd w:val="clear" w:color="auto" w:fill="BFBFBF"/>
            <w:vAlign w:val="center"/>
          </w:tcPr>
          <w:p w:rsidR="00F3020A" w:rsidRPr="00803E24" w:rsidRDefault="00F3020A" w:rsidP="00472560">
            <w:pPr>
              <w:spacing w:line="240" w:lineRule="auto"/>
              <w:jc w:val="center"/>
              <w:rPr>
                <w:b/>
              </w:rPr>
            </w:pPr>
            <w:r w:rsidRPr="00803E24">
              <w:rPr>
                <w:b/>
              </w:rPr>
              <w:t>Lp.</w:t>
            </w:r>
          </w:p>
        </w:tc>
        <w:tc>
          <w:tcPr>
            <w:tcW w:w="1065" w:type="pct"/>
            <w:gridSpan w:val="2"/>
            <w:shd w:val="clear" w:color="auto" w:fill="BFBFBF"/>
            <w:vAlign w:val="center"/>
          </w:tcPr>
          <w:p w:rsidR="00F3020A" w:rsidRPr="00803E24" w:rsidRDefault="00F3020A" w:rsidP="00472560">
            <w:pPr>
              <w:spacing w:line="240" w:lineRule="auto"/>
              <w:jc w:val="center"/>
              <w:rPr>
                <w:b/>
              </w:rPr>
            </w:pPr>
            <w:r w:rsidRPr="00803E24">
              <w:rPr>
                <w:b/>
              </w:rPr>
              <w:t>Nazwa kryterium</w:t>
            </w:r>
          </w:p>
        </w:tc>
        <w:tc>
          <w:tcPr>
            <w:tcW w:w="1624" w:type="pct"/>
            <w:shd w:val="clear" w:color="auto" w:fill="BFBFBF"/>
            <w:vAlign w:val="center"/>
          </w:tcPr>
          <w:p w:rsidR="00F3020A" w:rsidRPr="00803E24" w:rsidRDefault="00F3020A" w:rsidP="00472560">
            <w:pPr>
              <w:spacing w:line="240" w:lineRule="auto"/>
              <w:jc w:val="center"/>
              <w:rPr>
                <w:b/>
              </w:rPr>
            </w:pPr>
            <w:r w:rsidRPr="00803E24">
              <w:rPr>
                <w:b/>
              </w:rPr>
              <w:t>Definicja</w:t>
            </w:r>
          </w:p>
        </w:tc>
        <w:tc>
          <w:tcPr>
            <w:tcW w:w="783" w:type="pct"/>
            <w:shd w:val="clear" w:color="auto" w:fill="BFBFBF"/>
            <w:vAlign w:val="center"/>
          </w:tcPr>
          <w:p w:rsidR="00F3020A" w:rsidRPr="00803E24" w:rsidRDefault="00F3020A" w:rsidP="00472560">
            <w:pPr>
              <w:spacing w:line="240" w:lineRule="auto"/>
              <w:jc w:val="center"/>
              <w:rPr>
                <w:b/>
              </w:rPr>
            </w:pPr>
            <w:r w:rsidRPr="00803E24">
              <w:rPr>
                <w:b/>
              </w:rPr>
              <w:t xml:space="preserve">Opis znaczenia </w:t>
            </w:r>
          </w:p>
        </w:tc>
        <w:tc>
          <w:tcPr>
            <w:tcW w:w="616" w:type="pct"/>
            <w:shd w:val="clear" w:color="auto" w:fill="BFBFBF"/>
            <w:vAlign w:val="center"/>
          </w:tcPr>
          <w:p w:rsidR="00F3020A" w:rsidRPr="00803E24" w:rsidRDefault="00F3020A" w:rsidP="00472560">
            <w:pPr>
              <w:spacing w:line="240" w:lineRule="auto"/>
              <w:jc w:val="center"/>
              <w:rPr>
                <w:b/>
              </w:rPr>
            </w:pPr>
            <w:r w:rsidRPr="00803E24">
              <w:rPr>
                <w:b/>
              </w:rPr>
              <w:t>Waga punktowa</w:t>
            </w:r>
          </w:p>
        </w:tc>
        <w:tc>
          <w:tcPr>
            <w:tcW w:w="565" w:type="pct"/>
            <w:shd w:val="clear" w:color="auto" w:fill="BFBFBF"/>
            <w:vAlign w:val="center"/>
          </w:tcPr>
          <w:p w:rsidR="00F3020A" w:rsidRPr="00803E24" w:rsidRDefault="00F3020A" w:rsidP="00472560">
            <w:pPr>
              <w:spacing w:line="240" w:lineRule="auto"/>
              <w:jc w:val="center"/>
              <w:rPr>
                <w:b/>
              </w:rPr>
            </w:pPr>
            <w:r w:rsidRPr="00803E24">
              <w:rPr>
                <w:b/>
              </w:rPr>
              <w:t xml:space="preserve">Stosuje się </w:t>
            </w:r>
            <w:r w:rsidRPr="00803E24">
              <w:rPr>
                <w:b/>
              </w:rPr>
              <w:br/>
              <w:t>do typu/typów</w:t>
            </w:r>
          </w:p>
          <w:p w:rsidR="00F3020A" w:rsidRPr="00803E24" w:rsidRDefault="00F3020A" w:rsidP="00472560">
            <w:pPr>
              <w:spacing w:line="240" w:lineRule="auto"/>
              <w:jc w:val="center"/>
              <w:rPr>
                <w:b/>
              </w:rPr>
            </w:pPr>
            <w:r w:rsidRPr="00803E24">
              <w:rPr>
                <w:b/>
              </w:rPr>
              <w:t>projektu/ów  (nr)</w:t>
            </w:r>
          </w:p>
          <w:p w:rsidR="00F3020A" w:rsidRPr="00803E24" w:rsidRDefault="00F3020A" w:rsidP="00472560">
            <w:pPr>
              <w:spacing w:line="240" w:lineRule="auto"/>
              <w:jc w:val="center"/>
              <w:rPr>
                <w:b/>
              </w:rPr>
            </w:pP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53"/>
              </w:numPr>
              <w:spacing w:line="240" w:lineRule="auto"/>
              <w:jc w:val="center"/>
              <w:rPr>
                <w:rFonts w:asciiTheme="minorHAnsi" w:hAnsiTheme="minorHAnsi"/>
              </w:rPr>
            </w:pPr>
          </w:p>
        </w:tc>
        <w:tc>
          <w:tcPr>
            <w:tcW w:w="1065" w:type="pct"/>
            <w:gridSpan w:val="2"/>
          </w:tcPr>
          <w:p w:rsidR="00F3020A" w:rsidRPr="00803E24" w:rsidRDefault="00F3020A" w:rsidP="00472560">
            <w:pPr>
              <w:spacing w:line="240" w:lineRule="auto"/>
              <w:rPr>
                <w:rFonts w:eastAsia="Calibri" w:cs="Arial"/>
              </w:rPr>
            </w:pPr>
            <w:r w:rsidRPr="0074693C">
              <w:rPr>
                <w:rFonts w:ascii="Calibri" w:eastAsia="Calibri" w:hAnsi="Calibri" w:cs="Arial"/>
              </w:rPr>
              <w:t xml:space="preserve">Projekt kieruje wsparcie do </w:t>
            </w:r>
            <w:r>
              <w:rPr>
                <w:rFonts w:ascii="Calibri" w:eastAsia="Calibri" w:hAnsi="Calibri" w:cs="Arial"/>
              </w:rPr>
              <w:t>OWP</w:t>
            </w:r>
            <w:r w:rsidRPr="0074693C">
              <w:rPr>
                <w:rFonts w:ascii="Calibri" w:eastAsia="Calibri" w:hAnsi="Calibri" w:cs="Arial"/>
              </w:rPr>
              <w:t xml:space="preserve">, które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w:t>
            </w:r>
          </w:p>
        </w:tc>
        <w:tc>
          <w:tcPr>
            <w:tcW w:w="1624" w:type="pct"/>
          </w:tcPr>
          <w:p w:rsidR="00F3020A" w:rsidRDefault="00F3020A" w:rsidP="00472560">
            <w:pPr>
              <w:spacing w:after="60" w:line="240" w:lineRule="auto"/>
              <w:rPr>
                <w:rFonts w:ascii="Calibri" w:eastAsia="Calibri" w:hAnsi="Calibri" w:cs="Arial"/>
              </w:rPr>
            </w:pPr>
            <w:r w:rsidRPr="0074693C">
              <w:rPr>
                <w:rFonts w:ascii="Calibri" w:eastAsia="Calibri" w:hAnsi="Calibri" w:cs="Arial"/>
              </w:rPr>
              <w:t>Celem kryterium jest zmniejszeni</w:t>
            </w:r>
            <w:r>
              <w:rPr>
                <w:rFonts w:ascii="Calibri" w:eastAsia="Calibri" w:hAnsi="Calibri" w:cs="Arial"/>
              </w:rPr>
              <w:t>e</w:t>
            </w:r>
            <w:r w:rsidRPr="0074693C">
              <w:rPr>
                <w:rFonts w:ascii="Calibri" w:eastAsia="Calibri" w:hAnsi="Calibri" w:cs="Arial"/>
              </w:rPr>
              <w:t xml:space="preserve"> nierówności w stopniu upowszechnienia edukacji przedszkolnej.</w:t>
            </w:r>
            <w:r>
              <w:rPr>
                <w:rFonts w:ascii="Calibri" w:eastAsia="Calibri" w:hAnsi="Calibri" w:cs="Arial"/>
              </w:rPr>
              <w:t xml:space="preserve"> </w:t>
            </w:r>
            <w:r w:rsidRPr="0074693C">
              <w:rPr>
                <w:rFonts w:ascii="Calibri" w:eastAsia="Calibri" w:hAnsi="Calibri" w:cs="Arial"/>
              </w:rPr>
              <w:t xml:space="preserve"> </w:t>
            </w:r>
            <w:r>
              <w:rPr>
                <w:rFonts w:ascii="Calibri" w:eastAsia="Calibri" w:hAnsi="Calibri" w:cs="Arial"/>
              </w:rPr>
              <w:t xml:space="preserve">Premiowane będą projekty, w których wsparcie zostanie skierowane </w:t>
            </w:r>
            <w:r w:rsidRPr="0074693C">
              <w:rPr>
                <w:rFonts w:ascii="Calibri" w:eastAsia="Calibri" w:hAnsi="Calibri" w:cs="Arial"/>
              </w:rPr>
              <w:t>do</w:t>
            </w:r>
            <w:r>
              <w:rPr>
                <w:rFonts w:ascii="Calibri" w:eastAsia="Calibri" w:hAnsi="Calibri" w:cs="Arial"/>
              </w:rPr>
              <w:t xml:space="preserve"> </w:t>
            </w:r>
            <w:r w:rsidRPr="0074693C">
              <w:rPr>
                <w:rFonts w:ascii="Calibri" w:eastAsia="Calibri" w:hAnsi="Calibri" w:cs="Arial"/>
              </w:rPr>
              <w:t>ośrodków wychowania przedszkolnego z terenu woj</w:t>
            </w:r>
            <w:r>
              <w:rPr>
                <w:rFonts w:ascii="Calibri" w:eastAsia="Calibri" w:hAnsi="Calibri" w:cs="Arial"/>
              </w:rPr>
              <w:t>ewództwa</w:t>
            </w:r>
            <w:r w:rsidRPr="0074693C">
              <w:rPr>
                <w:rFonts w:ascii="Calibri" w:eastAsia="Calibri" w:hAnsi="Calibri" w:cs="Arial"/>
              </w:rPr>
              <w:t xml:space="preserve"> świętokrzyskiego, któr</w:t>
            </w:r>
            <w:r>
              <w:rPr>
                <w:rFonts w:ascii="Calibri" w:eastAsia="Calibri" w:hAnsi="Calibri" w:cs="Arial"/>
              </w:rPr>
              <w:t>e</w:t>
            </w:r>
            <w:r w:rsidRPr="0074693C">
              <w:rPr>
                <w:rFonts w:ascii="Calibri" w:eastAsia="Calibri" w:hAnsi="Calibri" w:cs="Arial"/>
              </w:rPr>
              <w:t xml:space="preserv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 i przyczynią się do zmniejszenia zróżnicowania w edukacji przedszkolnej.</w:t>
            </w:r>
          </w:p>
          <w:p w:rsidR="00F3020A" w:rsidRPr="00803E24" w:rsidRDefault="00F3020A" w:rsidP="00472560">
            <w:pPr>
              <w:spacing w:line="240" w:lineRule="auto"/>
              <w:rPr>
                <w:rFonts w:eastAsia="Calibri" w:cs="Arial"/>
              </w:rPr>
            </w:pPr>
            <w:r w:rsidRPr="0074693C">
              <w:rPr>
                <w:rFonts w:ascii="Calibri" w:eastAsia="Calibri" w:hAnsi="Calibri" w:cs="Arial"/>
              </w:rPr>
              <w:t>Kryterium zostanie zweryfikowane na podstawie treści wniosku o dofinansowanie projektu.</w:t>
            </w:r>
          </w:p>
        </w:tc>
        <w:tc>
          <w:tcPr>
            <w:tcW w:w="783" w:type="pct"/>
            <w:vMerge w:val="restart"/>
          </w:tcPr>
          <w:p w:rsidR="00F3020A" w:rsidRDefault="00F3020A" w:rsidP="00472560">
            <w:pPr>
              <w:spacing w:line="240" w:lineRule="auto"/>
              <w:rPr>
                <w:rFonts w:eastAsia="Calibri" w:cs="Arial"/>
              </w:rPr>
            </w:pPr>
            <w:r w:rsidRPr="0047541F">
              <w:rPr>
                <w:rFonts w:eastAsia="Calibri" w:cs="Arial"/>
              </w:rPr>
              <w:t xml:space="preserve">Projekty, które otrzymały minimum punktowe od obydwu oceniających  podczas oceny spełniania ogólnych kryteriów merytorycznych oraz spełniają kryteria premiujące otrzymują </w:t>
            </w:r>
            <w:r>
              <w:rPr>
                <w:rFonts w:eastAsia="Calibri" w:cs="Arial"/>
              </w:rPr>
              <w:t xml:space="preserve">premię punktową (maksymalnie 40 </w:t>
            </w:r>
            <w:r w:rsidRPr="0047541F">
              <w:rPr>
                <w:rFonts w:eastAsia="Calibri" w:cs="Arial"/>
              </w:rPr>
              <w:t>punktów).</w:t>
            </w:r>
          </w:p>
          <w:p w:rsidR="00F3020A" w:rsidRDefault="00F3020A" w:rsidP="00472560">
            <w:pPr>
              <w:spacing w:line="240" w:lineRule="auto"/>
              <w:rPr>
                <w:rFonts w:eastAsia="Calibri" w:cs="Arial"/>
                <w:sz w:val="24"/>
              </w:rPr>
            </w:pPr>
            <w:r w:rsidRPr="0047541F">
              <w:rPr>
                <w:rFonts w:eastAsia="Calibri" w:cs="Arial"/>
              </w:rPr>
              <w:t xml:space="preserve">Ocena spełniania kryterium premiującego jest dokonywana poprzez przyznanie liczby punktów w zakresie określonym dla tego kryterium. Przyznanie określonej dla danego kryterium </w:t>
            </w:r>
            <w:r w:rsidRPr="0047541F">
              <w:rPr>
                <w:rFonts w:eastAsia="Calibri" w:cs="Arial"/>
              </w:rPr>
              <w:lastRenderedPageBreak/>
              <w:t>premiującego liczby punktów oznacza spełnienie kryterium. Nieprzyznanie punktów oznacza niespełnienie kryterium.</w:t>
            </w:r>
          </w:p>
          <w:p w:rsidR="00F3020A" w:rsidRDefault="00F3020A" w:rsidP="00472560">
            <w:pPr>
              <w:spacing w:line="240" w:lineRule="auto"/>
              <w:rPr>
                <w:rFonts w:eastAsia="Calibri" w:cs="Arial"/>
                <w:sz w:val="24"/>
              </w:rPr>
            </w:pPr>
            <w:r w:rsidRPr="0047541F">
              <w:rPr>
                <w:rFonts w:eastAsia="Calibri" w:cs="Arial"/>
              </w:rPr>
              <w:t>Projekty, które nie spełniają kryteriów premiujących nie tracą punktów uzyskanych</w:t>
            </w:r>
            <w:r w:rsidRPr="0047541F">
              <w:rPr>
                <w:rFonts w:eastAsia="Calibri" w:cs="Arial"/>
              </w:rPr>
              <w:br/>
              <w:t xml:space="preserve"> w ramach oceny merytorycznej.</w:t>
            </w:r>
          </w:p>
        </w:tc>
        <w:tc>
          <w:tcPr>
            <w:tcW w:w="616" w:type="pct"/>
            <w:vAlign w:val="center"/>
          </w:tcPr>
          <w:p w:rsidR="00F3020A" w:rsidRDefault="00F3020A" w:rsidP="00472560">
            <w:pPr>
              <w:spacing w:line="240" w:lineRule="auto"/>
              <w:rPr>
                <w:rFonts w:eastAsia="Calibri" w:cs="Arial"/>
                <w:sz w:val="24"/>
              </w:rPr>
            </w:pPr>
            <w:r>
              <w:rPr>
                <w:rFonts w:ascii="Calibri" w:eastAsia="Calibri" w:hAnsi="Calibri"/>
              </w:rPr>
              <w:lastRenderedPageBreak/>
              <w:t>20</w:t>
            </w:r>
          </w:p>
        </w:tc>
        <w:tc>
          <w:tcPr>
            <w:tcW w:w="565" w:type="pct"/>
            <w:vAlign w:val="center"/>
          </w:tcPr>
          <w:p w:rsidR="00F3020A" w:rsidRDefault="00F3020A" w:rsidP="00472560">
            <w:pPr>
              <w:spacing w:line="240" w:lineRule="auto"/>
              <w:rPr>
                <w:rFonts w:eastAsia="Calibri" w:cs="Arial"/>
                <w:sz w:val="24"/>
              </w:rPr>
            </w:pPr>
            <w:r w:rsidRPr="0074693C">
              <w:rPr>
                <w:rFonts w:ascii="Calibri" w:eastAsia="Calibri" w:hAnsi="Calibri" w:cs="Arial"/>
              </w:rPr>
              <w:t>1</w:t>
            </w:r>
            <w:r>
              <w:rPr>
                <w:rFonts w:ascii="Calibri" w:eastAsia="Calibri" w:hAnsi="Calibri" w:cs="Arial"/>
              </w:rPr>
              <w:t xml:space="preserve"> –</w:t>
            </w:r>
            <w:r w:rsidRPr="0074693C">
              <w:rPr>
                <w:rFonts w:ascii="Calibri" w:eastAsia="Calibri" w:hAnsi="Calibri" w:cs="Arial"/>
              </w:rPr>
              <w:t xml:space="preserve"> 6</w:t>
            </w:r>
            <w:r>
              <w:rPr>
                <w:rFonts w:ascii="Calibri" w:eastAsia="Calibri" w:hAnsi="Calibri" w:cs="Arial"/>
              </w:rPr>
              <w:t xml:space="preserve"> </w:t>
            </w: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53"/>
              </w:numPr>
              <w:spacing w:line="240" w:lineRule="auto"/>
              <w:jc w:val="center"/>
              <w:rPr>
                <w:rFonts w:asciiTheme="minorHAnsi" w:hAnsiTheme="minorHAnsi"/>
              </w:rPr>
            </w:pPr>
          </w:p>
        </w:tc>
        <w:tc>
          <w:tcPr>
            <w:tcW w:w="1065" w:type="pct"/>
            <w:gridSpan w:val="2"/>
          </w:tcPr>
          <w:p w:rsidR="00F3020A" w:rsidRPr="00803E24" w:rsidRDefault="00F3020A" w:rsidP="00472560">
            <w:pPr>
              <w:autoSpaceDE w:val="0"/>
              <w:autoSpaceDN w:val="0"/>
              <w:adjustRightInd w:val="0"/>
              <w:spacing w:line="240" w:lineRule="auto"/>
              <w:rPr>
                <w:rFonts w:eastAsia="Calibri" w:cs="Arial"/>
              </w:rPr>
            </w:pPr>
            <w:r w:rsidRPr="0074693C">
              <w:rPr>
                <w:rFonts w:ascii="Calibri" w:eastAsia="Calibri" w:hAnsi="Calibri" w:cs="Arial"/>
              </w:rPr>
              <w:t xml:space="preserve">Projekt zakłada działania na rzecz doskonalenia </w:t>
            </w:r>
            <w:r>
              <w:rPr>
                <w:rFonts w:ascii="Calibri" w:eastAsia="Calibri" w:hAnsi="Calibri" w:cs="Arial"/>
              </w:rPr>
              <w:t xml:space="preserve">umiejętności, </w:t>
            </w:r>
            <w:r w:rsidRPr="0074693C">
              <w:rPr>
                <w:rFonts w:ascii="Calibri" w:eastAsia="Calibri" w:hAnsi="Calibri" w:cs="Arial"/>
              </w:rPr>
              <w:t>kompetencji lub kwalifikacji nauczycieli</w:t>
            </w:r>
            <w:r>
              <w:rPr>
                <w:rFonts w:ascii="Calibri" w:eastAsia="Calibri" w:hAnsi="Calibri" w:cs="Arial"/>
              </w:rPr>
              <w:t xml:space="preserve"> </w:t>
            </w:r>
            <w:r w:rsidRPr="0074693C">
              <w:rPr>
                <w:rFonts w:ascii="Calibri" w:eastAsia="Calibri" w:hAnsi="Calibri" w:cs="Arial"/>
              </w:rPr>
              <w:t xml:space="preserve"> w zakresie pedagogiki  specjalnej.</w:t>
            </w:r>
          </w:p>
        </w:tc>
        <w:tc>
          <w:tcPr>
            <w:tcW w:w="1624" w:type="pct"/>
          </w:tcPr>
          <w:p w:rsidR="00F3020A" w:rsidRDefault="00F3020A" w:rsidP="00472560">
            <w:pPr>
              <w:spacing w:line="240" w:lineRule="auto"/>
              <w:rPr>
                <w:rFonts w:ascii="Calibri" w:eastAsia="Calibri" w:hAnsi="Calibri"/>
              </w:rPr>
            </w:pPr>
            <w:r w:rsidRPr="0074693C">
              <w:rPr>
                <w:rFonts w:ascii="Calibri" w:eastAsia="Calibri" w:hAnsi="Calibri"/>
              </w:rPr>
              <w:t xml:space="preserve">Projektodawca zakłada działania, które wpłyną na podwyższenie </w:t>
            </w:r>
            <w:r>
              <w:rPr>
                <w:rFonts w:ascii="Calibri" w:eastAsia="Calibri" w:hAnsi="Calibri"/>
              </w:rPr>
              <w:t xml:space="preserve">umiejętności, </w:t>
            </w:r>
            <w:r w:rsidRPr="0074693C">
              <w:rPr>
                <w:rFonts w:ascii="Calibri" w:eastAsia="Calibri" w:hAnsi="Calibri"/>
              </w:rPr>
              <w:t>kompetencji lub kwalifikacji nauczycieli w zakresie pedagogiki specjalnej</w:t>
            </w:r>
            <w:r>
              <w:rPr>
                <w:rFonts w:ascii="Calibri" w:eastAsia="Calibri" w:hAnsi="Calibri"/>
              </w:rPr>
              <w:t>. N</w:t>
            </w:r>
            <w:r w:rsidRPr="0074693C">
              <w:rPr>
                <w:rFonts w:ascii="Calibri" w:eastAsia="Calibri" w:hAnsi="Calibri"/>
              </w:rPr>
              <w:t xml:space="preserve">abyte umiejętności  pozwolą </w:t>
            </w:r>
            <w:r>
              <w:rPr>
                <w:rFonts w:ascii="Calibri" w:eastAsia="Calibri" w:hAnsi="Calibri"/>
              </w:rPr>
              <w:t xml:space="preserve">na zwiększenie wysokiej jakości pracy z </w:t>
            </w:r>
            <w:r w:rsidRPr="0074693C">
              <w:rPr>
                <w:rFonts w:ascii="Calibri" w:eastAsia="Calibri" w:hAnsi="Calibri"/>
              </w:rPr>
              <w:t>dzie</w:t>
            </w:r>
            <w:r>
              <w:rPr>
                <w:rFonts w:ascii="Calibri" w:eastAsia="Calibri" w:hAnsi="Calibri"/>
              </w:rPr>
              <w:t>ćmi</w:t>
            </w:r>
            <w:r w:rsidRPr="0074693C">
              <w:rPr>
                <w:rFonts w:ascii="Calibri" w:eastAsia="Calibri" w:hAnsi="Calibri"/>
              </w:rPr>
              <w:t xml:space="preserve"> </w:t>
            </w:r>
            <w:r>
              <w:rPr>
                <w:rFonts w:ascii="Calibri" w:eastAsia="Calibri" w:hAnsi="Calibri"/>
              </w:rPr>
              <w:t xml:space="preserve">o specjalnych potrzebach edukacyjnych oraz udoskonalą </w:t>
            </w:r>
            <w:r w:rsidRPr="00FA327B">
              <w:rPr>
                <w:rFonts w:ascii="Calibri" w:eastAsia="Calibri" w:hAnsi="Calibri"/>
              </w:rPr>
              <w:t>metod</w:t>
            </w:r>
            <w:r>
              <w:rPr>
                <w:rFonts w:ascii="Calibri" w:eastAsia="Calibri" w:hAnsi="Calibri"/>
              </w:rPr>
              <w:t xml:space="preserve">y </w:t>
            </w:r>
            <w:r w:rsidRPr="00FA327B">
              <w:rPr>
                <w:rFonts w:ascii="Calibri" w:eastAsia="Calibri" w:hAnsi="Calibri"/>
              </w:rPr>
              <w:t xml:space="preserve">nauczania i wychowania </w:t>
            </w:r>
            <w:r w:rsidRPr="0074693C">
              <w:rPr>
                <w:rFonts w:ascii="Calibri" w:eastAsia="Calibri" w:hAnsi="Calibri"/>
              </w:rPr>
              <w:t xml:space="preserve">w </w:t>
            </w:r>
            <w:r>
              <w:rPr>
                <w:rFonts w:ascii="Calibri" w:eastAsia="Calibri" w:hAnsi="Calibri"/>
              </w:rPr>
              <w:t xml:space="preserve"> trakcie trwania projektu i/lub po jego zakończeniu. </w:t>
            </w:r>
            <w:r>
              <w:rPr>
                <w:rFonts w:ascii="Calibri" w:eastAsia="Calibri" w:hAnsi="Calibri"/>
              </w:rPr>
              <w:lastRenderedPageBreak/>
              <w:t xml:space="preserve">Działania związane z  podnoszeniem kompetencji nauczycieli powinny wynikać z analizy zapotrzebowania OWP. </w:t>
            </w:r>
          </w:p>
          <w:p w:rsidR="00F3020A" w:rsidRPr="00803E24" w:rsidRDefault="00F3020A" w:rsidP="00472560">
            <w:pPr>
              <w:spacing w:line="240" w:lineRule="auto"/>
              <w:rPr>
                <w:rFonts w:eastAsia="Calibri" w:cs="Arial"/>
              </w:rPr>
            </w:pPr>
            <w:r w:rsidRPr="0074693C">
              <w:rPr>
                <w:rFonts w:ascii="Calibri" w:eastAsia="Calibri" w:hAnsi="Calibri"/>
              </w:rPr>
              <w:t>Kryterium zostanie zweryfikowane na podstawie zapisów we wniosku o dofinansowanie projektu.</w:t>
            </w:r>
          </w:p>
        </w:tc>
        <w:tc>
          <w:tcPr>
            <w:tcW w:w="783" w:type="pct"/>
            <w:vMerge/>
          </w:tcPr>
          <w:p w:rsidR="00F3020A" w:rsidRPr="00803E24" w:rsidRDefault="00F3020A" w:rsidP="00472560">
            <w:pPr>
              <w:spacing w:after="120" w:line="240" w:lineRule="auto"/>
              <w:jc w:val="center"/>
              <w:rPr>
                <w:rFonts w:eastAsia="Calibri" w:cs="Arial"/>
              </w:rPr>
            </w:pPr>
          </w:p>
        </w:tc>
        <w:tc>
          <w:tcPr>
            <w:tcW w:w="616" w:type="pct"/>
            <w:vAlign w:val="center"/>
          </w:tcPr>
          <w:p w:rsidR="00F3020A" w:rsidRDefault="00F3020A" w:rsidP="00472560">
            <w:pPr>
              <w:spacing w:line="240" w:lineRule="auto"/>
              <w:rPr>
                <w:b/>
                <w:bCs/>
                <w:color w:val="365F91" w:themeColor="accent1" w:themeShade="BF"/>
                <w:sz w:val="28"/>
                <w:szCs w:val="28"/>
              </w:rPr>
            </w:pPr>
            <w:r>
              <w:rPr>
                <w:rFonts w:ascii="Calibri" w:eastAsia="Calibri" w:hAnsi="Calibri"/>
              </w:rPr>
              <w:t>10</w:t>
            </w:r>
          </w:p>
        </w:tc>
        <w:tc>
          <w:tcPr>
            <w:tcW w:w="565" w:type="pct"/>
            <w:vAlign w:val="center"/>
          </w:tcPr>
          <w:p w:rsidR="00F3020A" w:rsidRDefault="00F3020A" w:rsidP="00472560">
            <w:pPr>
              <w:spacing w:line="240" w:lineRule="auto"/>
              <w:rPr>
                <w:rFonts w:cs="Arial"/>
                <w:b/>
                <w:bCs/>
                <w:color w:val="365F91" w:themeColor="accent1" w:themeShade="BF"/>
                <w:sz w:val="28"/>
                <w:szCs w:val="28"/>
              </w:rPr>
            </w:pPr>
            <w:r>
              <w:rPr>
                <w:rFonts w:ascii="Calibri" w:eastAsia="Calibri" w:hAnsi="Calibri" w:cs="Arial"/>
              </w:rPr>
              <w:t>5,</w:t>
            </w:r>
            <w:r w:rsidRPr="0074693C">
              <w:rPr>
                <w:rFonts w:ascii="Calibri" w:eastAsia="Calibri" w:hAnsi="Calibri" w:cs="Arial"/>
              </w:rPr>
              <w:t>6</w:t>
            </w:r>
          </w:p>
        </w:tc>
      </w:tr>
      <w:tr w:rsidR="00F3020A" w:rsidRPr="00803E24" w:rsidTr="00431EAE">
        <w:trPr>
          <w:trHeight w:val="57"/>
        </w:trPr>
        <w:tc>
          <w:tcPr>
            <w:tcW w:w="348" w:type="pct"/>
            <w:vAlign w:val="center"/>
          </w:tcPr>
          <w:p w:rsidR="00F3020A" w:rsidRPr="00803E24" w:rsidRDefault="00F3020A" w:rsidP="00F3020A">
            <w:pPr>
              <w:pStyle w:val="Akapitzlist"/>
              <w:numPr>
                <w:ilvl w:val="0"/>
                <w:numId w:val="53"/>
              </w:numPr>
              <w:spacing w:line="240" w:lineRule="auto"/>
              <w:jc w:val="center"/>
              <w:rPr>
                <w:rFonts w:asciiTheme="minorHAnsi" w:hAnsiTheme="minorHAnsi"/>
              </w:rPr>
            </w:pPr>
          </w:p>
        </w:tc>
        <w:tc>
          <w:tcPr>
            <w:tcW w:w="1065" w:type="pct"/>
            <w:gridSpan w:val="2"/>
          </w:tcPr>
          <w:p w:rsidR="00F3020A" w:rsidRPr="00883152" w:rsidRDefault="00F3020A" w:rsidP="00472560">
            <w:pPr>
              <w:spacing w:line="240" w:lineRule="auto"/>
              <w:rPr>
                <w:rFonts w:ascii="Calibri" w:eastAsia="Calibri" w:hAnsi="Calibri"/>
              </w:rPr>
            </w:pPr>
            <w:r w:rsidRPr="00883152">
              <w:rPr>
                <w:rFonts w:ascii="Calibri" w:eastAsia="Calibri" w:hAnsi="Calibri"/>
              </w:rPr>
              <w:t xml:space="preserve">Projekt realizowany </w:t>
            </w:r>
            <w:r>
              <w:rPr>
                <w:rFonts w:ascii="Calibri" w:eastAsia="Calibri" w:hAnsi="Calibri"/>
              </w:rPr>
              <w:t xml:space="preserve">jest </w:t>
            </w:r>
            <w:r>
              <w:rPr>
                <w:rFonts w:ascii="Calibri" w:eastAsia="Calibri" w:hAnsi="Calibri"/>
              </w:rPr>
              <w:br/>
            </w:r>
            <w:r w:rsidRPr="00883152">
              <w:rPr>
                <w:rFonts w:ascii="Calibri" w:eastAsia="Calibri" w:hAnsi="Calibri"/>
              </w:rPr>
              <w:t>w gminie o poziomie upowszechnienia wychowania przedszkolnego poniżej średniej dla województwa świętokrzyskiego.</w:t>
            </w:r>
          </w:p>
          <w:p w:rsidR="00F3020A" w:rsidRPr="00883152" w:rsidRDefault="00F3020A" w:rsidP="00472560">
            <w:pPr>
              <w:spacing w:line="240" w:lineRule="auto"/>
              <w:rPr>
                <w:rFonts w:ascii="Calibri" w:eastAsia="Calibri" w:hAnsi="Calibri"/>
              </w:rPr>
            </w:pPr>
          </w:p>
          <w:p w:rsidR="00F3020A" w:rsidRPr="00AC672A" w:rsidRDefault="00F3020A" w:rsidP="00472560">
            <w:pPr>
              <w:autoSpaceDE w:val="0"/>
              <w:autoSpaceDN w:val="0"/>
              <w:adjustRightInd w:val="0"/>
              <w:spacing w:line="240" w:lineRule="auto"/>
              <w:rPr>
                <w:rFonts w:ascii="Calibri" w:eastAsia="Calibri" w:hAnsi="Calibri"/>
              </w:rPr>
            </w:pPr>
          </w:p>
        </w:tc>
        <w:tc>
          <w:tcPr>
            <w:tcW w:w="1624" w:type="pct"/>
          </w:tcPr>
          <w:p w:rsidR="00F3020A" w:rsidRDefault="00F3020A" w:rsidP="00472560">
            <w:pPr>
              <w:spacing w:line="240" w:lineRule="auto"/>
              <w:rPr>
                <w:rFonts w:ascii="Calibri" w:eastAsia="Calibri" w:hAnsi="Calibri"/>
              </w:rPr>
            </w:pPr>
            <w:r>
              <w:rPr>
                <w:rFonts w:ascii="Calibri" w:eastAsia="Calibri" w:hAnsi="Calibri"/>
              </w:rPr>
              <w:t xml:space="preserve">Zastosowanie </w:t>
            </w:r>
            <w:r w:rsidRPr="00883152">
              <w:rPr>
                <w:rFonts w:ascii="Calibri" w:eastAsia="Calibri" w:hAnsi="Calibri"/>
              </w:rPr>
              <w:t xml:space="preserve">kryterium </w:t>
            </w:r>
            <w:r>
              <w:rPr>
                <w:rFonts w:ascii="Calibri" w:eastAsia="Calibri" w:hAnsi="Calibri"/>
              </w:rPr>
              <w:t>ma na celu wy</w:t>
            </w:r>
            <w:r w:rsidRPr="00883152">
              <w:rPr>
                <w:rFonts w:ascii="Calibri" w:eastAsia="Calibri" w:hAnsi="Calibri"/>
              </w:rPr>
              <w:t>generowan</w:t>
            </w:r>
            <w:r>
              <w:rPr>
                <w:rFonts w:ascii="Calibri" w:eastAsia="Calibri" w:hAnsi="Calibri"/>
              </w:rPr>
              <w:t>ie</w:t>
            </w:r>
            <w:r w:rsidRPr="00883152">
              <w:rPr>
                <w:rFonts w:ascii="Calibri" w:eastAsia="Calibri" w:hAnsi="Calibri"/>
              </w:rPr>
              <w:t xml:space="preserve"> now</w:t>
            </w:r>
            <w:r>
              <w:rPr>
                <w:rFonts w:ascii="Calibri" w:eastAsia="Calibri" w:hAnsi="Calibri"/>
              </w:rPr>
              <w:t xml:space="preserve">ych </w:t>
            </w:r>
            <w:r w:rsidRPr="00883152">
              <w:rPr>
                <w:rFonts w:ascii="Calibri" w:eastAsia="Calibri" w:hAnsi="Calibri"/>
              </w:rPr>
              <w:t>miejsc</w:t>
            </w:r>
            <w:r>
              <w:rPr>
                <w:rFonts w:ascii="Calibri" w:eastAsia="Calibri" w:hAnsi="Calibri"/>
              </w:rPr>
              <w:t xml:space="preserve"> w OWP</w:t>
            </w:r>
            <w:r w:rsidRPr="00883152">
              <w:rPr>
                <w:rFonts w:ascii="Calibri" w:eastAsia="Calibri" w:hAnsi="Calibri"/>
              </w:rPr>
              <w:t xml:space="preserve"> na obszarach o najniższym stopniu upowszechnienia edukacji przedszkolnej, co korzystnie wpłynie na wzrost wskaźnika upowszechnienia edukacji przedszkolnej </w:t>
            </w:r>
            <w:r>
              <w:rPr>
                <w:rFonts w:ascii="Calibri" w:eastAsia="Calibri" w:hAnsi="Calibri"/>
              </w:rPr>
              <w:t xml:space="preserve">na obszarze KOF </w:t>
            </w:r>
            <w:r w:rsidRPr="00883152">
              <w:rPr>
                <w:rFonts w:ascii="Calibri" w:eastAsia="Calibri" w:hAnsi="Calibri"/>
              </w:rPr>
              <w:t xml:space="preserve">w województwie świętokrzyskim. </w:t>
            </w:r>
          </w:p>
          <w:p w:rsidR="00F3020A" w:rsidRDefault="00F3020A" w:rsidP="00472560">
            <w:pPr>
              <w:spacing w:line="240" w:lineRule="auto"/>
              <w:rPr>
                <w:rFonts w:ascii="Calibri" w:eastAsia="Calibri" w:hAnsi="Calibri" w:cs="Arial"/>
              </w:rPr>
            </w:pPr>
          </w:p>
          <w:p w:rsidR="00F3020A" w:rsidRDefault="00F3020A" w:rsidP="00472560">
            <w:pPr>
              <w:spacing w:line="240" w:lineRule="auto"/>
              <w:rPr>
                <w:rFonts w:ascii="Calibri" w:eastAsia="Calibri" w:hAnsi="Calibri"/>
                <w:sz w:val="24"/>
              </w:rPr>
            </w:pPr>
            <w:r>
              <w:rPr>
                <w:rFonts w:ascii="Calibri" w:eastAsia="Calibri" w:hAnsi="Calibri" w:cs="Arial"/>
              </w:rPr>
              <w:t>Kryterium zostanie zweryfikowane</w:t>
            </w:r>
            <w:r w:rsidRPr="00AF5198">
              <w:rPr>
                <w:rFonts w:ascii="Calibri" w:eastAsia="Calibri" w:hAnsi="Calibri" w:cs="Arial"/>
              </w:rPr>
              <w:t xml:space="preserve"> na podstawie </w:t>
            </w:r>
            <w:r>
              <w:rPr>
                <w:rFonts w:ascii="Calibri" w:eastAsia="Calibri" w:hAnsi="Calibri" w:cs="Arial"/>
              </w:rPr>
              <w:t xml:space="preserve">treści  </w:t>
            </w:r>
            <w:r w:rsidRPr="00AF5198">
              <w:rPr>
                <w:rFonts w:ascii="Calibri" w:eastAsia="Calibri" w:hAnsi="Calibri" w:cs="Arial"/>
              </w:rPr>
              <w:t>wn</w:t>
            </w:r>
            <w:r>
              <w:rPr>
                <w:rFonts w:ascii="Calibri" w:eastAsia="Calibri" w:hAnsi="Calibri" w:cs="Arial"/>
              </w:rPr>
              <w:t xml:space="preserve">iosku o dofinansowanie projektu i dokumentu </w:t>
            </w:r>
            <w:r w:rsidRPr="00AF5198">
              <w:rPr>
                <w:rFonts w:ascii="Calibri" w:eastAsia="Calibri" w:hAnsi="Calibri" w:cs="Arial"/>
              </w:rPr>
              <w:t>„</w:t>
            </w:r>
            <w:r>
              <w:rPr>
                <w:rFonts w:ascii="Calibri" w:eastAsia="Calibri" w:hAnsi="Calibri" w:cs="Arial"/>
                <w:i/>
              </w:rPr>
              <w:t xml:space="preserve">Aktualizacja </w:t>
            </w:r>
            <w:r w:rsidRPr="00890F3E">
              <w:rPr>
                <w:rFonts w:ascii="Calibri" w:eastAsia="Calibri" w:hAnsi="Calibri" w:cs="Arial"/>
                <w:i/>
              </w:rPr>
              <w:t>analizy zapotrzebowania na usługi edukacji przedszkolnej(…)”</w:t>
            </w:r>
            <w:r>
              <w:rPr>
                <w:rFonts w:ascii="Calibri" w:eastAsia="Calibri" w:hAnsi="Calibri" w:cs="Arial"/>
              </w:rPr>
              <w:t xml:space="preserve"> - </w:t>
            </w:r>
            <w:r w:rsidRPr="00AF5198">
              <w:rPr>
                <w:rFonts w:ascii="Calibri" w:eastAsia="Calibri" w:hAnsi="Calibri" w:cs="Arial"/>
              </w:rPr>
              <w:t>załącznik do regulaminu k</w:t>
            </w:r>
            <w:r>
              <w:rPr>
                <w:rFonts w:ascii="Calibri" w:eastAsia="Calibri" w:hAnsi="Calibri" w:cs="Arial"/>
              </w:rPr>
              <w:t xml:space="preserve">onkursu. </w:t>
            </w:r>
          </w:p>
        </w:tc>
        <w:tc>
          <w:tcPr>
            <w:tcW w:w="783" w:type="pct"/>
            <w:vMerge/>
          </w:tcPr>
          <w:p w:rsidR="00F3020A" w:rsidRPr="00803E24" w:rsidRDefault="00F3020A" w:rsidP="00472560">
            <w:pPr>
              <w:spacing w:after="120" w:line="240" w:lineRule="auto"/>
              <w:jc w:val="center"/>
              <w:rPr>
                <w:rFonts w:eastAsia="Calibri" w:cs="Arial"/>
              </w:rPr>
            </w:pPr>
          </w:p>
        </w:tc>
        <w:tc>
          <w:tcPr>
            <w:tcW w:w="616" w:type="pct"/>
            <w:vAlign w:val="center"/>
          </w:tcPr>
          <w:p w:rsidR="00F3020A" w:rsidRDefault="00F3020A" w:rsidP="00472560">
            <w:pPr>
              <w:spacing w:line="240" w:lineRule="auto"/>
              <w:rPr>
                <w:rFonts w:ascii="Calibri" w:eastAsia="Calibri" w:hAnsi="Calibri"/>
              </w:rPr>
            </w:pPr>
            <w:r>
              <w:rPr>
                <w:rFonts w:ascii="Calibri" w:eastAsia="Calibri" w:hAnsi="Calibri"/>
              </w:rPr>
              <w:t>10</w:t>
            </w:r>
          </w:p>
        </w:tc>
        <w:tc>
          <w:tcPr>
            <w:tcW w:w="565" w:type="pct"/>
            <w:vAlign w:val="center"/>
          </w:tcPr>
          <w:p w:rsidR="00F3020A" w:rsidRDefault="00F3020A" w:rsidP="00472560">
            <w:pPr>
              <w:spacing w:line="240" w:lineRule="auto"/>
              <w:rPr>
                <w:rFonts w:ascii="Calibri" w:eastAsia="Calibri" w:hAnsi="Calibri" w:cs="Arial"/>
              </w:rPr>
            </w:pPr>
            <w:r>
              <w:rPr>
                <w:rFonts w:ascii="Calibri" w:eastAsia="Calibri" w:hAnsi="Calibri" w:cs="Arial"/>
              </w:rPr>
              <w:t>1,2</w:t>
            </w:r>
          </w:p>
        </w:tc>
      </w:tr>
    </w:tbl>
    <w:p w:rsidR="00F3020A" w:rsidRDefault="00F3020A" w:rsidP="00C12D41">
      <w:pPr>
        <w:keepNext/>
        <w:keepLines/>
        <w:spacing w:before="200" w:after="0"/>
        <w:ind w:hanging="426"/>
        <w:outlineLvl w:val="2"/>
        <w:rPr>
          <w:rFonts w:eastAsiaTheme="majorEastAsia" w:cstheme="majorBidi"/>
          <w:b/>
          <w:bCs/>
          <w:color w:val="4F81BD" w:themeColor="accent1"/>
          <w:sz w:val="24"/>
          <w:szCs w:val="24"/>
        </w:rPr>
      </w:pPr>
    </w:p>
    <w:p w:rsidR="00E32A5A" w:rsidRDefault="00E32A5A" w:rsidP="00C12D41">
      <w:pPr>
        <w:keepNext/>
        <w:keepLines/>
        <w:spacing w:before="200" w:after="0"/>
        <w:ind w:hanging="426"/>
        <w:outlineLvl w:val="2"/>
        <w:rPr>
          <w:rFonts w:eastAsiaTheme="majorEastAsia" w:cstheme="majorBidi"/>
          <w:b/>
          <w:bCs/>
          <w:color w:val="4F81BD" w:themeColor="accent1"/>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Działanie 8.4 Kształcenie ustawiczne osób dorosłych</w:t>
      </w:r>
      <w:bookmarkEnd w:id="273"/>
      <w:bookmarkEnd w:id="274"/>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75" w:name="_Toc467057797"/>
      <w:bookmarkStart w:id="276" w:name="_Toc527022338"/>
      <w:bookmarkStart w:id="277" w:name="_Toc527094965"/>
      <w:r w:rsidRPr="001E582B">
        <w:rPr>
          <w:rFonts w:eastAsiaTheme="majorEastAsia" w:cstheme="majorBidi"/>
          <w:b/>
          <w:bCs/>
          <w:color w:val="4F81BD" w:themeColor="accent1"/>
          <w:sz w:val="24"/>
          <w:szCs w:val="24"/>
        </w:rPr>
        <w:t>Poddziałanie 8.4.1 Podnoszenie umiejętności lub kwalifikacji osób dorosłych w obszarze ICT i języków obcych – Operator PSF (projekty konkursowe)</w:t>
      </w:r>
      <w:bookmarkEnd w:id="275"/>
      <w:bookmarkEnd w:id="276"/>
      <w:bookmarkEnd w:id="277"/>
    </w:p>
    <w:p w:rsidR="00C12D41" w:rsidRPr="001E582B" w:rsidRDefault="00C12D41" w:rsidP="00C12D41">
      <w:pPr>
        <w:spacing w:after="0"/>
        <w:rPr>
          <w:b/>
          <w:i/>
          <w:sz w:val="20"/>
          <w:szCs w:val="20"/>
        </w:rPr>
      </w:pPr>
      <w:r w:rsidRPr="001E582B">
        <w:rPr>
          <w:b/>
          <w:i/>
          <w:sz w:val="20"/>
          <w:szCs w:val="20"/>
        </w:rPr>
        <w:t>Do uzupełnienia</w:t>
      </w:r>
    </w:p>
    <w:p w:rsidR="00C12D41" w:rsidRPr="001E582B" w:rsidRDefault="00C12D41" w:rsidP="00C12D41">
      <w:pPr>
        <w:spacing w:after="0"/>
        <w:rPr>
          <w:sz w:val="20"/>
          <w:szCs w:val="20"/>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78" w:name="_Toc527022339"/>
      <w:bookmarkStart w:id="279" w:name="_Toc527094966"/>
      <w:r w:rsidRPr="001E582B">
        <w:rPr>
          <w:rFonts w:eastAsiaTheme="majorEastAsia" w:cstheme="majorBidi"/>
          <w:b/>
          <w:bCs/>
          <w:color w:val="4F81BD" w:themeColor="accent1"/>
          <w:sz w:val="24"/>
          <w:szCs w:val="24"/>
        </w:rPr>
        <w:lastRenderedPageBreak/>
        <w:t xml:space="preserve">Poddziałanie 8.4.2 Podnoszenie umiejętności lub kwalifikacji osób dorosłych w obszarze ICT i języków obcych poprzez realizację oddolnych inicjatyw edukacyjnych </w:t>
      </w:r>
      <w:r w:rsidRPr="001E582B">
        <w:rPr>
          <w:rFonts w:eastAsiaTheme="majorEastAsia" w:cstheme="majorBidi"/>
          <w:b/>
          <w:bCs/>
          <w:i/>
          <w:color w:val="4F81BD" w:themeColor="accent1"/>
          <w:sz w:val="24"/>
          <w:szCs w:val="24"/>
        </w:rPr>
        <w:t>(projekty konkursowe)</w:t>
      </w:r>
      <w:bookmarkEnd w:id="278"/>
      <w:bookmarkEnd w:id="279"/>
    </w:p>
    <w:p w:rsidR="00C12D41" w:rsidRPr="001E582B" w:rsidRDefault="00C12D41" w:rsidP="00C12D41">
      <w:pPr>
        <w:rPr>
          <w:sz w:val="20"/>
          <w:szCs w:val="20"/>
        </w:rPr>
      </w:pPr>
    </w:p>
    <w:tbl>
      <w:tblPr>
        <w:tblW w:w="521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9"/>
        <w:gridCol w:w="1804"/>
        <w:gridCol w:w="967"/>
        <w:gridCol w:w="50"/>
        <w:gridCol w:w="4775"/>
        <w:gridCol w:w="2392"/>
        <w:gridCol w:w="2068"/>
        <w:gridCol w:w="1923"/>
      </w:tblGrid>
      <w:tr w:rsidR="00C12D41" w:rsidRPr="001E582B" w:rsidTr="00EE0CB7">
        <w:trPr>
          <w:trHeight w:val="567"/>
        </w:trPr>
        <w:tc>
          <w:tcPr>
            <w:tcW w:w="897" w:type="pct"/>
            <w:gridSpan w:val="2"/>
            <w:shd w:val="clear" w:color="auto" w:fill="A6A6A6"/>
            <w:vAlign w:val="center"/>
          </w:tcPr>
          <w:p w:rsidR="00C12D41" w:rsidRPr="001E582B" w:rsidRDefault="00C12D41" w:rsidP="00C12D41">
            <w:pPr>
              <w:rPr>
                <w:b/>
              </w:rPr>
            </w:pPr>
            <w:r w:rsidRPr="001E582B">
              <w:rPr>
                <w:b/>
                <w:i/>
              </w:rPr>
              <w:br w:type="page"/>
            </w:r>
            <w:r w:rsidRPr="001E582B">
              <w:rPr>
                <w:b/>
                <w:i/>
              </w:rPr>
              <w:br w:type="page"/>
            </w:r>
            <w:r w:rsidRPr="001E582B">
              <w:rPr>
                <w:b/>
              </w:rPr>
              <w:t xml:space="preserve">OŚ PRIORYTETOWA </w:t>
            </w:r>
          </w:p>
        </w:tc>
        <w:tc>
          <w:tcPr>
            <w:tcW w:w="4103" w:type="pct"/>
            <w:gridSpan w:val="6"/>
            <w:shd w:val="clear" w:color="auto" w:fill="D9D9D9"/>
            <w:vAlign w:val="center"/>
          </w:tcPr>
          <w:p w:rsidR="00C12D41" w:rsidRPr="001E582B" w:rsidRDefault="00C12D41" w:rsidP="00C12D41">
            <w:pPr>
              <w:rPr>
                <w:b/>
              </w:rPr>
            </w:pPr>
            <w:r w:rsidRPr="001E582B">
              <w:rPr>
                <w:b/>
              </w:rPr>
              <w:t>Oś priorytetowa 8. Rozwój edukacji i aktywne społeczeństwo</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PRORYTET INWESTYCYJNY</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10iii Wyrównywanie dostępu do uczenia się przez całe życie o charakterze formalnym, nieformalnym </w:t>
            </w:r>
            <w:r w:rsidRPr="001E582B">
              <w:rPr>
                <w:b/>
              </w:rPr>
              <w:br/>
              <w:t>i pozaformalnym wszystkich grup wiekowych, poszerzanie wiedzy, podnoszenie umiejętności i kompetencji siły roboczej oraz promowanie elastycznych ścieżek kształcenia, w tym poprzez doradztwo zawodowe i potwierdzanie nabytych kompetencji</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Działanie 8.4 Kształcenie ustawiczne osób dorosłych </w:t>
            </w:r>
          </w:p>
        </w:tc>
      </w:tr>
      <w:tr w:rsidR="00C12D41" w:rsidRPr="001E582B" w:rsidTr="00EE0CB7">
        <w:trPr>
          <w:trHeight w:val="491"/>
        </w:trPr>
        <w:tc>
          <w:tcPr>
            <w:tcW w:w="897" w:type="pct"/>
            <w:gridSpan w:val="2"/>
            <w:shd w:val="clear" w:color="auto" w:fill="A6A6A6"/>
            <w:vAlign w:val="center"/>
          </w:tcPr>
          <w:p w:rsidR="00C12D41" w:rsidRPr="001E582B" w:rsidRDefault="00C12D41" w:rsidP="00C12D41">
            <w:pPr>
              <w:rPr>
                <w:b/>
              </w:rPr>
            </w:pPr>
            <w:r w:rsidRPr="001E582B">
              <w:rPr>
                <w:b/>
              </w:rPr>
              <w:t>PODDZIAŁANIE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Poddziałanie 8.4.2 Podnoszenie umiejętności lub kwalifikacji osób dorosłych w obszarze ICT i języków obcych poprzez realizację oddolnych inicjatyw edukacyjnych </w:t>
            </w:r>
            <w:r w:rsidRPr="001E582B">
              <w:rPr>
                <w:b/>
                <w:i/>
              </w:rPr>
              <w:t>(projekty konkursowe)</w:t>
            </w:r>
          </w:p>
        </w:tc>
      </w:tr>
      <w:tr w:rsidR="00C12D41" w:rsidRPr="001E582B" w:rsidTr="00EE0CB7">
        <w:trPr>
          <w:trHeight w:val="57"/>
        </w:trPr>
        <w:tc>
          <w:tcPr>
            <w:tcW w:w="5000" w:type="pct"/>
            <w:gridSpan w:val="8"/>
            <w:shd w:val="clear" w:color="auto" w:fill="A6A6A6"/>
            <w:vAlign w:val="center"/>
          </w:tcPr>
          <w:p w:rsidR="00C12D41" w:rsidRPr="001E582B" w:rsidRDefault="00C12D41" w:rsidP="00C12D41">
            <w:pPr>
              <w:rPr>
                <w:b/>
              </w:rPr>
            </w:pPr>
            <w:r w:rsidRPr="001E582B">
              <w:rPr>
                <w:b/>
              </w:rPr>
              <w:t>KRYTERIA DOSTĘPU</w:t>
            </w:r>
          </w:p>
        </w:tc>
      </w:tr>
      <w:tr w:rsidR="00C12D41" w:rsidRPr="001E582B" w:rsidTr="00EE0CB7">
        <w:trPr>
          <w:trHeight w:val="1088"/>
        </w:trPr>
        <w:tc>
          <w:tcPr>
            <w:tcW w:w="289" w:type="pct"/>
            <w:tcBorders>
              <w:bottom w:val="single" w:sz="4" w:space="0" w:color="auto"/>
            </w:tcBorders>
            <w:shd w:val="clear" w:color="auto" w:fill="D9D9D9"/>
            <w:vAlign w:val="center"/>
          </w:tcPr>
          <w:p w:rsidR="00C12D41" w:rsidRPr="001E582B" w:rsidRDefault="00C12D41" w:rsidP="00C12D41">
            <w:pPr>
              <w:rPr>
                <w:b/>
              </w:rPr>
            </w:pPr>
            <w:r w:rsidRPr="001E582B">
              <w:rPr>
                <w:b/>
              </w:rPr>
              <w:t>Lp.</w:t>
            </w:r>
          </w:p>
        </w:tc>
        <w:tc>
          <w:tcPr>
            <w:tcW w:w="951" w:type="pct"/>
            <w:gridSpan w:val="3"/>
            <w:tcBorders>
              <w:bottom w:val="single" w:sz="4" w:space="0" w:color="auto"/>
            </w:tcBorders>
            <w:shd w:val="clear" w:color="auto" w:fill="D9D9D9"/>
            <w:vAlign w:val="center"/>
          </w:tcPr>
          <w:p w:rsidR="00C12D41" w:rsidRPr="001E582B" w:rsidRDefault="00C12D41" w:rsidP="00C12D41">
            <w:pPr>
              <w:rPr>
                <w:b/>
              </w:rPr>
            </w:pPr>
            <w:r w:rsidRPr="001E582B">
              <w:rPr>
                <w:b/>
              </w:rPr>
              <w:t>Nazwa kryterium</w:t>
            </w:r>
          </w:p>
        </w:tc>
        <w:tc>
          <w:tcPr>
            <w:tcW w:w="1609"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806"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697"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line="240" w:lineRule="auto"/>
              <w:rPr>
                <w:b/>
              </w:rPr>
            </w:pPr>
            <w:r w:rsidRPr="001E582B">
              <w:rPr>
                <w:b/>
              </w:rPr>
              <w:t>(formalna/</w:t>
            </w:r>
            <w:r w:rsidRPr="001E582B">
              <w:rPr>
                <w:b/>
              </w:rPr>
              <w:br/>
              <w:t>merytoryczna)</w:t>
            </w:r>
          </w:p>
        </w:tc>
        <w:tc>
          <w:tcPr>
            <w:tcW w:w="648"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1254"/>
        </w:trPr>
        <w:tc>
          <w:tcPr>
            <w:tcW w:w="289" w:type="pct"/>
            <w:tcBorders>
              <w:bottom w:val="single" w:sz="4" w:space="0" w:color="auto"/>
            </w:tcBorders>
            <w:shd w:val="clear" w:color="auto" w:fill="auto"/>
            <w:vAlign w:val="center"/>
          </w:tcPr>
          <w:p w:rsidR="00C12D41" w:rsidRPr="001E582B" w:rsidRDefault="00C12D41" w:rsidP="00D147BB">
            <w:pPr>
              <w:numPr>
                <w:ilvl w:val="0"/>
                <w:numId w:val="85"/>
              </w:numPr>
            </w:pPr>
          </w:p>
        </w:tc>
        <w:tc>
          <w:tcPr>
            <w:tcW w:w="951" w:type="pct"/>
            <w:gridSpan w:val="3"/>
            <w:shd w:val="clear" w:color="auto" w:fill="auto"/>
          </w:tcPr>
          <w:p w:rsidR="00C12D41" w:rsidRPr="001E582B" w:rsidRDefault="00C12D41" w:rsidP="00C12D41">
            <w:pPr>
              <w:spacing w:line="240" w:lineRule="auto"/>
            </w:pPr>
            <w:r w:rsidRPr="001E582B">
              <w:t xml:space="preserve">Projekt realizowany jest na Obszarze Strategicznej Interwencji (OSI) – obszary </w:t>
            </w:r>
            <w:r w:rsidRPr="001E582B">
              <w:br/>
              <w:t xml:space="preserve">o najgorszym dostępie do usług publicznych i skierowany wyłącznie do osób z obszarów wiejskich położonych na terenie OSI, które uczą się, pracują lub zamieszkują </w:t>
            </w:r>
            <w:r w:rsidRPr="001E582B">
              <w:br/>
              <w:t xml:space="preserve">w rozumieniu przepisów Kodeksu Cywilnego na </w:t>
            </w:r>
            <w:r w:rsidRPr="001E582B">
              <w:lastRenderedPageBreak/>
              <w:t>obszarze OSI.</w:t>
            </w:r>
          </w:p>
        </w:tc>
        <w:tc>
          <w:tcPr>
            <w:tcW w:w="1609" w:type="pct"/>
            <w:shd w:val="clear" w:color="auto" w:fill="auto"/>
          </w:tcPr>
          <w:p w:rsidR="00C12D41" w:rsidRPr="001E582B" w:rsidRDefault="00C12D41" w:rsidP="00C12D41">
            <w:pPr>
              <w:spacing w:after="60" w:line="240" w:lineRule="auto"/>
            </w:pPr>
            <w:r w:rsidRPr="001E582B">
              <w:lastRenderedPageBreak/>
              <w:t>Realizacja dedykowanego wsparcia dla osób z obszaru OSI wynika z terytorialnego rozkładu interwencji wskazanego w RPOWŚ 2014-2020.</w:t>
            </w:r>
          </w:p>
          <w:p w:rsidR="00C12D41" w:rsidRPr="001E582B" w:rsidRDefault="00C12D41" w:rsidP="00C12D41">
            <w:pPr>
              <w:spacing w:after="60" w:line="240" w:lineRule="auto"/>
            </w:pPr>
            <w:r w:rsidRPr="001E582B">
              <w:t xml:space="preserve">Obszar OSI o najgorszym dostępie do usług publicznych określony został na podstawie obowiązującego Planu Zagospodarowania Przestrzennego Województwa Świętokrzyskiego </w:t>
            </w:r>
            <w:r w:rsidRPr="001E582B">
              <w:br/>
              <w:t xml:space="preserve">i obejmuje następujące gminy: Gowarczów, Stąporków, Smyków, Radoszyce, Fałków, Ruda Maleniecka, Słupia Konecka, Kluczewsko, Secemin, Radków, Moskorzew, Słupia Jędrzejowska, Nagłowice, Oksa, Małogoszcz, Imielno, Wodzisław, </w:t>
            </w:r>
            <w:r w:rsidRPr="001E582B">
              <w:lastRenderedPageBreak/>
              <w:t xml:space="preserve">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C12D41" w:rsidRPr="001E582B" w:rsidRDefault="00C12D41" w:rsidP="00C12D41">
            <w:pPr>
              <w:spacing w:after="120" w:line="240" w:lineRule="auto"/>
            </w:pPr>
            <w:r w:rsidRPr="001E582B">
              <w:t>Kryterium ma na celu ograniczenie obszaru realizacji projektu wyłącznie do obszarów ww. gmin oraz ograniczenie grupy docelowej do osób zamieszkałych, uczących się lub pracujących wyłącznie na obszarach wiejskich położonych na terenach tych gmin.</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Niespełnienie kryterium skutkuje odrzuceniem wniosku.</w:t>
            </w:r>
          </w:p>
          <w:p w:rsidR="00C12D41" w:rsidRPr="001E582B" w:rsidRDefault="00C12D41" w:rsidP="00C12D41">
            <w:pPr>
              <w:spacing w:line="240" w:lineRule="auto"/>
              <w:rPr>
                <w:b/>
              </w:rPr>
            </w:pPr>
            <w:r w:rsidRPr="001E582B">
              <w:rPr>
                <w:b/>
              </w:rPr>
              <w:t>Kryterium  dotyczy wyłącznie konkursów dedykowanych OSI:</w:t>
            </w:r>
          </w:p>
          <w:p w:rsidR="00C12D41" w:rsidRPr="001E582B" w:rsidRDefault="00C12D41" w:rsidP="00D147BB">
            <w:pPr>
              <w:numPr>
                <w:ilvl w:val="0"/>
                <w:numId w:val="75"/>
              </w:numPr>
              <w:spacing w:line="240" w:lineRule="auto"/>
            </w:pPr>
            <w:r w:rsidRPr="001E582B">
              <w:t xml:space="preserve">obszary wiejskie </w:t>
            </w:r>
            <w:r w:rsidRPr="001E582B">
              <w:br/>
              <w:t xml:space="preserve">o najgorszym dostępie do </w:t>
            </w:r>
            <w:r w:rsidRPr="001E582B">
              <w:lastRenderedPageBreak/>
              <w:t>usług publicznych.</w:t>
            </w:r>
          </w:p>
          <w:p w:rsidR="00C12D41" w:rsidRPr="001E582B" w:rsidRDefault="00C12D41" w:rsidP="00C12D41">
            <w:pPr>
              <w:spacing w:line="240" w:lineRule="auto"/>
            </w:pPr>
          </w:p>
        </w:tc>
        <w:tc>
          <w:tcPr>
            <w:tcW w:w="697" w:type="pct"/>
            <w:shd w:val="clear" w:color="auto" w:fill="auto"/>
          </w:tcPr>
          <w:p w:rsidR="00C12D41" w:rsidRPr="001E582B" w:rsidRDefault="00C12D41" w:rsidP="00C12D41">
            <w:pPr>
              <w:spacing w:line="240" w:lineRule="auto"/>
            </w:pPr>
            <w:r w:rsidRPr="001E582B">
              <w:lastRenderedPageBreak/>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pPr>
            <w:r w:rsidRPr="001E582B">
              <w:t>1a, 1b</w:t>
            </w:r>
          </w:p>
        </w:tc>
      </w:tr>
      <w:tr w:rsidR="00C12D41" w:rsidRPr="001E582B" w:rsidTr="00EE0CB7">
        <w:trPr>
          <w:trHeight w:val="1254"/>
        </w:trPr>
        <w:tc>
          <w:tcPr>
            <w:tcW w:w="289" w:type="pct"/>
            <w:shd w:val="clear" w:color="auto" w:fill="auto"/>
            <w:vAlign w:val="center"/>
          </w:tcPr>
          <w:p w:rsidR="00C12D41" w:rsidRPr="001E582B" w:rsidRDefault="00C12D41" w:rsidP="00D147BB">
            <w:pPr>
              <w:numPr>
                <w:ilvl w:val="0"/>
                <w:numId w:val="85"/>
              </w:numPr>
            </w:pPr>
          </w:p>
        </w:tc>
        <w:tc>
          <w:tcPr>
            <w:tcW w:w="951" w:type="pct"/>
            <w:gridSpan w:val="3"/>
            <w:shd w:val="clear" w:color="auto" w:fill="auto"/>
          </w:tcPr>
          <w:p w:rsidR="00C12D41" w:rsidRPr="001E582B" w:rsidRDefault="00C12D41" w:rsidP="00C12D41">
            <w:pPr>
              <w:spacing w:line="240" w:lineRule="auto"/>
              <w:rPr>
                <w:b/>
              </w:rPr>
            </w:pPr>
            <w:r w:rsidRPr="001E582B">
              <w:t>Maksymalny okres realizacji projektu wynosi 18 miesięcy.</w:t>
            </w:r>
          </w:p>
        </w:tc>
        <w:tc>
          <w:tcPr>
            <w:tcW w:w="1609" w:type="pct"/>
            <w:shd w:val="clear" w:color="auto" w:fill="auto"/>
          </w:tcPr>
          <w:p w:rsidR="00C12D41" w:rsidRPr="001E582B" w:rsidRDefault="00C12D41" w:rsidP="00C12D41">
            <w:pPr>
              <w:spacing w:line="240" w:lineRule="auto"/>
            </w:pPr>
            <w:r w:rsidRPr="001E582B">
              <w:t>Ograniczony czas realizacji projektu do 18 miesięcy pozwoli Beneficjentom precyzyjnie zaplanować przedsięwzięcia, co wpłynie na zwiększenie efektywności oraz sprawne rozliczanie finansowe wdrażanych projektów. Okres 18 miesięcy liczony jest jako pełne miesiące kalendarzowe.</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rPr>
                <w:b/>
              </w:rPr>
            </w:pPr>
          </w:p>
        </w:tc>
        <w:tc>
          <w:tcPr>
            <w:tcW w:w="697" w:type="pct"/>
            <w:shd w:val="clear" w:color="auto" w:fill="auto"/>
          </w:tcPr>
          <w:p w:rsidR="00C12D41" w:rsidRPr="001E582B" w:rsidRDefault="00C12D41" w:rsidP="00C12D41">
            <w:pPr>
              <w:spacing w:line="240" w:lineRule="auto"/>
              <w:rPr>
                <w:b/>
              </w:rPr>
            </w:pPr>
            <w:r w:rsidRPr="001E582B">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rPr>
                <w:b/>
              </w:rPr>
            </w:pPr>
            <w:r w:rsidRPr="001E582B">
              <w:t>1a, 1b</w:t>
            </w:r>
          </w:p>
        </w:tc>
      </w:tr>
      <w:tr w:rsidR="00C12D41" w:rsidRPr="001E582B" w:rsidTr="00EE0CB7">
        <w:trPr>
          <w:trHeight w:val="57"/>
        </w:trPr>
        <w:tc>
          <w:tcPr>
            <w:tcW w:w="289" w:type="pct"/>
            <w:vAlign w:val="center"/>
          </w:tcPr>
          <w:p w:rsidR="00C12D41" w:rsidRPr="001E582B" w:rsidRDefault="00C12D41" w:rsidP="00D147BB">
            <w:pPr>
              <w:numPr>
                <w:ilvl w:val="0"/>
                <w:numId w:val="85"/>
              </w:numPr>
            </w:pPr>
          </w:p>
        </w:tc>
        <w:tc>
          <w:tcPr>
            <w:tcW w:w="951" w:type="pct"/>
            <w:gridSpan w:val="3"/>
          </w:tcPr>
          <w:p w:rsidR="00C12D41" w:rsidRPr="001E582B" w:rsidRDefault="00C12D41" w:rsidP="00C12D41">
            <w:pPr>
              <w:spacing w:line="240" w:lineRule="auto"/>
            </w:pPr>
            <w:r w:rsidRPr="001E582B">
              <w:t xml:space="preserve">Projekt odpowiada na potrzeby osób dorosłych w zakresie języków obcych </w:t>
            </w:r>
            <w:r w:rsidRPr="001E582B">
              <w:lastRenderedPageBreak/>
              <w:t xml:space="preserve">i/lub ICT zidentyfikowane na obszarze realizacji projektu. Wsparcie projektowe musi  zostać poprzedzone określeniem  poziomu kompetencji każdego uczestnika projektu.  </w:t>
            </w:r>
          </w:p>
          <w:p w:rsidR="00C12D41" w:rsidRPr="001E582B" w:rsidRDefault="00C12D41" w:rsidP="00C12D41">
            <w:pPr>
              <w:spacing w:line="240" w:lineRule="auto"/>
            </w:pPr>
          </w:p>
        </w:tc>
        <w:tc>
          <w:tcPr>
            <w:tcW w:w="1609" w:type="pct"/>
          </w:tcPr>
          <w:p w:rsidR="00C12D41" w:rsidRPr="001E582B" w:rsidRDefault="00C12D41" w:rsidP="00C12D41">
            <w:pPr>
              <w:spacing w:after="60" w:line="240" w:lineRule="auto"/>
            </w:pPr>
            <w:r w:rsidRPr="001E582B">
              <w:lastRenderedPageBreak/>
              <w:t xml:space="preserve">Kryterium ma na celu zapewnienie dostosowania oferty edukacyjnej w odniesieniu do potrzeb osób dorosłych, które  z własnej  inicjatywy  deklarują  </w:t>
            </w:r>
            <w:r w:rsidRPr="001E582B">
              <w:lastRenderedPageBreak/>
              <w:t xml:space="preserve">udział w projekcie.  </w:t>
            </w:r>
          </w:p>
          <w:p w:rsidR="00C12D41" w:rsidRPr="001E582B" w:rsidRDefault="00C12D41" w:rsidP="00C12D41">
            <w:pPr>
              <w:spacing w:after="60" w:line="240" w:lineRule="auto"/>
            </w:pPr>
            <w:r w:rsidRPr="001E582B">
              <w:t xml:space="preserve">Wnioskodawca zobowiązany jest  do przeprowadzenia analizy potrzeb uczestników projektu, zdiagnozowania poziomu  kompetencji przy udziale  odbiorców wsparcia w formułowaniu  założeń projektu, oraz zapewnienia  im decyzyjności  w zakresie ostatecznego kształtu wsparcia w projekcie. </w:t>
            </w:r>
          </w:p>
          <w:p w:rsidR="00C12D41" w:rsidRPr="001E582B" w:rsidRDefault="00C12D41" w:rsidP="00C12D41">
            <w:pPr>
              <w:spacing w:after="120" w:line="240" w:lineRule="auto"/>
            </w:pPr>
            <w:r w:rsidRPr="001E582B">
              <w:t xml:space="preserve">Na etapie aplikowania o dofinansowanie, Wnioskodawca musi posiadać diagnozę, która  będzie identyfikowała poziom kompetencji uczestników projektu w przedmiotowym obszarze.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t>
            </w:r>
            <w:r w:rsidRPr="001E582B">
              <w:lastRenderedPageBreak/>
              <w:t xml:space="preserve">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lastRenderedPageBreak/>
              <w:t xml:space="preserve">Kryterium weryfikowane na etapie oceny </w:t>
            </w:r>
            <w:r w:rsidRPr="001E582B">
              <w:lastRenderedPageBreak/>
              <w:t>merytorycznej.</w:t>
            </w:r>
          </w:p>
        </w:tc>
        <w:tc>
          <w:tcPr>
            <w:tcW w:w="648" w:type="pct"/>
            <w:vAlign w:val="center"/>
          </w:tcPr>
          <w:p w:rsidR="00C12D41" w:rsidRPr="001E582B" w:rsidRDefault="00C12D41" w:rsidP="00C12D41">
            <w:pPr>
              <w:spacing w:after="0" w:line="240" w:lineRule="auto"/>
              <w:jc w:val="center"/>
            </w:pPr>
            <w:r w:rsidRPr="001E582B">
              <w:lastRenderedPageBreak/>
              <w:t>1a, 1b</w:t>
            </w:r>
          </w:p>
        </w:tc>
      </w:tr>
      <w:tr w:rsidR="00C12D41" w:rsidRPr="001E582B" w:rsidTr="00EE0CB7">
        <w:trPr>
          <w:trHeight w:val="57"/>
        </w:trPr>
        <w:tc>
          <w:tcPr>
            <w:tcW w:w="289" w:type="pct"/>
            <w:vAlign w:val="center"/>
          </w:tcPr>
          <w:p w:rsidR="00C12D41" w:rsidRPr="001E582B" w:rsidRDefault="00C12D41" w:rsidP="00D147BB">
            <w:pPr>
              <w:numPr>
                <w:ilvl w:val="0"/>
                <w:numId w:val="85"/>
              </w:numPr>
            </w:pPr>
          </w:p>
        </w:tc>
        <w:tc>
          <w:tcPr>
            <w:tcW w:w="951" w:type="pct"/>
            <w:gridSpan w:val="3"/>
          </w:tcPr>
          <w:p w:rsidR="00C12D41" w:rsidRPr="001E582B" w:rsidRDefault="00C12D41" w:rsidP="00C12D41">
            <w:pPr>
              <w:spacing w:line="240" w:lineRule="auto"/>
            </w:pPr>
            <w:r w:rsidRPr="001E582B">
              <w:t xml:space="preserve">Co najmniej 80% uczestników projektu zdobędzie kwalifikacje językowe. </w:t>
            </w:r>
          </w:p>
        </w:tc>
        <w:tc>
          <w:tcPr>
            <w:tcW w:w="1609" w:type="pct"/>
          </w:tcPr>
          <w:p w:rsidR="00C12D41" w:rsidRPr="001E582B" w:rsidRDefault="00C12D41" w:rsidP="00C12D41">
            <w:pPr>
              <w:spacing w:after="60" w:line="240" w:lineRule="auto"/>
            </w:pPr>
            <w:r w:rsidRPr="001E582B">
              <w:t xml:space="preserve">Kwalifikacja to określony zestaw uczenia się w zakresie wiedzy, umiejętności oraz kompetencji społecznych nabytych w edukacji formalnej, pozaformalnej oraz poprzez uczenie się nieformalne, (zgodnych </w:t>
            </w:r>
            <w:r w:rsidRPr="001E582B">
              <w:br/>
              <w:t>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 xml:space="preserve">W ramach projektu możliwe jest uzyskanie kwalifikacji językowych z języka angielskiego, francuskiego i niemieckiego. </w:t>
            </w:r>
          </w:p>
          <w:p w:rsidR="00C12D41" w:rsidRPr="001E582B" w:rsidRDefault="00C12D41" w:rsidP="00C12D41">
            <w:pPr>
              <w:spacing w:after="60" w:line="240" w:lineRule="auto"/>
            </w:pPr>
            <w:r w:rsidRPr="001E582B">
              <w:t xml:space="preserve">Wsparcie zakończy się formalnym wynikiem oceny </w:t>
            </w:r>
            <w:r w:rsidRPr="001E582B">
              <w:br/>
              <w:t xml:space="preserve">i walidacji z możliwością uzyskania certyfikatu (nadaniem kwalifikacji). Formy wsparcia prowadzące do uzyskania kwalifikacji językowych muszą być realizowane zgodnie z Europejskim </w:t>
            </w:r>
            <w:r w:rsidRPr="001E582B">
              <w:lastRenderedPageBreak/>
              <w:t>Systemem Opisu Kształcenia Językowego. Uczestnicy projektu powinni osiągnąć  pełen poziom kompetencji zgodny z ESOKJ</w:t>
            </w:r>
            <w:r w:rsidRPr="001E582B">
              <w:rPr>
                <w:vertAlign w:val="superscript"/>
              </w:rPr>
              <w:footnoteReference w:id="16"/>
            </w:r>
            <w:r w:rsidRPr="001E582B">
              <w:t>.</w:t>
            </w:r>
          </w:p>
          <w:p w:rsidR="00C12D41" w:rsidRPr="001E582B" w:rsidRDefault="00C12D41" w:rsidP="00C12D41">
            <w:pPr>
              <w:spacing w:after="120" w:line="240" w:lineRule="auto"/>
            </w:pPr>
            <w:r w:rsidRPr="001E582B">
              <w:t xml:space="preserve">Ilość osób, które osiągną kwalifikacje językowe w treści wniosku należy wskazać procentowo.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1a</w:t>
            </w:r>
          </w:p>
        </w:tc>
      </w:tr>
      <w:tr w:rsidR="00C12D41" w:rsidRPr="001E582B" w:rsidTr="00EE0CB7">
        <w:trPr>
          <w:trHeight w:val="793"/>
        </w:trPr>
        <w:tc>
          <w:tcPr>
            <w:tcW w:w="289" w:type="pct"/>
            <w:vAlign w:val="center"/>
          </w:tcPr>
          <w:p w:rsidR="00C12D41" w:rsidRPr="001E582B" w:rsidRDefault="00C12D41" w:rsidP="00D147BB">
            <w:pPr>
              <w:numPr>
                <w:ilvl w:val="0"/>
                <w:numId w:val="85"/>
              </w:numPr>
            </w:pPr>
          </w:p>
        </w:tc>
        <w:tc>
          <w:tcPr>
            <w:tcW w:w="951" w:type="pct"/>
            <w:gridSpan w:val="3"/>
          </w:tcPr>
          <w:p w:rsidR="00C12D41" w:rsidRPr="001E582B" w:rsidRDefault="00C12D41" w:rsidP="00C12D41">
            <w:pPr>
              <w:spacing w:line="240" w:lineRule="auto"/>
            </w:pPr>
            <w:r w:rsidRPr="001E582B">
              <w:t>Co najmniej 80% uczestników projektu zdobędzie kompetencje i/lub kwalifikacje cyfrowe.</w:t>
            </w:r>
          </w:p>
        </w:tc>
        <w:tc>
          <w:tcPr>
            <w:tcW w:w="1609" w:type="pct"/>
          </w:tcPr>
          <w:p w:rsidR="00C12D41" w:rsidRPr="001E582B" w:rsidRDefault="00C12D41" w:rsidP="00C12D41">
            <w:pPr>
              <w:spacing w:line="240" w:lineRule="auto"/>
              <w:rPr>
                <w:b/>
              </w:rPr>
            </w:pPr>
            <w:r w:rsidRPr="001E582B">
              <w:rPr>
                <w:b/>
              </w:rPr>
              <w:t>W przypadku kompetencji:</w:t>
            </w:r>
          </w:p>
          <w:p w:rsidR="00C12D41" w:rsidRPr="001E582B" w:rsidRDefault="00C12D41" w:rsidP="00C12D41">
            <w:pPr>
              <w:spacing w:after="60" w:line="240" w:lineRule="auto"/>
            </w:pPr>
            <w:r w:rsidRPr="001E582B">
              <w:t>Kompetencja to wyodrębniony zestaw efektów uczenia się/kształcenia, który zawiera jasno określone warunki, które powinien spełniać uczestnik projektu ubiegający się o nabycie kompetencji, tj. wyczerpującą informację o efektach uczenia się dla danej kompetencji oraz kryteria i metody ich weryfikacji.</w:t>
            </w:r>
          </w:p>
          <w:p w:rsidR="00C12D41" w:rsidRPr="001E582B" w:rsidRDefault="00C12D41" w:rsidP="00C12D41">
            <w:pPr>
              <w:spacing w:after="60" w:line="240" w:lineRule="auto"/>
            </w:pPr>
            <w:r w:rsidRPr="001E582B">
              <w:t xml:space="preserve">Wnioskodawca zapewnia, że szkolenia lub inne formy kształcenia będą dawać możliwość uzyskania dokumentu potwierdzającego nabycie kompetencji, zgodnie z zaplanowanymi  we wniosku o dofinansowanie etapami, o których mowa w  </w:t>
            </w:r>
            <w:r w:rsidRPr="001E582B">
              <w:rPr>
                <w:i/>
              </w:rPr>
              <w:t>Wytycznych Ministra Infrastruktury i Rozwoju w zakresie monitorowania postępu rzeczowego realizacji programów operacyjnych na lata 2014-2020.</w:t>
            </w:r>
          </w:p>
          <w:p w:rsidR="00C12D41" w:rsidRPr="001E582B" w:rsidRDefault="00C12D41" w:rsidP="00C12D41">
            <w:pPr>
              <w:spacing w:line="240" w:lineRule="auto"/>
            </w:pPr>
            <w:r w:rsidRPr="001E582B">
              <w:t xml:space="preserve">Formy wsparcia prowadzące do uzyskania kompetencji cyfrowych realizowane są zgodnie ze </w:t>
            </w:r>
            <w:r w:rsidRPr="001E582B">
              <w:rPr>
                <w:i/>
              </w:rPr>
              <w:lastRenderedPageBreak/>
              <w:t>Standardem wymagań dla kompetencji cyfrowych realizowanych w ramach projektów w PI 10iii</w:t>
            </w:r>
            <w:r w:rsidRPr="001E582B">
              <w:rPr>
                <w:i/>
                <w:vertAlign w:val="superscript"/>
              </w:rPr>
              <w:footnoteReference w:id="17"/>
            </w:r>
            <w:r w:rsidRPr="001E582B">
              <w:t>, opracowanym w celu przygotowania ram kompetencji informatycznych i informacyjnych DIGCOMP</w:t>
            </w:r>
            <w:r w:rsidRPr="001E582B">
              <w:rPr>
                <w:vertAlign w:val="superscript"/>
              </w:rPr>
              <w:footnoteReference w:id="18"/>
            </w:r>
            <w:r w:rsidRPr="001E582B">
              <w:t xml:space="preserve"> w poszczególnych obszarach. Każdy projekt powinien obejmować wszystkie kompetencje ramowe wskazane w ww. </w:t>
            </w:r>
            <w:r w:rsidRPr="001E582B">
              <w:rPr>
                <w:i/>
              </w:rPr>
              <w:t>Standardzie…</w:t>
            </w:r>
            <w:r w:rsidRPr="001E582B">
              <w:t xml:space="preserve"> w obszarach: </w:t>
            </w:r>
            <w:r w:rsidRPr="001E582B">
              <w:rPr>
                <w:i/>
              </w:rPr>
              <w:t>Informacja, Komunikacja, Tworzenie treści</w:t>
            </w:r>
            <w:r w:rsidRPr="001E582B">
              <w:t xml:space="preserve">. </w:t>
            </w:r>
          </w:p>
          <w:p w:rsidR="00C12D41" w:rsidRPr="001E582B" w:rsidRDefault="00C12D41" w:rsidP="00C12D41">
            <w:pPr>
              <w:spacing w:line="240" w:lineRule="auto"/>
              <w:rPr>
                <w:b/>
              </w:rPr>
            </w:pPr>
            <w:r w:rsidRPr="001E582B">
              <w:rPr>
                <w:b/>
              </w:rPr>
              <w:t>W przypadku kwalifikacji:</w:t>
            </w:r>
          </w:p>
          <w:p w:rsidR="00C12D41" w:rsidRPr="001E582B" w:rsidRDefault="00C12D41" w:rsidP="00C12D41">
            <w:pPr>
              <w:spacing w:line="240" w:lineRule="auto"/>
            </w:pPr>
            <w:r w:rsidRPr="001E582B">
              <w:t>Kwalifikacja to określony zestaw uczenia się w zakresie wiedzy, umiejętności oraz kompetencji społecznych nabytych w edukacji formalnej,  pozaformalnej oraz poprzez uczenie się nieformalne (zgodnych 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Wnioskodawca zapewnia, że szkolenia lub inne formy zakończą  się formalnym wynikiem oceny i walidacji oraz będą dawać możliwość uzyskania certyfikatu (nadaniem kwalifikacji).</w:t>
            </w:r>
          </w:p>
          <w:p w:rsidR="00C12D41" w:rsidRPr="001E582B" w:rsidRDefault="00C12D41" w:rsidP="00C12D41">
            <w:pPr>
              <w:spacing w:after="120" w:line="240" w:lineRule="auto"/>
            </w:pPr>
            <w:r w:rsidRPr="001E582B">
              <w:t xml:space="preserve">Ilość osób, które osiągną pełen poziom kompetencji lub zdobędą kwalifikacje cyfrowe w </w:t>
            </w:r>
            <w:r w:rsidRPr="001E582B">
              <w:lastRenderedPageBreak/>
              <w:t>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1b</w:t>
            </w:r>
          </w:p>
        </w:tc>
      </w:tr>
      <w:tr w:rsidR="00C12D41" w:rsidRPr="001E582B" w:rsidTr="00EE0CB7">
        <w:trPr>
          <w:trHeight w:val="57"/>
        </w:trPr>
        <w:tc>
          <w:tcPr>
            <w:tcW w:w="5000" w:type="pct"/>
            <w:gridSpan w:val="8"/>
            <w:shd w:val="clear" w:color="auto" w:fill="BFBFBF"/>
            <w:vAlign w:val="center"/>
          </w:tcPr>
          <w:p w:rsidR="00C12D41" w:rsidRPr="001E582B" w:rsidRDefault="00C12D41" w:rsidP="00C12D41">
            <w:pPr>
              <w:spacing w:line="240" w:lineRule="auto"/>
              <w:rPr>
                <w:b/>
              </w:rPr>
            </w:pPr>
            <w:r w:rsidRPr="001E582B">
              <w:rPr>
                <w:b/>
              </w:rPr>
              <w:lastRenderedPageBreak/>
              <w:t>KRYTERIA PREMIUJĄCE - weryfikowane na etapie oceny merytorycznej</w:t>
            </w:r>
          </w:p>
        </w:tc>
      </w:tr>
      <w:tr w:rsidR="00C12D41" w:rsidRPr="001E582B" w:rsidTr="00EE0CB7">
        <w:trPr>
          <w:trHeight w:val="57"/>
        </w:trPr>
        <w:tc>
          <w:tcPr>
            <w:tcW w:w="289" w:type="pct"/>
            <w:shd w:val="clear" w:color="auto" w:fill="BFBFBF"/>
            <w:vAlign w:val="center"/>
          </w:tcPr>
          <w:p w:rsidR="00C12D41" w:rsidRPr="001E582B" w:rsidRDefault="00C12D41" w:rsidP="00C12D41">
            <w:pPr>
              <w:rPr>
                <w:b/>
              </w:rPr>
            </w:pPr>
            <w:r w:rsidRPr="001E582B">
              <w:rPr>
                <w:b/>
              </w:rPr>
              <w:t>Lp.</w:t>
            </w:r>
          </w:p>
        </w:tc>
        <w:tc>
          <w:tcPr>
            <w:tcW w:w="934" w:type="pct"/>
            <w:gridSpan w:val="2"/>
            <w:shd w:val="clear" w:color="auto" w:fill="BFBFBF"/>
            <w:vAlign w:val="center"/>
          </w:tcPr>
          <w:p w:rsidR="00C12D41" w:rsidRPr="001E582B" w:rsidRDefault="00C12D41" w:rsidP="00C12D41">
            <w:pPr>
              <w:spacing w:line="240" w:lineRule="auto"/>
              <w:rPr>
                <w:b/>
              </w:rPr>
            </w:pPr>
            <w:r w:rsidRPr="001E582B">
              <w:rPr>
                <w:b/>
              </w:rPr>
              <w:t>Nazwa kryterium</w:t>
            </w:r>
          </w:p>
        </w:tc>
        <w:tc>
          <w:tcPr>
            <w:tcW w:w="1626" w:type="pct"/>
            <w:gridSpan w:val="2"/>
            <w:shd w:val="clear" w:color="auto" w:fill="BFBFBF"/>
            <w:vAlign w:val="center"/>
          </w:tcPr>
          <w:p w:rsidR="00C12D41" w:rsidRPr="001E582B" w:rsidRDefault="00C12D41" w:rsidP="00C12D41">
            <w:pPr>
              <w:spacing w:after="0" w:line="240" w:lineRule="auto"/>
              <w:rPr>
                <w:b/>
              </w:rPr>
            </w:pPr>
            <w:r w:rsidRPr="001E582B">
              <w:rPr>
                <w:b/>
              </w:rPr>
              <w:t>Definicja</w:t>
            </w:r>
          </w:p>
        </w:tc>
        <w:tc>
          <w:tcPr>
            <w:tcW w:w="806" w:type="pct"/>
            <w:shd w:val="clear" w:color="auto" w:fill="BFBFBF"/>
            <w:vAlign w:val="center"/>
          </w:tcPr>
          <w:p w:rsidR="00C12D41" w:rsidRPr="001E582B" w:rsidRDefault="00C12D41" w:rsidP="00C12D41">
            <w:pPr>
              <w:spacing w:after="0" w:line="240" w:lineRule="auto"/>
              <w:rPr>
                <w:b/>
              </w:rPr>
            </w:pPr>
            <w:r w:rsidRPr="001E582B">
              <w:rPr>
                <w:b/>
              </w:rPr>
              <w:t xml:space="preserve">Opis znaczenia </w:t>
            </w:r>
          </w:p>
        </w:tc>
        <w:tc>
          <w:tcPr>
            <w:tcW w:w="697" w:type="pct"/>
            <w:shd w:val="clear" w:color="auto" w:fill="BFBFBF"/>
            <w:vAlign w:val="center"/>
          </w:tcPr>
          <w:p w:rsidR="00C12D41" w:rsidRPr="001E582B" w:rsidRDefault="00C12D41" w:rsidP="00C12D41">
            <w:pPr>
              <w:spacing w:after="0" w:line="240" w:lineRule="auto"/>
              <w:rPr>
                <w:b/>
              </w:rPr>
            </w:pPr>
            <w:r w:rsidRPr="001E582B">
              <w:rPr>
                <w:b/>
              </w:rPr>
              <w:t>Waga punktowa</w:t>
            </w:r>
          </w:p>
        </w:tc>
        <w:tc>
          <w:tcPr>
            <w:tcW w:w="648" w:type="pct"/>
            <w:shd w:val="clear" w:color="auto" w:fill="BFBFBF"/>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jest skierowany wyłącznie do osób należących do co najmniej jednej z poniższych grup: </w:t>
            </w:r>
          </w:p>
          <w:p w:rsidR="00C12D41" w:rsidRPr="001E582B" w:rsidRDefault="00C12D41" w:rsidP="00D147BB">
            <w:pPr>
              <w:numPr>
                <w:ilvl w:val="0"/>
                <w:numId w:val="86"/>
              </w:numPr>
              <w:spacing w:line="240" w:lineRule="auto"/>
            </w:pPr>
            <w:r w:rsidRPr="001E582B">
              <w:t xml:space="preserve">osoby w wieku 50 lat </w:t>
            </w:r>
            <w:r w:rsidRPr="001E582B">
              <w:br/>
              <w:t xml:space="preserve">i więcej; </w:t>
            </w:r>
          </w:p>
          <w:p w:rsidR="00C12D41" w:rsidRPr="001E582B" w:rsidRDefault="00C12D41" w:rsidP="00D147BB">
            <w:pPr>
              <w:numPr>
                <w:ilvl w:val="0"/>
                <w:numId w:val="86"/>
              </w:numPr>
              <w:spacing w:line="240" w:lineRule="auto"/>
            </w:pPr>
            <w:r w:rsidRPr="001E582B">
              <w:t xml:space="preserve">osoby w wieku 25 lat </w:t>
            </w:r>
            <w:r w:rsidRPr="001E582B">
              <w:br/>
              <w:t>i więcej o niskich kwalifikacjach.</w:t>
            </w:r>
          </w:p>
          <w:p w:rsidR="00C12D41" w:rsidRPr="001E582B" w:rsidRDefault="00C12D41" w:rsidP="00C12D41">
            <w:pPr>
              <w:spacing w:line="240" w:lineRule="auto"/>
            </w:pPr>
          </w:p>
          <w:p w:rsidR="00C12D41" w:rsidRPr="001E582B" w:rsidRDefault="00C12D41" w:rsidP="00C12D41">
            <w:pPr>
              <w:spacing w:line="240" w:lineRule="auto"/>
            </w:pPr>
            <w:r w:rsidRPr="001E582B">
              <w:t xml:space="preserve"> </w:t>
            </w:r>
            <w:r w:rsidRPr="001E582B">
              <w:br/>
            </w:r>
          </w:p>
        </w:tc>
        <w:tc>
          <w:tcPr>
            <w:tcW w:w="1626" w:type="pct"/>
            <w:gridSpan w:val="2"/>
          </w:tcPr>
          <w:p w:rsidR="00C12D41" w:rsidRPr="001E582B" w:rsidRDefault="00C12D41" w:rsidP="00C12D41">
            <w:pPr>
              <w:spacing w:after="120" w:line="240" w:lineRule="auto"/>
            </w:pPr>
            <w:r w:rsidRPr="001E582B">
              <w:t xml:space="preserve">Osoby powyżej 50 roku życia są grupą społeczną doświadczającą szczególnych trudności związanych ze znalezieniem i utrzymaniem zatrudnienia. Osoby </w:t>
            </w:r>
            <w:r w:rsidRPr="001E582B">
              <w:br/>
              <w:t xml:space="preserve">o niskich kwalifikacjach w wieku 25 lat i więcej są rzadziej zatrudniane i w większym stopniu są zagrożone bezrobociem. Poprzez osoby o niskich kwalifikacjach należy rozumieć osoby posiadające wykształcenie do poziomu ISCED 3 włącznie, zgodnie z Międzynarodową Standardową Klasyfikacją Kształcenia (ISCED 2011), zaaprobowaną przez Konferencję Ogólną UNESCO. Wykształcenie na poziomie ISCED 3 to wykształcenie podstawowe, gimnazjalne oraz ponadgimnazjalne (tj. zasadnicze zawodowe, liceum ogólnokształcące, liceum profilowane, technikum, uzupełniające technikum, uzupełniające liceum). Stopień uzyskanego wykształcenia jest określany w dniu rozpoczęcia uczestnictwa w projekcie. Wiek uczestników liczony jest na podstawie daty urodzenia i ustalany w dniu rozpoczęcia udziału w projekcie.  </w:t>
            </w:r>
          </w:p>
          <w:p w:rsidR="00C12D41" w:rsidRPr="001E582B" w:rsidRDefault="00C12D41" w:rsidP="00C12D41">
            <w:pPr>
              <w:spacing w:before="120" w:after="40" w:line="240" w:lineRule="auto"/>
            </w:pPr>
            <w:r w:rsidRPr="001E582B">
              <w:t>Kryterium zostanie zweryfikowane na podstawie treści wniosku o dofinansowanie projektu.</w:t>
            </w:r>
          </w:p>
        </w:tc>
        <w:tc>
          <w:tcPr>
            <w:tcW w:w="806" w:type="pct"/>
            <w:vMerge w:val="restart"/>
          </w:tcPr>
          <w:p w:rsidR="00C12D41" w:rsidRPr="001E582B" w:rsidRDefault="00C12D41" w:rsidP="00C12D41">
            <w:pPr>
              <w:spacing w:line="240" w:lineRule="auto"/>
            </w:pPr>
            <w:r w:rsidRPr="001E582B">
              <w:t>Projekty, które otrzymały minimum punktowe od obydwu oceniających podczas oceny spełniania ogólnych kryteriów merytorycznych oraz spełniają kryteria premiujące otrzymują premię punktową (maksymalnie 40 punktów).</w:t>
            </w:r>
          </w:p>
          <w:p w:rsidR="00C12D41" w:rsidRPr="001E582B" w:rsidRDefault="00C12D41" w:rsidP="00C12D41">
            <w:pPr>
              <w:spacing w:line="240" w:lineRule="auto"/>
            </w:pPr>
            <w:r w:rsidRPr="001E582B">
              <w:t xml:space="preserve">Ocena spełniania kryterium premiującego jest dokonywana poprzez przyznanie liczby punktów </w:t>
            </w:r>
            <w:r w:rsidRPr="001E582B">
              <w:br/>
              <w:t xml:space="preserve">w zakresie określonym dla tego kryterium. Przyznanie określonej dla danego kryterium premiującego liczby </w:t>
            </w:r>
            <w:r w:rsidRPr="001E582B">
              <w:lastRenderedPageBreak/>
              <w:t>punktów oznacza spełnienie kryterium. Nieprzyznanie punktów oznacza niespełnienie kryterium.</w:t>
            </w:r>
          </w:p>
          <w:p w:rsidR="00C12D41" w:rsidRPr="001E582B" w:rsidRDefault="00C12D41" w:rsidP="00C12D41">
            <w:pPr>
              <w:spacing w:line="240" w:lineRule="auto"/>
            </w:pPr>
            <w:r w:rsidRPr="001E582B">
              <w:t xml:space="preserve">Projekty, które nie spełniają kryteriów premiujących nie tracą punktów uzyskanych </w:t>
            </w:r>
            <w:r w:rsidRPr="001E582B">
              <w:br/>
              <w:t>w ramach oceny merytorycznej.</w:t>
            </w:r>
          </w:p>
        </w:tc>
        <w:tc>
          <w:tcPr>
            <w:tcW w:w="697" w:type="pct"/>
            <w:vAlign w:val="center"/>
          </w:tcPr>
          <w:p w:rsidR="00C12D41" w:rsidRPr="001E582B" w:rsidRDefault="00C12D41" w:rsidP="00C12D41">
            <w:pPr>
              <w:spacing w:line="240" w:lineRule="auto"/>
            </w:pPr>
            <w:r w:rsidRPr="001E582B">
              <w:lastRenderedPageBreak/>
              <w:t>20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kieruje wsparcie wyłącznie do mieszkańców </w:t>
            </w:r>
            <w:r w:rsidRPr="001E582B">
              <w:br/>
              <w:t xml:space="preserve">z co najmniej jednego </w:t>
            </w:r>
            <w:r w:rsidRPr="001E582B">
              <w:br/>
              <w:t xml:space="preserve">z poniższych  powiatów </w:t>
            </w:r>
            <w:r w:rsidRPr="001E582B">
              <w:br/>
              <w:t>o najwyższej stopie bezrobocia  tj.: skarżyskiego, opatowskiego, ostrowieckiego, koneckiego, kieleckiego.</w:t>
            </w:r>
          </w:p>
          <w:p w:rsidR="00C12D41" w:rsidRPr="001E582B" w:rsidRDefault="00C12D41" w:rsidP="00C12D41">
            <w:pPr>
              <w:spacing w:line="240" w:lineRule="auto"/>
            </w:pPr>
          </w:p>
        </w:tc>
        <w:tc>
          <w:tcPr>
            <w:tcW w:w="1626" w:type="pct"/>
            <w:gridSpan w:val="2"/>
          </w:tcPr>
          <w:p w:rsidR="00C12D41" w:rsidRPr="001E582B" w:rsidRDefault="00C12D41" w:rsidP="00C12D41">
            <w:pPr>
              <w:spacing w:after="120" w:line="240" w:lineRule="auto"/>
            </w:pPr>
            <w:r w:rsidRPr="001E582B">
              <w:t xml:space="preserve">Kryterium ma na celu podniesienie kompetencji </w:t>
            </w:r>
            <w:r w:rsidRPr="001E582B">
              <w:br/>
              <w:t>i kwalifikacji grupy docelowej w powiatach województwa  świętokrzyskiego o najwyższej stopie bezrobocia, co przyczyni się do aktywizacji zawodowej mieszkańców. Na podstawie „</w:t>
            </w:r>
            <w:r w:rsidRPr="001E582B">
              <w:rPr>
                <w:i/>
              </w:rPr>
              <w:t xml:space="preserve">Informacji o poziomie </w:t>
            </w:r>
            <w:r w:rsidRPr="001E582B">
              <w:rPr>
                <w:i/>
              </w:rPr>
              <w:br/>
              <w:t>i strukturze bezrobocia w województwie świętokrzyskim</w:t>
            </w:r>
            <w:r w:rsidRPr="001E582B">
              <w:t xml:space="preserve">” (wyd. Wojewódzki Urząd Pracy </w:t>
            </w:r>
            <w:r w:rsidRPr="001E582B">
              <w:br/>
              <w:t>w Kielcach) na koniec grudnia 2016 r. najwyższa stopa bezrobocia wystąpiła w powiatach:  skarżyskim – 19,6% ogółu ludności, opatowskim – 16,6% ogółu, ostrowieckim – 14,5% ogółu ludności, koneckim – 14,2% ogółu ludności i kieleckim – 13,7% ogółu ludności.</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br/>
              <w:t>10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Del="00B77B9E" w:rsidRDefault="00C12D41" w:rsidP="00C12D41">
            <w:pPr>
              <w:spacing w:line="240" w:lineRule="auto"/>
            </w:pPr>
            <w:r w:rsidRPr="001E582B">
              <w:t xml:space="preserve">Minimum 20%  grupy docelowej projektu </w:t>
            </w:r>
            <w:r w:rsidRPr="001E582B">
              <w:br/>
              <w:t xml:space="preserve">stanowią osoby </w:t>
            </w:r>
            <w:r w:rsidRPr="001E582B">
              <w:br/>
              <w:t>z niepełnosprawnościami.</w:t>
            </w:r>
          </w:p>
        </w:tc>
        <w:tc>
          <w:tcPr>
            <w:tcW w:w="1626" w:type="pct"/>
            <w:gridSpan w:val="2"/>
          </w:tcPr>
          <w:p w:rsidR="00C12D41" w:rsidRPr="001E582B" w:rsidRDefault="00C12D41" w:rsidP="00C12D41">
            <w:pPr>
              <w:spacing w:after="60" w:line="240" w:lineRule="auto"/>
            </w:pPr>
            <w:r w:rsidRPr="001E582B">
              <w:t xml:space="preserve">Kryterium ma na celu ułatwienie dostępu wskazanej grupy do wsparcia w zakresie podnoszenia kwalifikacji i kompetencji ICT oraz kwalifikacji językowych (język angielski, francuski, niemiecki). Poprzez uzyskanie nowych umiejętności, wskazana grupa uczestników  ma możliwość zwiększenia  swoich szans na rynku pracy.  </w:t>
            </w:r>
          </w:p>
          <w:p w:rsidR="00C12D41" w:rsidRPr="001E582B" w:rsidRDefault="00C12D41" w:rsidP="00C12D41">
            <w:pPr>
              <w:spacing w:after="60" w:line="240" w:lineRule="auto"/>
              <w:rPr>
                <w:i/>
              </w:rPr>
            </w:pPr>
            <w:r w:rsidRPr="001E582B">
              <w:t>Osoby z niepełnosprawnościami stanowią 12,9% ogółu ludności, zamieszkującej województwo świętokrzyskie (dane na podstawie opracowania „</w:t>
            </w:r>
            <w:r w:rsidRPr="001E582B">
              <w:rPr>
                <w:i/>
              </w:rPr>
              <w:t>Wojewódzki program wyrównywania szans osób niepełnosprawnych i przeciwdziałania ich wykluczeniu społecznemu oraz pomocy w realizacji zadań na rzecz zatrudniania osób niepełnosprawnych na lata 2014-2020</w:t>
            </w:r>
            <w:r w:rsidRPr="001E582B">
              <w:t xml:space="preserve">”, wyd. </w:t>
            </w:r>
            <w:r w:rsidRPr="001E582B">
              <w:lastRenderedPageBreak/>
              <w:t>Urząd Marszałkowski Województwa Świętokrzyskiego – Regionalny Ośrodek Polityki Społecznej). Osoby niepełnosprawne stanowiły na koniec grudnia 2016 r. 6,4% ogółu bezrobotnej ludności w województwie świętokrzyskim (dane na podstawie „</w:t>
            </w:r>
            <w:r w:rsidRPr="001E582B">
              <w:rPr>
                <w:i/>
              </w:rPr>
              <w:t>Informacji o poziomie i strukturze bezrobocia w województwie świętokrzyskim w 2016 r.</w:t>
            </w:r>
            <w:r w:rsidRPr="001E582B">
              <w:t xml:space="preserve">”, wyd. Wojewódzki Urząd Pracy w Kielcach, styczeń 2017 r.). </w:t>
            </w:r>
          </w:p>
          <w:p w:rsidR="00C12D41" w:rsidRPr="001E582B" w:rsidRDefault="00C12D41" w:rsidP="00C12D41">
            <w:pPr>
              <w:spacing w:after="120" w:line="240" w:lineRule="auto"/>
            </w:pPr>
            <w:r w:rsidRPr="001E582B">
              <w:t>Ilość osób z niepełnosprawnościami w 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t>10</w:t>
            </w:r>
          </w:p>
        </w:tc>
        <w:tc>
          <w:tcPr>
            <w:tcW w:w="648" w:type="pct"/>
            <w:vAlign w:val="center"/>
          </w:tcPr>
          <w:p w:rsidR="00C12D41" w:rsidRPr="001E582B" w:rsidRDefault="00C12D41" w:rsidP="00C12D41">
            <w:pPr>
              <w:spacing w:after="0" w:line="240" w:lineRule="auto"/>
              <w:jc w:val="center"/>
            </w:pPr>
            <w:r w:rsidRPr="001E582B">
              <w:t>1a, 1b</w:t>
            </w:r>
          </w:p>
        </w:tc>
      </w:tr>
    </w:tbl>
    <w:p w:rsidR="00C12D41" w:rsidRPr="001E582B" w:rsidRDefault="00C12D41" w:rsidP="00C12D41">
      <w:pPr>
        <w:rPr>
          <w:sz w:val="24"/>
          <w:szCs w:val="24"/>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80" w:name="_Toc527022340"/>
      <w:bookmarkStart w:id="281" w:name="_Toc527094967"/>
      <w:r w:rsidRPr="001E582B">
        <w:rPr>
          <w:rFonts w:eastAsiaTheme="majorEastAsia" w:cstheme="majorBidi"/>
          <w:b/>
          <w:bCs/>
          <w:color w:val="4F81BD" w:themeColor="accent1"/>
          <w:sz w:val="24"/>
          <w:szCs w:val="24"/>
        </w:rPr>
        <w:t>Poddziałanie 8.4.3 Podnoszenie umiejętności lub kwalifikacji osób dorosłych w obszarze ICT i języków obcych poprzez realizację oddolnych inicjatyw edukacyjnych – ZIT (projekty konkursowe)</w:t>
      </w:r>
      <w:bookmarkEnd w:id="280"/>
      <w:bookmarkEnd w:id="281"/>
    </w:p>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4"/>
        <w:gridCol w:w="1613"/>
        <w:gridCol w:w="867"/>
        <w:gridCol w:w="45"/>
        <w:gridCol w:w="4271"/>
        <w:gridCol w:w="2138"/>
        <w:gridCol w:w="1851"/>
        <w:gridCol w:w="1427"/>
        <w:gridCol w:w="1502"/>
      </w:tblGrid>
      <w:tr w:rsidR="00B553AB" w:rsidRPr="00921FC6" w:rsidTr="00472560">
        <w:trPr>
          <w:gridAfter w:val="1"/>
          <w:trHeight w:val="567"/>
        </w:trPr>
        <w:tc>
          <w:tcPr>
            <w:tcW w:w="832" w:type="pct"/>
            <w:gridSpan w:val="2"/>
            <w:shd w:val="clear" w:color="auto" w:fill="A6A6A6"/>
            <w:vAlign w:val="center"/>
          </w:tcPr>
          <w:p w:rsidR="00B553AB" w:rsidRPr="00921FC6" w:rsidRDefault="00B553AB" w:rsidP="00472560">
            <w:pPr>
              <w:spacing w:after="0" w:line="240" w:lineRule="auto"/>
              <w:rPr>
                <w:rFonts w:ascii="Calibri" w:eastAsia="Times New Roman" w:hAnsi="Calibri" w:cs="Calibri"/>
                <w:b/>
              </w:rPr>
            </w:pPr>
            <w:r w:rsidRPr="00921FC6">
              <w:rPr>
                <w:rFonts w:ascii="Calibri" w:eastAsia="Times New Roman" w:hAnsi="Calibri" w:cs="Calibri"/>
                <w:b/>
                <w:i/>
              </w:rPr>
              <w:br w:type="page"/>
            </w:r>
            <w:r w:rsidRPr="00921FC6">
              <w:rPr>
                <w:rFonts w:ascii="Calibri" w:eastAsia="Times New Roman" w:hAnsi="Calibri" w:cs="Calibri"/>
                <w:b/>
                <w:i/>
              </w:rPr>
              <w:br w:type="page"/>
            </w:r>
            <w:r w:rsidRPr="00921FC6">
              <w:rPr>
                <w:rFonts w:ascii="Calibri" w:eastAsia="Times New Roman" w:hAnsi="Calibri" w:cs="Calibri"/>
                <w:b/>
              </w:rPr>
              <w:t xml:space="preserve">OŚ PRIORYTETOWA </w:t>
            </w:r>
          </w:p>
        </w:tc>
        <w:tc>
          <w:tcPr>
            <w:tcW w:w="4168" w:type="pct"/>
            <w:gridSpan w:val="6"/>
            <w:shd w:val="clear" w:color="auto" w:fill="D9D9D9"/>
            <w:vAlign w:val="center"/>
          </w:tcPr>
          <w:p w:rsidR="00B553AB" w:rsidRPr="00921FC6" w:rsidRDefault="00B553AB" w:rsidP="00472560">
            <w:pPr>
              <w:spacing w:after="0" w:line="240" w:lineRule="auto"/>
              <w:jc w:val="both"/>
              <w:rPr>
                <w:rFonts w:ascii="Calibri" w:eastAsia="Times New Roman" w:hAnsi="Calibri" w:cs="Calibri"/>
                <w:b/>
              </w:rPr>
            </w:pPr>
            <w:r w:rsidRPr="00921FC6">
              <w:rPr>
                <w:rFonts w:ascii="Calibri" w:eastAsia="Times New Roman" w:hAnsi="Calibri" w:cs="Calibri"/>
                <w:b/>
              </w:rPr>
              <w:t>Oś priorytetowa 8. Rozwój edukacji i aktywne społeczeństwo</w:t>
            </w:r>
          </w:p>
        </w:tc>
      </w:tr>
      <w:tr w:rsidR="00B553AB" w:rsidRPr="00921FC6" w:rsidTr="00472560">
        <w:trPr>
          <w:gridAfter w:val="1"/>
          <w:trHeight w:val="57"/>
        </w:trPr>
        <w:tc>
          <w:tcPr>
            <w:tcW w:w="832" w:type="pct"/>
            <w:gridSpan w:val="2"/>
            <w:shd w:val="clear" w:color="auto" w:fill="A6A6A6"/>
            <w:vAlign w:val="center"/>
          </w:tcPr>
          <w:p w:rsidR="00B553AB" w:rsidRPr="00921FC6" w:rsidRDefault="00B553AB" w:rsidP="00472560">
            <w:pPr>
              <w:spacing w:after="0" w:line="240" w:lineRule="auto"/>
              <w:rPr>
                <w:rFonts w:ascii="Calibri" w:eastAsia="Times New Roman" w:hAnsi="Calibri" w:cs="Calibri"/>
                <w:b/>
              </w:rPr>
            </w:pPr>
            <w:r w:rsidRPr="00921FC6">
              <w:rPr>
                <w:rFonts w:ascii="Calibri" w:eastAsia="Times New Roman" w:hAnsi="Calibri" w:cs="Calibri"/>
                <w:b/>
              </w:rPr>
              <w:t>PRORYTET INWESTYCYJNY</w:t>
            </w:r>
          </w:p>
        </w:tc>
        <w:tc>
          <w:tcPr>
            <w:tcW w:w="4168" w:type="pct"/>
            <w:gridSpan w:val="6"/>
            <w:shd w:val="clear" w:color="auto" w:fill="D9D9D9"/>
            <w:vAlign w:val="center"/>
          </w:tcPr>
          <w:p w:rsidR="00B553AB" w:rsidRPr="00921FC6" w:rsidRDefault="00B553AB" w:rsidP="00472560">
            <w:pPr>
              <w:spacing w:after="0" w:line="240" w:lineRule="auto"/>
              <w:jc w:val="both"/>
              <w:rPr>
                <w:rFonts w:ascii="Calibri" w:eastAsia="Times New Roman" w:hAnsi="Calibri" w:cs="Calibri"/>
                <w:b/>
              </w:rPr>
            </w:pPr>
            <w:r w:rsidRPr="00921FC6">
              <w:rPr>
                <w:rFonts w:ascii="Calibri" w:eastAsia="Times New Roman" w:hAnsi="Calibri" w:cs="Calibri"/>
                <w:b/>
              </w:rPr>
              <w:t xml:space="preserve">10iii Wyrównywanie dostępu do uczenia się przez całe życie o charakterze formalnym, nieformalnym </w:t>
            </w:r>
            <w:r w:rsidRPr="00921FC6">
              <w:rPr>
                <w:rFonts w:ascii="Calibri" w:eastAsia="Times New Roman" w:hAnsi="Calibri" w:cs="Calibri"/>
                <w:b/>
              </w:rPr>
              <w:br/>
              <w:t>i pozaformalnym wszystkich grup wiekowych, poszerzanie wiedzy, podnoszenie umiejętności i kompetencji siły roboczej oraz promowanie elastycznych ścieżek kształcenia, w tym poprzez doradztwo zawodowe i potwierdzanie nabytych kompetencji</w:t>
            </w:r>
          </w:p>
        </w:tc>
      </w:tr>
      <w:tr w:rsidR="00B553AB" w:rsidRPr="00921FC6" w:rsidTr="00472560">
        <w:trPr>
          <w:gridAfter w:val="1"/>
          <w:trHeight w:val="57"/>
        </w:trPr>
        <w:tc>
          <w:tcPr>
            <w:tcW w:w="832" w:type="pct"/>
            <w:gridSpan w:val="2"/>
            <w:shd w:val="clear" w:color="auto" w:fill="A6A6A6"/>
            <w:vAlign w:val="center"/>
          </w:tcPr>
          <w:p w:rsidR="00B553AB" w:rsidRPr="00921FC6" w:rsidRDefault="00B553AB" w:rsidP="00472560">
            <w:pPr>
              <w:spacing w:after="0" w:line="240" w:lineRule="auto"/>
              <w:rPr>
                <w:rFonts w:ascii="Calibri" w:eastAsia="Times New Roman" w:hAnsi="Calibri" w:cs="Calibri"/>
                <w:b/>
              </w:rPr>
            </w:pPr>
            <w:r w:rsidRPr="00921FC6">
              <w:rPr>
                <w:rFonts w:ascii="Calibri" w:eastAsia="Times New Roman" w:hAnsi="Calibri" w:cs="Calibri"/>
                <w:b/>
              </w:rPr>
              <w:t>DZIAŁANIE</w:t>
            </w:r>
          </w:p>
        </w:tc>
        <w:tc>
          <w:tcPr>
            <w:tcW w:w="4168" w:type="pct"/>
            <w:gridSpan w:val="6"/>
            <w:shd w:val="clear" w:color="auto" w:fill="D9D9D9"/>
            <w:vAlign w:val="center"/>
          </w:tcPr>
          <w:p w:rsidR="00B553AB" w:rsidRPr="00921FC6" w:rsidRDefault="00B553AB" w:rsidP="00472560">
            <w:pPr>
              <w:spacing w:after="0" w:line="240" w:lineRule="auto"/>
              <w:jc w:val="both"/>
              <w:rPr>
                <w:rFonts w:ascii="Calibri" w:eastAsia="Times New Roman" w:hAnsi="Calibri" w:cs="Calibri"/>
                <w:b/>
              </w:rPr>
            </w:pPr>
            <w:r w:rsidRPr="00921FC6">
              <w:rPr>
                <w:rFonts w:ascii="Calibri" w:eastAsia="Times New Roman" w:hAnsi="Calibri" w:cs="Calibri"/>
                <w:b/>
              </w:rPr>
              <w:t xml:space="preserve">Działanie 8.4 Kształcenie ustawiczne osób dorosłych </w:t>
            </w:r>
          </w:p>
        </w:tc>
      </w:tr>
      <w:tr w:rsidR="00B553AB" w:rsidRPr="00921FC6" w:rsidTr="00472560">
        <w:trPr>
          <w:gridAfter w:val="1"/>
          <w:trHeight w:val="491"/>
        </w:trPr>
        <w:tc>
          <w:tcPr>
            <w:tcW w:w="832" w:type="pct"/>
            <w:gridSpan w:val="2"/>
            <w:shd w:val="clear" w:color="auto" w:fill="A6A6A6"/>
            <w:vAlign w:val="center"/>
          </w:tcPr>
          <w:p w:rsidR="00B553AB" w:rsidRPr="00921FC6" w:rsidRDefault="00B553AB" w:rsidP="00472560">
            <w:pPr>
              <w:spacing w:after="0" w:line="240" w:lineRule="auto"/>
              <w:rPr>
                <w:rFonts w:ascii="Calibri" w:eastAsia="Times New Roman" w:hAnsi="Calibri" w:cs="Calibri"/>
                <w:b/>
              </w:rPr>
            </w:pPr>
            <w:r w:rsidRPr="00921FC6">
              <w:rPr>
                <w:rFonts w:ascii="Calibri" w:eastAsia="Times New Roman" w:hAnsi="Calibri" w:cs="Calibri"/>
                <w:b/>
              </w:rPr>
              <w:t>PODDZIAŁANIE</w:t>
            </w:r>
          </w:p>
        </w:tc>
        <w:tc>
          <w:tcPr>
            <w:tcW w:w="4168" w:type="pct"/>
            <w:gridSpan w:val="6"/>
            <w:shd w:val="clear" w:color="auto" w:fill="D9D9D9"/>
            <w:vAlign w:val="center"/>
          </w:tcPr>
          <w:p w:rsidR="00B553AB" w:rsidRPr="00921FC6" w:rsidRDefault="00B553AB" w:rsidP="00472560">
            <w:pPr>
              <w:spacing w:after="0" w:line="240" w:lineRule="auto"/>
              <w:jc w:val="both"/>
              <w:rPr>
                <w:rFonts w:ascii="Calibri" w:eastAsia="Times New Roman" w:hAnsi="Calibri" w:cs="Calibri"/>
                <w:b/>
              </w:rPr>
            </w:pPr>
            <w:r>
              <w:rPr>
                <w:rFonts w:ascii="Calibri" w:eastAsia="Times New Roman" w:hAnsi="Calibri" w:cs="Calibri"/>
                <w:b/>
              </w:rPr>
              <w:t>Poddziałanie 8.4.3</w:t>
            </w:r>
            <w:r w:rsidRPr="00921FC6">
              <w:rPr>
                <w:rFonts w:ascii="Calibri" w:eastAsia="Times New Roman" w:hAnsi="Calibri" w:cs="Calibri"/>
                <w:b/>
              </w:rPr>
              <w:t xml:space="preserve"> </w:t>
            </w:r>
            <w:r w:rsidRPr="009F4977">
              <w:rPr>
                <w:rFonts w:ascii="Calibri" w:eastAsia="Times New Roman" w:hAnsi="Calibri" w:cs="Calibri"/>
                <w:b/>
              </w:rPr>
              <w:t>Podnoszenie umiejętności lub kwalifikacji osób dorosłych w obszarze ICT i języków obcych poprzez realizację oddolnyc</w:t>
            </w:r>
            <w:r>
              <w:rPr>
                <w:rFonts w:ascii="Calibri" w:eastAsia="Times New Roman" w:hAnsi="Calibri" w:cs="Calibri"/>
                <w:b/>
              </w:rPr>
              <w:t xml:space="preserve">h inicjatyw edukacyjnych – ZIT </w:t>
            </w:r>
            <w:r w:rsidRPr="009F4977">
              <w:rPr>
                <w:rFonts w:ascii="Calibri" w:eastAsia="Times New Roman" w:hAnsi="Calibri" w:cs="Calibri"/>
                <w:b/>
              </w:rPr>
              <w:t>(projekty konkursowe)</w:t>
            </w:r>
          </w:p>
        </w:tc>
      </w:tr>
      <w:tr w:rsidR="00B553AB" w:rsidRPr="00921FC6" w:rsidTr="00472560">
        <w:trPr>
          <w:gridAfter w:val="1"/>
          <w:trHeight w:val="57"/>
        </w:trPr>
        <w:tc>
          <w:tcPr>
            <w:tcW w:w="5000" w:type="pct"/>
            <w:gridSpan w:val="8"/>
            <w:shd w:val="clear" w:color="auto" w:fill="A6A6A6"/>
            <w:vAlign w:val="center"/>
          </w:tcPr>
          <w:p w:rsidR="00B553AB" w:rsidRPr="00921FC6" w:rsidRDefault="00B553AB" w:rsidP="00472560">
            <w:pPr>
              <w:spacing w:after="0" w:line="240" w:lineRule="auto"/>
              <w:jc w:val="center"/>
              <w:rPr>
                <w:rFonts w:ascii="Calibri" w:eastAsia="Times New Roman" w:hAnsi="Calibri" w:cs="Calibri"/>
                <w:b/>
              </w:rPr>
            </w:pPr>
            <w:r w:rsidRPr="00B94E89">
              <w:rPr>
                <w:rFonts w:ascii="Calibri" w:eastAsia="Times New Roman" w:hAnsi="Calibri" w:cs="Calibri"/>
                <w:b/>
              </w:rPr>
              <w:t>KRYTERIA DOSTĘPU – weryfikowane na I etapie oceny merytorycznej</w:t>
            </w:r>
          </w:p>
        </w:tc>
      </w:tr>
      <w:tr w:rsidR="00B553AB" w:rsidRPr="00921FC6" w:rsidTr="00472560">
        <w:trPr>
          <w:gridAfter w:val="1"/>
          <w:trHeight w:val="1254"/>
        </w:trPr>
        <w:tc>
          <w:tcPr>
            <w:tcW w:w="198" w:type="pct"/>
            <w:tcBorders>
              <w:bottom w:val="single" w:sz="4" w:space="0" w:color="auto"/>
            </w:tcBorders>
            <w:shd w:val="clear" w:color="auto" w:fill="D9D9D9"/>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lastRenderedPageBreak/>
              <w:t>Lp.</w:t>
            </w:r>
          </w:p>
        </w:tc>
        <w:tc>
          <w:tcPr>
            <w:tcW w:w="993" w:type="pct"/>
            <w:gridSpan w:val="3"/>
            <w:tcBorders>
              <w:bottom w:val="single" w:sz="4" w:space="0" w:color="auto"/>
            </w:tcBorders>
            <w:shd w:val="clear" w:color="auto" w:fill="D9D9D9"/>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Nazwa kryterium</w:t>
            </w:r>
          </w:p>
        </w:tc>
        <w:tc>
          <w:tcPr>
            <w:tcW w:w="1679" w:type="pct"/>
            <w:tcBorders>
              <w:bottom w:val="single" w:sz="4" w:space="0" w:color="auto"/>
            </w:tcBorders>
            <w:shd w:val="clear" w:color="auto" w:fill="D9D9D9"/>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Definicja</w:t>
            </w:r>
          </w:p>
        </w:tc>
        <w:tc>
          <w:tcPr>
            <w:tcW w:w="1569" w:type="pct"/>
            <w:gridSpan w:val="2"/>
            <w:tcBorders>
              <w:bottom w:val="single" w:sz="4" w:space="0" w:color="auto"/>
            </w:tcBorders>
            <w:shd w:val="clear" w:color="auto" w:fill="D9D9D9"/>
            <w:vAlign w:val="center"/>
          </w:tcPr>
          <w:p w:rsidR="00B553AB" w:rsidRPr="00921FC6" w:rsidRDefault="00B553AB" w:rsidP="00472560">
            <w:pPr>
              <w:spacing w:after="0" w:line="240" w:lineRule="auto"/>
              <w:jc w:val="center"/>
              <w:rPr>
                <w:rFonts w:ascii="Calibri" w:eastAsia="Times New Roman" w:hAnsi="Calibri" w:cs="Calibri"/>
                <w:b/>
              </w:rPr>
            </w:pPr>
            <w:r w:rsidRPr="00B94E89">
              <w:rPr>
                <w:rFonts w:ascii="Calibri" w:eastAsia="Times New Roman" w:hAnsi="Calibri" w:cs="Calibri"/>
                <w:b/>
              </w:rPr>
              <w:t>Opis znaczenia oraz zakres wyjaśnień, uzupełnień lub zakres poprawienia treści wniosku o dofinansowanie</w:t>
            </w:r>
          </w:p>
        </w:tc>
        <w:tc>
          <w:tcPr>
            <w:tcW w:w="561" w:type="pct"/>
            <w:tcBorders>
              <w:bottom w:val="single" w:sz="4" w:space="0" w:color="auto"/>
            </w:tcBorders>
            <w:shd w:val="clear" w:color="auto" w:fill="D9D9D9"/>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 xml:space="preserve">Stosuje się </w:t>
            </w:r>
            <w:r w:rsidRPr="00921FC6">
              <w:rPr>
                <w:rFonts w:ascii="Calibri" w:eastAsia="Times New Roman" w:hAnsi="Calibri" w:cs="Calibri"/>
                <w:b/>
              </w:rPr>
              <w:br/>
              <w:t>do typu/typów</w:t>
            </w:r>
          </w:p>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projektu/ów (nr)</w:t>
            </w:r>
          </w:p>
        </w:tc>
      </w:tr>
      <w:tr w:rsidR="00B553AB" w:rsidRPr="00921FC6" w:rsidTr="00472560">
        <w:trPr>
          <w:gridAfter w:val="1"/>
          <w:trHeight w:val="1254"/>
        </w:trPr>
        <w:tc>
          <w:tcPr>
            <w:tcW w:w="198" w:type="pct"/>
            <w:shd w:val="clear" w:color="auto" w:fill="auto"/>
            <w:vAlign w:val="center"/>
          </w:tcPr>
          <w:p w:rsidR="00B553AB" w:rsidRPr="00921FC6" w:rsidRDefault="00B553AB" w:rsidP="00D147BB">
            <w:pPr>
              <w:numPr>
                <w:ilvl w:val="0"/>
                <w:numId w:val="85"/>
              </w:numPr>
              <w:spacing w:after="0" w:line="240" w:lineRule="auto"/>
              <w:jc w:val="center"/>
              <w:rPr>
                <w:rFonts w:ascii="Calibri" w:eastAsia="Times New Roman" w:hAnsi="Calibri" w:cs="Calibri"/>
              </w:rPr>
            </w:pPr>
          </w:p>
        </w:tc>
        <w:tc>
          <w:tcPr>
            <w:tcW w:w="993" w:type="pct"/>
            <w:gridSpan w:val="3"/>
            <w:shd w:val="clear" w:color="auto" w:fill="auto"/>
          </w:tcPr>
          <w:p w:rsidR="00B553AB" w:rsidRPr="00921FC6" w:rsidRDefault="00B553AB" w:rsidP="00472560">
            <w:pPr>
              <w:spacing w:after="0" w:line="240" w:lineRule="auto"/>
              <w:rPr>
                <w:rFonts w:ascii="Calibri" w:eastAsia="Times New Roman" w:hAnsi="Calibri" w:cs="Calibri"/>
                <w:b/>
              </w:rPr>
            </w:pPr>
            <w:r w:rsidRPr="00921FC6">
              <w:rPr>
                <w:rFonts w:ascii="Calibri" w:eastAsia="Times New Roman" w:hAnsi="Calibri" w:cs="Calibri"/>
              </w:rPr>
              <w:t>Maksymalny okres realizacji projektu wynosi 18</w:t>
            </w:r>
            <w:r w:rsidRPr="00921FC6">
              <w:rPr>
                <w:rFonts w:ascii="Calibri" w:eastAsia="Times New Roman" w:hAnsi="Calibri" w:cs="Calibri"/>
                <w:color w:val="FF0000"/>
              </w:rPr>
              <w:t xml:space="preserve"> </w:t>
            </w:r>
            <w:r w:rsidRPr="00921FC6">
              <w:rPr>
                <w:rFonts w:ascii="Calibri" w:eastAsia="Times New Roman" w:hAnsi="Calibri" w:cs="Calibri"/>
              </w:rPr>
              <w:t>miesięcy.</w:t>
            </w:r>
          </w:p>
        </w:tc>
        <w:tc>
          <w:tcPr>
            <w:tcW w:w="1679" w:type="pct"/>
            <w:shd w:val="clear" w:color="auto" w:fill="auto"/>
          </w:tcPr>
          <w:p w:rsidR="00B553AB" w:rsidRPr="008141DD" w:rsidRDefault="00B553AB" w:rsidP="00472560">
            <w:pPr>
              <w:pStyle w:val="Default"/>
              <w:spacing w:after="40"/>
              <w:rPr>
                <w:rFonts w:eastAsia="Times New Roman"/>
                <w:color w:val="auto"/>
                <w:sz w:val="22"/>
                <w:szCs w:val="22"/>
              </w:rPr>
            </w:pPr>
            <w:r w:rsidRPr="008141DD">
              <w:rPr>
                <w:rFonts w:eastAsia="Times New Roman"/>
                <w:color w:val="auto"/>
                <w:sz w:val="22"/>
                <w:szCs w:val="22"/>
              </w:rPr>
              <w:t xml:space="preserve">Kryterium zostanie spełnione, gdy </w:t>
            </w:r>
            <w:r>
              <w:rPr>
                <w:rFonts w:eastAsia="Times New Roman"/>
                <w:color w:val="auto"/>
                <w:sz w:val="22"/>
                <w:szCs w:val="22"/>
              </w:rPr>
              <w:t>czas</w:t>
            </w:r>
            <w:r w:rsidRPr="008141DD">
              <w:rPr>
                <w:rFonts w:eastAsia="Times New Roman"/>
                <w:color w:val="auto"/>
                <w:sz w:val="22"/>
                <w:szCs w:val="22"/>
              </w:rPr>
              <w:t xml:space="preserve"> realizacji projektu zaplanowany jest</w:t>
            </w:r>
            <w:r>
              <w:rPr>
                <w:rFonts w:eastAsia="Times New Roman"/>
                <w:color w:val="auto"/>
                <w:sz w:val="22"/>
                <w:szCs w:val="22"/>
              </w:rPr>
              <w:t xml:space="preserve"> </w:t>
            </w:r>
            <w:r w:rsidRPr="008141DD">
              <w:rPr>
                <w:rFonts w:eastAsia="Times New Roman"/>
                <w:color w:val="auto"/>
                <w:sz w:val="22"/>
                <w:szCs w:val="22"/>
              </w:rPr>
              <w:t xml:space="preserve">na okres nie dłuższy niż </w:t>
            </w:r>
            <w:r>
              <w:rPr>
                <w:rFonts w:eastAsia="Times New Roman"/>
                <w:color w:val="auto"/>
                <w:sz w:val="22"/>
                <w:szCs w:val="22"/>
              </w:rPr>
              <w:t>18</w:t>
            </w:r>
            <w:r w:rsidRPr="008141DD">
              <w:rPr>
                <w:rFonts w:eastAsia="Times New Roman"/>
                <w:color w:val="auto"/>
                <w:sz w:val="22"/>
                <w:szCs w:val="22"/>
              </w:rPr>
              <w:t xml:space="preserve"> miesi</w:t>
            </w:r>
            <w:r>
              <w:rPr>
                <w:rFonts w:eastAsia="Times New Roman"/>
                <w:color w:val="auto"/>
                <w:sz w:val="22"/>
                <w:szCs w:val="22"/>
              </w:rPr>
              <w:t>ęcy</w:t>
            </w:r>
            <w:r w:rsidRPr="008141DD">
              <w:rPr>
                <w:rFonts w:eastAsia="Times New Roman"/>
                <w:color w:val="auto"/>
                <w:sz w:val="22"/>
                <w:szCs w:val="22"/>
              </w:rPr>
              <w:t xml:space="preserve">. </w:t>
            </w:r>
          </w:p>
          <w:p w:rsidR="00B553AB" w:rsidRDefault="00B553AB" w:rsidP="00472560">
            <w:pPr>
              <w:pStyle w:val="Default"/>
              <w:spacing w:after="40"/>
              <w:rPr>
                <w:rFonts w:eastAsia="Times New Roman"/>
                <w:color w:val="auto"/>
                <w:sz w:val="22"/>
                <w:szCs w:val="22"/>
              </w:rPr>
            </w:pPr>
            <w:r w:rsidRPr="008141DD">
              <w:rPr>
                <w:rFonts w:eastAsia="Times New Roman"/>
                <w:color w:val="auto"/>
                <w:sz w:val="22"/>
                <w:szCs w:val="22"/>
              </w:rPr>
              <w:t xml:space="preserve">Okres </w:t>
            </w:r>
            <w:r>
              <w:rPr>
                <w:rFonts w:eastAsia="Times New Roman"/>
                <w:color w:val="auto"/>
                <w:sz w:val="22"/>
                <w:szCs w:val="22"/>
              </w:rPr>
              <w:t>18</w:t>
            </w:r>
            <w:r w:rsidRPr="008141DD">
              <w:rPr>
                <w:rFonts w:eastAsia="Times New Roman"/>
                <w:color w:val="auto"/>
                <w:sz w:val="22"/>
                <w:szCs w:val="22"/>
              </w:rPr>
              <w:t xml:space="preserve"> miesięcy należy liczyć jako pełne miesiące kalendarzowe.</w:t>
            </w:r>
          </w:p>
          <w:p w:rsidR="00B553AB" w:rsidRPr="008141DD" w:rsidRDefault="00B553AB" w:rsidP="00472560">
            <w:pPr>
              <w:pStyle w:val="Default"/>
              <w:spacing w:after="40"/>
              <w:rPr>
                <w:rFonts w:eastAsia="Times New Roman"/>
                <w:color w:val="auto"/>
                <w:sz w:val="22"/>
                <w:szCs w:val="22"/>
              </w:rPr>
            </w:pPr>
            <w:r w:rsidRPr="00227F88">
              <w:rPr>
                <w:rFonts w:eastAsia="Times New Roman"/>
                <w:color w:val="auto"/>
                <w:sz w:val="22"/>
                <w:szCs w:val="22"/>
              </w:rPr>
              <w:t>IOK w uzasadnionych przypadkach, na etapie realizacji projektu, dopuszcza możliwość odstępstwa w zakresie przedmiotowego kryterium przez wydłużenie terminu realizacji projektu.</w:t>
            </w:r>
          </w:p>
          <w:p w:rsidR="00B553AB" w:rsidRPr="00921FC6" w:rsidRDefault="00B553AB" w:rsidP="00472560">
            <w:pPr>
              <w:pStyle w:val="Default"/>
              <w:spacing w:after="40"/>
              <w:rPr>
                <w:rFonts w:eastAsia="Times New Roman"/>
                <w:sz w:val="22"/>
                <w:szCs w:val="22"/>
              </w:rPr>
            </w:pPr>
            <w:r w:rsidRPr="008141DD">
              <w:rPr>
                <w:rFonts w:eastAsia="Times New Roman"/>
                <w:color w:val="auto"/>
                <w:sz w:val="22"/>
                <w:szCs w:val="22"/>
              </w:rPr>
              <w:t>Kryterium zostanie zweryfikowane na podstawie treści wniosku o dofinansowanie projektu</w:t>
            </w:r>
            <w:r>
              <w:rPr>
                <w:rFonts w:eastAsia="Times New Roman"/>
                <w:color w:val="auto"/>
                <w:sz w:val="22"/>
                <w:szCs w:val="22"/>
              </w:rPr>
              <w:t>.</w:t>
            </w:r>
          </w:p>
        </w:tc>
        <w:tc>
          <w:tcPr>
            <w:tcW w:w="1569" w:type="pct"/>
            <w:gridSpan w:val="2"/>
            <w:shd w:val="clear" w:color="auto" w:fill="auto"/>
          </w:tcPr>
          <w:p w:rsidR="00B553AB" w:rsidRPr="008141DD" w:rsidRDefault="00B553AB" w:rsidP="00472560">
            <w:pPr>
              <w:spacing w:after="40" w:line="240" w:lineRule="auto"/>
              <w:rPr>
                <w:rFonts w:ascii="Calibri" w:eastAsia="Times New Roman" w:hAnsi="Calibri" w:cs="Calibri"/>
              </w:rPr>
            </w:pPr>
            <w:r w:rsidRPr="008141DD">
              <w:rPr>
                <w:rFonts w:ascii="Calibri" w:eastAsia="Times New Roman" w:hAnsi="Calibri" w:cs="Calibri"/>
              </w:rPr>
              <w:t>Ocena spełnienia kryterium polega na przypisaniu mu wartości logicznej TAK/NIE/DO NEGOCJACJI</w:t>
            </w:r>
          </w:p>
          <w:p w:rsidR="00B553AB" w:rsidRPr="008141DD" w:rsidRDefault="00B553AB" w:rsidP="00472560">
            <w:pPr>
              <w:spacing w:after="40" w:line="240" w:lineRule="auto"/>
              <w:rPr>
                <w:rFonts w:ascii="Calibri" w:eastAsia="Times New Roman" w:hAnsi="Calibri" w:cs="Calibri"/>
              </w:rPr>
            </w:pPr>
            <w:r w:rsidRPr="008141DD">
              <w:rPr>
                <w:rFonts w:ascii="Calibri" w:eastAsia="Times New Roman" w:hAnsi="Calibri" w:cs="Calibri"/>
              </w:rPr>
              <w:t>Niespełnienie kryterium skutkuje odrzuceniem wniosku.</w:t>
            </w:r>
          </w:p>
          <w:p w:rsidR="00B553AB" w:rsidRPr="00921FC6" w:rsidRDefault="00B553AB" w:rsidP="00472560">
            <w:pPr>
              <w:spacing w:after="0" w:line="240" w:lineRule="auto"/>
              <w:rPr>
                <w:rFonts w:ascii="Calibri" w:eastAsia="Times New Roman" w:hAnsi="Calibri" w:cs="Calibri"/>
                <w:b/>
              </w:rPr>
            </w:pPr>
            <w:r w:rsidRPr="008141DD">
              <w:rPr>
                <w:rFonts w:ascii="Calibri" w:eastAsia="Times New Roman" w:hAnsi="Calibri" w:cs="Calibri"/>
              </w:rPr>
              <w:t xml:space="preserve">IOK wezwie wnioskodawcę do udzielenia wyjaśnień w przypadku niezgodności okresu realizacji projektu podanego w części 1.8 </w:t>
            </w:r>
            <w:r>
              <w:rPr>
                <w:rFonts w:ascii="Calibri" w:eastAsia="Times New Roman" w:hAnsi="Calibri" w:cs="Calibri"/>
              </w:rPr>
              <w:br/>
            </w:r>
            <w:r w:rsidRPr="008141DD">
              <w:rPr>
                <w:rFonts w:ascii="Calibri" w:eastAsia="Times New Roman" w:hAnsi="Calibri" w:cs="Calibri"/>
              </w:rPr>
              <w:t>z harmonogramem jego realizacji lub inną częścią wniosku, w której zawarto informację o okresie realizacji projektu</w:t>
            </w:r>
            <w:r>
              <w:rPr>
                <w:rFonts w:ascii="Calibri" w:eastAsia="Times New Roman" w:hAnsi="Calibri" w:cs="Calibri"/>
              </w:rPr>
              <w:t>.</w:t>
            </w:r>
          </w:p>
        </w:tc>
        <w:tc>
          <w:tcPr>
            <w:tcW w:w="561" w:type="pct"/>
            <w:shd w:val="clear" w:color="auto" w:fill="auto"/>
            <w:vAlign w:val="center"/>
          </w:tcPr>
          <w:p w:rsidR="00B553AB" w:rsidRPr="00921FC6" w:rsidRDefault="00B553AB" w:rsidP="00472560">
            <w:pPr>
              <w:spacing w:after="0" w:line="240" w:lineRule="auto"/>
              <w:jc w:val="center"/>
              <w:rPr>
                <w:rFonts w:ascii="Calibri" w:eastAsia="Times New Roman" w:hAnsi="Calibri" w:cs="Calibri"/>
                <w:b/>
              </w:rPr>
            </w:pPr>
            <w:r>
              <w:rPr>
                <w:rFonts w:ascii="Calibri" w:eastAsia="Times New Roman" w:hAnsi="Calibri" w:cs="Calibri"/>
              </w:rPr>
              <w:t>1a, 1b, 2</w:t>
            </w:r>
          </w:p>
        </w:tc>
      </w:tr>
      <w:tr w:rsidR="00B553AB" w:rsidRPr="00921FC6" w:rsidTr="00472560">
        <w:trPr>
          <w:gridAfter w:val="1"/>
          <w:trHeight w:val="57"/>
        </w:trPr>
        <w:tc>
          <w:tcPr>
            <w:tcW w:w="198" w:type="pct"/>
            <w:vAlign w:val="center"/>
          </w:tcPr>
          <w:p w:rsidR="00B553AB" w:rsidRPr="00921FC6" w:rsidRDefault="00B553AB" w:rsidP="00D147BB">
            <w:pPr>
              <w:pStyle w:val="Akapitzlist"/>
              <w:numPr>
                <w:ilvl w:val="0"/>
                <w:numId w:val="85"/>
              </w:numPr>
              <w:spacing w:line="240" w:lineRule="auto"/>
              <w:jc w:val="center"/>
              <w:rPr>
                <w:rFonts w:cs="Calibri"/>
                <w:szCs w:val="22"/>
              </w:rPr>
            </w:pPr>
          </w:p>
        </w:tc>
        <w:tc>
          <w:tcPr>
            <w:tcW w:w="993" w:type="pct"/>
            <w:gridSpan w:val="3"/>
          </w:tcPr>
          <w:p w:rsidR="00B553AB" w:rsidRPr="00921FC6" w:rsidRDefault="00B553AB" w:rsidP="00472560">
            <w:pPr>
              <w:spacing w:line="240" w:lineRule="auto"/>
              <w:rPr>
                <w:rFonts w:ascii="Calibri" w:eastAsia="Times New Roman" w:hAnsi="Calibri" w:cs="Calibri"/>
              </w:rPr>
            </w:pPr>
            <w:r w:rsidRPr="00226753">
              <w:rPr>
                <w:rFonts w:ascii="Calibri" w:eastAsia="Times New Roman" w:hAnsi="Calibri" w:cs="Calibri"/>
              </w:rPr>
              <w:t xml:space="preserve">Projekt odpowiada na potrzeby osób dorosłych w zakresie języków obcych i/lub ICT zidentyfikowane na </w:t>
            </w:r>
            <w:r>
              <w:rPr>
                <w:rFonts w:ascii="Calibri" w:eastAsia="Times New Roman" w:hAnsi="Calibri" w:cs="Calibri"/>
              </w:rPr>
              <w:t xml:space="preserve">obszarze realizacji projektu. </w:t>
            </w:r>
          </w:p>
        </w:tc>
        <w:tc>
          <w:tcPr>
            <w:tcW w:w="1679" w:type="pct"/>
          </w:tcPr>
          <w:p w:rsidR="00B553AB" w:rsidRDefault="00B553AB" w:rsidP="00472560">
            <w:pPr>
              <w:spacing w:after="0" w:line="240" w:lineRule="auto"/>
              <w:rPr>
                <w:rFonts w:ascii="Calibri" w:eastAsia="Times New Roman" w:hAnsi="Calibri" w:cs="Calibri"/>
              </w:rPr>
            </w:pPr>
            <w:r w:rsidRPr="00A40D1D">
              <w:rPr>
                <w:rFonts w:ascii="Calibri" w:eastAsia="Times New Roman" w:hAnsi="Calibri" w:cs="Calibri"/>
              </w:rPr>
              <w:t xml:space="preserve">Wnioskodawca zobowiązany jest do przeprowadzenia </w:t>
            </w:r>
            <w:r>
              <w:rPr>
                <w:rFonts w:ascii="Calibri" w:eastAsia="Times New Roman" w:hAnsi="Calibri" w:cs="Calibri"/>
              </w:rPr>
              <w:t>analizy i przedstawienia jej wyników (w tym dane ilościowe) we wniosku o dofinansowanie. Kryterium zostanie spełnione, jeśli d</w:t>
            </w:r>
            <w:r w:rsidRPr="00B94E89">
              <w:rPr>
                <w:rFonts w:ascii="Calibri" w:eastAsia="Times New Roman" w:hAnsi="Calibri" w:cs="Calibri"/>
              </w:rPr>
              <w:t xml:space="preserve">ziałania zaplanowane w projekcie </w:t>
            </w:r>
            <w:r>
              <w:rPr>
                <w:rFonts w:ascii="Calibri" w:eastAsia="Times New Roman" w:hAnsi="Calibri" w:cs="Calibri"/>
              </w:rPr>
              <w:t>będą</w:t>
            </w:r>
            <w:r w:rsidRPr="00B94E89">
              <w:rPr>
                <w:rFonts w:ascii="Calibri" w:eastAsia="Times New Roman" w:hAnsi="Calibri" w:cs="Calibri"/>
              </w:rPr>
              <w:t xml:space="preserve"> odpowiadać na zidentyfikowane w diagnozie potrzeby</w:t>
            </w:r>
            <w:r>
              <w:rPr>
                <w:rFonts w:ascii="Calibri" w:eastAsia="Times New Roman" w:hAnsi="Calibri" w:cs="Calibri"/>
              </w:rPr>
              <w:t xml:space="preserve"> osób dorosłych zainteresowanych usługami edukacyjnymi w zakresie języków obcych i ICT. </w:t>
            </w:r>
          </w:p>
          <w:p w:rsidR="00B553AB" w:rsidRPr="00B94E89" w:rsidRDefault="00B553AB" w:rsidP="00472560">
            <w:pPr>
              <w:pStyle w:val="Default"/>
              <w:spacing w:after="40"/>
              <w:rPr>
                <w:rFonts w:eastAsia="Times New Roman"/>
                <w:color w:val="auto"/>
                <w:sz w:val="22"/>
                <w:szCs w:val="22"/>
              </w:rPr>
            </w:pPr>
            <w:r w:rsidRPr="00B94E89">
              <w:rPr>
                <w:rFonts w:eastAsia="Times New Roman"/>
                <w:color w:val="auto"/>
                <w:sz w:val="22"/>
                <w:szCs w:val="22"/>
              </w:rPr>
              <w:t>Ww. diagnoza</w:t>
            </w:r>
            <w:r>
              <w:rPr>
                <w:rFonts w:eastAsia="Times New Roman"/>
                <w:color w:val="auto"/>
                <w:sz w:val="22"/>
                <w:szCs w:val="22"/>
              </w:rPr>
              <w:t xml:space="preserve"> i dokumenty źródłowe</w:t>
            </w:r>
            <w:r w:rsidRPr="00B94E89">
              <w:rPr>
                <w:rFonts w:eastAsia="Times New Roman"/>
                <w:color w:val="auto"/>
                <w:sz w:val="22"/>
                <w:szCs w:val="22"/>
              </w:rPr>
              <w:t xml:space="preserve"> </w:t>
            </w:r>
            <w:r>
              <w:rPr>
                <w:rFonts w:eastAsia="Times New Roman"/>
                <w:color w:val="auto"/>
                <w:sz w:val="22"/>
                <w:szCs w:val="22"/>
              </w:rPr>
              <w:t xml:space="preserve">służące do jej sporządzenia </w:t>
            </w:r>
            <w:r w:rsidRPr="00B94E89">
              <w:rPr>
                <w:rFonts w:eastAsia="Times New Roman"/>
                <w:color w:val="auto"/>
                <w:sz w:val="22"/>
                <w:szCs w:val="22"/>
              </w:rPr>
              <w:t>nie stanowi</w:t>
            </w:r>
            <w:r>
              <w:rPr>
                <w:rFonts w:eastAsia="Times New Roman"/>
                <w:color w:val="auto"/>
                <w:sz w:val="22"/>
                <w:szCs w:val="22"/>
              </w:rPr>
              <w:t>ą</w:t>
            </w:r>
            <w:r w:rsidRPr="00B94E89">
              <w:rPr>
                <w:rFonts w:eastAsia="Times New Roman"/>
                <w:color w:val="auto"/>
                <w:sz w:val="22"/>
                <w:szCs w:val="22"/>
              </w:rPr>
              <w:t xml:space="preserve"> załącznika do wniosku o dofinansowanie projektu, jednak powinn</w:t>
            </w:r>
            <w:r>
              <w:rPr>
                <w:rFonts w:eastAsia="Times New Roman"/>
                <w:color w:val="auto"/>
                <w:sz w:val="22"/>
                <w:szCs w:val="22"/>
              </w:rPr>
              <w:t>y</w:t>
            </w:r>
            <w:r w:rsidRPr="00B94E89">
              <w:rPr>
                <w:rFonts w:eastAsia="Times New Roman"/>
                <w:color w:val="auto"/>
                <w:sz w:val="22"/>
                <w:szCs w:val="22"/>
              </w:rPr>
              <w:t xml:space="preserve"> być dostępn</w:t>
            </w:r>
            <w:r>
              <w:rPr>
                <w:rFonts w:eastAsia="Times New Roman"/>
                <w:color w:val="auto"/>
                <w:sz w:val="22"/>
                <w:szCs w:val="22"/>
              </w:rPr>
              <w:t>e</w:t>
            </w:r>
            <w:r w:rsidRPr="00B94E89">
              <w:rPr>
                <w:rFonts w:eastAsia="Times New Roman"/>
                <w:color w:val="auto"/>
                <w:sz w:val="22"/>
                <w:szCs w:val="22"/>
              </w:rPr>
              <w:t xml:space="preserve"> np. podczas </w:t>
            </w:r>
            <w:r w:rsidRPr="00B94E89">
              <w:rPr>
                <w:rFonts w:eastAsia="Times New Roman"/>
                <w:color w:val="auto"/>
                <w:sz w:val="22"/>
                <w:szCs w:val="22"/>
              </w:rPr>
              <w:lastRenderedPageBreak/>
              <w:t>kontroli projektu.</w:t>
            </w:r>
          </w:p>
          <w:p w:rsidR="00B553AB" w:rsidRPr="003220AD" w:rsidRDefault="00B553AB" w:rsidP="00472560">
            <w:pPr>
              <w:spacing w:line="240" w:lineRule="auto"/>
              <w:rPr>
                <w:rFonts w:ascii="Calibri" w:eastAsia="Times New Roman" w:hAnsi="Calibri" w:cs="Calibri"/>
              </w:rPr>
            </w:pPr>
            <w:r w:rsidRPr="003220AD">
              <w:rPr>
                <w:rFonts w:ascii="Calibri" w:eastAsia="Times New Roman" w:hAnsi="Calibri" w:cs="Calibri"/>
              </w:rPr>
              <w:t>Kryterium zostanie zweryfikowane na podstawie treści wniosku o dofinansowanie projektu.</w:t>
            </w:r>
          </w:p>
        </w:tc>
        <w:tc>
          <w:tcPr>
            <w:tcW w:w="1569" w:type="pct"/>
            <w:gridSpan w:val="2"/>
          </w:tcPr>
          <w:p w:rsidR="00B553AB" w:rsidRDefault="00B553AB" w:rsidP="00472560">
            <w:pPr>
              <w:spacing w:after="160" w:line="240" w:lineRule="auto"/>
              <w:rPr>
                <w:rFonts w:ascii="Calibri" w:eastAsia="Calibri" w:hAnsi="Calibri" w:cs="Times New Roman"/>
                <w:lang w:eastAsia="en-US"/>
              </w:rPr>
            </w:pPr>
            <w:r w:rsidRPr="008141DD">
              <w:rPr>
                <w:rFonts w:ascii="Calibri" w:eastAsia="Calibri" w:hAnsi="Calibri" w:cs="Times New Roman"/>
                <w:lang w:eastAsia="en-US"/>
              </w:rPr>
              <w:lastRenderedPageBreak/>
              <w:t>Ocena spełnienia kryterium polega na przypisaniu mu wartości logicznej TAK/NIE Niespełnienie kryterium skutkuje odrzuceniem wniosku.</w:t>
            </w:r>
          </w:p>
          <w:p w:rsidR="00B553AB" w:rsidRPr="00E56A2F" w:rsidRDefault="00B553AB" w:rsidP="00472560">
            <w:pPr>
              <w:pStyle w:val="Default"/>
              <w:rPr>
                <w:rFonts w:eastAsia="Times New Roman"/>
                <w:color w:val="auto"/>
                <w:sz w:val="22"/>
                <w:szCs w:val="22"/>
              </w:rPr>
            </w:pPr>
          </w:p>
        </w:tc>
        <w:tc>
          <w:tcPr>
            <w:tcW w:w="561" w:type="pct"/>
            <w:vAlign w:val="center"/>
          </w:tcPr>
          <w:p w:rsidR="00B553AB" w:rsidRPr="00921FC6" w:rsidRDefault="00B553AB" w:rsidP="00472560">
            <w:pPr>
              <w:spacing w:after="0" w:line="240" w:lineRule="auto"/>
              <w:jc w:val="center"/>
              <w:rPr>
                <w:rFonts w:ascii="Calibri" w:eastAsia="Times New Roman" w:hAnsi="Calibri" w:cs="Calibri"/>
              </w:rPr>
            </w:pPr>
            <w:r>
              <w:rPr>
                <w:rFonts w:ascii="Calibri" w:eastAsia="Times New Roman" w:hAnsi="Calibri" w:cs="Calibri"/>
              </w:rPr>
              <w:t>1a, 1b, 2</w:t>
            </w:r>
          </w:p>
        </w:tc>
      </w:tr>
      <w:tr w:rsidR="00B553AB" w:rsidRPr="00921FC6" w:rsidTr="00472560">
        <w:trPr>
          <w:gridAfter w:val="1"/>
          <w:trHeight w:val="57"/>
        </w:trPr>
        <w:tc>
          <w:tcPr>
            <w:tcW w:w="198" w:type="pct"/>
            <w:vAlign w:val="center"/>
          </w:tcPr>
          <w:p w:rsidR="00B553AB" w:rsidRPr="00921FC6" w:rsidRDefault="00B553AB" w:rsidP="00D147BB">
            <w:pPr>
              <w:pStyle w:val="Akapitzlist"/>
              <w:numPr>
                <w:ilvl w:val="0"/>
                <w:numId w:val="85"/>
              </w:numPr>
              <w:spacing w:line="240" w:lineRule="auto"/>
              <w:jc w:val="center"/>
              <w:rPr>
                <w:rFonts w:cs="Calibri"/>
                <w:szCs w:val="22"/>
              </w:rPr>
            </w:pPr>
          </w:p>
        </w:tc>
        <w:tc>
          <w:tcPr>
            <w:tcW w:w="993" w:type="pct"/>
            <w:gridSpan w:val="3"/>
          </w:tcPr>
          <w:p w:rsidR="00B553AB" w:rsidRPr="00226753" w:rsidRDefault="00B553AB" w:rsidP="00472560">
            <w:pPr>
              <w:spacing w:line="240" w:lineRule="auto"/>
              <w:rPr>
                <w:rFonts w:ascii="Calibri" w:eastAsia="Times New Roman" w:hAnsi="Calibri" w:cs="Calibri"/>
              </w:rPr>
            </w:pPr>
            <w:r w:rsidRPr="00226753">
              <w:rPr>
                <w:rFonts w:ascii="Calibri" w:eastAsia="Times New Roman" w:hAnsi="Calibri" w:cs="Calibri"/>
              </w:rPr>
              <w:t>Wsparcie projektowe musi  zostać poprzedzone określeniem poziomu kompetencji każdego uczestnika projektu</w:t>
            </w:r>
            <w:r>
              <w:rPr>
                <w:rFonts w:ascii="Calibri" w:eastAsia="Times New Roman" w:hAnsi="Calibri" w:cs="Calibri"/>
              </w:rPr>
              <w:t>.</w:t>
            </w:r>
          </w:p>
        </w:tc>
        <w:tc>
          <w:tcPr>
            <w:tcW w:w="1679" w:type="pct"/>
          </w:tcPr>
          <w:p w:rsidR="00B553AB" w:rsidRPr="00B94E89" w:rsidRDefault="00B553AB" w:rsidP="00472560">
            <w:pPr>
              <w:spacing w:after="0" w:line="240" w:lineRule="auto"/>
              <w:rPr>
                <w:rFonts w:ascii="Calibri" w:eastAsia="Times New Roman" w:hAnsi="Calibri" w:cs="Calibri"/>
              </w:rPr>
            </w:pPr>
            <w:r w:rsidRPr="00B94E89">
              <w:rPr>
                <w:rFonts w:ascii="Calibri" w:eastAsia="Times New Roman" w:hAnsi="Calibri" w:cs="Calibri"/>
              </w:rPr>
              <w:t xml:space="preserve">Kryterium zostanie spełnione, jeśli w projekcie Wnioskodawca zadeklaruje, że wsparcie projektowe zostanie poprzedzone </w:t>
            </w:r>
            <w:r>
              <w:rPr>
                <w:rFonts w:ascii="Calibri" w:eastAsia="Times New Roman" w:hAnsi="Calibri" w:cs="Calibri"/>
              </w:rPr>
              <w:t>badaniem</w:t>
            </w:r>
            <w:r w:rsidRPr="00B94E89">
              <w:rPr>
                <w:rFonts w:ascii="Calibri" w:eastAsia="Times New Roman" w:hAnsi="Calibri" w:cs="Calibri"/>
              </w:rPr>
              <w:t xml:space="preserve"> poziomu kompetencji każdego uczestnika projektu</w:t>
            </w:r>
            <w:r>
              <w:rPr>
                <w:rFonts w:ascii="Calibri" w:eastAsia="Times New Roman" w:hAnsi="Calibri" w:cs="Calibri"/>
              </w:rPr>
              <w:t xml:space="preserve"> na etapie rekrutacji.</w:t>
            </w:r>
          </w:p>
          <w:p w:rsidR="00B553AB" w:rsidRPr="00B94E89" w:rsidRDefault="00B553AB" w:rsidP="00472560">
            <w:pPr>
              <w:spacing w:after="0" w:line="240" w:lineRule="auto"/>
              <w:rPr>
                <w:rFonts w:ascii="Calibri" w:eastAsia="Times New Roman" w:hAnsi="Calibri" w:cs="Calibri"/>
              </w:rPr>
            </w:pPr>
            <w:r w:rsidRPr="00B94E89">
              <w:rPr>
                <w:rFonts w:ascii="Calibri" w:eastAsia="Times New Roman" w:hAnsi="Calibri" w:cs="Calibri"/>
              </w:rPr>
              <w:t>Kryterium zostanie zweryfikowane na podstawie treści wniosku o dofinansowanie projektu.</w:t>
            </w:r>
          </w:p>
        </w:tc>
        <w:tc>
          <w:tcPr>
            <w:tcW w:w="1569" w:type="pct"/>
            <w:gridSpan w:val="2"/>
          </w:tcPr>
          <w:p w:rsidR="00B553AB" w:rsidRPr="00586D70" w:rsidRDefault="00B553AB" w:rsidP="00472560">
            <w:pPr>
              <w:spacing w:after="160" w:line="240" w:lineRule="auto"/>
              <w:rPr>
                <w:rFonts w:ascii="Calibri" w:eastAsia="Calibri" w:hAnsi="Calibri" w:cs="Times New Roman"/>
                <w:lang w:eastAsia="en-US"/>
              </w:rPr>
            </w:pPr>
            <w:r w:rsidRPr="00586D70">
              <w:rPr>
                <w:rFonts w:ascii="Calibri" w:eastAsia="Calibri" w:hAnsi="Calibri" w:cs="Times New Roman"/>
                <w:lang w:eastAsia="en-US"/>
              </w:rPr>
              <w:t>Ocena spełnienia kryterium polega na przypisaniu mu wartości logicznej TAK/NIE</w:t>
            </w:r>
          </w:p>
          <w:p w:rsidR="00B553AB" w:rsidRPr="008141DD" w:rsidRDefault="00B553AB" w:rsidP="00472560">
            <w:pPr>
              <w:spacing w:after="160" w:line="240" w:lineRule="auto"/>
              <w:rPr>
                <w:rFonts w:ascii="Calibri" w:eastAsia="Calibri" w:hAnsi="Calibri" w:cs="Times New Roman"/>
                <w:lang w:eastAsia="en-US"/>
              </w:rPr>
            </w:pPr>
            <w:r w:rsidRPr="00586D70">
              <w:rPr>
                <w:rFonts w:ascii="Calibri" w:eastAsia="Calibri" w:hAnsi="Calibri" w:cs="Times New Roman"/>
                <w:lang w:eastAsia="en-US"/>
              </w:rPr>
              <w:t>Niespełnienie kryterium skutkuje odrzuceniem wniosku.</w:t>
            </w:r>
          </w:p>
        </w:tc>
        <w:tc>
          <w:tcPr>
            <w:tcW w:w="561" w:type="pct"/>
            <w:vAlign w:val="center"/>
          </w:tcPr>
          <w:p w:rsidR="00B553AB" w:rsidRDefault="00B553AB" w:rsidP="00472560">
            <w:pPr>
              <w:spacing w:after="0" w:line="240" w:lineRule="auto"/>
              <w:jc w:val="center"/>
              <w:rPr>
                <w:rFonts w:ascii="Calibri" w:eastAsia="Times New Roman" w:hAnsi="Calibri" w:cs="Calibri"/>
              </w:rPr>
            </w:pPr>
            <w:r>
              <w:rPr>
                <w:rFonts w:ascii="Calibri" w:eastAsia="Times New Roman" w:hAnsi="Calibri" w:cs="Calibri"/>
              </w:rPr>
              <w:t>1a, 1b, 2</w:t>
            </w:r>
          </w:p>
        </w:tc>
      </w:tr>
      <w:tr w:rsidR="00B553AB" w:rsidRPr="00921FC6" w:rsidTr="00472560">
        <w:trPr>
          <w:gridAfter w:val="1"/>
          <w:trHeight w:val="57"/>
        </w:trPr>
        <w:tc>
          <w:tcPr>
            <w:tcW w:w="198" w:type="pct"/>
            <w:vAlign w:val="center"/>
          </w:tcPr>
          <w:p w:rsidR="00B553AB" w:rsidRPr="00921FC6" w:rsidRDefault="00B553AB" w:rsidP="00D147BB">
            <w:pPr>
              <w:pStyle w:val="Akapitzlist"/>
              <w:numPr>
                <w:ilvl w:val="0"/>
                <w:numId w:val="85"/>
              </w:numPr>
              <w:spacing w:after="200" w:line="240" w:lineRule="auto"/>
              <w:jc w:val="center"/>
              <w:rPr>
                <w:rFonts w:cs="Calibri"/>
                <w:szCs w:val="22"/>
              </w:rPr>
            </w:pPr>
          </w:p>
        </w:tc>
        <w:tc>
          <w:tcPr>
            <w:tcW w:w="993" w:type="pct"/>
            <w:gridSpan w:val="3"/>
          </w:tcPr>
          <w:p w:rsidR="00B553AB" w:rsidRPr="00712509" w:rsidRDefault="00B553AB" w:rsidP="00472560">
            <w:pPr>
              <w:spacing w:line="240" w:lineRule="auto"/>
              <w:rPr>
                <w:rFonts w:ascii="Calibri" w:eastAsia="Times New Roman" w:hAnsi="Calibri" w:cs="Calibri"/>
              </w:rPr>
            </w:pPr>
            <w:r w:rsidRPr="00712509">
              <w:rPr>
                <w:rFonts w:ascii="Calibri" w:eastAsia="Times New Roman" w:hAnsi="Calibri" w:cs="Calibri"/>
              </w:rPr>
              <w:t>Co najmniej 80% uczestników projektu zdobędzie kwalifikacje językowe.</w:t>
            </w:r>
          </w:p>
        </w:tc>
        <w:tc>
          <w:tcPr>
            <w:tcW w:w="1679" w:type="pct"/>
          </w:tcPr>
          <w:p w:rsidR="00B553AB" w:rsidRPr="00FC3955" w:rsidRDefault="00B553AB" w:rsidP="00472560">
            <w:pPr>
              <w:spacing w:before="60" w:after="60" w:line="240" w:lineRule="auto"/>
              <w:rPr>
                <w:rFonts w:ascii="Calibri" w:eastAsia="Times New Roman" w:hAnsi="Calibri" w:cs="Calibri"/>
              </w:rPr>
            </w:pPr>
            <w:r w:rsidRPr="00FC3955">
              <w:rPr>
                <w:rFonts w:ascii="Calibri" w:eastAsia="Times New Roman" w:hAnsi="Calibri" w:cs="Calibri"/>
              </w:rPr>
              <w:t xml:space="preserve">Kryterium zostanie spełnione jeśli w wyniku realizacji działań projektowych </w:t>
            </w:r>
            <w:r>
              <w:rPr>
                <w:rFonts w:ascii="Calibri" w:eastAsia="Times New Roman" w:hAnsi="Calibri" w:cs="Calibri"/>
              </w:rPr>
              <w:t xml:space="preserve">co najmniej </w:t>
            </w:r>
            <w:r w:rsidRPr="00FC3955">
              <w:rPr>
                <w:rFonts w:ascii="Calibri" w:eastAsia="Times New Roman" w:hAnsi="Calibri" w:cs="Calibri"/>
              </w:rPr>
              <w:t>80% uczestników uzyska kwalifikacje</w:t>
            </w:r>
            <w:r>
              <w:rPr>
                <w:rFonts w:ascii="Calibri" w:eastAsia="Times New Roman" w:hAnsi="Calibri" w:cs="Calibri"/>
              </w:rPr>
              <w:t xml:space="preserve"> językowe</w:t>
            </w:r>
            <w:r w:rsidRPr="00FC3955">
              <w:rPr>
                <w:rFonts w:ascii="Calibri" w:eastAsia="Times New Roman" w:hAnsi="Calibri" w:cs="Calibri"/>
              </w:rPr>
              <w:t>.</w:t>
            </w:r>
          </w:p>
          <w:p w:rsidR="00B553AB" w:rsidRPr="00FC3955" w:rsidRDefault="00B553AB" w:rsidP="00472560">
            <w:pPr>
              <w:spacing w:before="60" w:after="60" w:line="240" w:lineRule="auto"/>
              <w:rPr>
                <w:rFonts w:ascii="Calibri" w:eastAsia="Times New Roman" w:hAnsi="Calibri" w:cs="Calibri"/>
              </w:rPr>
            </w:pPr>
            <w:r w:rsidRPr="00FC3955">
              <w:rPr>
                <w:rFonts w:ascii="Calibri" w:eastAsia="Times New Roman" w:hAnsi="Calibri" w:cs="Calibri"/>
              </w:rPr>
              <w:t>Ilość osób w treści wniosku należy wskazać procentowo.</w:t>
            </w:r>
          </w:p>
          <w:p w:rsidR="00B553AB" w:rsidRPr="00437EDA" w:rsidRDefault="00B553AB" w:rsidP="00472560">
            <w:pPr>
              <w:spacing w:before="120" w:after="120" w:line="240" w:lineRule="auto"/>
              <w:rPr>
                <w:rFonts w:ascii="Calibri" w:eastAsia="Times New Roman" w:hAnsi="Calibri" w:cs="Calibri"/>
              </w:rPr>
            </w:pPr>
            <w:r w:rsidRPr="00FC3955">
              <w:rPr>
                <w:rFonts w:ascii="Calibri" w:eastAsia="Times New Roman" w:hAnsi="Calibri" w:cs="Calibri"/>
              </w:rPr>
              <w:t>Kryterium zostanie zweryfikowane na podstawie treści wniosku o dofinansowanie projektu.</w:t>
            </w:r>
          </w:p>
        </w:tc>
        <w:tc>
          <w:tcPr>
            <w:tcW w:w="1569" w:type="pct"/>
            <w:gridSpan w:val="2"/>
          </w:tcPr>
          <w:p w:rsidR="00B553AB" w:rsidRPr="00A30AD5" w:rsidRDefault="00B553AB" w:rsidP="00472560">
            <w:pPr>
              <w:spacing w:line="240" w:lineRule="auto"/>
              <w:rPr>
                <w:rFonts w:ascii="Calibri" w:eastAsia="Times New Roman" w:hAnsi="Calibri" w:cs="Calibri"/>
              </w:rPr>
            </w:pPr>
            <w:r w:rsidRPr="00A30AD5">
              <w:rPr>
                <w:rFonts w:ascii="Calibri" w:eastAsia="Times New Roman" w:hAnsi="Calibri" w:cs="Calibri"/>
              </w:rPr>
              <w:t>Ocena spełnienia kryterium polega na przypisaniu mu wartości logicznej TAK/NIE</w:t>
            </w:r>
          </w:p>
          <w:p w:rsidR="00B553AB" w:rsidRPr="00A40E04" w:rsidRDefault="00B553AB" w:rsidP="00472560">
            <w:pPr>
              <w:pStyle w:val="Default"/>
              <w:spacing w:after="200"/>
              <w:rPr>
                <w:rFonts w:eastAsia="Times New Roman"/>
                <w:color w:val="auto"/>
                <w:sz w:val="22"/>
                <w:szCs w:val="22"/>
              </w:rPr>
            </w:pPr>
            <w:r w:rsidRPr="00B84FA3">
              <w:rPr>
                <w:rFonts w:eastAsia="Times New Roman"/>
                <w:color w:val="auto"/>
                <w:sz w:val="22"/>
                <w:szCs w:val="22"/>
              </w:rPr>
              <w:t>Niespełnienie kryterium skutkuje odrzuceniem wniosku.</w:t>
            </w:r>
          </w:p>
        </w:tc>
        <w:tc>
          <w:tcPr>
            <w:tcW w:w="561" w:type="pct"/>
            <w:vAlign w:val="center"/>
          </w:tcPr>
          <w:p w:rsidR="00B553AB" w:rsidRPr="00921FC6" w:rsidRDefault="00B553AB" w:rsidP="00472560">
            <w:pPr>
              <w:pStyle w:val="Default"/>
              <w:spacing w:after="200"/>
              <w:jc w:val="center"/>
              <w:rPr>
                <w:rFonts w:eastAsia="Times New Roman"/>
                <w:color w:val="auto"/>
                <w:sz w:val="22"/>
                <w:szCs w:val="22"/>
              </w:rPr>
            </w:pPr>
            <w:r>
              <w:rPr>
                <w:rFonts w:eastAsia="Times New Roman"/>
                <w:color w:val="auto"/>
                <w:sz w:val="22"/>
                <w:szCs w:val="22"/>
              </w:rPr>
              <w:t>1a</w:t>
            </w:r>
          </w:p>
        </w:tc>
      </w:tr>
      <w:tr w:rsidR="00B553AB" w:rsidRPr="00921FC6" w:rsidTr="00472560">
        <w:trPr>
          <w:gridAfter w:val="1"/>
          <w:trHeight w:val="793"/>
        </w:trPr>
        <w:tc>
          <w:tcPr>
            <w:tcW w:w="198" w:type="pct"/>
            <w:vAlign w:val="center"/>
          </w:tcPr>
          <w:p w:rsidR="00B553AB" w:rsidRPr="00921FC6" w:rsidRDefault="00B553AB" w:rsidP="00D147BB">
            <w:pPr>
              <w:pStyle w:val="Akapitzlist"/>
              <w:numPr>
                <w:ilvl w:val="0"/>
                <w:numId w:val="85"/>
              </w:numPr>
              <w:spacing w:line="240" w:lineRule="auto"/>
              <w:jc w:val="center"/>
              <w:rPr>
                <w:rFonts w:cs="Calibri"/>
                <w:szCs w:val="22"/>
              </w:rPr>
            </w:pPr>
          </w:p>
        </w:tc>
        <w:tc>
          <w:tcPr>
            <w:tcW w:w="993" w:type="pct"/>
            <w:gridSpan w:val="3"/>
          </w:tcPr>
          <w:p w:rsidR="00B553AB" w:rsidRPr="00712509" w:rsidRDefault="00B553AB" w:rsidP="00472560">
            <w:pPr>
              <w:spacing w:after="0" w:line="240" w:lineRule="auto"/>
              <w:rPr>
                <w:rFonts w:ascii="Calibri" w:eastAsia="Times New Roman" w:hAnsi="Calibri" w:cs="Calibri"/>
              </w:rPr>
            </w:pPr>
            <w:r w:rsidRPr="00712509">
              <w:rPr>
                <w:rFonts w:ascii="Calibri" w:eastAsia="Times New Roman" w:hAnsi="Calibri" w:cs="Calibri"/>
              </w:rPr>
              <w:t>Co najmniej 80% uczestników projektu zdobędzie kompetencje i/lub kwalifikacje cyfrowe</w:t>
            </w:r>
            <w:r>
              <w:rPr>
                <w:rFonts w:ascii="Calibri" w:eastAsia="Times New Roman" w:hAnsi="Calibri" w:cs="Calibri"/>
              </w:rPr>
              <w:t>.</w:t>
            </w:r>
          </w:p>
        </w:tc>
        <w:tc>
          <w:tcPr>
            <w:tcW w:w="1679" w:type="pct"/>
          </w:tcPr>
          <w:p w:rsidR="00B553AB" w:rsidRDefault="00B553AB" w:rsidP="00472560">
            <w:pPr>
              <w:pStyle w:val="Default"/>
              <w:spacing w:after="60"/>
              <w:rPr>
                <w:rFonts w:eastAsia="Times New Roman"/>
                <w:sz w:val="22"/>
                <w:szCs w:val="22"/>
              </w:rPr>
            </w:pPr>
            <w:r>
              <w:rPr>
                <w:rFonts w:eastAsia="Times New Roman"/>
                <w:sz w:val="22"/>
                <w:szCs w:val="22"/>
              </w:rPr>
              <w:t xml:space="preserve">Kryterium zostanie spełnione jeśli </w:t>
            </w:r>
            <w:r>
              <w:rPr>
                <w:rFonts w:eastAsia="Times New Roman"/>
                <w:sz w:val="22"/>
                <w:szCs w:val="22"/>
              </w:rPr>
              <w:br/>
              <w:t>w wyniku realizacji działań projektowych co najmniej 80% uczestników zdobędzie kompetencje lub uzyska kwalifikacje z zakresu ICT.</w:t>
            </w:r>
          </w:p>
          <w:p w:rsidR="00B553AB" w:rsidRDefault="00B553AB" w:rsidP="00472560">
            <w:pPr>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B553AB" w:rsidRPr="00AF49B2" w:rsidRDefault="00B553AB" w:rsidP="00472560">
            <w:pPr>
              <w:spacing w:before="120" w:after="120" w:line="240" w:lineRule="auto"/>
              <w:rPr>
                <w:rFonts w:ascii="Calibri" w:eastAsia="Times New Roman" w:hAnsi="Calibri" w:cs="Calibri"/>
              </w:rPr>
            </w:pPr>
            <w:r w:rsidRPr="00921FC6">
              <w:rPr>
                <w:rFonts w:ascii="Calibri" w:eastAsia="Times New Roman" w:hAnsi="Calibri" w:cs="Calibri"/>
              </w:rPr>
              <w:t xml:space="preserve">Kryterium zostanie zweryfikowane na podstawie treści wniosku o dofinansowanie </w:t>
            </w:r>
            <w:r w:rsidRPr="00921FC6">
              <w:rPr>
                <w:rFonts w:ascii="Calibri" w:eastAsia="Times New Roman" w:hAnsi="Calibri" w:cs="Calibri"/>
              </w:rPr>
              <w:lastRenderedPageBreak/>
              <w:t>projektu.</w:t>
            </w:r>
          </w:p>
        </w:tc>
        <w:tc>
          <w:tcPr>
            <w:tcW w:w="1569" w:type="pct"/>
            <w:gridSpan w:val="2"/>
          </w:tcPr>
          <w:p w:rsidR="00B553AB" w:rsidRPr="001B735A" w:rsidRDefault="00B553AB" w:rsidP="00472560">
            <w:pPr>
              <w:spacing w:after="60" w:line="240" w:lineRule="auto"/>
              <w:rPr>
                <w:rFonts w:ascii="Calibri" w:eastAsia="Times New Roman" w:hAnsi="Calibri" w:cs="Calibri"/>
              </w:rPr>
            </w:pPr>
            <w:r w:rsidRPr="001B735A">
              <w:rPr>
                <w:rFonts w:ascii="Calibri" w:eastAsia="Times New Roman" w:hAnsi="Calibri" w:cs="Calibri"/>
              </w:rPr>
              <w:lastRenderedPageBreak/>
              <w:t>Ocena spełnienia kryterium polega na przypisaniu mu wartości logicznej TAK/NIE</w:t>
            </w:r>
          </w:p>
          <w:p w:rsidR="00B553AB" w:rsidRPr="00C52763" w:rsidRDefault="00B553AB" w:rsidP="00472560">
            <w:pPr>
              <w:pStyle w:val="Default"/>
              <w:spacing w:after="200"/>
              <w:rPr>
                <w:rFonts w:eastAsia="Times New Roman"/>
                <w:color w:val="auto"/>
                <w:sz w:val="22"/>
                <w:szCs w:val="22"/>
              </w:rPr>
            </w:pPr>
            <w:r w:rsidRPr="00B84FA3">
              <w:rPr>
                <w:rFonts w:eastAsia="Times New Roman"/>
                <w:color w:val="auto"/>
                <w:sz w:val="22"/>
                <w:szCs w:val="22"/>
              </w:rPr>
              <w:t>Niespełnienie kryterium skutkuje odrzuceniem wniosku.</w:t>
            </w:r>
          </w:p>
        </w:tc>
        <w:tc>
          <w:tcPr>
            <w:tcW w:w="561" w:type="pct"/>
            <w:vAlign w:val="center"/>
          </w:tcPr>
          <w:p w:rsidR="00B553AB" w:rsidRPr="00921FC6" w:rsidRDefault="00B553AB" w:rsidP="00472560">
            <w:pPr>
              <w:pStyle w:val="Default"/>
              <w:jc w:val="center"/>
              <w:rPr>
                <w:rFonts w:eastAsia="Times New Roman"/>
                <w:color w:val="auto"/>
                <w:sz w:val="22"/>
                <w:szCs w:val="22"/>
              </w:rPr>
            </w:pPr>
            <w:r>
              <w:rPr>
                <w:rFonts w:eastAsia="Times New Roman"/>
                <w:color w:val="auto"/>
                <w:sz w:val="22"/>
                <w:szCs w:val="22"/>
              </w:rPr>
              <w:t>1b</w:t>
            </w:r>
          </w:p>
        </w:tc>
      </w:tr>
      <w:tr w:rsidR="00B553AB" w:rsidRPr="00921FC6" w:rsidTr="00472560">
        <w:trPr>
          <w:gridAfter w:val="1"/>
          <w:trHeight w:val="793"/>
        </w:trPr>
        <w:tc>
          <w:tcPr>
            <w:tcW w:w="198" w:type="pct"/>
            <w:vAlign w:val="center"/>
          </w:tcPr>
          <w:p w:rsidR="00B553AB" w:rsidRPr="00921FC6" w:rsidRDefault="00B553AB" w:rsidP="00D147BB">
            <w:pPr>
              <w:pStyle w:val="Akapitzlist"/>
              <w:numPr>
                <w:ilvl w:val="0"/>
                <w:numId w:val="85"/>
              </w:numPr>
              <w:spacing w:line="240" w:lineRule="auto"/>
              <w:jc w:val="center"/>
              <w:rPr>
                <w:rFonts w:cs="Calibri"/>
                <w:szCs w:val="22"/>
              </w:rPr>
            </w:pPr>
          </w:p>
        </w:tc>
        <w:tc>
          <w:tcPr>
            <w:tcW w:w="993" w:type="pct"/>
            <w:gridSpan w:val="3"/>
          </w:tcPr>
          <w:p w:rsidR="00B553AB" w:rsidRPr="00712509" w:rsidRDefault="00B553AB" w:rsidP="00472560">
            <w:pPr>
              <w:spacing w:after="0" w:line="240" w:lineRule="auto"/>
              <w:rPr>
                <w:rFonts w:ascii="Calibri" w:eastAsia="Times New Roman" w:hAnsi="Calibri" w:cs="Calibri"/>
              </w:rPr>
            </w:pPr>
            <w:r>
              <w:rPr>
                <w:rFonts w:ascii="Calibri" w:eastAsia="Times New Roman" w:hAnsi="Calibri" w:cs="Calibri"/>
              </w:rPr>
              <w:t>Co najmniej 80% uczestników programów walidacji i certyfikacji kompetencji uzyskanych poza projektem w zakresie ICT i/lub języków obcych uzyska kwalifikacje.</w:t>
            </w:r>
          </w:p>
        </w:tc>
        <w:tc>
          <w:tcPr>
            <w:tcW w:w="1679" w:type="pct"/>
          </w:tcPr>
          <w:p w:rsidR="00B553AB" w:rsidRPr="002B4E52" w:rsidRDefault="00B553AB" w:rsidP="00472560">
            <w:pPr>
              <w:pStyle w:val="Default"/>
              <w:spacing w:after="60"/>
              <w:rPr>
                <w:rFonts w:eastAsia="Times New Roman"/>
                <w:sz w:val="22"/>
                <w:szCs w:val="22"/>
              </w:rPr>
            </w:pPr>
            <w:r w:rsidRPr="002B4E52">
              <w:rPr>
                <w:rFonts w:eastAsia="Times New Roman"/>
                <w:sz w:val="22"/>
                <w:szCs w:val="22"/>
              </w:rPr>
              <w:t>Kryterium zostanie spełnione jeśli w wyniku realizacji działań projektowych 80% uczestników zdobędzie kwalifikacje.</w:t>
            </w:r>
          </w:p>
          <w:p w:rsidR="00B553AB" w:rsidRPr="002B4E52" w:rsidRDefault="00B553AB" w:rsidP="00472560">
            <w:pPr>
              <w:pStyle w:val="Default"/>
              <w:spacing w:after="60"/>
              <w:rPr>
                <w:rFonts w:eastAsia="Times New Roman"/>
                <w:sz w:val="22"/>
                <w:szCs w:val="22"/>
              </w:rPr>
            </w:pPr>
            <w:r w:rsidRPr="002B4E52">
              <w:rPr>
                <w:rFonts w:eastAsia="Times New Roman"/>
                <w:sz w:val="22"/>
                <w:szCs w:val="22"/>
              </w:rPr>
              <w:t>Ilość osób w treści wniosku należy wskazać procentowo.</w:t>
            </w:r>
          </w:p>
          <w:p w:rsidR="00B553AB" w:rsidRDefault="00B553AB" w:rsidP="00472560">
            <w:pPr>
              <w:pStyle w:val="Default"/>
              <w:spacing w:after="60"/>
              <w:rPr>
                <w:rFonts w:eastAsia="Times New Roman"/>
                <w:sz w:val="22"/>
                <w:szCs w:val="22"/>
              </w:rPr>
            </w:pPr>
            <w:r w:rsidRPr="002B4E52">
              <w:rPr>
                <w:rFonts w:eastAsia="Times New Roman"/>
                <w:sz w:val="22"/>
                <w:szCs w:val="22"/>
              </w:rPr>
              <w:t>Kryterium zostanie zweryfikowane na podstawie treści wniosku o dofinansowanie projektu.</w:t>
            </w:r>
          </w:p>
        </w:tc>
        <w:tc>
          <w:tcPr>
            <w:tcW w:w="1569" w:type="pct"/>
            <w:gridSpan w:val="2"/>
          </w:tcPr>
          <w:p w:rsidR="00B553AB" w:rsidRPr="00593E16" w:rsidRDefault="00B553AB" w:rsidP="00472560">
            <w:pPr>
              <w:spacing w:after="60" w:line="240" w:lineRule="auto"/>
              <w:rPr>
                <w:rFonts w:ascii="Calibri" w:eastAsia="Times New Roman" w:hAnsi="Calibri" w:cs="Calibri"/>
              </w:rPr>
            </w:pPr>
            <w:r w:rsidRPr="00593E16">
              <w:rPr>
                <w:rFonts w:ascii="Calibri" w:eastAsia="Times New Roman" w:hAnsi="Calibri" w:cs="Calibri"/>
              </w:rPr>
              <w:t>Ocena spełnienia kryterium polega na przypisaniu mu wartości logicznej TAK/NIE</w:t>
            </w:r>
          </w:p>
          <w:p w:rsidR="00B553AB" w:rsidRPr="001B735A" w:rsidRDefault="00B553AB" w:rsidP="00472560">
            <w:pPr>
              <w:spacing w:after="60" w:line="240" w:lineRule="auto"/>
              <w:rPr>
                <w:rFonts w:ascii="Calibri" w:eastAsia="Times New Roman" w:hAnsi="Calibri" w:cs="Calibri"/>
              </w:rPr>
            </w:pPr>
            <w:r w:rsidRPr="00593E16">
              <w:rPr>
                <w:rFonts w:ascii="Calibri" w:eastAsia="Times New Roman" w:hAnsi="Calibri" w:cs="Calibri"/>
              </w:rPr>
              <w:t>Niespełnienie kryterium skutkuje odrzuceniem wniosku.</w:t>
            </w:r>
          </w:p>
        </w:tc>
        <w:tc>
          <w:tcPr>
            <w:tcW w:w="561" w:type="pct"/>
            <w:vAlign w:val="center"/>
          </w:tcPr>
          <w:p w:rsidR="00B553AB" w:rsidRDefault="00B553AB" w:rsidP="00472560">
            <w:pPr>
              <w:pStyle w:val="Default"/>
              <w:jc w:val="center"/>
              <w:rPr>
                <w:rFonts w:eastAsia="Times New Roman"/>
                <w:color w:val="auto"/>
                <w:sz w:val="22"/>
                <w:szCs w:val="22"/>
              </w:rPr>
            </w:pPr>
            <w:r>
              <w:rPr>
                <w:rFonts w:eastAsia="Times New Roman"/>
                <w:color w:val="auto"/>
                <w:sz w:val="22"/>
                <w:szCs w:val="22"/>
              </w:rPr>
              <w:t>2</w:t>
            </w:r>
          </w:p>
        </w:tc>
      </w:tr>
      <w:tr w:rsidR="00B553AB" w:rsidRPr="00921FC6" w:rsidTr="00472560">
        <w:trPr>
          <w:trHeight w:val="57"/>
        </w:trPr>
        <w:tc>
          <w:tcPr>
            <w:tcW w:w="5000" w:type="pct"/>
            <w:gridSpan w:val="8"/>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B94E89">
              <w:rPr>
                <w:rFonts w:ascii="Calibri" w:eastAsia="Times New Roman" w:hAnsi="Calibri" w:cs="Calibri"/>
                <w:b/>
              </w:rPr>
              <w:t>KRYTERIA PREMIUJĄCE – weryfikowane na II etapie oceny merytorycznej</w:t>
            </w:r>
          </w:p>
        </w:tc>
        <w:tc>
          <w:tcPr>
            <w:tcW w:w="0" w:type="auto"/>
          </w:tcPr>
          <w:p w:rsidR="00B553AB" w:rsidRPr="00921FC6" w:rsidRDefault="00B553AB">
            <w:pPr>
              <w:rPr>
                <w:rFonts w:ascii="Calibri" w:eastAsia="Times New Roman" w:hAnsi="Calibri" w:cs="Calibri"/>
              </w:rPr>
            </w:pPr>
            <w:r w:rsidRPr="00B94E89">
              <w:rPr>
                <w:rFonts w:ascii="Calibri" w:eastAsia="Times New Roman" w:hAnsi="Calibri" w:cs="Calibri"/>
              </w:rPr>
              <w:t>KRYTERIA PREMIUJĄCE – weryfikowane na II etapie oceny merytorycznej</w:t>
            </w:r>
          </w:p>
        </w:tc>
      </w:tr>
      <w:tr w:rsidR="00B553AB" w:rsidRPr="00921FC6" w:rsidTr="00472560">
        <w:trPr>
          <w:gridAfter w:val="1"/>
          <w:trHeight w:val="57"/>
        </w:trPr>
        <w:tc>
          <w:tcPr>
            <w:tcW w:w="198" w:type="pct"/>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Lp.</w:t>
            </w:r>
          </w:p>
        </w:tc>
        <w:tc>
          <w:tcPr>
            <w:tcW w:w="975" w:type="pct"/>
            <w:gridSpan w:val="2"/>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Nazwa kryterium</w:t>
            </w:r>
          </w:p>
        </w:tc>
        <w:tc>
          <w:tcPr>
            <w:tcW w:w="1697" w:type="pct"/>
            <w:gridSpan w:val="2"/>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Definicja</w:t>
            </w:r>
          </w:p>
        </w:tc>
        <w:tc>
          <w:tcPr>
            <w:tcW w:w="841" w:type="pct"/>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 xml:space="preserve">Opis znaczenia </w:t>
            </w:r>
          </w:p>
        </w:tc>
        <w:tc>
          <w:tcPr>
            <w:tcW w:w="728" w:type="pct"/>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Waga punktowa</w:t>
            </w:r>
          </w:p>
        </w:tc>
        <w:tc>
          <w:tcPr>
            <w:tcW w:w="561" w:type="pct"/>
            <w:shd w:val="clear" w:color="auto" w:fill="BFBFBF"/>
            <w:vAlign w:val="center"/>
          </w:tcPr>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 xml:space="preserve">Stosuje się </w:t>
            </w:r>
            <w:r w:rsidRPr="00921FC6">
              <w:rPr>
                <w:rFonts w:ascii="Calibri" w:eastAsia="Times New Roman" w:hAnsi="Calibri" w:cs="Calibri"/>
                <w:b/>
              </w:rPr>
              <w:br/>
              <w:t>do typu/typów</w:t>
            </w:r>
          </w:p>
          <w:p w:rsidR="00B553AB" w:rsidRPr="00921FC6" w:rsidRDefault="00B553AB" w:rsidP="00472560">
            <w:pPr>
              <w:spacing w:after="0" w:line="240" w:lineRule="auto"/>
              <w:jc w:val="center"/>
              <w:rPr>
                <w:rFonts w:ascii="Calibri" w:eastAsia="Times New Roman" w:hAnsi="Calibri" w:cs="Calibri"/>
                <w:b/>
              </w:rPr>
            </w:pPr>
            <w:r w:rsidRPr="00921FC6">
              <w:rPr>
                <w:rFonts w:ascii="Calibri" w:eastAsia="Times New Roman" w:hAnsi="Calibri" w:cs="Calibri"/>
                <w:b/>
              </w:rPr>
              <w:t>projektu/ów  (nr)</w:t>
            </w:r>
          </w:p>
          <w:p w:rsidR="00B553AB" w:rsidRPr="00921FC6" w:rsidRDefault="00B553AB" w:rsidP="00472560">
            <w:pPr>
              <w:spacing w:after="0" w:line="240" w:lineRule="auto"/>
              <w:jc w:val="center"/>
              <w:rPr>
                <w:rFonts w:ascii="Calibri" w:eastAsia="Times New Roman" w:hAnsi="Calibri" w:cs="Calibri"/>
                <w:b/>
              </w:rPr>
            </w:pPr>
          </w:p>
        </w:tc>
      </w:tr>
      <w:tr w:rsidR="00B553AB" w:rsidRPr="00921FC6" w:rsidTr="00472560">
        <w:trPr>
          <w:gridAfter w:val="1"/>
          <w:trHeight w:val="57"/>
        </w:trPr>
        <w:tc>
          <w:tcPr>
            <w:tcW w:w="198" w:type="pct"/>
            <w:vAlign w:val="center"/>
          </w:tcPr>
          <w:p w:rsidR="00B553AB" w:rsidRPr="00921FC6" w:rsidRDefault="00B553AB" w:rsidP="00B553AB">
            <w:pPr>
              <w:pStyle w:val="Akapitzlist"/>
              <w:numPr>
                <w:ilvl w:val="0"/>
                <w:numId w:val="60"/>
              </w:numPr>
              <w:spacing w:line="240" w:lineRule="auto"/>
              <w:jc w:val="center"/>
              <w:rPr>
                <w:rFonts w:cs="Calibri"/>
                <w:szCs w:val="22"/>
              </w:rPr>
            </w:pPr>
          </w:p>
        </w:tc>
        <w:tc>
          <w:tcPr>
            <w:tcW w:w="975" w:type="pct"/>
            <w:gridSpan w:val="2"/>
          </w:tcPr>
          <w:p w:rsidR="00B553AB" w:rsidRPr="00712509" w:rsidRDefault="00B553AB" w:rsidP="00472560">
            <w:pPr>
              <w:spacing w:after="60" w:line="240" w:lineRule="auto"/>
              <w:rPr>
                <w:rFonts w:ascii="Calibri" w:eastAsia="Times New Roman" w:hAnsi="Calibri" w:cs="Calibri"/>
              </w:rPr>
            </w:pPr>
            <w:r w:rsidRPr="00712509">
              <w:rPr>
                <w:rFonts w:ascii="Calibri" w:eastAsia="Times New Roman" w:hAnsi="Calibri" w:cs="Calibri"/>
              </w:rPr>
              <w:t xml:space="preserve">Projekt jest skierowany wyłącznie do osób należących do co najmniej jednej z poniższych grup: </w:t>
            </w:r>
          </w:p>
          <w:p w:rsidR="00B553AB" w:rsidRPr="00712509" w:rsidRDefault="00B553AB" w:rsidP="00D147BB">
            <w:pPr>
              <w:numPr>
                <w:ilvl w:val="0"/>
                <w:numId w:val="86"/>
              </w:numPr>
              <w:spacing w:after="60" w:line="240" w:lineRule="auto"/>
              <w:rPr>
                <w:rFonts w:ascii="Calibri" w:eastAsia="Times New Roman" w:hAnsi="Calibri" w:cs="Calibri"/>
              </w:rPr>
            </w:pPr>
            <w:r w:rsidRPr="00712509">
              <w:rPr>
                <w:rFonts w:ascii="Calibri" w:eastAsia="Times New Roman" w:hAnsi="Calibri" w:cs="Calibri"/>
              </w:rPr>
              <w:t xml:space="preserve">osoby w wieku 50 lat </w:t>
            </w:r>
            <w:r w:rsidRPr="00712509">
              <w:rPr>
                <w:rFonts w:ascii="Calibri" w:eastAsia="Times New Roman" w:hAnsi="Calibri" w:cs="Calibri"/>
              </w:rPr>
              <w:lastRenderedPageBreak/>
              <w:t xml:space="preserve">i więcej; </w:t>
            </w:r>
          </w:p>
          <w:p w:rsidR="00B553AB" w:rsidRPr="00EC01EA" w:rsidRDefault="00B553AB" w:rsidP="00D147BB">
            <w:pPr>
              <w:numPr>
                <w:ilvl w:val="0"/>
                <w:numId w:val="86"/>
              </w:numPr>
              <w:spacing w:before="240" w:after="0" w:line="240" w:lineRule="auto"/>
              <w:rPr>
                <w:rFonts w:ascii="Calibri" w:eastAsia="Times New Roman" w:hAnsi="Calibri" w:cs="Calibri"/>
              </w:rPr>
            </w:pPr>
            <w:r w:rsidRPr="00712509">
              <w:rPr>
                <w:rFonts w:ascii="Calibri" w:eastAsia="Times New Roman" w:hAnsi="Calibri" w:cs="Calibri"/>
              </w:rPr>
              <w:t xml:space="preserve">osoby w wieku 25 lat i więcej </w:t>
            </w:r>
            <w:r w:rsidRPr="00EC01EA">
              <w:rPr>
                <w:rFonts w:ascii="Calibri" w:eastAsia="Times New Roman" w:hAnsi="Calibri" w:cs="Calibri"/>
              </w:rPr>
              <w:t>o niskich kwalifikacjach.</w:t>
            </w:r>
          </w:p>
          <w:p w:rsidR="00B553AB" w:rsidRPr="00712509" w:rsidRDefault="00B553AB" w:rsidP="00472560">
            <w:pPr>
              <w:spacing w:line="240" w:lineRule="auto"/>
              <w:rPr>
                <w:rFonts w:ascii="Calibri" w:eastAsia="Times New Roman" w:hAnsi="Calibri" w:cs="Calibri"/>
              </w:rPr>
            </w:pPr>
            <w:r w:rsidRPr="00712509">
              <w:rPr>
                <w:rFonts w:ascii="Calibri" w:eastAsia="Times New Roman" w:hAnsi="Calibri" w:cs="Calibri"/>
              </w:rPr>
              <w:t xml:space="preserve"> </w:t>
            </w:r>
            <w:r w:rsidRPr="00712509">
              <w:rPr>
                <w:rFonts w:ascii="Calibri" w:eastAsia="Times New Roman" w:hAnsi="Calibri" w:cs="Calibri"/>
              </w:rPr>
              <w:br/>
            </w:r>
          </w:p>
        </w:tc>
        <w:tc>
          <w:tcPr>
            <w:tcW w:w="1697" w:type="pct"/>
            <w:gridSpan w:val="2"/>
          </w:tcPr>
          <w:p w:rsidR="00B553AB" w:rsidRDefault="00B553AB" w:rsidP="00472560">
            <w:pPr>
              <w:pStyle w:val="Default"/>
              <w:rPr>
                <w:rFonts w:eastAsia="Times New Roman"/>
                <w:sz w:val="22"/>
                <w:szCs w:val="22"/>
              </w:rPr>
            </w:pPr>
            <w:r>
              <w:rPr>
                <w:rFonts w:eastAsia="Times New Roman"/>
                <w:sz w:val="22"/>
                <w:szCs w:val="22"/>
              </w:rPr>
              <w:lastRenderedPageBreak/>
              <w:t xml:space="preserve">Kryterium będzie spełnione jeśli 100 % grupy docelowej będą stanowiły osoby w wieku 25 lat i więcej o niskich kwalifikacjach i/lub osoby w wieku 50 lat i więcej. </w:t>
            </w:r>
          </w:p>
          <w:p w:rsidR="00B553AB" w:rsidRPr="009A1ED0" w:rsidRDefault="00B553AB" w:rsidP="00472560">
            <w:pPr>
              <w:pStyle w:val="Default"/>
              <w:rPr>
                <w:rFonts w:eastAsia="Times New Roman"/>
                <w:color w:val="auto"/>
                <w:sz w:val="22"/>
                <w:szCs w:val="22"/>
              </w:rPr>
            </w:pPr>
            <w:r>
              <w:rPr>
                <w:rFonts w:eastAsia="Times New Roman"/>
                <w:sz w:val="22"/>
                <w:szCs w:val="22"/>
              </w:rPr>
              <w:t>Przez</w:t>
            </w:r>
            <w:r w:rsidRPr="00921FC6">
              <w:rPr>
                <w:rFonts w:eastAsia="Times New Roman"/>
                <w:sz w:val="22"/>
                <w:szCs w:val="22"/>
              </w:rPr>
              <w:t xml:space="preserve"> osoby o niskich kwalifikacjach należy rozumieć osoby posiadając</w:t>
            </w:r>
            <w:r>
              <w:rPr>
                <w:rFonts w:eastAsia="Times New Roman"/>
                <w:sz w:val="22"/>
                <w:szCs w:val="22"/>
              </w:rPr>
              <w:t>e</w:t>
            </w:r>
            <w:r w:rsidRPr="00921FC6">
              <w:rPr>
                <w:rFonts w:eastAsia="Times New Roman"/>
                <w:sz w:val="22"/>
                <w:szCs w:val="22"/>
              </w:rPr>
              <w:t xml:space="preserve"> wykształcenie do poziomu ISCED 3 włącznie, zgodni</w:t>
            </w:r>
            <w:r>
              <w:rPr>
                <w:rFonts w:eastAsia="Times New Roman"/>
                <w:sz w:val="22"/>
                <w:szCs w:val="22"/>
              </w:rPr>
              <w:t xml:space="preserve">e z </w:t>
            </w:r>
            <w:r>
              <w:rPr>
                <w:rFonts w:eastAsia="Times New Roman"/>
                <w:sz w:val="22"/>
                <w:szCs w:val="22"/>
              </w:rPr>
              <w:lastRenderedPageBreak/>
              <w:t>Międzynarodową Standardową K</w:t>
            </w:r>
            <w:r w:rsidRPr="00921FC6">
              <w:rPr>
                <w:rFonts w:eastAsia="Times New Roman"/>
                <w:sz w:val="22"/>
                <w:szCs w:val="22"/>
              </w:rPr>
              <w:t xml:space="preserve">lasyfikacją Kształcenia (ISCED 2011), zaaprobowaną przez Konferencję Ogólną UNESCO. Wykształcenie na poziomie ISCED 3 to wykształcenie podstawowe, gimnazjalne oraz ponadgimnazjalne (tj. zasadnicze zawodowe, liceum ogólnokształcące, liceum profilowane, technikum, uzupełniające technikum, uzupełniające liceum). </w:t>
            </w:r>
            <w:r>
              <w:rPr>
                <w:rFonts w:eastAsia="Times New Roman"/>
                <w:sz w:val="22"/>
                <w:szCs w:val="22"/>
              </w:rPr>
              <w:t>S</w:t>
            </w:r>
            <w:r>
              <w:rPr>
                <w:rFonts w:eastAsia="Times New Roman"/>
                <w:color w:val="auto"/>
                <w:sz w:val="22"/>
                <w:szCs w:val="22"/>
              </w:rPr>
              <w:t>topie</w:t>
            </w:r>
            <w:r w:rsidRPr="002371F8">
              <w:rPr>
                <w:rFonts w:eastAsia="Times New Roman"/>
                <w:color w:val="auto"/>
                <w:sz w:val="22"/>
                <w:szCs w:val="22"/>
              </w:rPr>
              <w:t>ń</w:t>
            </w:r>
          </w:p>
          <w:p w:rsidR="00B553AB" w:rsidRPr="00A356BD" w:rsidRDefault="00B553AB" w:rsidP="00472560">
            <w:pPr>
              <w:pStyle w:val="Default"/>
              <w:spacing w:after="240"/>
              <w:rPr>
                <w:rFonts w:eastAsia="Times New Roman"/>
                <w:color w:val="auto"/>
                <w:sz w:val="22"/>
                <w:szCs w:val="22"/>
              </w:rPr>
            </w:pPr>
            <w:r w:rsidRPr="002371F8">
              <w:rPr>
                <w:rFonts w:eastAsia="Times New Roman"/>
                <w:color w:val="auto"/>
                <w:sz w:val="22"/>
                <w:szCs w:val="22"/>
              </w:rPr>
              <w:t>uzy</w:t>
            </w:r>
            <w:r>
              <w:rPr>
                <w:rFonts w:eastAsia="Times New Roman"/>
                <w:color w:val="auto"/>
                <w:sz w:val="22"/>
                <w:szCs w:val="22"/>
              </w:rPr>
              <w:t xml:space="preserve">skanego wykształcenia jest określany w dniu rozpoczęcia uczestnictwa w </w:t>
            </w:r>
            <w:r w:rsidRPr="002371F8">
              <w:rPr>
                <w:rFonts w:eastAsia="Times New Roman"/>
                <w:color w:val="auto"/>
                <w:sz w:val="22"/>
                <w:szCs w:val="22"/>
              </w:rPr>
              <w:t>projekcie</w:t>
            </w:r>
            <w:r w:rsidRPr="00921FC6">
              <w:rPr>
                <w:rFonts w:eastAsia="Times New Roman"/>
                <w:sz w:val="22"/>
                <w:szCs w:val="22"/>
              </w:rPr>
              <w:t xml:space="preserve">. Wiek uczestników liczony jest na podstawie daty urodzenia i ustalany w dniu rozpoczęcia udziału w projekcie.  </w:t>
            </w:r>
          </w:p>
          <w:p w:rsidR="00B553AB" w:rsidRPr="00921FC6" w:rsidRDefault="00B553AB" w:rsidP="00472560">
            <w:pPr>
              <w:pStyle w:val="Default"/>
              <w:spacing w:after="240"/>
              <w:rPr>
                <w:rFonts w:eastAsia="Times New Roman"/>
                <w:sz w:val="22"/>
                <w:szCs w:val="22"/>
              </w:rPr>
            </w:pPr>
            <w:r w:rsidRPr="00921FC6">
              <w:rPr>
                <w:rFonts w:eastAsia="Times New Roman"/>
                <w:sz w:val="22"/>
                <w:szCs w:val="22"/>
              </w:rPr>
              <w:t>Kryterium zostanie zweryfikowane na podstawie treści wni</w:t>
            </w:r>
            <w:r>
              <w:rPr>
                <w:rFonts w:eastAsia="Times New Roman"/>
                <w:sz w:val="22"/>
                <w:szCs w:val="22"/>
              </w:rPr>
              <w:t>osku o dofinansowanie projektu.</w:t>
            </w:r>
          </w:p>
        </w:tc>
        <w:tc>
          <w:tcPr>
            <w:tcW w:w="841" w:type="pct"/>
            <w:vMerge w:val="restart"/>
          </w:tcPr>
          <w:p w:rsidR="00B553AB" w:rsidRPr="00921FC6" w:rsidRDefault="00B553AB" w:rsidP="00472560">
            <w:pPr>
              <w:spacing w:after="120" w:line="240" w:lineRule="auto"/>
              <w:jc w:val="center"/>
              <w:rPr>
                <w:rFonts w:ascii="Calibri" w:eastAsia="Times New Roman" w:hAnsi="Calibri" w:cs="Calibri"/>
              </w:rPr>
            </w:pPr>
            <w:r w:rsidRPr="00921FC6">
              <w:rPr>
                <w:rFonts w:ascii="Calibri" w:eastAsia="Times New Roman" w:hAnsi="Calibri" w:cs="Calibri"/>
              </w:rPr>
              <w:lastRenderedPageBreak/>
              <w:t xml:space="preserve">Projekty, które otrzymały minimum punktowe od obydwu oceniających podczas oceny spełniania ogólnych kryteriów </w:t>
            </w:r>
            <w:r w:rsidRPr="00921FC6">
              <w:rPr>
                <w:rFonts w:ascii="Calibri" w:eastAsia="Times New Roman" w:hAnsi="Calibri" w:cs="Calibri"/>
              </w:rPr>
              <w:lastRenderedPageBreak/>
              <w:t xml:space="preserve">merytorycznych oraz spełniają kryteria premiujące otrzymują premię punktową (maksymalnie </w:t>
            </w:r>
            <w:r>
              <w:rPr>
                <w:rFonts w:ascii="Calibri" w:eastAsia="Times New Roman" w:hAnsi="Calibri" w:cs="Calibri"/>
              </w:rPr>
              <w:t>30</w:t>
            </w:r>
            <w:r w:rsidRPr="00921FC6">
              <w:rPr>
                <w:rFonts w:ascii="Calibri" w:eastAsia="Times New Roman" w:hAnsi="Calibri" w:cs="Calibri"/>
              </w:rPr>
              <w:t xml:space="preserve"> punktów).</w:t>
            </w:r>
          </w:p>
          <w:p w:rsidR="00B553AB" w:rsidRPr="00921FC6" w:rsidRDefault="00B553AB" w:rsidP="00472560">
            <w:pPr>
              <w:spacing w:after="120" w:line="240" w:lineRule="auto"/>
              <w:jc w:val="center"/>
              <w:rPr>
                <w:rFonts w:ascii="Calibri" w:eastAsia="Times New Roman" w:hAnsi="Calibri" w:cs="Calibri"/>
                <w:color w:val="000000"/>
              </w:rPr>
            </w:pPr>
            <w:r w:rsidRPr="00921FC6">
              <w:rPr>
                <w:rFonts w:ascii="Calibri" w:eastAsia="Times New Roman" w:hAnsi="Calibri" w:cs="Calibri"/>
                <w:color w:val="000000"/>
              </w:rPr>
              <w:t xml:space="preserve">Ocena spełniania kryterium premiującego jest dokonywana poprzez przyznanie liczby punktów </w:t>
            </w:r>
            <w:r w:rsidRPr="00921FC6">
              <w:rPr>
                <w:rFonts w:ascii="Calibri" w:eastAsia="Times New Roman" w:hAnsi="Calibri" w:cs="Calibri"/>
                <w:color w:val="000000"/>
              </w:rPr>
              <w:br/>
              <w:t>w zakresie określonym dla tego kryterium. Przyznanie określonej dla danego kryterium premiującego liczby punktów oznacza spełnienie kryterium. Nieprzyznanie punktów oznacza niespełnienie kryterium.</w:t>
            </w:r>
          </w:p>
          <w:p w:rsidR="00B553AB" w:rsidRPr="00921FC6" w:rsidRDefault="00B553AB" w:rsidP="00472560">
            <w:pPr>
              <w:spacing w:after="0" w:line="240" w:lineRule="auto"/>
              <w:jc w:val="center"/>
              <w:rPr>
                <w:rFonts w:ascii="Calibri" w:eastAsia="Times New Roman" w:hAnsi="Calibri" w:cs="Calibri"/>
              </w:rPr>
            </w:pPr>
            <w:r w:rsidRPr="00921FC6">
              <w:rPr>
                <w:rFonts w:ascii="Calibri" w:eastAsia="Times New Roman" w:hAnsi="Calibri" w:cs="Calibri"/>
              </w:rPr>
              <w:t xml:space="preserve">Projekty, które nie spełniają kryteriów premiujących nie tracą punktów uzyskanych </w:t>
            </w:r>
            <w:r w:rsidRPr="00921FC6">
              <w:rPr>
                <w:rFonts w:ascii="Calibri" w:eastAsia="Times New Roman" w:hAnsi="Calibri" w:cs="Calibri"/>
              </w:rPr>
              <w:br/>
              <w:t xml:space="preserve">w ramach oceny </w:t>
            </w:r>
            <w:r w:rsidRPr="00921FC6">
              <w:rPr>
                <w:rFonts w:ascii="Calibri" w:eastAsia="Times New Roman" w:hAnsi="Calibri" w:cs="Calibri"/>
              </w:rPr>
              <w:lastRenderedPageBreak/>
              <w:t>merytorycznej.</w:t>
            </w:r>
          </w:p>
        </w:tc>
        <w:tc>
          <w:tcPr>
            <w:tcW w:w="728" w:type="pct"/>
            <w:vAlign w:val="center"/>
          </w:tcPr>
          <w:p w:rsidR="00B553AB" w:rsidRPr="00714C6A" w:rsidRDefault="00B553AB" w:rsidP="00472560">
            <w:pPr>
              <w:jc w:val="center"/>
              <w:rPr>
                <w:rFonts w:ascii="Calibri" w:eastAsia="Times New Roman" w:hAnsi="Calibri" w:cs="Calibri"/>
              </w:rPr>
            </w:pPr>
            <w:r w:rsidRPr="00714C6A">
              <w:rPr>
                <w:rFonts w:ascii="Calibri" w:eastAsia="Times New Roman" w:hAnsi="Calibri" w:cs="Calibri"/>
              </w:rPr>
              <w:lastRenderedPageBreak/>
              <w:t>20</w:t>
            </w:r>
          </w:p>
        </w:tc>
        <w:tc>
          <w:tcPr>
            <w:tcW w:w="561" w:type="pct"/>
            <w:vAlign w:val="center"/>
          </w:tcPr>
          <w:p w:rsidR="00B553AB" w:rsidRPr="00921FC6" w:rsidRDefault="00B553AB" w:rsidP="00472560">
            <w:pPr>
              <w:spacing w:after="0" w:line="240" w:lineRule="auto"/>
              <w:jc w:val="center"/>
              <w:rPr>
                <w:rFonts w:ascii="Calibri" w:eastAsia="Times New Roman" w:hAnsi="Calibri" w:cs="Calibri"/>
                <w:color w:val="FF0000"/>
              </w:rPr>
            </w:pPr>
            <w:r>
              <w:rPr>
                <w:rFonts w:ascii="Calibri" w:eastAsia="Times New Roman" w:hAnsi="Calibri" w:cs="Calibri"/>
              </w:rPr>
              <w:t>1a, 1b, 2</w:t>
            </w:r>
          </w:p>
        </w:tc>
      </w:tr>
      <w:tr w:rsidR="00B553AB" w:rsidRPr="00921FC6" w:rsidTr="00472560">
        <w:trPr>
          <w:gridAfter w:val="1"/>
          <w:trHeight w:val="57"/>
        </w:trPr>
        <w:tc>
          <w:tcPr>
            <w:tcW w:w="198" w:type="pct"/>
            <w:vAlign w:val="center"/>
          </w:tcPr>
          <w:p w:rsidR="00B553AB" w:rsidRPr="00921FC6" w:rsidRDefault="00B553AB" w:rsidP="00B553AB">
            <w:pPr>
              <w:pStyle w:val="Akapitzlist"/>
              <w:numPr>
                <w:ilvl w:val="0"/>
                <w:numId w:val="60"/>
              </w:numPr>
              <w:spacing w:line="240" w:lineRule="auto"/>
              <w:jc w:val="center"/>
              <w:rPr>
                <w:rFonts w:cs="Calibri"/>
                <w:szCs w:val="22"/>
              </w:rPr>
            </w:pPr>
          </w:p>
        </w:tc>
        <w:tc>
          <w:tcPr>
            <w:tcW w:w="975" w:type="pct"/>
            <w:gridSpan w:val="2"/>
          </w:tcPr>
          <w:p w:rsidR="00B553AB" w:rsidRPr="00921FC6" w:rsidDel="00B77B9E" w:rsidRDefault="00B553AB" w:rsidP="00472560">
            <w:pPr>
              <w:spacing w:after="0" w:line="240" w:lineRule="auto"/>
              <w:rPr>
                <w:rFonts w:ascii="Calibri" w:eastAsia="Times New Roman" w:hAnsi="Calibri" w:cs="Calibri"/>
                <w:color w:val="FF0000"/>
              </w:rPr>
            </w:pPr>
            <w:r w:rsidRPr="00921FC6">
              <w:rPr>
                <w:rFonts w:ascii="Calibri" w:eastAsia="Times New Roman" w:hAnsi="Calibri" w:cs="Calibri"/>
              </w:rPr>
              <w:t xml:space="preserve">Minimum 20%  grupy docelowej projektu </w:t>
            </w:r>
            <w:r w:rsidRPr="00921FC6">
              <w:rPr>
                <w:rFonts w:ascii="Calibri" w:eastAsia="Times New Roman" w:hAnsi="Calibri" w:cs="Calibri"/>
              </w:rPr>
              <w:br/>
              <w:t xml:space="preserve">stanowią osoby </w:t>
            </w:r>
            <w:r w:rsidRPr="00921FC6">
              <w:rPr>
                <w:rFonts w:ascii="Calibri" w:eastAsia="Times New Roman" w:hAnsi="Calibri" w:cs="Calibri"/>
              </w:rPr>
              <w:br/>
              <w:t>z niepełnosprawnościami.</w:t>
            </w:r>
          </w:p>
        </w:tc>
        <w:tc>
          <w:tcPr>
            <w:tcW w:w="1697" w:type="pct"/>
            <w:gridSpan w:val="2"/>
          </w:tcPr>
          <w:p w:rsidR="00B553AB" w:rsidRPr="00A47646" w:rsidRDefault="00B553AB" w:rsidP="00472560">
            <w:pPr>
              <w:spacing w:after="0" w:line="240" w:lineRule="auto"/>
              <w:rPr>
                <w:rFonts w:ascii="Calibri" w:eastAsia="Times New Roman" w:hAnsi="Calibri" w:cs="Calibri"/>
              </w:rPr>
            </w:pPr>
            <w:r w:rsidRPr="00A47646">
              <w:rPr>
                <w:rFonts w:ascii="Calibri" w:eastAsia="Times New Roman" w:hAnsi="Calibri" w:cs="Calibri"/>
              </w:rPr>
              <w:t xml:space="preserve">Spełnienie kryterium polega na weryfikacji czy minimum 20% grupy docelowej stanowią osoby </w:t>
            </w:r>
          </w:p>
          <w:p w:rsidR="00B553AB" w:rsidRPr="00A47646" w:rsidRDefault="00B553AB" w:rsidP="00472560">
            <w:pPr>
              <w:spacing w:after="0" w:line="240" w:lineRule="auto"/>
              <w:rPr>
                <w:rFonts w:ascii="Calibri" w:eastAsia="Times New Roman" w:hAnsi="Calibri" w:cs="Calibri"/>
              </w:rPr>
            </w:pPr>
            <w:r w:rsidRPr="00A47646">
              <w:rPr>
                <w:rFonts w:ascii="Calibri" w:eastAsia="Times New Roman" w:hAnsi="Calibri" w:cs="Calibri"/>
              </w:rPr>
              <w:t>z niepełnosprawnościami.</w:t>
            </w:r>
          </w:p>
          <w:p w:rsidR="00B553AB" w:rsidRPr="00A47646" w:rsidRDefault="00B553AB" w:rsidP="00472560">
            <w:pPr>
              <w:spacing w:after="0" w:line="240" w:lineRule="auto"/>
              <w:rPr>
                <w:rFonts w:ascii="Calibri" w:eastAsia="Times New Roman" w:hAnsi="Calibri" w:cs="Calibri"/>
              </w:rPr>
            </w:pPr>
            <w:r w:rsidRPr="00A47646">
              <w:rPr>
                <w:rFonts w:ascii="Calibri" w:eastAsia="Times New Roman" w:hAnsi="Calibri" w:cs="Calibri"/>
              </w:rPr>
              <w:t xml:space="preserve">Ilość osób z niepełnosprawnościami </w:t>
            </w:r>
          </w:p>
          <w:p w:rsidR="00B553AB" w:rsidRPr="00A47646" w:rsidRDefault="00B553AB" w:rsidP="00472560">
            <w:pPr>
              <w:spacing w:line="240" w:lineRule="auto"/>
              <w:rPr>
                <w:rFonts w:ascii="Calibri" w:eastAsia="Times New Roman" w:hAnsi="Calibri" w:cs="Calibri"/>
              </w:rPr>
            </w:pPr>
            <w:r w:rsidRPr="00A47646">
              <w:rPr>
                <w:rFonts w:ascii="Calibri" w:eastAsia="Times New Roman" w:hAnsi="Calibri" w:cs="Calibri"/>
              </w:rPr>
              <w:t>w treści wniosku należy wskazać procentowo.</w:t>
            </w:r>
          </w:p>
          <w:p w:rsidR="00B553AB" w:rsidRPr="00921FC6" w:rsidRDefault="00B553AB" w:rsidP="00472560">
            <w:pPr>
              <w:spacing w:line="240" w:lineRule="auto"/>
              <w:rPr>
                <w:rFonts w:ascii="Calibri" w:eastAsia="Times New Roman" w:hAnsi="Calibri" w:cs="Calibri"/>
              </w:rPr>
            </w:pPr>
            <w:r w:rsidRPr="00A47646">
              <w:rPr>
                <w:rFonts w:ascii="Calibri" w:eastAsia="Times New Roman" w:hAnsi="Calibri" w:cs="Calibri"/>
              </w:rPr>
              <w:t>Kryterium zostanie zweryfikowane na podstawie treści wniosku o dofinansowanie projektu.</w:t>
            </w:r>
          </w:p>
        </w:tc>
        <w:tc>
          <w:tcPr>
            <w:tcW w:w="841" w:type="pct"/>
            <w:vMerge/>
          </w:tcPr>
          <w:p w:rsidR="00B553AB" w:rsidRPr="00921FC6" w:rsidRDefault="00B553AB" w:rsidP="00472560">
            <w:pPr>
              <w:spacing w:after="0" w:line="240" w:lineRule="auto"/>
              <w:rPr>
                <w:rFonts w:ascii="Calibri" w:eastAsia="Times New Roman" w:hAnsi="Calibri" w:cs="Calibri"/>
              </w:rPr>
            </w:pPr>
          </w:p>
        </w:tc>
        <w:tc>
          <w:tcPr>
            <w:tcW w:w="728" w:type="pct"/>
            <w:vAlign w:val="center"/>
          </w:tcPr>
          <w:p w:rsidR="00B553AB" w:rsidRPr="00921FC6" w:rsidRDefault="00B553AB" w:rsidP="00472560">
            <w:pPr>
              <w:spacing w:after="0" w:line="240" w:lineRule="auto"/>
              <w:jc w:val="center"/>
              <w:rPr>
                <w:rFonts w:ascii="Calibri" w:eastAsia="Times New Roman" w:hAnsi="Calibri" w:cs="Calibri"/>
              </w:rPr>
            </w:pPr>
            <w:r>
              <w:rPr>
                <w:rFonts w:ascii="Calibri" w:eastAsia="Times New Roman" w:hAnsi="Calibri" w:cs="Calibri"/>
              </w:rPr>
              <w:t>10</w:t>
            </w:r>
          </w:p>
        </w:tc>
        <w:tc>
          <w:tcPr>
            <w:tcW w:w="561" w:type="pct"/>
            <w:vAlign w:val="center"/>
          </w:tcPr>
          <w:p w:rsidR="00B553AB" w:rsidRPr="00921FC6" w:rsidRDefault="00B553AB" w:rsidP="00472560">
            <w:pPr>
              <w:spacing w:after="0" w:line="240" w:lineRule="auto"/>
              <w:jc w:val="center"/>
              <w:rPr>
                <w:rFonts w:ascii="Calibri" w:eastAsia="Times New Roman" w:hAnsi="Calibri" w:cs="Calibri"/>
              </w:rPr>
            </w:pPr>
            <w:r>
              <w:rPr>
                <w:rFonts w:ascii="Calibri" w:eastAsia="Times New Roman" w:hAnsi="Calibri" w:cs="Calibri"/>
              </w:rPr>
              <w:t>1a, 1b, 2</w:t>
            </w:r>
          </w:p>
        </w:tc>
      </w:tr>
    </w:tbl>
    <w:p w:rsidR="009D55D5" w:rsidRPr="001E582B" w:rsidRDefault="009D55D5"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82" w:name="_Toc527022341"/>
      <w:bookmarkStart w:id="283" w:name="_Toc527094968"/>
      <w:r w:rsidRPr="001E582B">
        <w:rPr>
          <w:rFonts w:eastAsiaTheme="majorEastAsia" w:cstheme="majorBidi"/>
          <w:b/>
          <w:bCs/>
          <w:color w:val="4F81BD" w:themeColor="accent1"/>
          <w:sz w:val="24"/>
          <w:szCs w:val="24"/>
        </w:rPr>
        <w:t>Działanie 8.5 Rozwój i wysoka jakość szkolnictwa zawodowego oraz kształcenia ustawicznego</w:t>
      </w:r>
      <w:bookmarkEnd w:id="272"/>
      <w:bookmarkEnd w:id="282"/>
      <w:bookmarkEnd w:id="283"/>
    </w:p>
    <w:p w:rsidR="00C12D41" w:rsidRPr="001E582B" w:rsidRDefault="00C12D41" w:rsidP="00C12D41">
      <w:pPr>
        <w:keepNext/>
        <w:keepLines/>
        <w:spacing w:before="200" w:after="0"/>
        <w:ind w:hanging="426"/>
        <w:outlineLvl w:val="2"/>
        <w:rPr>
          <w:rFonts w:eastAsiaTheme="majorEastAsia" w:cstheme="majorBidi"/>
          <w:b/>
          <w:bCs/>
          <w:i/>
          <w:color w:val="4F81BD" w:themeColor="accent1"/>
          <w:sz w:val="24"/>
          <w:szCs w:val="24"/>
        </w:rPr>
      </w:pPr>
      <w:bookmarkStart w:id="284" w:name="_Toc473720161"/>
      <w:bookmarkStart w:id="285" w:name="_Toc527022342"/>
      <w:bookmarkStart w:id="286" w:name="_Toc527094969"/>
      <w:r w:rsidRPr="001E582B">
        <w:rPr>
          <w:rFonts w:eastAsiaTheme="majorEastAsia" w:cstheme="majorBidi"/>
          <w:b/>
          <w:bCs/>
          <w:color w:val="4F81BD" w:themeColor="accent1"/>
          <w:sz w:val="24"/>
          <w:szCs w:val="24"/>
        </w:rPr>
        <w:t xml:space="preserve">Poddziałanie 8.5.1 Podniesienie jakości kształcenia zawodowego oraz wsparcie na rzecz tworzenia i rozwoju CKZiU  </w:t>
      </w:r>
      <w:r w:rsidRPr="001E582B">
        <w:rPr>
          <w:rFonts w:eastAsiaTheme="majorEastAsia" w:cstheme="majorBidi"/>
          <w:b/>
          <w:bCs/>
          <w:i/>
          <w:color w:val="4F81BD" w:themeColor="accent1"/>
          <w:sz w:val="24"/>
          <w:szCs w:val="24"/>
        </w:rPr>
        <w:t>(projekty konkursowe)</w:t>
      </w:r>
      <w:bookmarkEnd w:id="284"/>
      <w:bookmarkEnd w:id="285"/>
      <w:bookmarkEnd w:id="286"/>
    </w:p>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6"/>
        <w:gridCol w:w="2071"/>
        <w:gridCol w:w="977"/>
        <w:gridCol w:w="5033"/>
        <w:gridCol w:w="2285"/>
        <w:gridCol w:w="1918"/>
        <w:gridCol w:w="1697"/>
      </w:tblGrid>
      <w:tr w:rsidR="00D53FED" w:rsidRPr="00D53FED" w:rsidTr="00472560">
        <w:trPr>
          <w:trHeight w:val="57"/>
        </w:trPr>
        <w:tc>
          <w:tcPr>
            <w:tcW w:w="951" w:type="pct"/>
            <w:gridSpan w:val="2"/>
            <w:shd w:val="clear" w:color="auto" w:fill="A6A6A6"/>
            <w:vAlign w:val="center"/>
          </w:tcPr>
          <w:p w:rsidR="00D53FED" w:rsidRPr="00D53FED" w:rsidRDefault="00D53FED" w:rsidP="00472560">
            <w:pPr>
              <w:rPr>
                <w:b/>
              </w:rPr>
            </w:pPr>
            <w:r w:rsidRPr="00D53FED">
              <w:rPr>
                <w:b/>
              </w:rPr>
              <w:br w:type="page"/>
            </w:r>
            <w:r w:rsidRPr="00D53FED">
              <w:rPr>
                <w:b/>
              </w:rPr>
              <w:br w:type="page"/>
            </w:r>
            <w:r w:rsidRPr="00D53FED">
              <w:rPr>
                <w:b/>
              </w:rPr>
              <w:br w:type="page"/>
            </w:r>
            <w:r w:rsidRPr="00D53FED">
              <w:rPr>
                <w:b/>
              </w:rPr>
              <w:br w:type="page"/>
            </w:r>
            <w:r w:rsidRPr="00D53FED">
              <w:rPr>
                <w:b/>
              </w:rPr>
              <w:br w:type="page"/>
            </w:r>
            <w:r w:rsidRPr="00D53FED">
              <w:rPr>
                <w:b/>
              </w:rPr>
              <w:br w:type="page"/>
            </w:r>
            <w:r w:rsidRPr="00D53FED">
              <w:rPr>
                <w:b/>
                <w:i/>
              </w:rPr>
              <w:br w:type="page"/>
            </w:r>
            <w:r w:rsidRPr="00D53FED">
              <w:rPr>
                <w:b/>
              </w:rPr>
              <w:t xml:space="preserve">OŚ PRIORYTETOWA </w:t>
            </w:r>
          </w:p>
        </w:tc>
        <w:tc>
          <w:tcPr>
            <w:tcW w:w="4049" w:type="pct"/>
            <w:gridSpan w:val="5"/>
            <w:shd w:val="clear" w:color="auto" w:fill="D9D9D9"/>
            <w:vAlign w:val="center"/>
          </w:tcPr>
          <w:p w:rsidR="00D53FED" w:rsidRPr="00D53FED" w:rsidRDefault="00D53FED" w:rsidP="00472560">
            <w:pPr>
              <w:rPr>
                <w:b/>
              </w:rPr>
            </w:pPr>
            <w:r w:rsidRPr="00D53FED">
              <w:rPr>
                <w:b/>
              </w:rPr>
              <w:t>Oś priorytetowa 8. Rozwój edukacji i aktywne społeczeństwo</w:t>
            </w:r>
          </w:p>
        </w:tc>
      </w:tr>
      <w:tr w:rsidR="00D53FED" w:rsidRPr="00D53FED" w:rsidTr="00472560">
        <w:trPr>
          <w:trHeight w:val="57"/>
        </w:trPr>
        <w:tc>
          <w:tcPr>
            <w:tcW w:w="951" w:type="pct"/>
            <w:gridSpan w:val="2"/>
            <w:shd w:val="clear" w:color="auto" w:fill="A6A6A6"/>
            <w:vAlign w:val="center"/>
          </w:tcPr>
          <w:p w:rsidR="00D53FED" w:rsidRPr="00D53FED" w:rsidRDefault="00D53FED" w:rsidP="00472560">
            <w:pPr>
              <w:rPr>
                <w:b/>
              </w:rPr>
            </w:pPr>
            <w:r w:rsidRPr="00D53FED">
              <w:rPr>
                <w:b/>
              </w:rPr>
              <w:t>PRORYTET INWESTYCYJNY</w:t>
            </w:r>
          </w:p>
        </w:tc>
        <w:tc>
          <w:tcPr>
            <w:tcW w:w="4049" w:type="pct"/>
            <w:gridSpan w:val="5"/>
            <w:shd w:val="clear" w:color="auto" w:fill="D9D9D9"/>
            <w:vAlign w:val="center"/>
          </w:tcPr>
          <w:p w:rsidR="00D53FED" w:rsidRPr="00D53FED" w:rsidRDefault="00D53FED" w:rsidP="00472560">
            <w:pPr>
              <w:rPr>
                <w:b/>
              </w:rPr>
            </w:pPr>
            <w:r w:rsidRPr="00D53FED">
              <w:rPr>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D53FED">
              <w:rPr>
                <w:b/>
                <w:i/>
              </w:rPr>
              <w:t xml:space="preserve"> </w:t>
            </w:r>
            <w:r w:rsidRPr="00D53FED">
              <w:rPr>
                <w:b/>
              </w:rPr>
              <w:t>tworzenia i rozwoju systemów uczenia się poprzez praktyczną naukę zawodu realizowaną w ścisłej współpracy z pracodawcami</w:t>
            </w:r>
          </w:p>
        </w:tc>
      </w:tr>
      <w:tr w:rsidR="00D53FED" w:rsidRPr="00D53FED" w:rsidTr="00472560">
        <w:trPr>
          <w:trHeight w:val="57"/>
        </w:trPr>
        <w:tc>
          <w:tcPr>
            <w:tcW w:w="951" w:type="pct"/>
            <w:gridSpan w:val="2"/>
            <w:shd w:val="clear" w:color="auto" w:fill="A6A6A6"/>
            <w:vAlign w:val="center"/>
          </w:tcPr>
          <w:p w:rsidR="00D53FED" w:rsidRPr="00D53FED" w:rsidRDefault="00D53FED" w:rsidP="00472560">
            <w:pPr>
              <w:rPr>
                <w:b/>
              </w:rPr>
            </w:pPr>
            <w:r w:rsidRPr="00D53FED">
              <w:rPr>
                <w:b/>
              </w:rPr>
              <w:t>DZIAŁANIE</w:t>
            </w:r>
          </w:p>
        </w:tc>
        <w:tc>
          <w:tcPr>
            <w:tcW w:w="4049" w:type="pct"/>
            <w:gridSpan w:val="5"/>
            <w:shd w:val="clear" w:color="auto" w:fill="D9D9D9"/>
            <w:vAlign w:val="center"/>
          </w:tcPr>
          <w:p w:rsidR="00D53FED" w:rsidRPr="00D53FED" w:rsidRDefault="00D53FED" w:rsidP="00472560">
            <w:pPr>
              <w:rPr>
                <w:b/>
              </w:rPr>
            </w:pPr>
            <w:r w:rsidRPr="00D53FED">
              <w:rPr>
                <w:b/>
              </w:rPr>
              <w:t>Działanie 8.5 Rozwój i wysoka jakość szkolnictwa zawodowego oraz kształcenia ustawicznego</w:t>
            </w:r>
          </w:p>
        </w:tc>
      </w:tr>
      <w:tr w:rsidR="00D53FED" w:rsidRPr="00D53FED" w:rsidTr="00472560">
        <w:trPr>
          <w:trHeight w:val="57"/>
        </w:trPr>
        <w:tc>
          <w:tcPr>
            <w:tcW w:w="951" w:type="pct"/>
            <w:gridSpan w:val="2"/>
            <w:shd w:val="clear" w:color="auto" w:fill="A6A6A6"/>
            <w:vAlign w:val="center"/>
          </w:tcPr>
          <w:p w:rsidR="00D53FED" w:rsidRPr="00D53FED" w:rsidRDefault="00D53FED" w:rsidP="00472560">
            <w:pPr>
              <w:rPr>
                <w:b/>
              </w:rPr>
            </w:pPr>
            <w:r w:rsidRPr="00D53FED">
              <w:rPr>
                <w:b/>
              </w:rPr>
              <w:t>PODDZIAŁANIE</w:t>
            </w:r>
          </w:p>
        </w:tc>
        <w:tc>
          <w:tcPr>
            <w:tcW w:w="4049" w:type="pct"/>
            <w:gridSpan w:val="5"/>
            <w:shd w:val="clear" w:color="auto" w:fill="D9D9D9"/>
            <w:vAlign w:val="center"/>
          </w:tcPr>
          <w:p w:rsidR="00D53FED" w:rsidRPr="00D53FED" w:rsidRDefault="00D53FED" w:rsidP="00472560">
            <w:pPr>
              <w:rPr>
                <w:b/>
              </w:rPr>
            </w:pPr>
            <w:r w:rsidRPr="00D53FED">
              <w:rPr>
                <w:b/>
              </w:rPr>
              <w:t xml:space="preserve">Poddziałanie 8.5.1 Podniesienie jakości kształcenia zawodowego oraz wsparcie na rzecz tworzenia i rozwoju CKZiU </w:t>
            </w:r>
            <w:r w:rsidRPr="00D53FED">
              <w:rPr>
                <w:b/>
                <w:i/>
              </w:rPr>
              <w:t>(projekty konkursowe)</w:t>
            </w:r>
          </w:p>
        </w:tc>
      </w:tr>
      <w:tr w:rsidR="00D53FED" w:rsidRPr="00D53FED" w:rsidTr="00472560">
        <w:trPr>
          <w:trHeight w:val="57"/>
        </w:trPr>
        <w:tc>
          <w:tcPr>
            <w:tcW w:w="5000" w:type="pct"/>
            <w:gridSpan w:val="7"/>
            <w:shd w:val="clear" w:color="auto" w:fill="A6A6A6"/>
            <w:vAlign w:val="center"/>
          </w:tcPr>
          <w:p w:rsidR="00D53FED" w:rsidRPr="00D53FED" w:rsidRDefault="00D53FED" w:rsidP="00472560">
            <w:pPr>
              <w:jc w:val="center"/>
              <w:rPr>
                <w:b/>
              </w:rPr>
            </w:pPr>
            <w:r w:rsidRPr="00D53FED">
              <w:rPr>
                <w:b/>
              </w:rPr>
              <w:t xml:space="preserve">KRYTERIA DOSTĘPU </w:t>
            </w:r>
            <w:r w:rsidRPr="00D53FED">
              <w:rPr>
                <w:rFonts w:eastAsia="Times New Roman" w:cs="Times New Roman"/>
                <w:b/>
              </w:rPr>
              <w:t>– weryfikowane na I etapie oceny merytorycznej</w:t>
            </w:r>
          </w:p>
        </w:tc>
      </w:tr>
      <w:tr w:rsidR="00D53FED" w:rsidRPr="00D53FED" w:rsidTr="00472560">
        <w:trPr>
          <w:trHeight w:val="57"/>
        </w:trPr>
        <w:tc>
          <w:tcPr>
            <w:tcW w:w="247" w:type="pct"/>
            <w:shd w:val="clear" w:color="auto" w:fill="D9D9D9"/>
            <w:vAlign w:val="center"/>
          </w:tcPr>
          <w:p w:rsidR="00D53FED" w:rsidRPr="00D53FED" w:rsidRDefault="00D53FED" w:rsidP="00472560">
            <w:pPr>
              <w:rPr>
                <w:b/>
              </w:rPr>
            </w:pPr>
            <w:r w:rsidRPr="00D53FED">
              <w:rPr>
                <w:b/>
              </w:rPr>
              <w:t>Lp.</w:t>
            </w:r>
          </w:p>
        </w:tc>
        <w:tc>
          <w:tcPr>
            <w:tcW w:w="1036" w:type="pct"/>
            <w:gridSpan w:val="2"/>
            <w:shd w:val="clear" w:color="auto" w:fill="D9D9D9"/>
            <w:vAlign w:val="center"/>
          </w:tcPr>
          <w:p w:rsidR="00D53FED" w:rsidRPr="00D53FED" w:rsidRDefault="00D53FED" w:rsidP="00472560">
            <w:pPr>
              <w:rPr>
                <w:b/>
              </w:rPr>
            </w:pPr>
            <w:r w:rsidRPr="00D53FED">
              <w:rPr>
                <w:b/>
              </w:rPr>
              <w:t>Nazwa kryterium</w:t>
            </w:r>
          </w:p>
        </w:tc>
        <w:tc>
          <w:tcPr>
            <w:tcW w:w="1711" w:type="pct"/>
            <w:shd w:val="clear" w:color="auto" w:fill="D9D9D9"/>
            <w:vAlign w:val="center"/>
          </w:tcPr>
          <w:p w:rsidR="00D53FED" w:rsidRPr="00D53FED" w:rsidRDefault="00D53FED" w:rsidP="00472560">
            <w:pPr>
              <w:rPr>
                <w:b/>
              </w:rPr>
            </w:pPr>
            <w:r w:rsidRPr="00D53FED">
              <w:rPr>
                <w:b/>
              </w:rPr>
              <w:t>Definicja</w:t>
            </w:r>
          </w:p>
        </w:tc>
        <w:tc>
          <w:tcPr>
            <w:tcW w:w="1429" w:type="pct"/>
            <w:gridSpan w:val="2"/>
            <w:shd w:val="clear" w:color="auto" w:fill="D9D9D9"/>
            <w:vAlign w:val="center"/>
          </w:tcPr>
          <w:p w:rsidR="00D53FED" w:rsidRPr="00D53FED" w:rsidRDefault="00D53FED" w:rsidP="00472560">
            <w:pPr>
              <w:rPr>
                <w:b/>
              </w:rPr>
            </w:pPr>
            <w:r w:rsidRPr="00D53FED">
              <w:rPr>
                <w:b/>
              </w:rPr>
              <w:t>Opis znaczenia oraz zakres wyjaśnień, uzupełnień lub zakres poprawienia treści wniosku o dofinansowanie</w:t>
            </w:r>
          </w:p>
          <w:p w:rsidR="00D53FED" w:rsidRPr="00D53FED" w:rsidRDefault="00D53FED" w:rsidP="00472560">
            <w:pPr>
              <w:rPr>
                <w:b/>
              </w:rPr>
            </w:pPr>
          </w:p>
        </w:tc>
        <w:tc>
          <w:tcPr>
            <w:tcW w:w="577" w:type="pct"/>
            <w:shd w:val="clear" w:color="auto" w:fill="D9D9D9"/>
            <w:vAlign w:val="center"/>
          </w:tcPr>
          <w:p w:rsidR="00D53FED" w:rsidRPr="00D53FED" w:rsidRDefault="00D53FED" w:rsidP="00472560">
            <w:pPr>
              <w:rPr>
                <w:b/>
              </w:rPr>
            </w:pPr>
            <w:r w:rsidRPr="00D53FED">
              <w:rPr>
                <w:b/>
              </w:rPr>
              <w:t xml:space="preserve">Stosuje się </w:t>
            </w:r>
            <w:r w:rsidRPr="00D53FED">
              <w:rPr>
                <w:b/>
              </w:rPr>
              <w:br/>
              <w:t>do typu/typów</w:t>
            </w:r>
          </w:p>
          <w:p w:rsidR="00D53FED" w:rsidRPr="00D53FED" w:rsidRDefault="00D53FED" w:rsidP="00472560">
            <w:pPr>
              <w:rPr>
                <w:b/>
              </w:rPr>
            </w:pPr>
            <w:r w:rsidRPr="00D53FED">
              <w:rPr>
                <w:b/>
              </w:rPr>
              <w:t>projektu/ów  (nr)</w:t>
            </w:r>
          </w:p>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rPr>
                <w:b/>
              </w:rPr>
            </w:pPr>
          </w:p>
        </w:tc>
        <w:tc>
          <w:tcPr>
            <w:tcW w:w="1036" w:type="pct"/>
            <w:gridSpan w:val="2"/>
          </w:tcPr>
          <w:p w:rsidR="00D53FED" w:rsidRPr="00D53FED" w:rsidRDefault="00D53FED" w:rsidP="00472560">
            <w:r w:rsidRPr="00D53FED">
              <w:t>Maksymalny okres realizacji projektu wynosi 24 miesiące.</w:t>
            </w:r>
          </w:p>
        </w:tc>
        <w:tc>
          <w:tcPr>
            <w:tcW w:w="1711" w:type="pct"/>
          </w:tcPr>
          <w:p w:rsidR="00D53FED" w:rsidRPr="00D53FED" w:rsidRDefault="00D53FED" w:rsidP="00472560">
            <w:pPr>
              <w:spacing w:after="60"/>
            </w:pPr>
            <w:r w:rsidRPr="00D53FED">
              <w:t xml:space="preserve">Kryterium zostanie spełnione, gdy okres realizacji projektu zaplanowany jest  na okres nie dłuższy niż 24 miesiące. </w:t>
            </w:r>
          </w:p>
          <w:p w:rsidR="00D53FED" w:rsidRPr="00D53FED" w:rsidRDefault="00D53FED" w:rsidP="00472560">
            <w:pPr>
              <w:spacing w:after="60"/>
            </w:pPr>
            <w:r w:rsidRPr="00D53FED">
              <w:t xml:space="preserve">Okres 24 miesięcy należy liczyć  jako pełne miesiące </w:t>
            </w:r>
            <w:r w:rsidRPr="00D53FED">
              <w:lastRenderedPageBreak/>
              <w:t>kalendarzowe.</w:t>
            </w:r>
          </w:p>
          <w:p w:rsidR="00D53FED" w:rsidRPr="00D53FED" w:rsidRDefault="00D53FED" w:rsidP="00472560">
            <w:pPr>
              <w:spacing w:after="60"/>
            </w:pPr>
            <w:r w:rsidRPr="00D53FED">
              <w:t>IOK w uzasadnionych przypadkach, na etapie realizacji projektu, dopuszcza możliwość odstępstwa w zakresie przedmiotowego kryterium przez wydłużenie terminu realizacji projektu, nie naruszając zapisów Wytycznych w zakresie realizacji przedsięwzięć w obszarze edukacji na lata 2014-2020.</w:t>
            </w:r>
          </w:p>
          <w:p w:rsidR="00D53FED" w:rsidRPr="00D53FED" w:rsidRDefault="00D53FED" w:rsidP="00472560">
            <w:r w:rsidRPr="00D53FED">
              <w:t>Kryterium zostanie zweryfikowane na podstawie treści wniosku o dofinansowanie projektu.</w:t>
            </w:r>
          </w:p>
        </w:tc>
        <w:tc>
          <w:tcPr>
            <w:tcW w:w="1429" w:type="pct"/>
            <w:gridSpan w:val="2"/>
          </w:tcPr>
          <w:p w:rsidR="00D53FED" w:rsidRPr="00D53FED" w:rsidRDefault="00D53FED" w:rsidP="00472560">
            <w:r w:rsidRPr="00D53FED">
              <w:lastRenderedPageBreak/>
              <w:t>Ocena spełnienia kryterium polega na przypisaniu mu wartości logicznej TAK/NIE/DO NEGOCJACJI</w:t>
            </w:r>
          </w:p>
          <w:p w:rsidR="00D53FED" w:rsidRPr="00D53FED" w:rsidRDefault="00D53FED" w:rsidP="00472560">
            <w:r w:rsidRPr="00D53FED">
              <w:lastRenderedPageBreak/>
              <w:t>Niespełnienie kryterium skutkuje odrzuceniem wniosku.</w:t>
            </w:r>
          </w:p>
          <w:p w:rsidR="00D53FED" w:rsidRPr="00D53FED" w:rsidRDefault="00D53FED" w:rsidP="00472560">
            <w:pPr>
              <w:rPr>
                <w:b/>
              </w:rPr>
            </w:pPr>
            <w:r w:rsidRPr="00D53FED">
              <w:t xml:space="preserve">IOK wezwie wnioskodawcę do udzielenia wyjaśnień w przypadku niezgodności okresu realizacji projektu podanego w części 1.8 </w:t>
            </w:r>
            <w:r w:rsidRPr="00D53FED">
              <w:br/>
              <w:t>z harmonogramem jego realizacji lub inną częścią wniosku, w której zawarto informację o okresie realizacji projektu.</w:t>
            </w:r>
          </w:p>
        </w:tc>
        <w:tc>
          <w:tcPr>
            <w:tcW w:w="577" w:type="pct"/>
            <w:vAlign w:val="center"/>
          </w:tcPr>
          <w:p w:rsidR="00D53FED" w:rsidRPr="00D53FED" w:rsidRDefault="00D53FED" w:rsidP="00472560">
            <w:r w:rsidRPr="00D53FED">
              <w:lastRenderedPageBreak/>
              <w:t xml:space="preserve">1 – 9 </w:t>
            </w:r>
          </w:p>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rPr>
                <w:b/>
              </w:rPr>
            </w:pPr>
          </w:p>
        </w:tc>
        <w:tc>
          <w:tcPr>
            <w:tcW w:w="1036" w:type="pct"/>
            <w:gridSpan w:val="2"/>
            <w:tcBorders>
              <w:top w:val="nil"/>
              <w:left w:val="single" w:sz="8" w:space="0" w:color="auto"/>
              <w:bottom w:val="single" w:sz="8" w:space="0" w:color="auto"/>
              <w:right w:val="single" w:sz="8" w:space="0" w:color="auto"/>
            </w:tcBorders>
          </w:tcPr>
          <w:p w:rsidR="00D53FED" w:rsidRPr="00D53FED" w:rsidRDefault="00D53FED" w:rsidP="00472560">
            <w:r w:rsidRPr="00D53FED">
              <w:t xml:space="preserve">Projekt jest skierowany wyłącznie do grup  docelowych z Obszaru Strategicznej Interwencji (OSI) – obszary funkcjonalne miast tracących funkcje społeczno-gospodarcze – które w przypadku osób fizycznych – uczą się, pracują lub zamieszkują  w rozumieniu przepisów Kodeksu Cywilnego na obszarze OSI; </w:t>
            </w:r>
            <w:r w:rsidRPr="00D53FED">
              <w:br/>
              <w:t>w przypadku podmiotów – posiadają siedzibę, filię, delegaturę, oddział czy inną prawnie dozwoloną jednostkę organizacyjną działalności podmiotu na obszarze OSI.</w:t>
            </w:r>
          </w:p>
        </w:tc>
        <w:tc>
          <w:tcPr>
            <w:tcW w:w="1711" w:type="pct"/>
            <w:tcBorders>
              <w:top w:val="nil"/>
              <w:left w:val="nil"/>
              <w:bottom w:val="single" w:sz="8" w:space="0" w:color="auto"/>
              <w:right w:val="single" w:sz="8" w:space="0" w:color="auto"/>
            </w:tcBorders>
          </w:tcPr>
          <w:p w:rsidR="00D53FED" w:rsidRPr="00D53FED" w:rsidRDefault="00D53FED" w:rsidP="00472560">
            <w:r w:rsidRPr="00D53FED">
              <w:t xml:space="preserve">Realizacja dedykowanego wsparcia dla osób/podmiotów z obszaru OSI wynika </w:t>
            </w:r>
            <w:r w:rsidRPr="00D53FED">
              <w:br/>
              <w:t xml:space="preserve">z terytorialnego rozkładu interwencji wskazanego </w:t>
            </w:r>
            <w:r w:rsidRPr="00D53FED">
              <w:br/>
              <w:t>w RPOWŚ na lata 2014-2020.</w:t>
            </w:r>
          </w:p>
          <w:p w:rsidR="00D53FED" w:rsidRPr="00D53FED" w:rsidRDefault="00D53FED" w:rsidP="00472560">
            <w:r w:rsidRPr="00D53FED">
              <w:t>Obszar OSI – obszary funkcjonalne miast tracących funkcje społeczno-gospodarcze,</w:t>
            </w:r>
            <w:r w:rsidRPr="00D53FED">
              <w:rPr>
                <w:b/>
                <w:bCs/>
              </w:rPr>
              <w:t xml:space="preserve"> </w:t>
            </w:r>
            <w:r w:rsidRPr="00D53FED">
              <w:t xml:space="preserve">obejmuje miasto Ostrowiec Świętokrzyski, Skarżysko-Kamienna </w:t>
            </w:r>
            <w:r w:rsidRPr="00D53FED">
              <w:br/>
              <w:t xml:space="preserve">i Starachowice.  </w:t>
            </w:r>
          </w:p>
          <w:p w:rsidR="00D53FED" w:rsidRPr="00D53FED" w:rsidRDefault="00D53FED" w:rsidP="00472560">
            <w:r w:rsidRPr="00D53FED">
              <w:t>Obszary OSI zostały określone na podstawie obowiązującego Planu Zagospodarowania Przestrzennego Województwa Świętokrzyskiego.</w:t>
            </w:r>
          </w:p>
          <w:p w:rsidR="00D53FED" w:rsidRPr="00D53FED" w:rsidRDefault="00D53FED" w:rsidP="00472560">
            <w:r w:rsidRPr="00D53FED">
              <w:t xml:space="preserve">Kryterium zostanie spełnione, gdy realizacja dedykowanego wsparcia będzie skierowana wyłącznie do grup docelowych i/lub podmiotów </w:t>
            </w:r>
            <w:r w:rsidRPr="00D53FED">
              <w:br/>
              <w:t xml:space="preserve">z obszaru OSI. </w:t>
            </w:r>
          </w:p>
          <w:p w:rsidR="00D53FED" w:rsidRPr="00D53FED" w:rsidRDefault="00D53FED" w:rsidP="00472560">
            <w:pPr>
              <w:spacing w:after="60"/>
            </w:pPr>
            <w:r w:rsidRPr="00D53FED">
              <w:t xml:space="preserve">Kryterium zostanie zweryfikowane na podstawie </w:t>
            </w:r>
            <w:r w:rsidRPr="00D53FED">
              <w:lastRenderedPageBreak/>
              <w:t>treści wniosku o dofinansowanie.</w:t>
            </w:r>
          </w:p>
        </w:tc>
        <w:tc>
          <w:tcPr>
            <w:tcW w:w="1429" w:type="pct"/>
            <w:gridSpan w:val="2"/>
            <w:tcBorders>
              <w:top w:val="nil"/>
              <w:left w:val="nil"/>
              <w:bottom w:val="single" w:sz="8" w:space="0" w:color="auto"/>
            </w:tcBorders>
          </w:tcPr>
          <w:p w:rsidR="00D53FED" w:rsidRPr="00D53FED" w:rsidRDefault="00D53FED" w:rsidP="00472560">
            <w:r w:rsidRPr="00D53FED">
              <w:lastRenderedPageBreak/>
              <w:t>Ocena spełnienia kryterium polega na przypisaniu mu wartości logicznej TAK/NIE</w:t>
            </w:r>
          </w:p>
          <w:p w:rsidR="00D53FED" w:rsidRPr="00D53FED" w:rsidRDefault="00D53FED" w:rsidP="00472560">
            <w:r w:rsidRPr="00D53FED">
              <w:t>Niespełnienie kryterium skutkuje odrzuceniem wniosku.</w:t>
            </w:r>
          </w:p>
          <w:p w:rsidR="00D53FED" w:rsidRPr="00D53FED" w:rsidRDefault="00D53FED" w:rsidP="00472560">
            <w:pPr>
              <w:rPr>
                <w:rFonts w:eastAsia="Calibri" w:cs="Calibri"/>
                <w:b/>
                <w:bCs/>
              </w:rPr>
            </w:pPr>
            <w:r w:rsidRPr="00D53FED">
              <w:rPr>
                <w:rFonts w:eastAsia="Calibri" w:cs="Calibri"/>
                <w:b/>
                <w:bCs/>
              </w:rPr>
              <w:t>Kryterium  dotyczy wyłącznie konkursów dedykowanych OSI:</w:t>
            </w:r>
          </w:p>
          <w:p w:rsidR="00D53FED" w:rsidRPr="00D53FED" w:rsidRDefault="00D53FED" w:rsidP="00D147BB">
            <w:pPr>
              <w:pStyle w:val="Akapitzlist"/>
              <w:numPr>
                <w:ilvl w:val="0"/>
                <w:numId w:val="175"/>
              </w:numPr>
              <w:spacing w:after="160" w:line="259" w:lineRule="auto"/>
              <w:ind w:left="264" w:hanging="264"/>
              <w:jc w:val="left"/>
              <w:rPr>
                <w:rFonts w:asciiTheme="minorHAnsi" w:hAnsiTheme="minorHAnsi"/>
                <w:b/>
                <w:szCs w:val="22"/>
              </w:rPr>
            </w:pPr>
            <w:r w:rsidRPr="00D53FED">
              <w:rPr>
                <w:rFonts w:asciiTheme="minorHAnsi" w:hAnsiTheme="minorHAnsi"/>
                <w:b/>
                <w:szCs w:val="22"/>
              </w:rPr>
              <w:t>obszary funkcjonalne miast tracących funkcje społeczno-gospodarcze.</w:t>
            </w:r>
          </w:p>
        </w:tc>
        <w:tc>
          <w:tcPr>
            <w:tcW w:w="577" w:type="pct"/>
          </w:tcPr>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r w:rsidRPr="00D53FED">
              <w:t>1 – 9</w:t>
            </w:r>
          </w:p>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p w:rsidR="00D53FED" w:rsidRPr="00D53FED" w:rsidRDefault="00D53FED" w:rsidP="00472560"/>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jc w:val="center"/>
              <w:rPr>
                <w:b/>
              </w:rPr>
            </w:pPr>
          </w:p>
        </w:tc>
        <w:tc>
          <w:tcPr>
            <w:tcW w:w="1036" w:type="pct"/>
            <w:gridSpan w:val="2"/>
          </w:tcPr>
          <w:p w:rsidR="00D53FED" w:rsidRPr="00D53FED" w:rsidRDefault="00D53FED" w:rsidP="00472560">
            <w:r w:rsidRPr="00D53FED">
              <w:t>Projekt zakłada:</w:t>
            </w:r>
          </w:p>
          <w:p w:rsidR="00D53FED" w:rsidRPr="00D53FED" w:rsidRDefault="00D53FED" w:rsidP="00472560">
            <w:r w:rsidRPr="00D53FED">
              <w:t xml:space="preserve">- objęcie stażem/praktyką zawodową </w:t>
            </w:r>
            <w:r w:rsidRPr="00D53FED">
              <w:br/>
              <w:t xml:space="preserve">u pracodawcy minimum 40% uczniów uczestniczących </w:t>
            </w:r>
            <w:r w:rsidRPr="00D53FED">
              <w:br/>
              <w:t>w projekcie,</w:t>
            </w:r>
          </w:p>
          <w:p w:rsidR="00D53FED" w:rsidRPr="00D53FED" w:rsidRDefault="00D53FED" w:rsidP="00472560">
            <w:r w:rsidRPr="00D53FED">
              <w:t>i/lub</w:t>
            </w:r>
          </w:p>
          <w:p w:rsidR="00D53FED" w:rsidRPr="00D53FED" w:rsidRDefault="00D53FED" w:rsidP="00472560">
            <w:r w:rsidRPr="00D53FED">
              <w:t xml:space="preserve">-  objęcie stażem/praktyką zawodową </w:t>
            </w:r>
            <w:r w:rsidRPr="00D53FED">
              <w:br/>
              <w:t xml:space="preserve">u pracodawcy minimum 20% uczniów o specjalnych potrzebach edukacyjnych  uczęszczających do szkół specjalnych prowadzących kształcenie zawodowe. </w:t>
            </w:r>
          </w:p>
        </w:tc>
        <w:tc>
          <w:tcPr>
            <w:tcW w:w="1711" w:type="pct"/>
          </w:tcPr>
          <w:p w:rsidR="00D53FED" w:rsidRPr="00D53FED" w:rsidRDefault="00D53FED" w:rsidP="00472560">
            <w:pPr>
              <w:spacing w:after="60"/>
            </w:pPr>
            <w:r w:rsidRPr="00D53FED">
              <w:t xml:space="preserve">W ramach kryterium oceniane będzie czy wnioskodawca objął stażem/praktyką zawodową </w:t>
            </w:r>
            <w:r w:rsidRPr="00D53FED">
              <w:br/>
              <w:t xml:space="preserve">u pracodawcy minimum 40%* i/lub 20%* uczniów uczestniczących w projekcie.  </w:t>
            </w:r>
          </w:p>
          <w:p w:rsidR="00D53FED" w:rsidRPr="00D53FED" w:rsidRDefault="00D53FED" w:rsidP="00472560">
            <w:pPr>
              <w:spacing w:after="60"/>
            </w:pPr>
            <w:r w:rsidRPr="00D53FED">
              <w:t xml:space="preserve">*Kryterium dotyczy typu projektu nr 1 wyłącznie </w:t>
            </w:r>
            <w:r w:rsidRPr="00D53FED">
              <w:br/>
              <w:t xml:space="preserve">w sytuacji, gdy uczniowie uczestniczący w projekcie objęci są tylko szkoleniami i/lub kursami. W sytuacji, gdy uczniowie objęci są pozostałymi formami wsparcia przypisanymi do typu projektu nr 1 jak również kursami/szkoleniami, Beneficjenta obowiązuje wtedy kryterium dostępu nr 5 mówiące </w:t>
            </w:r>
            <w:r w:rsidRPr="00D53FED">
              <w:br/>
              <w:t xml:space="preserve">o objęciu stażami 100% uczniów uczestniczących </w:t>
            </w:r>
            <w:r w:rsidRPr="00D53FED">
              <w:br/>
              <w:t xml:space="preserve">w projekcie.  </w:t>
            </w:r>
          </w:p>
          <w:p w:rsidR="00D53FED" w:rsidRPr="00D53FED" w:rsidRDefault="00D53FED" w:rsidP="00472560">
            <w:pPr>
              <w:spacing w:after="60"/>
            </w:pPr>
            <w:r w:rsidRPr="00D53FED">
              <w:t xml:space="preserve">Poziom osób spełniający niniejsze kryterium </w:t>
            </w:r>
            <w:r w:rsidRPr="00D53FED">
              <w:br/>
              <w:t>w treści wniosku o dofinansowanie należy wskazać procentowo.</w:t>
            </w:r>
          </w:p>
          <w:p w:rsidR="00D53FED" w:rsidRPr="00D53FED" w:rsidRDefault="00D53FED" w:rsidP="00472560">
            <w:r w:rsidRPr="00D53FED">
              <w:t>Kryterium zostanie zweryfikowane na podstawie treści wniosku o dofinansowanie projektu.</w:t>
            </w:r>
          </w:p>
        </w:tc>
        <w:tc>
          <w:tcPr>
            <w:tcW w:w="1429" w:type="pct"/>
            <w:gridSpan w:val="2"/>
          </w:tcPr>
          <w:p w:rsidR="00D53FED" w:rsidRPr="00D53FED" w:rsidRDefault="00D53FED" w:rsidP="00472560">
            <w:r w:rsidRPr="00D53FED">
              <w:t>Ocena spełnienia kryterium polega na przypisaniu mu wartości logicznej TAK/NIE/DO NEGOCJACJI</w:t>
            </w:r>
          </w:p>
          <w:p w:rsidR="00D53FED" w:rsidRPr="00D53FED" w:rsidRDefault="00D53FED" w:rsidP="00472560">
            <w:r w:rsidRPr="00D53FED">
              <w:t>Niespełnienie kryterium skutkuje odrzuceniem wniosku.</w:t>
            </w:r>
          </w:p>
          <w:p w:rsidR="00D53FED" w:rsidRPr="00D53FED" w:rsidRDefault="00D53FED" w:rsidP="00472560">
            <w:pPr>
              <w:rPr>
                <w:b/>
              </w:rPr>
            </w:pPr>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tc>
        <w:tc>
          <w:tcPr>
            <w:tcW w:w="577" w:type="pct"/>
            <w:vAlign w:val="center"/>
          </w:tcPr>
          <w:p w:rsidR="00D53FED" w:rsidRPr="00D53FED" w:rsidRDefault="00D53FED" w:rsidP="00472560">
            <w:r w:rsidRPr="00D53FED">
              <w:t xml:space="preserve">1, 3– 7 </w:t>
            </w:r>
          </w:p>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rPr>
                <w:b/>
              </w:rPr>
            </w:pPr>
          </w:p>
        </w:tc>
        <w:tc>
          <w:tcPr>
            <w:tcW w:w="1036" w:type="pct"/>
            <w:gridSpan w:val="2"/>
          </w:tcPr>
          <w:p w:rsidR="00D53FED" w:rsidRPr="00D53FED" w:rsidRDefault="00D53FED" w:rsidP="00472560">
            <w:pPr>
              <w:widowControl w:val="0"/>
              <w:autoSpaceDE w:val="0"/>
              <w:autoSpaceDN w:val="0"/>
              <w:adjustRightInd w:val="0"/>
              <w:spacing w:after="0" w:line="240" w:lineRule="auto"/>
            </w:pPr>
            <w:r w:rsidRPr="00D53FED">
              <w:t>Projekt zakłada objęcie stażem/praktyką zawodową u pracodawcy 100% uczniów uczestniczących w projekcie.</w:t>
            </w:r>
          </w:p>
          <w:p w:rsidR="00D53FED" w:rsidRPr="00D53FED" w:rsidRDefault="00D53FED" w:rsidP="00472560">
            <w:pPr>
              <w:widowControl w:val="0"/>
              <w:autoSpaceDE w:val="0"/>
              <w:autoSpaceDN w:val="0"/>
              <w:adjustRightInd w:val="0"/>
              <w:spacing w:after="0" w:line="240" w:lineRule="auto"/>
              <w:rPr>
                <w:b/>
              </w:rPr>
            </w:pPr>
          </w:p>
        </w:tc>
        <w:tc>
          <w:tcPr>
            <w:tcW w:w="1711" w:type="pct"/>
          </w:tcPr>
          <w:p w:rsidR="00D53FED" w:rsidRPr="00D53FED" w:rsidRDefault="00D53FED" w:rsidP="00472560">
            <w:pPr>
              <w:spacing w:after="60"/>
            </w:pPr>
            <w:r w:rsidRPr="00D53FED">
              <w:t xml:space="preserve">W ramach kryterium oceniane będzie czy wnioskodawca objął stażem/praktyką zawodową </w:t>
            </w:r>
            <w:r w:rsidRPr="00D53FED">
              <w:br/>
              <w:t xml:space="preserve">u pracodawcy 100% uczniów uczestniczących </w:t>
            </w:r>
            <w:r w:rsidRPr="00D53FED">
              <w:br/>
              <w:t xml:space="preserve">w projekcie. </w:t>
            </w:r>
          </w:p>
          <w:p w:rsidR="00D53FED" w:rsidRPr="00D53FED" w:rsidRDefault="00D53FED" w:rsidP="00472560">
            <w:pPr>
              <w:spacing w:after="60"/>
            </w:pPr>
            <w:r w:rsidRPr="00D53FED">
              <w:t xml:space="preserve">W przypadku typu projektu nr 1, gdy uczniowie zostaną objęci nie tylko kursami/szkoleniami, </w:t>
            </w:r>
            <w:r w:rsidRPr="00D53FED">
              <w:lastRenderedPageBreak/>
              <w:t xml:space="preserve">Beneficjent zobowiązany jest objąć stażami 100% uczniów uczestniczących w projekcie.  </w:t>
            </w:r>
          </w:p>
          <w:p w:rsidR="00D53FED" w:rsidRPr="00D53FED" w:rsidRDefault="00D53FED" w:rsidP="00472560">
            <w:pPr>
              <w:spacing w:after="60"/>
            </w:pPr>
            <w:r w:rsidRPr="00D53FED">
              <w:t xml:space="preserve">Poziom osób spełniający niniejsze kryterium </w:t>
            </w:r>
            <w:r w:rsidRPr="00D53FED">
              <w:br/>
              <w:t>w treści wniosku o dofinansowanie należy wskazać procentowo.</w:t>
            </w:r>
          </w:p>
          <w:p w:rsidR="00D53FED" w:rsidRPr="00D53FED" w:rsidRDefault="00D53FED" w:rsidP="00472560">
            <w:pPr>
              <w:spacing w:after="60"/>
            </w:pPr>
          </w:p>
          <w:p w:rsidR="00D53FED" w:rsidRPr="00D53FED" w:rsidRDefault="00D53FED" w:rsidP="00472560">
            <w:r w:rsidRPr="00D53FED">
              <w:t xml:space="preserve">Kryterium zostanie zweryfikowane na podstawie treści wniosku o dofinansowanie projektu. </w:t>
            </w:r>
          </w:p>
        </w:tc>
        <w:tc>
          <w:tcPr>
            <w:tcW w:w="1429" w:type="pct"/>
            <w:gridSpan w:val="2"/>
          </w:tcPr>
          <w:p w:rsidR="00D53FED" w:rsidRPr="00D53FED" w:rsidRDefault="00D53FED" w:rsidP="00472560"/>
          <w:p w:rsidR="00D53FED" w:rsidRPr="00D53FED" w:rsidRDefault="00D53FED" w:rsidP="00472560">
            <w:r w:rsidRPr="00D53FED">
              <w:t>Ocena spełnienia kryterium polega na przypisaniu mu wartości logicznej TAK/NIE/DO NEGOCJACJI</w:t>
            </w:r>
          </w:p>
          <w:p w:rsidR="00D53FED" w:rsidRPr="00D53FED" w:rsidRDefault="00D53FED" w:rsidP="00472560">
            <w:r w:rsidRPr="00D53FED">
              <w:t xml:space="preserve">Niespełnienie kryterium skutkuje </w:t>
            </w:r>
            <w:r w:rsidRPr="00D53FED">
              <w:lastRenderedPageBreak/>
              <w:t>odrzuceniem wniosku.</w:t>
            </w:r>
          </w:p>
          <w:p w:rsidR="00D53FED" w:rsidRPr="00D53FED" w:rsidRDefault="00D53FED" w:rsidP="00472560">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p w:rsidR="00D53FED" w:rsidRPr="00D53FED" w:rsidRDefault="00D53FED" w:rsidP="00472560">
            <w:pPr>
              <w:rPr>
                <w:b/>
              </w:rPr>
            </w:pPr>
            <w:r w:rsidRPr="00D53FED">
              <w:rPr>
                <w:b/>
              </w:rPr>
              <w:t xml:space="preserve">W ramach kryterium zakres negocjacji nie może powodować zwiększenia kosztów </w:t>
            </w:r>
            <w:r w:rsidRPr="00D53FED">
              <w:rPr>
                <w:b/>
              </w:rPr>
              <w:br/>
              <w:t>w ramach budżetu projektu w zakresie realizacji staży.</w:t>
            </w:r>
          </w:p>
        </w:tc>
        <w:tc>
          <w:tcPr>
            <w:tcW w:w="577" w:type="pct"/>
            <w:vAlign w:val="center"/>
          </w:tcPr>
          <w:p w:rsidR="00D53FED" w:rsidRPr="00D53FED" w:rsidRDefault="00D53FED" w:rsidP="00472560">
            <w:r w:rsidRPr="00D53FED">
              <w:lastRenderedPageBreak/>
              <w:t xml:space="preserve">1 – 2 </w:t>
            </w:r>
          </w:p>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rPr>
                <w:b/>
              </w:rPr>
            </w:pPr>
          </w:p>
        </w:tc>
        <w:tc>
          <w:tcPr>
            <w:tcW w:w="1036" w:type="pct"/>
            <w:gridSpan w:val="2"/>
          </w:tcPr>
          <w:p w:rsidR="00D53FED" w:rsidRPr="00D53FED" w:rsidRDefault="00D53FED" w:rsidP="00472560">
            <w:pPr>
              <w:widowControl w:val="0"/>
              <w:autoSpaceDE w:val="0"/>
              <w:autoSpaceDN w:val="0"/>
              <w:adjustRightInd w:val="0"/>
              <w:spacing w:after="0" w:line="240" w:lineRule="auto"/>
            </w:pPr>
            <w:r w:rsidRPr="00D53FED">
              <w:t xml:space="preserve">Beneficjent zapewni  funkcjonowanie (ze środków innych niż europejskie) utworzonych w ramach projektu CKZiU lub innych zespołów realizujących zadania CKZiU, przez okres co najmniej 2 lat od daty zakończenia realizacji projektu. </w:t>
            </w:r>
          </w:p>
        </w:tc>
        <w:tc>
          <w:tcPr>
            <w:tcW w:w="1711" w:type="pct"/>
          </w:tcPr>
          <w:p w:rsidR="00D53FED" w:rsidRPr="00D53FED" w:rsidRDefault="00D53FED" w:rsidP="00472560">
            <w:pPr>
              <w:spacing w:after="60"/>
            </w:pPr>
            <w:r w:rsidRPr="00D53FED">
              <w:t xml:space="preserve">W ramach kryterium oceniane będzie czy wnioskodawca zawarł informację o zachowaniu trwałości przez okres co najmniej 2 lat od daty zakończenia realizacji projektu określonej w umowie o dofinansowanie projektu. </w:t>
            </w:r>
          </w:p>
          <w:p w:rsidR="00D53FED" w:rsidRPr="00D53FED" w:rsidRDefault="00D53FED" w:rsidP="00472560">
            <w:pPr>
              <w:spacing w:after="60"/>
              <w:rPr>
                <w:b/>
              </w:rPr>
            </w:pPr>
            <w:r w:rsidRPr="00D53FED">
              <w:rPr>
                <w:b/>
              </w:rPr>
              <w:t xml:space="preserve">„Beneficjent zapewni  funkcjonowanie ze środków innych niż europejskie utworzonych w ramach projektu CKZiU lub innych zespołów realizujących zadania CKZiU, przez okres co najmniej 2 lat od daty zakończenia realizacji projektu”.  </w:t>
            </w:r>
          </w:p>
          <w:p w:rsidR="00D53FED" w:rsidRPr="00D53FED" w:rsidRDefault="00D53FED" w:rsidP="00472560">
            <w:pPr>
              <w:spacing w:before="120" w:after="60"/>
            </w:pPr>
            <w:r w:rsidRPr="00D53FED">
              <w:t>(Wytłuszczonym tekstem wskazano przykładowe brzmienie zapisu, który powinien znaleźć się we wniosku o dofinansowanie, aby zapewnić uznanie kryterium za spełnione).</w:t>
            </w:r>
          </w:p>
          <w:p w:rsidR="00D53FED" w:rsidRPr="00D53FED" w:rsidRDefault="00D53FED" w:rsidP="00472560">
            <w:pPr>
              <w:spacing w:after="60"/>
            </w:pPr>
            <w:r w:rsidRPr="00D53FED">
              <w:t xml:space="preserve">Kryterium zostanie zweryfikowane na podstawie </w:t>
            </w:r>
            <w:r w:rsidRPr="00D53FED">
              <w:lastRenderedPageBreak/>
              <w:t xml:space="preserve">treści wniosku o dofinansowanie projektu. </w:t>
            </w:r>
          </w:p>
        </w:tc>
        <w:tc>
          <w:tcPr>
            <w:tcW w:w="1429" w:type="pct"/>
            <w:gridSpan w:val="2"/>
          </w:tcPr>
          <w:p w:rsidR="00D53FED" w:rsidRPr="00D53FED" w:rsidRDefault="00D53FED" w:rsidP="00472560">
            <w:r w:rsidRPr="00D53FED">
              <w:lastRenderedPageBreak/>
              <w:t>Ocena spełnienia kryterium polega na przypisaniu mu wartości logicznej TAK/NIE/DO NEGOCJACJI</w:t>
            </w:r>
          </w:p>
          <w:p w:rsidR="00D53FED" w:rsidRPr="00D53FED" w:rsidRDefault="00D53FED" w:rsidP="00472560">
            <w:r w:rsidRPr="00D53FED">
              <w:t>Niespełnienie kryterium skutkuje odrzuceniem wniosku.</w:t>
            </w:r>
          </w:p>
          <w:p w:rsidR="00D53FED" w:rsidRPr="00D53FED" w:rsidRDefault="00D53FED" w:rsidP="00472560">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p w:rsidR="00D53FED" w:rsidRPr="00D53FED" w:rsidRDefault="00D53FED" w:rsidP="00472560"/>
        </w:tc>
        <w:tc>
          <w:tcPr>
            <w:tcW w:w="577" w:type="pct"/>
            <w:vAlign w:val="center"/>
          </w:tcPr>
          <w:p w:rsidR="00D53FED" w:rsidRPr="00D53FED" w:rsidRDefault="00D53FED" w:rsidP="00472560">
            <w:r w:rsidRPr="00D53FED">
              <w:t>9</w:t>
            </w:r>
          </w:p>
        </w:tc>
      </w:tr>
      <w:tr w:rsidR="00D53FED" w:rsidRPr="00D53FED" w:rsidTr="00472560">
        <w:trPr>
          <w:trHeight w:val="57"/>
        </w:trPr>
        <w:tc>
          <w:tcPr>
            <w:tcW w:w="247" w:type="pct"/>
            <w:vAlign w:val="center"/>
          </w:tcPr>
          <w:p w:rsidR="00D53FED" w:rsidRPr="00D53FED" w:rsidRDefault="00D53FED" w:rsidP="00D53FED">
            <w:pPr>
              <w:numPr>
                <w:ilvl w:val="0"/>
                <w:numId w:val="61"/>
              </w:numPr>
              <w:spacing w:after="160" w:line="259" w:lineRule="auto"/>
              <w:rPr>
                <w:b/>
              </w:rPr>
            </w:pPr>
          </w:p>
        </w:tc>
        <w:tc>
          <w:tcPr>
            <w:tcW w:w="1036" w:type="pct"/>
            <w:gridSpan w:val="2"/>
          </w:tcPr>
          <w:p w:rsidR="00D53FED" w:rsidRPr="00D53FED" w:rsidRDefault="00D53FED" w:rsidP="00472560">
            <w:r w:rsidRPr="00D53FED">
              <w:t xml:space="preserve">Wsparcie w ramach projektu udzielane jest na podstawie indywidualnej diagnozy  potrzeb danej  szkoły/ placówki  systemu oświaty zawierającej  aktualne dane źródłowe oraz potrzeby lokalnego rynku pracy. </w:t>
            </w:r>
          </w:p>
        </w:tc>
        <w:tc>
          <w:tcPr>
            <w:tcW w:w="1711" w:type="pct"/>
          </w:tcPr>
          <w:p w:rsidR="00D53FED" w:rsidRPr="00D53FED" w:rsidRDefault="00D53FED" w:rsidP="00472560">
            <w:pPr>
              <w:spacing w:after="60"/>
            </w:pPr>
            <w:r w:rsidRPr="00D53FED">
              <w:t xml:space="preserve">Kryterium zostanie spełnione, gdy  we wniosku </w:t>
            </w:r>
            <w:r w:rsidRPr="00D53FED">
              <w:br/>
              <w:t>o dofinansowanie zostanie zawarta</w:t>
            </w:r>
            <w:r w:rsidRPr="00D53FED">
              <w:rPr>
                <w:b/>
              </w:rPr>
              <w:t xml:space="preserve"> </w:t>
            </w:r>
            <w:r w:rsidRPr="00D53FED">
              <w:t>informacja</w:t>
            </w:r>
          </w:p>
          <w:p w:rsidR="00D53FED" w:rsidRPr="00D53FED" w:rsidRDefault="00D53FED" w:rsidP="00472560">
            <w:pPr>
              <w:pStyle w:val="Akapitzlist"/>
              <w:spacing w:after="60"/>
              <w:ind w:left="194"/>
              <w:rPr>
                <w:rFonts w:asciiTheme="minorHAnsi" w:hAnsiTheme="minorHAnsi"/>
                <w:szCs w:val="22"/>
              </w:rPr>
            </w:pPr>
            <w:r w:rsidRPr="00D53FED">
              <w:rPr>
                <w:rFonts w:asciiTheme="minorHAnsi" w:hAnsiTheme="minorHAnsi"/>
                <w:szCs w:val="22"/>
              </w:rPr>
              <w:t>o wnioskach z przeprowadzonej diagnozy.</w:t>
            </w:r>
          </w:p>
          <w:p w:rsidR="00D53FED" w:rsidRPr="00D53FED" w:rsidRDefault="00D53FED" w:rsidP="00472560">
            <w:r w:rsidRPr="00D53FED">
              <w:t xml:space="preserve">Działania zaplanowane w projekcie muszą odpowiadać na zidentyfikowane w diagnozie  potrzeby a wnioski z diagnozy powinny dotyczyć zakresu realizacji projektu. </w:t>
            </w:r>
          </w:p>
          <w:p w:rsidR="00D53FED" w:rsidRPr="00D53FED" w:rsidRDefault="00D53FED" w:rsidP="00472560">
            <w:r w:rsidRPr="00D53FED">
              <w:t xml:space="preserve">Za aktualne dane źródłowe uznaje się  dane, które odnoszą się do bieżących potrzeb uczniów, nauczycieli,  szkoły/placówki jak i lokalnego rynku pracy. </w:t>
            </w:r>
          </w:p>
          <w:p w:rsidR="00D53FED" w:rsidRPr="00D53FED" w:rsidRDefault="00D53FED" w:rsidP="00472560">
            <w:r w:rsidRPr="00D53FED">
              <w:t xml:space="preserve">Diagnoza nie stanowi załącznika do wniosku o dofinansowanie projektu, jednak powinna być dostępna np.: podczas negocjacji lub kontroli projektu. </w:t>
            </w:r>
          </w:p>
          <w:p w:rsidR="00D53FED" w:rsidRPr="00D53FED" w:rsidRDefault="00D53FED" w:rsidP="00472560">
            <w:pPr>
              <w:spacing w:before="120" w:after="60"/>
              <w:rPr>
                <w:b/>
              </w:rPr>
            </w:pPr>
            <w:r w:rsidRPr="00D53FED">
              <w:rPr>
                <w:b/>
              </w:rPr>
              <w:t xml:space="preserve">„Wnioski z diagnozy są następujące… ” </w:t>
            </w:r>
          </w:p>
          <w:p w:rsidR="00D53FED" w:rsidRPr="00D53FED" w:rsidRDefault="00D53FED" w:rsidP="00472560">
            <w:pPr>
              <w:spacing w:after="60"/>
            </w:pPr>
            <w:r w:rsidRPr="00D53FED">
              <w:t xml:space="preserve">(Wytłuszczonym tekstem wskazano przykładowe brzmienie zapisu, który powinien znaleźć się we wniosku o dofinansowanie, aby zapewnić uznanie kryterium za spełnione).  </w:t>
            </w:r>
          </w:p>
          <w:p w:rsidR="00D53FED" w:rsidRPr="00D53FED" w:rsidRDefault="00D53FED" w:rsidP="00472560">
            <w:r w:rsidRPr="00D53FED">
              <w:t>Kryterium zostanie zweryfikowane na podstawie treści wniosku o dofinansowanie .</w:t>
            </w:r>
          </w:p>
        </w:tc>
        <w:tc>
          <w:tcPr>
            <w:tcW w:w="1429" w:type="pct"/>
            <w:gridSpan w:val="2"/>
          </w:tcPr>
          <w:p w:rsidR="00D53FED" w:rsidRPr="00D53FED" w:rsidRDefault="00D53FED" w:rsidP="00472560">
            <w:r w:rsidRPr="00D53FED">
              <w:t>Ocena spełnienia kryterium polega na przypisaniu mu wartości logicznej TAK/NIE/DO NEGOCJACJI</w:t>
            </w:r>
          </w:p>
          <w:p w:rsidR="00D53FED" w:rsidRPr="00D53FED" w:rsidRDefault="00D53FED" w:rsidP="00472560">
            <w:r w:rsidRPr="00D53FED">
              <w:t>Niespełnienie kryterium skutkuje odrzuceniem wniosku.</w:t>
            </w:r>
          </w:p>
          <w:p w:rsidR="00D53FED" w:rsidRPr="00D53FED" w:rsidRDefault="00D53FED" w:rsidP="00472560">
            <w:pPr>
              <w:spacing w:after="40" w:line="240" w:lineRule="auto"/>
              <w:rPr>
                <w:rFonts w:eastAsia="Calibri" w:cs="Calibri"/>
              </w:rPr>
            </w:pPr>
            <w:r w:rsidRPr="00D53FED">
              <w:rPr>
                <w:rFonts w:eastAsia="Calibri" w:cs="Calibri"/>
              </w:rPr>
              <w:t xml:space="preserve">W celu potwierdzenia spełnienia kryterium dopuszczalne jest wezwanie Wnioskodawcy do przedstawienia wyjaśnień, uzupełnienia lub poprawienia treści wniosku </w:t>
            </w:r>
            <w:r w:rsidRPr="00D53FED">
              <w:rPr>
                <w:rFonts w:eastAsia="Calibri" w:cs="Calibri"/>
              </w:rPr>
              <w:br/>
              <w:t xml:space="preserve">o dofinansowanie na etapie negocjacji </w:t>
            </w:r>
            <w:r w:rsidRPr="00D53FED">
              <w:rPr>
                <w:rFonts w:eastAsia="Calibri" w:cs="Calibri"/>
              </w:rPr>
              <w:br/>
              <w:t>w zakresie istniejących zapisów.</w:t>
            </w:r>
          </w:p>
          <w:p w:rsidR="00D53FED" w:rsidRPr="00D53FED" w:rsidRDefault="00D53FED" w:rsidP="00472560">
            <w:pPr>
              <w:spacing w:before="120" w:after="40" w:line="240" w:lineRule="auto"/>
              <w:rPr>
                <w:b/>
              </w:rPr>
            </w:pPr>
          </w:p>
        </w:tc>
        <w:tc>
          <w:tcPr>
            <w:tcW w:w="577" w:type="pct"/>
            <w:vAlign w:val="center"/>
          </w:tcPr>
          <w:p w:rsidR="00D53FED" w:rsidRPr="00D53FED" w:rsidRDefault="00D53FED" w:rsidP="00472560">
            <w:r w:rsidRPr="00D53FED">
              <w:t xml:space="preserve">1 – 8 </w:t>
            </w:r>
          </w:p>
        </w:tc>
      </w:tr>
      <w:tr w:rsidR="00D53FED" w:rsidRPr="00D53FED" w:rsidTr="00472560">
        <w:trPr>
          <w:trHeight w:val="57"/>
        </w:trPr>
        <w:tc>
          <w:tcPr>
            <w:tcW w:w="5000" w:type="pct"/>
            <w:gridSpan w:val="7"/>
            <w:shd w:val="clear" w:color="auto" w:fill="BFBFBF"/>
            <w:vAlign w:val="center"/>
          </w:tcPr>
          <w:p w:rsidR="00D53FED" w:rsidRPr="00D53FED" w:rsidRDefault="00D53FED" w:rsidP="00472560">
            <w:pPr>
              <w:rPr>
                <w:b/>
              </w:rPr>
            </w:pPr>
            <w:r w:rsidRPr="00D53FED">
              <w:rPr>
                <w:b/>
              </w:rPr>
              <w:t xml:space="preserve">KRYTERIA PREMIUJĄCE – </w:t>
            </w:r>
            <w:r w:rsidRPr="00D53FED">
              <w:rPr>
                <w:rFonts w:eastAsia="Times New Roman" w:cs="Arial"/>
                <w:b/>
              </w:rPr>
              <w:t>weryfikowane na II etapie oceny merytorycznej</w:t>
            </w:r>
          </w:p>
        </w:tc>
      </w:tr>
      <w:tr w:rsidR="00D53FED" w:rsidRPr="00D53FED" w:rsidTr="00472560">
        <w:trPr>
          <w:trHeight w:val="57"/>
        </w:trPr>
        <w:tc>
          <w:tcPr>
            <w:tcW w:w="247" w:type="pct"/>
            <w:shd w:val="clear" w:color="auto" w:fill="BFBFBF"/>
            <w:vAlign w:val="center"/>
          </w:tcPr>
          <w:p w:rsidR="00D53FED" w:rsidRPr="00D53FED" w:rsidRDefault="00D53FED" w:rsidP="00472560">
            <w:pPr>
              <w:rPr>
                <w:b/>
              </w:rPr>
            </w:pPr>
            <w:r w:rsidRPr="00D53FED">
              <w:rPr>
                <w:b/>
              </w:rPr>
              <w:lastRenderedPageBreak/>
              <w:t>Lp.</w:t>
            </w:r>
          </w:p>
        </w:tc>
        <w:tc>
          <w:tcPr>
            <w:tcW w:w="1036" w:type="pct"/>
            <w:gridSpan w:val="2"/>
            <w:shd w:val="clear" w:color="auto" w:fill="BFBFBF"/>
            <w:vAlign w:val="center"/>
          </w:tcPr>
          <w:p w:rsidR="00D53FED" w:rsidRPr="00D53FED" w:rsidRDefault="00D53FED" w:rsidP="00472560">
            <w:pPr>
              <w:rPr>
                <w:b/>
              </w:rPr>
            </w:pPr>
            <w:r w:rsidRPr="00D53FED">
              <w:rPr>
                <w:b/>
              </w:rPr>
              <w:t>Nazwa kryterium</w:t>
            </w:r>
          </w:p>
        </w:tc>
        <w:tc>
          <w:tcPr>
            <w:tcW w:w="1711" w:type="pct"/>
            <w:shd w:val="clear" w:color="auto" w:fill="BFBFBF"/>
            <w:vAlign w:val="center"/>
          </w:tcPr>
          <w:p w:rsidR="00D53FED" w:rsidRPr="00D53FED" w:rsidRDefault="00D53FED" w:rsidP="00472560">
            <w:pPr>
              <w:rPr>
                <w:b/>
              </w:rPr>
            </w:pPr>
            <w:r w:rsidRPr="00D53FED">
              <w:rPr>
                <w:b/>
              </w:rPr>
              <w:t>Definicja</w:t>
            </w:r>
          </w:p>
        </w:tc>
        <w:tc>
          <w:tcPr>
            <w:tcW w:w="777" w:type="pct"/>
            <w:shd w:val="clear" w:color="auto" w:fill="BFBFBF"/>
            <w:vAlign w:val="center"/>
          </w:tcPr>
          <w:p w:rsidR="00D53FED" w:rsidRPr="00D53FED" w:rsidRDefault="00D53FED" w:rsidP="00472560">
            <w:pPr>
              <w:rPr>
                <w:b/>
              </w:rPr>
            </w:pPr>
            <w:r w:rsidRPr="00D53FED">
              <w:rPr>
                <w:b/>
              </w:rPr>
              <w:t xml:space="preserve">Opis znaczenia </w:t>
            </w:r>
          </w:p>
        </w:tc>
        <w:tc>
          <w:tcPr>
            <w:tcW w:w="652" w:type="pct"/>
            <w:shd w:val="clear" w:color="auto" w:fill="BFBFBF"/>
            <w:vAlign w:val="center"/>
          </w:tcPr>
          <w:p w:rsidR="00D53FED" w:rsidRPr="00D53FED" w:rsidRDefault="00D53FED" w:rsidP="00472560">
            <w:pPr>
              <w:rPr>
                <w:b/>
              </w:rPr>
            </w:pPr>
            <w:r w:rsidRPr="00D53FED">
              <w:rPr>
                <w:b/>
              </w:rPr>
              <w:t>Waga punktowa</w:t>
            </w:r>
          </w:p>
        </w:tc>
        <w:tc>
          <w:tcPr>
            <w:tcW w:w="577" w:type="pct"/>
            <w:shd w:val="clear" w:color="auto" w:fill="BFBFBF"/>
            <w:vAlign w:val="center"/>
          </w:tcPr>
          <w:p w:rsidR="00D53FED" w:rsidRPr="00D53FED" w:rsidRDefault="00D53FED" w:rsidP="00472560">
            <w:pPr>
              <w:rPr>
                <w:b/>
              </w:rPr>
            </w:pPr>
            <w:r w:rsidRPr="00D53FED">
              <w:rPr>
                <w:b/>
              </w:rPr>
              <w:t xml:space="preserve">Stosuje się </w:t>
            </w:r>
            <w:r w:rsidRPr="00D53FED">
              <w:rPr>
                <w:b/>
              </w:rPr>
              <w:br/>
              <w:t>do typu/typów</w:t>
            </w:r>
          </w:p>
          <w:p w:rsidR="00D53FED" w:rsidRPr="00D53FED" w:rsidRDefault="00D53FED" w:rsidP="00472560">
            <w:pPr>
              <w:rPr>
                <w:b/>
              </w:rPr>
            </w:pPr>
            <w:r w:rsidRPr="00D53FED">
              <w:rPr>
                <w:b/>
              </w:rPr>
              <w:t>projektu/ów  (nr)</w:t>
            </w:r>
          </w:p>
          <w:p w:rsidR="00D53FED" w:rsidRPr="00D53FED" w:rsidRDefault="00D53FED" w:rsidP="00472560">
            <w:pPr>
              <w:rPr>
                <w:b/>
              </w:rPr>
            </w:pPr>
          </w:p>
        </w:tc>
      </w:tr>
      <w:tr w:rsidR="00D53FED" w:rsidRPr="00D53FED" w:rsidTr="00472560">
        <w:trPr>
          <w:trHeight w:val="57"/>
        </w:trPr>
        <w:tc>
          <w:tcPr>
            <w:tcW w:w="247" w:type="pct"/>
            <w:vAlign w:val="center"/>
          </w:tcPr>
          <w:p w:rsidR="00D53FED" w:rsidRPr="00D53FED" w:rsidRDefault="00D53FED" w:rsidP="00472560">
            <w:r w:rsidRPr="00D53FED">
              <w:t>1.</w:t>
            </w:r>
          </w:p>
        </w:tc>
        <w:tc>
          <w:tcPr>
            <w:tcW w:w="1036" w:type="pct"/>
            <w:gridSpan w:val="2"/>
          </w:tcPr>
          <w:p w:rsidR="00D53FED" w:rsidRPr="00D53FED" w:rsidRDefault="00D53FED" w:rsidP="00472560">
            <w:r w:rsidRPr="00D53FED">
              <w:t>Projekt zakłada:</w:t>
            </w:r>
          </w:p>
          <w:p w:rsidR="00D53FED" w:rsidRPr="00D53FED" w:rsidRDefault="00D53FED" w:rsidP="00472560">
            <w:pPr>
              <w:ind w:left="266" w:hanging="266"/>
            </w:pPr>
            <w:r w:rsidRPr="00D53FED">
              <w:t xml:space="preserve">1) różne formy wsparcia dla nauczycieli/instruktorów praktycznej nauki zawodu, prowadzące do zdobycia kwalifikacji i/lub kompetencji </w:t>
            </w:r>
            <w:r w:rsidRPr="00D53FED">
              <w:br/>
              <w:t xml:space="preserve">z zakresu inteligentnych </w:t>
            </w:r>
            <w:r w:rsidRPr="00D53FED">
              <w:br/>
              <w:t xml:space="preserve">i/lub horyzontalnych specjalizacji województwa świętokrzyskiego i/lub </w:t>
            </w:r>
          </w:p>
          <w:p w:rsidR="00D53FED" w:rsidRPr="00D53FED" w:rsidRDefault="00D53FED" w:rsidP="00472560">
            <w:pPr>
              <w:ind w:left="266" w:hanging="266"/>
            </w:pPr>
            <w:r w:rsidRPr="00D53FED">
              <w:t xml:space="preserve">2) doskonalenie  kompetencji i/lub nabycie kwalifikacji zawodowych, związanych </w:t>
            </w:r>
            <w:r w:rsidRPr="00D53FED">
              <w:br/>
              <w:t xml:space="preserve">z nauczanym zawodem, nauczycieli kształcenia zawodowego, w zakresie  studiów podyplomowych lub kursów kwalifikacyjnych przygotowujących do wykonywania zawodu </w:t>
            </w:r>
            <w:r w:rsidRPr="00D53FED">
              <w:lastRenderedPageBreak/>
              <w:t xml:space="preserve">nauczyciela kształcenia zawodowego. </w:t>
            </w:r>
          </w:p>
          <w:p w:rsidR="00D53FED" w:rsidRPr="00D53FED" w:rsidRDefault="00D53FED" w:rsidP="00472560"/>
        </w:tc>
        <w:tc>
          <w:tcPr>
            <w:tcW w:w="1711" w:type="pct"/>
          </w:tcPr>
          <w:p w:rsidR="00D53FED" w:rsidRPr="00D53FED" w:rsidRDefault="00D53FED" w:rsidP="00472560">
            <w:pPr>
              <w:spacing w:after="60"/>
            </w:pPr>
            <w:r w:rsidRPr="00D53FED">
              <w:lastRenderedPageBreak/>
              <w:t xml:space="preserve">Planowane wsparcie musi wynikać </w:t>
            </w:r>
            <w:r w:rsidRPr="00D53FED">
              <w:br/>
              <w:t>z przeprowadzonej diagnozy określonej w kryterium dostępu nr 6.</w:t>
            </w:r>
          </w:p>
          <w:p w:rsidR="00D53FED" w:rsidRPr="00D53FED" w:rsidRDefault="00D53FED" w:rsidP="00472560">
            <w:pPr>
              <w:spacing w:after="60"/>
            </w:pPr>
            <w:r w:rsidRPr="00D53FED">
              <w:t xml:space="preserve">W przypadku pkt 1 premię punktową  otrzymają projekty, </w:t>
            </w:r>
            <w:r w:rsidRPr="00D53FED">
              <w:br/>
              <w:t xml:space="preserve">w których realizacja form wsparcia (wpisujących się  w przedmiotowe branże)zakończy się formalnym potwierdzeniem nabycia kwalifikacji przez każdego z uczestników (nauczycieli i/lub instruktorów praktycznej nauki zawodu) w okresie realizacji projektu. </w:t>
            </w:r>
          </w:p>
          <w:p w:rsidR="00D53FED" w:rsidRPr="00D53FED" w:rsidRDefault="00D53FED" w:rsidP="00472560">
            <w:pPr>
              <w:spacing w:after="60"/>
            </w:pPr>
            <w:r w:rsidRPr="00D53FED">
              <w:t xml:space="preserve">W przypadku pkt 2 premię punktową otrzymają projekty obejmujące studia podyplomowe lub kursy kwalifikacyjne przygotowujące do wykonywania zawodu nauczyciela kształcenia zawodowego </w:t>
            </w:r>
            <w:r w:rsidRPr="00D53FED">
              <w:br/>
              <w:t xml:space="preserve">w ramach: </w:t>
            </w:r>
          </w:p>
          <w:p w:rsidR="00D53FED" w:rsidRPr="00D53FED" w:rsidRDefault="00D53FED" w:rsidP="00D147BB">
            <w:pPr>
              <w:pStyle w:val="Akapitzlist"/>
              <w:numPr>
                <w:ilvl w:val="0"/>
                <w:numId w:val="176"/>
              </w:numPr>
              <w:spacing w:after="60" w:line="259" w:lineRule="auto"/>
              <w:ind w:left="336" w:hanging="242"/>
              <w:jc w:val="left"/>
              <w:rPr>
                <w:rFonts w:asciiTheme="minorHAnsi" w:hAnsiTheme="minorHAnsi"/>
                <w:szCs w:val="22"/>
              </w:rPr>
            </w:pPr>
            <w:r w:rsidRPr="00D53FED">
              <w:rPr>
                <w:rFonts w:asciiTheme="minorHAnsi" w:hAnsiTheme="minorHAnsi"/>
                <w:szCs w:val="22"/>
              </w:rPr>
              <w:t xml:space="preserve">zawodów nowo wprowadzonych do klasyfikacji zawodów szkolnictwa zawodowego, </w:t>
            </w:r>
          </w:p>
          <w:p w:rsidR="00D53FED" w:rsidRPr="00D53FED" w:rsidRDefault="00D53FED" w:rsidP="00D147BB">
            <w:pPr>
              <w:pStyle w:val="Akapitzlist"/>
              <w:numPr>
                <w:ilvl w:val="0"/>
                <w:numId w:val="176"/>
              </w:numPr>
              <w:spacing w:after="60" w:line="259" w:lineRule="auto"/>
              <w:ind w:left="336" w:hanging="242"/>
              <w:jc w:val="left"/>
              <w:rPr>
                <w:rFonts w:asciiTheme="minorHAnsi" w:hAnsiTheme="minorHAnsi"/>
                <w:szCs w:val="22"/>
              </w:rPr>
            </w:pPr>
            <w:r w:rsidRPr="00D53FED">
              <w:rPr>
                <w:rFonts w:asciiTheme="minorHAnsi" w:hAnsiTheme="minorHAnsi"/>
                <w:szCs w:val="22"/>
              </w:rPr>
              <w:t xml:space="preserve">zawodów wprowadzonych w efekcie modernizacji oferty kształcenia zawodowego nowoutworzonych  kierunków nauczania lub zawodów, na które występuje deficyt na </w:t>
            </w:r>
            <w:r w:rsidRPr="00D53FED">
              <w:rPr>
                <w:rFonts w:asciiTheme="minorHAnsi" w:hAnsiTheme="minorHAnsi"/>
                <w:szCs w:val="22"/>
              </w:rPr>
              <w:lastRenderedPageBreak/>
              <w:t xml:space="preserve">regionalnym lub lokalnym rynku pracy oraz braki kadrowe wśród nauczycieli kształcenia zawodowego. </w:t>
            </w:r>
          </w:p>
          <w:p w:rsidR="00D53FED" w:rsidRPr="00D53FED" w:rsidRDefault="00D53FED" w:rsidP="00472560">
            <w:pPr>
              <w:spacing w:after="60"/>
            </w:pPr>
            <w:r w:rsidRPr="00D53FED">
              <w:t xml:space="preserve">Powyższe działanie musi zakończyć się potwierdzeniem nabycia kwalifikacji przez każdego </w:t>
            </w:r>
            <w:r w:rsidRPr="00D53FED">
              <w:br/>
              <w:t xml:space="preserve">z uczestników (nauczycieli i/lub instruktorów praktycznej nauki zawodu) w okresie realizacji projektu. </w:t>
            </w:r>
          </w:p>
          <w:p w:rsidR="00D53FED" w:rsidRPr="00D53FED" w:rsidRDefault="00D53FED" w:rsidP="00472560">
            <w:pPr>
              <w:spacing w:after="60"/>
            </w:pPr>
            <w:r w:rsidRPr="00D53FED">
              <w:t xml:space="preserve">Dla województwa świętokrzyskiego określono cztery obszary gospodarki </w:t>
            </w:r>
            <w:r w:rsidRPr="00D53FED">
              <w:rPr>
                <w:b/>
              </w:rPr>
              <w:t>stanowiące inteligentne specjalizacje</w:t>
            </w:r>
            <w:r w:rsidRPr="00D53FED">
              <w:t xml:space="preserve">, tj.: sektor metalowo-odlewniczy, zasobooszczędne budownictwo, turystyka zdrowotna i prozdrowotna, nowoczesne rolnictwo </w:t>
            </w:r>
            <w:r w:rsidRPr="00D53FED">
              <w:br/>
              <w:t>i przetwórstwo spożywcze.</w:t>
            </w:r>
          </w:p>
          <w:p w:rsidR="00D53FED" w:rsidRPr="00D53FED" w:rsidRDefault="00D53FED" w:rsidP="00472560">
            <w:pPr>
              <w:spacing w:after="60"/>
            </w:pPr>
            <w:r w:rsidRPr="00D53FED">
              <w:rPr>
                <w:b/>
              </w:rPr>
              <w:t>Specjalizacje horyzontalne to</w:t>
            </w:r>
            <w:r w:rsidRPr="00D53FED">
              <w:t xml:space="preserve">: technologie informacyjno-komunikacyjne (ICT), branża targowo-kongresowa oraz zrównoważony rozwój energetyczny. </w:t>
            </w:r>
          </w:p>
          <w:p w:rsidR="00D53FED" w:rsidRPr="00D53FED" w:rsidRDefault="00D53FED" w:rsidP="00472560">
            <w:pPr>
              <w:spacing w:after="60"/>
            </w:pPr>
            <w:r w:rsidRPr="00D53FED">
              <w:t xml:space="preserve">Premię punktowa otrzymają projekty wpisujące się we wskazane branże. </w:t>
            </w:r>
          </w:p>
          <w:p w:rsidR="00D53FED" w:rsidRPr="00D53FED" w:rsidRDefault="00D53FED" w:rsidP="00472560">
            <w:pPr>
              <w:spacing w:after="60"/>
            </w:pPr>
          </w:p>
          <w:p w:rsidR="00D53FED" w:rsidRPr="00D53FED" w:rsidRDefault="00D53FED" w:rsidP="00472560">
            <w:r w:rsidRPr="00D53FED">
              <w:t xml:space="preserve">Kryterium zostanie zweryfikowane na podstawie treści wniosku o dofinansowanie projektu. </w:t>
            </w:r>
          </w:p>
        </w:tc>
        <w:tc>
          <w:tcPr>
            <w:tcW w:w="777" w:type="pct"/>
            <w:vMerge w:val="restart"/>
          </w:tcPr>
          <w:p w:rsidR="00D53FED" w:rsidRPr="00D53FED" w:rsidRDefault="00D53FED" w:rsidP="00472560">
            <w:r w:rsidRPr="00D53FED">
              <w:lastRenderedPageBreak/>
              <w:t>Projekty, które otrzymały minimum punktowe od obydwu oceniających  podczas oceny spełniania ogólnych kryteriów merytorycznych oraz spełniają kryteria premiujące otrzymują premię punktową (maksymalnie 40 punktów).</w:t>
            </w:r>
          </w:p>
          <w:p w:rsidR="00D53FED" w:rsidRPr="00D53FED" w:rsidRDefault="00D53FED" w:rsidP="00472560">
            <w:r w:rsidRPr="00D53FED">
              <w:t xml:space="preserve">Ocena spełniania kryterium premiującego jest dokonywana poprzez przyznanie liczby punktów w zakresie określonym dla tego kryterium. Przyznanie określonej dla danego </w:t>
            </w:r>
            <w:r w:rsidRPr="00D53FED">
              <w:lastRenderedPageBreak/>
              <w:t>kryterium premiującego liczby punktów oznacza spełnienie kryterium. Nieprzyznanie punktów oznacza niespełnienie kryterium.</w:t>
            </w:r>
          </w:p>
          <w:p w:rsidR="00D53FED" w:rsidRPr="00D53FED" w:rsidRDefault="00D53FED" w:rsidP="00472560">
            <w:r w:rsidRPr="00D53FED">
              <w:t>Projekty, które nie spełniają kryteriów premiujących nie tracą punktów uzyskanych</w:t>
            </w:r>
            <w:r w:rsidRPr="00D53FED">
              <w:br/>
              <w:t xml:space="preserve"> w ramach oceny merytorycznej.</w:t>
            </w:r>
          </w:p>
          <w:p w:rsidR="00D53FED" w:rsidRPr="00D53FED" w:rsidRDefault="00D53FED" w:rsidP="00472560">
            <w:pPr>
              <w:rPr>
                <w:b/>
              </w:rPr>
            </w:pPr>
          </w:p>
          <w:p w:rsidR="00D53FED" w:rsidRPr="00D53FED" w:rsidRDefault="00D53FED" w:rsidP="00472560">
            <w:pPr>
              <w:rPr>
                <w:b/>
              </w:rPr>
            </w:pPr>
          </w:p>
          <w:p w:rsidR="00D53FED" w:rsidRPr="00D53FED" w:rsidRDefault="00D53FED" w:rsidP="00472560">
            <w:pPr>
              <w:rPr>
                <w:b/>
              </w:rPr>
            </w:pPr>
          </w:p>
          <w:p w:rsidR="00D53FED" w:rsidRPr="00D53FED" w:rsidRDefault="00D53FED" w:rsidP="00472560">
            <w:pPr>
              <w:rPr>
                <w:b/>
              </w:rPr>
            </w:pPr>
          </w:p>
          <w:p w:rsidR="00D53FED" w:rsidRPr="00D53FED" w:rsidRDefault="00D53FED" w:rsidP="00472560">
            <w:pPr>
              <w:rPr>
                <w:b/>
              </w:rPr>
            </w:pPr>
          </w:p>
          <w:p w:rsidR="00D53FED" w:rsidRPr="00D53FED" w:rsidRDefault="00D53FED" w:rsidP="00472560">
            <w:pPr>
              <w:rPr>
                <w:b/>
              </w:rPr>
            </w:pPr>
          </w:p>
          <w:p w:rsidR="00D53FED" w:rsidRPr="00D53FED" w:rsidRDefault="00D53FED" w:rsidP="00472560">
            <w:pPr>
              <w:rPr>
                <w:b/>
              </w:rPr>
            </w:pPr>
          </w:p>
        </w:tc>
        <w:tc>
          <w:tcPr>
            <w:tcW w:w="652" w:type="pct"/>
            <w:vAlign w:val="center"/>
          </w:tcPr>
          <w:p w:rsidR="00D53FED" w:rsidRPr="00D53FED" w:rsidRDefault="00D53FED" w:rsidP="00472560">
            <w:r w:rsidRPr="00D53FED">
              <w:lastRenderedPageBreak/>
              <w:t>5</w:t>
            </w:r>
          </w:p>
        </w:tc>
        <w:tc>
          <w:tcPr>
            <w:tcW w:w="577" w:type="pct"/>
            <w:vAlign w:val="center"/>
          </w:tcPr>
          <w:p w:rsidR="00D53FED" w:rsidRPr="00D53FED" w:rsidRDefault="00D53FED" w:rsidP="00D147BB">
            <w:pPr>
              <w:pStyle w:val="Akapitzlist"/>
              <w:numPr>
                <w:ilvl w:val="0"/>
                <w:numId w:val="174"/>
              </w:numPr>
              <w:spacing w:after="160" w:line="259" w:lineRule="auto"/>
              <w:ind w:left="455" w:hanging="284"/>
              <w:jc w:val="left"/>
              <w:rPr>
                <w:rFonts w:asciiTheme="minorHAnsi" w:hAnsiTheme="minorHAnsi"/>
                <w:szCs w:val="22"/>
              </w:rPr>
            </w:pPr>
            <w:r w:rsidRPr="00D53FED">
              <w:rPr>
                <w:rFonts w:asciiTheme="minorHAnsi" w:hAnsiTheme="minorHAnsi"/>
                <w:szCs w:val="22"/>
              </w:rPr>
              <w:t>8, 9</w:t>
            </w:r>
          </w:p>
          <w:p w:rsidR="00D53FED" w:rsidRPr="00D53FED" w:rsidRDefault="00D53FED" w:rsidP="00D147BB">
            <w:pPr>
              <w:pStyle w:val="Akapitzlist"/>
              <w:numPr>
                <w:ilvl w:val="0"/>
                <w:numId w:val="174"/>
              </w:numPr>
              <w:spacing w:after="160" w:line="259" w:lineRule="auto"/>
              <w:ind w:left="455" w:hanging="284"/>
              <w:jc w:val="left"/>
              <w:rPr>
                <w:rFonts w:asciiTheme="minorHAnsi" w:hAnsiTheme="minorHAnsi"/>
                <w:b/>
                <w:szCs w:val="22"/>
              </w:rPr>
            </w:pPr>
            <w:r w:rsidRPr="00D53FED">
              <w:rPr>
                <w:rFonts w:asciiTheme="minorHAnsi" w:hAnsiTheme="minorHAnsi"/>
                <w:szCs w:val="22"/>
              </w:rPr>
              <w:t>8</w:t>
            </w:r>
          </w:p>
        </w:tc>
      </w:tr>
      <w:tr w:rsidR="00D53FED" w:rsidRPr="00D53FED" w:rsidTr="00472560">
        <w:trPr>
          <w:trHeight w:val="57"/>
        </w:trPr>
        <w:tc>
          <w:tcPr>
            <w:tcW w:w="247" w:type="pct"/>
            <w:vAlign w:val="center"/>
          </w:tcPr>
          <w:p w:rsidR="00D53FED" w:rsidRPr="00D53FED" w:rsidRDefault="00D53FED" w:rsidP="00472560">
            <w:r w:rsidRPr="00D53FED">
              <w:lastRenderedPageBreak/>
              <w:t>2.</w:t>
            </w:r>
          </w:p>
        </w:tc>
        <w:tc>
          <w:tcPr>
            <w:tcW w:w="1036" w:type="pct"/>
            <w:gridSpan w:val="2"/>
          </w:tcPr>
          <w:p w:rsidR="00D53FED" w:rsidRPr="00D53FED" w:rsidRDefault="00D53FED" w:rsidP="00472560">
            <w:pPr>
              <w:rPr>
                <w:b/>
              </w:rPr>
            </w:pPr>
            <w:r w:rsidRPr="00D53FED">
              <w:t xml:space="preserve">Pracodawca partycypuje  </w:t>
            </w:r>
            <w:r w:rsidRPr="00D53FED">
              <w:br/>
              <w:t xml:space="preserve">w wymiarze co najmniej </w:t>
            </w:r>
            <w:r w:rsidRPr="00D53FED">
              <w:br/>
              <w:t xml:space="preserve">5% w kosztach organizacji </w:t>
            </w:r>
            <w:r w:rsidRPr="00D53FED">
              <w:br/>
              <w:t xml:space="preserve">i prowadzenia praktyki </w:t>
            </w:r>
            <w:r w:rsidRPr="00D53FED">
              <w:lastRenderedPageBreak/>
              <w:t>zawodowej lub stażu zawodowego.</w:t>
            </w:r>
          </w:p>
        </w:tc>
        <w:tc>
          <w:tcPr>
            <w:tcW w:w="1711" w:type="pct"/>
          </w:tcPr>
          <w:p w:rsidR="00D53FED" w:rsidRPr="00D53FED" w:rsidRDefault="00D53FED" w:rsidP="00472560">
            <w:pPr>
              <w:spacing w:after="60"/>
            </w:pPr>
            <w:r w:rsidRPr="00D53FED">
              <w:lastRenderedPageBreak/>
              <w:t xml:space="preserve">Premiowane będą projekty, w których pracodawcy partycypują w kosztach organizacji i prowadzenia praktyki zawodowej lub stażu zawodowego </w:t>
            </w:r>
            <w:r w:rsidRPr="00D53FED">
              <w:br/>
              <w:t xml:space="preserve">w wymiarze co najmniej 5%. </w:t>
            </w:r>
          </w:p>
          <w:p w:rsidR="00D53FED" w:rsidRPr="00D53FED" w:rsidRDefault="00D53FED" w:rsidP="00472560">
            <w:pPr>
              <w:spacing w:after="60"/>
            </w:pPr>
            <w:r w:rsidRPr="00D53FED">
              <w:lastRenderedPageBreak/>
              <w:t xml:space="preserve">Wniesienie co najmniej 5% udziału może nastąpić poprzez wkład własny w formie finansowej i/lub rzeczowej np.: stypendium, materiały, koszty wynagrodzenia opiekuna praktykanta lub stażysty. </w:t>
            </w:r>
          </w:p>
          <w:p w:rsidR="00D53FED" w:rsidRPr="00D53FED" w:rsidRDefault="00D53FED" w:rsidP="00472560">
            <w:pPr>
              <w:spacing w:after="60"/>
            </w:pPr>
            <w:r w:rsidRPr="00D53FED">
              <w:t>Kryterium weryfikowane na podstawie treści wniosku o dofinansowanie projektu.</w:t>
            </w:r>
          </w:p>
        </w:tc>
        <w:tc>
          <w:tcPr>
            <w:tcW w:w="777" w:type="pct"/>
            <w:vMerge/>
          </w:tcPr>
          <w:p w:rsidR="00D53FED" w:rsidRPr="00D53FED" w:rsidRDefault="00D53FED" w:rsidP="00472560">
            <w:pPr>
              <w:rPr>
                <w:b/>
              </w:rPr>
            </w:pPr>
          </w:p>
        </w:tc>
        <w:tc>
          <w:tcPr>
            <w:tcW w:w="652" w:type="pct"/>
            <w:vAlign w:val="center"/>
          </w:tcPr>
          <w:p w:rsidR="00D53FED" w:rsidRPr="00D53FED" w:rsidRDefault="00D53FED" w:rsidP="00472560">
            <w:r w:rsidRPr="00D53FED">
              <w:t>5</w:t>
            </w:r>
          </w:p>
        </w:tc>
        <w:tc>
          <w:tcPr>
            <w:tcW w:w="577" w:type="pct"/>
            <w:vAlign w:val="center"/>
          </w:tcPr>
          <w:p w:rsidR="00D53FED" w:rsidRPr="00D53FED" w:rsidRDefault="00D53FED" w:rsidP="00472560">
            <w:r w:rsidRPr="00D53FED">
              <w:t xml:space="preserve">1 – 7 </w:t>
            </w:r>
          </w:p>
        </w:tc>
      </w:tr>
      <w:tr w:rsidR="00D53FED" w:rsidRPr="00D53FED" w:rsidTr="00472560">
        <w:trPr>
          <w:trHeight w:val="57"/>
        </w:trPr>
        <w:tc>
          <w:tcPr>
            <w:tcW w:w="247" w:type="pct"/>
            <w:vAlign w:val="center"/>
          </w:tcPr>
          <w:p w:rsidR="00D53FED" w:rsidRPr="00D53FED" w:rsidRDefault="00D53FED" w:rsidP="00472560">
            <w:r w:rsidRPr="00D53FED">
              <w:lastRenderedPageBreak/>
              <w:t>3.</w:t>
            </w:r>
          </w:p>
        </w:tc>
        <w:tc>
          <w:tcPr>
            <w:tcW w:w="1036" w:type="pct"/>
            <w:gridSpan w:val="2"/>
          </w:tcPr>
          <w:p w:rsidR="00D53FED" w:rsidRPr="00D53FED" w:rsidRDefault="00D53FED" w:rsidP="00472560">
            <w:r w:rsidRPr="00D53FED">
              <w:t xml:space="preserve">Projekt zakłada staże/ praktyki organizowane </w:t>
            </w:r>
            <w:r w:rsidRPr="00D53FED">
              <w:br/>
              <w:t xml:space="preserve">w przedsiębiorstwach działających w obszarze  inteligentnych </w:t>
            </w:r>
            <w:r w:rsidRPr="00D53FED">
              <w:br/>
              <w:t>i/lub horyzontalnych specjalizacjach województwa świętokrzyskiego dla minimum 40% uczniów uczestniczących w projekcie.</w:t>
            </w:r>
          </w:p>
          <w:p w:rsidR="00D53FED" w:rsidRPr="00D53FED" w:rsidRDefault="00D53FED" w:rsidP="00472560"/>
        </w:tc>
        <w:tc>
          <w:tcPr>
            <w:tcW w:w="1711" w:type="pct"/>
          </w:tcPr>
          <w:p w:rsidR="00D53FED" w:rsidRPr="00D53FED" w:rsidRDefault="00D53FED" w:rsidP="00472560">
            <w:pPr>
              <w:spacing w:after="60" w:line="257" w:lineRule="auto"/>
            </w:pPr>
            <w:r w:rsidRPr="00D53FED">
              <w:t xml:space="preserve">W województwie świętokrzyskim wybrane są cztery obszary gospodarki stanowiące inteligentne specjalizacje: sektor metalowo-odlewniczy, zasobooszczędne budownictwo, turystyka zdrowotna i prozdrowotna, nowoczesne rolnictwo </w:t>
            </w:r>
            <w:r w:rsidRPr="00D53FED">
              <w:br/>
              <w:t>i przetwórstwo spożywcze oraz specjalizacje horyzontalne: technologie informacyjno-komunikacyjne (ICT), branża targowo-kongresowa oraz zrównoważony rozwój energetyczny. W ramach 1 i 2 typu operacji cała grupa docelowa ma być objęta stażami/praktykami.</w:t>
            </w:r>
          </w:p>
          <w:p w:rsidR="00D53FED" w:rsidRPr="00D53FED" w:rsidRDefault="00D53FED" w:rsidP="00472560">
            <w:pPr>
              <w:spacing w:after="60" w:line="257" w:lineRule="auto"/>
              <w:rPr>
                <w:rFonts w:eastAsia="Calibri" w:cs="Times New Roman"/>
              </w:rPr>
            </w:pPr>
            <w:r w:rsidRPr="00D53FED">
              <w:rPr>
                <w:rFonts w:eastAsia="Calibri" w:cs="Times New Roman"/>
              </w:rPr>
              <w:t xml:space="preserve">Aby spełnić kryterium  40% uczniów objętych wsparciem w ramach 1 i 2 typu operacji musi odbyć staże/praktyki w przedsiębiorstwach działających </w:t>
            </w:r>
            <w:r w:rsidRPr="00D53FED">
              <w:rPr>
                <w:rFonts w:eastAsia="Calibri" w:cs="Times New Roman"/>
              </w:rPr>
              <w:br/>
              <w:t>w inteligentnych i/lub horyzontalnych specjalizacjach województwa świętokrzyskiego.</w:t>
            </w:r>
          </w:p>
          <w:p w:rsidR="00D53FED" w:rsidRPr="00D53FED" w:rsidRDefault="00D53FED" w:rsidP="00472560">
            <w:r w:rsidRPr="00D53FED">
              <w:t xml:space="preserve">Kryterium zostanie zweryfikowane na podstawie treści wniosku o dofinansowanie. </w:t>
            </w:r>
          </w:p>
        </w:tc>
        <w:tc>
          <w:tcPr>
            <w:tcW w:w="777" w:type="pct"/>
            <w:vMerge/>
          </w:tcPr>
          <w:p w:rsidR="00D53FED" w:rsidRPr="00D53FED" w:rsidRDefault="00D53FED" w:rsidP="00472560">
            <w:pPr>
              <w:rPr>
                <w:b/>
              </w:rPr>
            </w:pPr>
          </w:p>
        </w:tc>
        <w:tc>
          <w:tcPr>
            <w:tcW w:w="652" w:type="pct"/>
            <w:vAlign w:val="center"/>
          </w:tcPr>
          <w:p w:rsidR="00D53FED" w:rsidRPr="00D53FED" w:rsidRDefault="00D53FED" w:rsidP="00472560">
            <w:r w:rsidRPr="00D53FED">
              <w:t>5</w:t>
            </w:r>
          </w:p>
        </w:tc>
        <w:tc>
          <w:tcPr>
            <w:tcW w:w="577" w:type="pct"/>
            <w:vAlign w:val="center"/>
          </w:tcPr>
          <w:p w:rsidR="00D53FED" w:rsidRPr="00D53FED" w:rsidRDefault="00D53FED" w:rsidP="00472560">
            <w:r w:rsidRPr="00D53FED">
              <w:t>1, 2</w:t>
            </w:r>
          </w:p>
        </w:tc>
      </w:tr>
      <w:tr w:rsidR="00D53FED" w:rsidRPr="00D53FED" w:rsidTr="00472560">
        <w:trPr>
          <w:trHeight w:val="57"/>
        </w:trPr>
        <w:tc>
          <w:tcPr>
            <w:tcW w:w="247" w:type="pct"/>
            <w:vAlign w:val="center"/>
          </w:tcPr>
          <w:p w:rsidR="00D53FED" w:rsidRPr="00D53FED" w:rsidRDefault="00D53FED" w:rsidP="00472560"/>
        </w:tc>
        <w:tc>
          <w:tcPr>
            <w:tcW w:w="1036" w:type="pct"/>
            <w:gridSpan w:val="2"/>
          </w:tcPr>
          <w:p w:rsidR="00D53FED" w:rsidRPr="00D53FED" w:rsidRDefault="00D53FED" w:rsidP="00472560">
            <w:r w:rsidRPr="00D53FED">
              <w:rPr>
                <w:rFonts w:eastAsia="Calibri" w:cs="Arial"/>
                <w:bCs/>
              </w:rPr>
              <w:t xml:space="preserve">Projekt skierowany jest  wyłącznie do uczniów o specjalnych potrzebach edukacyjnych uczęszczających  </w:t>
            </w:r>
            <w:r w:rsidRPr="00D53FED">
              <w:rPr>
                <w:rFonts w:eastAsia="Calibri" w:cs="Arial"/>
                <w:bCs/>
              </w:rPr>
              <w:lastRenderedPageBreak/>
              <w:t>do szkół specjalnych prowadzących kształcenie zawodowe położonych na terenie woj. świętokrzyskiego</w:t>
            </w:r>
            <w:r w:rsidRPr="00D53FED">
              <w:t>.</w:t>
            </w:r>
          </w:p>
        </w:tc>
        <w:tc>
          <w:tcPr>
            <w:tcW w:w="1711" w:type="pct"/>
          </w:tcPr>
          <w:p w:rsidR="00D53FED" w:rsidRPr="00D53FED" w:rsidRDefault="00D53FED" w:rsidP="00472560">
            <w:pPr>
              <w:spacing w:after="60"/>
            </w:pPr>
            <w:r w:rsidRPr="00D53FED">
              <w:lastRenderedPageBreak/>
              <w:t xml:space="preserve">Kryterium premiujące zostanie spełnione, gdy projektodawca założy w projekcie realizację dedykowanego wsparcia dla uczniów ze szkół specjalnych prowadzących kształcenie zawodowe (w </w:t>
            </w:r>
            <w:r w:rsidRPr="00D53FED">
              <w:lastRenderedPageBreak/>
              <w:t xml:space="preserve">szczególności szkoły przysposabiające do pracy).  .  </w:t>
            </w:r>
          </w:p>
          <w:p w:rsidR="00D53FED" w:rsidRPr="00D53FED" w:rsidRDefault="00D53FED" w:rsidP="00472560">
            <w:pPr>
              <w:spacing w:after="60"/>
            </w:pPr>
          </w:p>
          <w:p w:rsidR="00D53FED" w:rsidRPr="00D53FED" w:rsidRDefault="00D53FED" w:rsidP="00472560">
            <w:pPr>
              <w:spacing w:after="60"/>
            </w:pPr>
            <w:r w:rsidRPr="00D53FED">
              <w:t>Kryterium zostanie zweryfikowane na podstawie treści wniosku o dofinansowanie projektu.</w:t>
            </w:r>
          </w:p>
        </w:tc>
        <w:tc>
          <w:tcPr>
            <w:tcW w:w="777" w:type="pct"/>
            <w:vMerge/>
          </w:tcPr>
          <w:p w:rsidR="00D53FED" w:rsidRPr="00D53FED" w:rsidRDefault="00D53FED" w:rsidP="00472560">
            <w:pPr>
              <w:rPr>
                <w:b/>
              </w:rPr>
            </w:pPr>
          </w:p>
        </w:tc>
        <w:tc>
          <w:tcPr>
            <w:tcW w:w="652" w:type="pct"/>
            <w:vAlign w:val="center"/>
          </w:tcPr>
          <w:p w:rsidR="00D53FED" w:rsidRPr="00D53FED" w:rsidRDefault="00D53FED" w:rsidP="00472560">
            <w:r w:rsidRPr="00D53FED">
              <w:t>15</w:t>
            </w:r>
          </w:p>
        </w:tc>
        <w:tc>
          <w:tcPr>
            <w:tcW w:w="577" w:type="pct"/>
            <w:vAlign w:val="center"/>
          </w:tcPr>
          <w:p w:rsidR="00D53FED" w:rsidRPr="00D53FED" w:rsidRDefault="00D53FED" w:rsidP="00472560">
            <w:pPr>
              <w:pStyle w:val="Akapitzlist"/>
              <w:ind w:left="29"/>
              <w:rPr>
                <w:rFonts w:asciiTheme="minorHAnsi" w:hAnsiTheme="minorHAnsi"/>
                <w:szCs w:val="22"/>
              </w:rPr>
            </w:pPr>
            <w:r w:rsidRPr="00D53FED">
              <w:rPr>
                <w:rFonts w:asciiTheme="minorHAnsi" w:hAnsiTheme="minorHAnsi"/>
                <w:szCs w:val="22"/>
              </w:rPr>
              <w:t>1-7</w:t>
            </w:r>
          </w:p>
        </w:tc>
      </w:tr>
      <w:tr w:rsidR="00D53FED" w:rsidRPr="00D53FED" w:rsidTr="00472560">
        <w:trPr>
          <w:trHeight w:val="57"/>
        </w:trPr>
        <w:tc>
          <w:tcPr>
            <w:tcW w:w="247" w:type="pct"/>
            <w:vAlign w:val="center"/>
          </w:tcPr>
          <w:p w:rsidR="00D53FED" w:rsidRPr="00D53FED" w:rsidRDefault="00D53FED" w:rsidP="00472560">
            <w:r w:rsidRPr="00D53FED">
              <w:lastRenderedPageBreak/>
              <w:t>6.</w:t>
            </w:r>
          </w:p>
        </w:tc>
        <w:tc>
          <w:tcPr>
            <w:tcW w:w="1036" w:type="pct"/>
            <w:gridSpan w:val="2"/>
          </w:tcPr>
          <w:p w:rsidR="00D53FED" w:rsidRPr="00D53FED" w:rsidRDefault="00D53FED" w:rsidP="00472560">
            <w:r w:rsidRPr="00D53FED">
              <w:rPr>
                <w:rFonts w:eastAsia="Calibri" w:cs="Arial"/>
                <w:bCs/>
              </w:rPr>
              <w:t xml:space="preserve">Projekt skierowany jest  wyłącznie do szkół lub placówek systemu oświaty położonych na obszarach wiejskich, które </w:t>
            </w:r>
            <w:r w:rsidRPr="00D53FED">
              <w:t>posiadają siedzibę, filię, delegaturę, oddział czy inną prawnie dozwoloną jednostkę organizacyjną działalności podmiotu na ww. obszarze.</w:t>
            </w:r>
          </w:p>
        </w:tc>
        <w:tc>
          <w:tcPr>
            <w:tcW w:w="1711" w:type="pct"/>
          </w:tcPr>
          <w:p w:rsidR="00D53FED" w:rsidRPr="00D53FED" w:rsidRDefault="00D53FED" w:rsidP="00472560">
            <w:pPr>
              <w:spacing w:line="240" w:lineRule="auto"/>
              <w:rPr>
                <w:rFonts w:eastAsia="Calibri"/>
              </w:rPr>
            </w:pPr>
            <w:r w:rsidRPr="00D53FED">
              <w:rPr>
                <w:rFonts w:eastAsia="Calibri"/>
              </w:rPr>
              <w:t xml:space="preserve">Położenie na obszarze wiejskim badane będzie na podstawie bazy TERYTR dostępnej na stronie Głównego Urzędu Statystycznego </w:t>
            </w:r>
          </w:p>
          <w:p w:rsidR="00D53FED" w:rsidRPr="00D53FED" w:rsidRDefault="00D53FED" w:rsidP="00472560">
            <w:pPr>
              <w:spacing w:line="240" w:lineRule="auto"/>
            </w:pPr>
            <w:r w:rsidRPr="00D53FED">
              <w:rPr>
                <w:rFonts w:eastAsia="Calibri"/>
              </w:rPr>
              <w:t>Kryterium zostanie zweryfikowane na podstawie treści wniosku o dofinansowanie projektu.</w:t>
            </w:r>
          </w:p>
        </w:tc>
        <w:tc>
          <w:tcPr>
            <w:tcW w:w="777" w:type="pct"/>
          </w:tcPr>
          <w:p w:rsidR="00D53FED" w:rsidRPr="00D53FED" w:rsidRDefault="00D53FED" w:rsidP="00472560">
            <w:pPr>
              <w:rPr>
                <w:b/>
              </w:rPr>
            </w:pPr>
          </w:p>
        </w:tc>
        <w:tc>
          <w:tcPr>
            <w:tcW w:w="652" w:type="pct"/>
            <w:vAlign w:val="center"/>
          </w:tcPr>
          <w:p w:rsidR="00D53FED" w:rsidRPr="00D53FED" w:rsidRDefault="00D53FED" w:rsidP="00472560">
            <w:r w:rsidRPr="00D53FED">
              <w:t>5</w:t>
            </w:r>
          </w:p>
        </w:tc>
        <w:tc>
          <w:tcPr>
            <w:tcW w:w="577" w:type="pct"/>
            <w:vAlign w:val="center"/>
          </w:tcPr>
          <w:p w:rsidR="00D53FED" w:rsidRPr="00D53FED" w:rsidRDefault="00D53FED" w:rsidP="00472560">
            <w:pPr>
              <w:rPr>
                <w:b/>
              </w:rPr>
            </w:pPr>
            <w:r w:rsidRPr="00D53FED">
              <w:rPr>
                <w:b/>
              </w:rPr>
              <w:t>Kryterium nie dotyczy konkursów dedykowanych OSI:</w:t>
            </w:r>
          </w:p>
          <w:p w:rsidR="00D53FED" w:rsidRPr="00D53FED" w:rsidRDefault="00D53FED" w:rsidP="00472560">
            <w:pPr>
              <w:rPr>
                <w:b/>
              </w:rPr>
            </w:pPr>
            <w:r w:rsidRPr="00D53FED">
              <w:rPr>
                <w:b/>
              </w:rPr>
              <w:t>obszary funkcjonalne miast tracących funkcje społeczno-gospodarcze.</w:t>
            </w:r>
          </w:p>
          <w:p w:rsidR="00D53FED" w:rsidRPr="00D53FED" w:rsidRDefault="00D53FED" w:rsidP="00472560">
            <w:r w:rsidRPr="00D53FED">
              <w:t xml:space="preserve">1 – 9 </w:t>
            </w:r>
          </w:p>
        </w:tc>
      </w:tr>
      <w:tr w:rsidR="00D53FED" w:rsidRPr="00D53FED" w:rsidTr="00472560">
        <w:trPr>
          <w:trHeight w:val="57"/>
        </w:trPr>
        <w:tc>
          <w:tcPr>
            <w:tcW w:w="247" w:type="pct"/>
            <w:vAlign w:val="center"/>
          </w:tcPr>
          <w:p w:rsidR="00D53FED" w:rsidRPr="00D53FED" w:rsidRDefault="00D53FED" w:rsidP="00472560">
            <w:r w:rsidRPr="00D53FED">
              <w:t>7.</w:t>
            </w:r>
          </w:p>
        </w:tc>
        <w:tc>
          <w:tcPr>
            <w:tcW w:w="1036" w:type="pct"/>
            <w:gridSpan w:val="2"/>
          </w:tcPr>
          <w:p w:rsidR="00D53FED" w:rsidRPr="00D53FED" w:rsidRDefault="00D53FED" w:rsidP="00472560">
            <w:pPr>
              <w:rPr>
                <w:rFonts w:eastAsia="Calibri" w:cs="Arial"/>
                <w:bCs/>
              </w:rPr>
            </w:pPr>
            <w:r w:rsidRPr="00D53FED">
              <w:t xml:space="preserve">Projekt jest skierowany do grup docelowych z obszaru miast średnich (Staszów, Jędrzejów, Końskie, Sandomierz, Busko-Zdrój) tracących funkcje społeczno-gospodarcze – które w przypadku osób fizycznych – uczą się, pracują lub zamieszkują  w rozumieniu przepisów Kodeksu Cywilnego </w:t>
            </w:r>
            <w:r w:rsidRPr="00D53FED">
              <w:lastRenderedPageBreak/>
              <w:t xml:space="preserve">na ww.  obszarach; </w:t>
            </w:r>
            <w:r w:rsidRPr="00D53FED">
              <w:br/>
              <w:t>w przypadku podmiotów – posiadają siedzibę, filię, delegaturę, oddział czy inną prawnie dozwoloną jednostkę organizacyjną działalności podmiotu na ww. obszarze.</w:t>
            </w:r>
          </w:p>
        </w:tc>
        <w:tc>
          <w:tcPr>
            <w:tcW w:w="1711" w:type="pct"/>
          </w:tcPr>
          <w:p w:rsidR="00D53FED" w:rsidRPr="00D53FED" w:rsidRDefault="00D53FED" w:rsidP="00472560">
            <w:r w:rsidRPr="00D53FED">
              <w:lastRenderedPageBreak/>
              <w:t xml:space="preserve">Realizacja dedykowanego wsparcia dla osób/podmiotów z obszaru miast średnich wynika </w:t>
            </w:r>
            <w:r w:rsidRPr="00D53FED">
              <w:br/>
              <w:t xml:space="preserve">z pkt 13 Rozdziału 2.2 Wytycznych w zakresie realizacji przedsięwzięć z udziałem środków EFS </w:t>
            </w:r>
            <w:r w:rsidRPr="00D53FED">
              <w:br/>
              <w:t>w obszarze edukacji na lata 2014-2020.</w:t>
            </w:r>
          </w:p>
          <w:p w:rsidR="00D53FED" w:rsidRPr="00D53FED" w:rsidRDefault="00D53FED" w:rsidP="00472560">
            <w:r w:rsidRPr="00D53FED">
              <w:t>Obszar miast tracących funkcje społeczno-gospodarcze,</w:t>
            </w:r>
            <w:r w:rsidRPr="00D53FED">
              <w:rPr>
                <w:b/>
                <w:bCs/>
              </w:rPr>
              <w:t xml:space="preserve"> </w:t>
            </w:r>
            <w:r w:rsidRPr="00D53FED">
              <w:t xml:space="preserve">obejmuje miasto:  Staszów, Jędrzejów, Końskie, Sandomierz, Busko-Zdrój. </w:t>
            </w:r>
          </w:p>
          <w:p w:rsidR="00D53FED" w:rsidRPr="00D53FED" w:rsidRDefault="00D53FED" w:rsidP="00472560">
            <w:pPr>
              <w:rPr>
                <w:rFonts w:eastAsia="Calibri"/>
              </w:rPr>
            </w:pPr>
            <w:r w:rsidRPr="00D53FED">
              <w:t xml:space="preserve">Kryterium zostanie zweryfikowane na podstawie </w:t>
            </w:r>
            <w:r w:rsidRPr="00D53FED">
              <w:lastRenderedPageBreak/>
              <w:t>treści wniosku o dofinansowanie projektu.</w:t>
            </w:r>
          </w:p>
        </w:tc>
        <w:tc>
          <w:tcPr>
            <w:tcW w:w="777" w:type="pct"/>
          </w:tcPr>
          <w:p w:rsidR="00D53FED" w:rsidRPr="00D53FED" w:rsidRDefault="00D53FED" w:rsidP="00472560">
            <w:pPr>
              <w:rPr>
                <w:b/>
              </w:rPr>
            </w:pPr>
          </w:p>
        </w:tc>
        <w:tc>
          <w:tcPr>
            <w:tcW w:w="652" w:type="pct"/>
            <w:vAlign w:val="center"/>
          </w:tcPr>
          <w:p w:rsidR="00D53FED" w:rsidRPr="00D53FED" w:rsidRDefault="00D53FED" w:rsidP="00472560">
            <w:r w:rsidRPr="00D53FED">
              <w:t>5</w:t>
            </w:r>
          </w:p>
        </w:tc>
        <w:tc>
          <w:tcPr>
            <w:tcW w:w="577" w:type="pct"/>
            <w:vAlign w:val="center"/>
          </w:tcPr>
          <w:p w:rsidR="00D53FED" w:rsidRPr="00D53FED" w:rsidRDefault="00D53FED" w:rsidP="00472560">
            <w:pPr>
              <w:rPr>
                <w:b/>
              </w:rPr>
            </w:pPr>
            <w:r w:rsidRPr="00D53FED">
              <w:rPr>
                <w:b/>
              </w:rPr>
              <w:t>Kryterium nie dotyczy konkursów dedykowanych OSI:</w:t>
            </w:r>
          </w:p>
          <w:p w:rsidR="00D53FED" w:rsidRPr="00D53FED" w:rsidRDefault="00D53FED" w:rsidP="00472560">
            <w:pPr>
              <w:rPr>
                <w:b/>
              </w:rPr>
            </w:pPr>
            <w:r w:rsidRPr="00D53FED">
              <w:rPr>
                <w:b/>
              </w:rPr>
              <w:t>obszary funkcjonalne miast tracących funkcje społeczno-</w:t>
            </w:r>
            <w:r w:rsidRPr="00D53FED">
              <w:rPr>
                <w:b/>
              </w:rPr>
              <w:lastRenderedPageBreak/>
              <w:t>gospodarcze.</w:t>
            </w:r>
          </w:p>
          <w:p w:rsidR="00D53FED" w:rsidRPr="00D53FED" w:rsidRDefault="00D53FED" w:rsidP="00472560">
            <w:r w:rsidRPr="00D53FED">
              <w:t xml:space="preserve">1 – 9 </w:t>
            </w:r>
          </w:p>
        </w:tc>
      </w:tr>
    </w:tbl>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p w:rsidR="00C12D41" w:rsidRPr="001E582B" w:rsidRDefault="00C12D41" w:rsidP="00C12D41">
      <w:pPr>
        <w:keepNext/>
        <w:keepLines/>
        <w:spacing w:before="200" w:after="0"/>
        <w:ind w:left="-426"/>
        <w:outlineLvl w:val="2"/>
        <w:rPr>
          <w:rFonts w:eastAsia="Calibri" w:cstheme="majorBidi"/>
          <w:b/>
          <w:bCs/>
          <w:color w:val="4F81BD" w:themeColor="accent1"/>
          <w:sz w:val="24"/>
          <w:szCs w:val="24"/>
        </w:rPr>
      </w:pPr>
      <w:bookmarkStart w:id="287" w:name="_Toc467057802"/>
      <w:bookmarkStart w:id="288" w:name="_Toc527022343"/>
      <w:bookmarkStart w:id="289" w:name="_Toc527094970"/>
      <w:bookmarkStart w:id="290" w:name="_Toc473720164"/>
      <w:r w:rsidRPr="001E582B">
        <w:rPr>
          <w:rFonts w:eastAsia="Calibri" w:cstheme="majorBidi"/>
          <w:b/>
          <w:bCs/>
          <w:color w:val="4F81BD" w:themeColor="accent1"/>
          <w:sz w:val="24"/>
          <w:szCs w:val="24"/>
        </w:rPr>
        <w:t>Poddziałanie 8.5.2 Realizacja programu stypendialnego skierowanego do uczniów zdolnych szkół kształcenia zawodowego (projekt pozakonkursowy)</w:t>
      </w:r>
      <w:bookmarkEnd w:id="287"/>
      <w:bookmarkEnd w:id="288"/>
      <w:bookmarkEnd w:id="289"/>
    </w:p>
    <w:p w:rsidR="00C12D41" w:rsidRPr="001E582B" w:rsidRDefault="00C12D41" w:rsidP="00C12D41">
      <w:pPr>
        <w:rPr>
          <w:sz w:val="20"/>
          <w:szCs w:val="20"/>
        </w:rPr>
      </w:pPr>
    </w:p>
    <w:tbl>
      <w:tblPr>
        <w:tblW w:w="522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9"/>
        <w:gridCol w:w="990"/>
        <w:gridCol w:w="5384"/>
        <w:gridCol w:w="2129"/>
        <w:gridCol w:w="2129"/>
        <w:gridCol w:w="1397"/>
      </w:tblGrid>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b/>
              </w:rPr>
              <w:br w:type="page"/>
            </w: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lang w:eastAsia="en-US"/>
              </w:rPr>
            </w:pPr>
            <w:r w:rsidRPr="001E582B">
              <w:rPr>
                <w:rFonts w:eastAsia="Calibri"/>
                <w:b/>
              </w:rPr>
              <w:t>10iv lepsze dopasowywanie systemów kształcenia i szkolenia do potrzeb rynku pracy, ułatwianie przechodzenia z etapu kształcenia do etapu zatrudnienia oraz wzmocnienie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Działanie 8.5 Rozwój i wysoka jakość szkolnictwa zawodowego oraz kształcenia ustawicznego</w:t>
            </w:r>
          </w:p>
        </w:tc>
      </w:tr>
      <w:tr w:rsidR="00C12D41" w:rsidRPr="001E582B" w:rsidTr="00EE0CB7">
        <w:trPr>
          <w:trHeight w:val="57"/>
        </w:trPr>
        <w:tc>
          <w:tcPr>
            <w:tcW w:w="95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PODDZIAŁANIE</w:t>
            </w:r>
          </w:p>
        </w:tc>
        <w:tc>
          <w:tcPr>
            <w:tcW w:w="404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8.5.2 Realizacja programu stypendialnego skierowanego do uczniów zdolnych szkół kształcenia zawodowego (projekt pozakonkursowy)</w:t>
            </w: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tc>
      </w:tr>
      <w:tr w:rsidR="00C12D41" w:rsidRPr="001E582B" w:rsidTr="00EE0CB7">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EE0CB7">
        <w:trPr>
          <w:trHeight w:val="57"/>
        </w:trPr>
        <w:tc>
          <w:tcPr>
            <w:tcW w:w="23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49"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811"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1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16"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470"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lastRenderedPageBreak/>
              <w:t>projektu/ów (nr)</w:t>
            </w:r>
          </w:p>
          <w:p w:rsidR="00C12D41" w:rsidRPr="001E582B" w:rsidRDefault="00C12D41" w:rsidP="00C12D41">
            <w:pPr>
              <w:spacing w:after="0" w:line="240" w:lineRule="auto"/>
              <w:rPr>
                <w:rFonts w:eastAsia="Calibri"/>
                <w:b/>
              </w:rPr>
            </w:pPr>
          </w:p>
        </w:tc>
      </w:tr>
      <w:tr w:rsidR="00C12D41" w:rsidRPr="001E582B" w:rsidTr="00EE0CB7">
        <w:trPr>
          <w:trHeight w:val="57"/>
        </w:trPr>
        <w:tc>
          <w:tcPr>
            <w:tcW w:w="238" w:type="pct"/>
            <w:vAlign w:val="center"/>
          </w:tcPr>
          <w:p w:rsidR="00C12D41" w:rsidRPr="001E582B" w:rsidRDefault="00C12D41" w:rsidP="00D147BB">
            <w:pPr>
              <w:numPr>
                <w:ilvl w:val="0"/>
                <w:numId w:val="112"/>
              </w:numPr>
              <w:spacing w:after="0" w:line="240" w:lineRule="auto"/>
              <w:contextualSpacing/>
              <w:rPr>
                <w:rFonts w:eastAsia="Times New Roman" w:cs="Times New Roman"/>
              </w:rPr>
            </w:pPr>
          </w:p>
        </w:tc>
        <w:tc>
          <w:tcPr>
            <w:tcW w:w="1049"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w:t>
            </w:r>
            <w:r w:rsidRPr="001E582B">
              <w:rPr>
                <w:rFonts w:eastAsia="Times New Roman" w:cs="Times New Roman"/>
                <w:color w:val="000000"/>
              </w:rPr>
              <w:t xml:space="preserve">uczniowie zdolni szkół kształcenia zawodowego, znajdujący się w trudnej sytuacji materialnej lub trudnej sytuacji życiowej/ rodzinnej w zakresie </w:t>
            </w:r>
            <w:r w:rsidRPr="001E582B">
              <w:rPr>
                <w:rFonts w:eastAsia="Times New Roman" w:cs="Times New Roman"/>
                <w:color w:val="000000"/>
                <w:spacing w:val="-20"/>
              </w:rPr>
              <w:t>przedmiotów</w:t>
            </w:r>
            <w:r w:rsidRPr="001E582B">
              <w:rPr>
                <w:rFonts w:eastAsia="Times New Roman" w:cs="Times New Roman"/>
                <w:color w:val="000000"/>
              </w:rPr>
              <w:t xml:space="preserve"> zawodowych, ICT oraz języków obcych.</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811"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dotyczące - uzdolnionych uczniów powinno obejmować co najmniej oceny klasyfikacyjne </w:t>
            </w:r>
            <w:r w:rsidRPr="001E582B">
              <w:rPr>
                <w:rFonts w:cs="Calibri"/>
                <w:color w:val="000000"/>
              </w:rPr>
              <w:t>w zakresie przynajmniej jednego z przedmiotów zawodowych, ICT oraz języków obcych.</w:t>
            </w:r>
            <w:r w:rsidRPr="001E582B">
              <w:rPr>
                <w:rFonts w:eastAsia="Calibri" w:cs="Calibri"/>
              </w:rPr>
              <w:t xml:space="preserve"> Osiągnięcia w olimpiadach, konkursach mogą stanowić dodatkowe kryterium premiujące na etapie rekrutacji do projektu. Szczegółowe kryteria naboru zostaną zawarte w  Regulaminie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t>Kryterium zostanie zweryfikowane na podstawie zapisów we wniosku o dofinansowanie projektu.</w:t>
            </w:r>
          </w:p>
        </w:tc>
        <w:tc>
          <w:tcPr>
            <w:tcW w:w="716"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57"/>
        </w:trPr>
        <w:tc>
          <w:tcPr>
            <w:tcW w:w="238" w:type="pct"/>
            <w:vAlign w:val="center"/>
          </w:tcPr>
          <w:p w:rsidR="00C12D41" w:rsidRPr="001E582B" w:rsidRDefault="00C12D41" w:rsidP="00D147BB">
            <w:pPr>
              <w:numPr>
                <w:ilvl w:val="0"/>
                <w:numId w:val="112"/>
              </w:numPr>
              <w:spacing w:after="0" w:line="240" w:lineRule="auto"/>
              <w:ind w:left="643"/>
              <w:contextualSpacing/>
              <w:rPr>
                <w:rFonts w:eastAsia="Times New Roman" w:cs="Times New Roman"/>
              </w:rPr>
            </w:pPr>
          </w:p>
        </w:tc>
        <w:tc>
          <w:tcPr>
            <w:tcW w:w="1049" w:type="pct"/>
            <w:gridSpan w:val="2"/>
          </w:tcPr>
          <w:p w:rsidR="00C12D41" w:rsidRPr="001E582B" w:rsidRDefault="00C12D41" w:rsidP="00C12D41">
            <w:pPr>
              <w:spacing w:line="240" w:lineRule="auto"/>
              <w:rPr>
                <w:rFonts w:cs="Garamond"/>
              </w:rPr>
            </w:pPr>
            <w:r w:rsidRPr="001E582B">
              <w:rPr>
                <w:rFonts w:cs="Garamond"/>
              </w:rPr>
              <w:t>Okres przyznanej pomocy stypendialnej</w:t>
            </w:r>
            <w:r w:rsidRPr="001E582B">
              <w:rPr>
                <w:rFonts w:cs="Garamond"/>
                <w:color w:val="FF0000"/>
              </w:rPr>
              <w:t xml:space="preserve"> </w:t>
            </w:r>
            <w:r w:rsidRPr="001E582B">
              <w:rPr>
                <w:rFonts w:cs="Garamond"/>
              </w:rPr>
              <w:t>wynosi minimum 10 miesięcy.</w:t>
            </w:r>
          </w:p>
        </w:tc>
        <w:tc>
          <w:tcPr>
            <w:tcW w:w="1811"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Wytycznymi w zakresie realizacji przedsięwzięć z udziałem środków EFS w obszarze edukacji na lata 2014-2020</w:t>
            </w:r>
            <w:r w:rsidRPr="001E582B">
              <w:rPr>
                <w:rFonts w:cs="Garamond"/>
              </w:rPr>
              <w:t xml:space="preserve"> (Rozdział 6; Podrozdział 6.1; pkt.15e) .</w:t>
            </w:r>
          </w:p>
          <w:p w:rsidR="00C12D41" w:rsidRPr="001E582B" w:rsidRDefault="00C12D41" w:rsidP="00C12D41">
            <w:pPr>
              <w:autoSpaceDE w:val="0"/>
              <w:autoSpaceDN w:val="0"/>
              <w:adjustRightInd w:val="0"/>
              <w:spacing w:after="0" w:line="240" w:lineRule="auto"/>
              <w:rPr>
                <w:rFonts w:cs="Garamond"/>
              </w:rPr>
            </w:pPr>
            <w:r w:rsidRPr="001E582B">
              <w:rPr>
                <w:rFonts w:cs="Garamond"/>
              </w:rPr>
              <w:lastRenderedPageBreak/>
              <w:t>Kryterium zostanie zweryfikowane na podstawie treści wniosku o dofinansowanie.</w:t>
            </w:r>
          </w:p>
        </w:tc>
        <w:tc>
          <w:tcPr>
            <w:tcW w:w="716" w:type="pct"/>
          </w:tcPr>
          <w:p w:rsidR="00C12D41" w:rsidRPr="001E582B" w:rsidRDefault="00C12D41" w:rsidP="00C12D41">
            <w:pPr>
              <w:spacing w:line="240" w:lineRule="auto"/>
              <w:rPr>
                <w:rFonts w:eastAsia="Calibri" w:cs="Arial"/>
              </w:rPr>
            </w:pPr>
            <w:r w:rsidRPr="001E582B">
              <w:rPr>
                <w:rFonts w:eastAsia="Calibri" w:cs="Arial"/>
              </w:rPr>
              <w:lastRenderedPageBreak/>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1322"/>
        </w:trPr>
        <w:tc>
          <w:tcPr>
            <w:tcW w:w="238" w:type="pct"/>
            <w:vAlign w:val="center"/>
          </w:tcPr>
          <w:p w:rsidR="00C12D41" w:rsidRPr="001E582B" w:rsidRDefault="00C12D41" w:rsidP="00D147BB">
            <w:pPr>
              <w:numPr>
                <w:ilvl w:val="0"/>
                <w:numId w:val="112"/>
              </w:numPr>
              <w:spacing w:after="0" w:line="240" w:lineRule="auto"/>
              <w:ind w:left="643"/>
              <w:contextualSpacing/>
              <w:jc w:val="both"/>
              <w:rPr>
                <w:rFonts w:eastAsia="Times New Roman" w:cs="Times New Roman"/>
              </w:rPr>
            </w:pPr>
          </w:p>
        </w:tc>
        <w:tc>
          <w:tcPr>
            <w:tcW w:w="1049" w:type="pct"/>
            <w:gridSpan w:val="2"/>
          </w:tcPr>
          <w:p w:rsidR="00C12D41" w:rsidRPr="001E582B" w:rsidRDefault="00C12D41" w:rsidP="00C12D41">
            <w:pPr>
              <w:spacing w:after="0" w:line="240" w:lineRule="auto"/>
              <w:rPr>
                <w:rFonts w:cs="Garamond"/>
              </w:rPr>
            </w:pPr>
            <w:r w:rsidRPr="001E582B">
              <w:rPr>
                <w:rFonts w:cs="Garamond"/>
              </w:rPr>
              <w:t>Obszar realizacji projektu – szkoły z terenu województwa świętokrzyskiego.</w:t>
            </w:r>
          </w:p>
        </w:tc>
        <w:tc>
          <w:tcPr>
            <w:tcW w:w="1811"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rPr>
            </w:pPr>
            <w:r w:rsidRPr="001E582B">
              <w:rPr>
                <w:rFonts w:cs="Calibri"/>
                <w:color w:val="000000"/>
              </w:rPr>
              <w:t>Kryterium zostanie zweryfikowane na podstawie treści wniosku o dofinansowanie.</w:t>
            </w:r>
          </w:p>
        </w:tc>
        <w:tc>
          <w:tcPr>
            <w:tcW w:w="716" w:type="pct"/>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0" w:line="240" w:lineRule="auto"/>
              <w:rPr>
                <w:rFonts w:eastAsia="Calibri" w:cs="Arial"/>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EE0CB7">
        <w:trPr>
          <w:trHeight w:val="57"/>
        </w:trPr>
        <w:tc>
          <w:tcPr>
            <w:tcW w:w="238" w:type="pct"/>
            <w:vAlign w:val="center"/>
          </w:tcPr>
          <w:p w:rsidR="00C12D41" w:rsidRPr="001E582B" w:rsidRDefault="00C12D41" w:rsidP="00D147BB">
            <w:pPr>
              <w:numPr>
                <w:ilvl w:val="0"/>
                <w:numId w:val="112"/>
              </w:numPr>
              <w:spacing w:after="0" w:line="240" w:lineRule="auto"/>
              <w:ind w:left="643"/>
              <w:contextualSpacing/>
              <w:jc w:val="both"/>
              <w:rPr>
                <w:rFonts w:eastAsia="Times New Roman" w:cs="Times New Roman"/>
              </w:rPr>
            </w:pPr>
          </w:p>
        </w:tc>
        <w:tc>
          <w:tcPr>
            <w:tcW w:w="1049"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811"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16"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16"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470"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bl>
    <w:p w:rsidR="00C12D41" w:rsidRPr="001E582B" w:rsidRDefault="00C12D41" w:rsidP="005C0DEC">
      <w:pPr>
        <w:keepNext/>
        <w:keepLines/>
        <w:spacing w:before="200" w:after="0"/>
        <w:outlineLvl w:val="2"/>
        <w:rPr>
          <w:rFonts w:eastAsiaTheme="majorEastAsia" w:cstheme="majorBidi"/>
          <w:b/>
          <w:bCs/>
          <w:i/>
          <w:color w:val="4F81BD" w:themeColor="accent1"/>
          <w:sz w:val="24"/>
          <w:szCs w:val="24"/>
        </w:rPr>
      </w:pPr>
      <w:bookmarkStart w:id="291" w:name="_Toc527022344"/>
      <w:bookmarkStart w:id="292" w:name="_Toc527094971"/>
      <w:r w:rsidRPr="001E582B">
        <w:rPr>
          <w:rFonts w:eastAsiaTheme="majorEastAsia" w:cstheme="majorBidi"/>
          <w:b/>
          <w:bCs/>
          <w:color w:val="4F81BD" w:themeColor="accent1"/>
          <w:sz w:val="24"/>
          <w:szCs w:val="24"/>
        </w:rPr>
        <w:t xml:space="preserve">Poddziałanie 8.5.3 Edukacja  formalna i pozaformalna osób dorosłych </w:t>
      </w:r>
      <w:r w:rsidRPr="001E582B">
        <w:rPr>
          <w:rFonts w:eastAsiaTheme="majorEastAsia" w:cstheme="majorBidi"/>
          <w:b/>
          <w:bCs/>
          <w:i/>
          <w:color w:val="4F81BD" w:themeColor="accent1"/>
          <w:sz w:val="24"/>
          <w:szCs w:val="24"/>
        </w:rPr>
        <w:t>(projekty konkursowe)</w:t>
      </w:r>
      <w:bookmarkEnd w:id="291"/>
      <w:bookmarkEnd w:id="292"/>
    </w:p>
    <w:p w:rsidR="00C12D41" w:rsidRPr="001E582B" w:rsidRDefault="00C12D41" w:rsidP="00C12D41">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8"/>
        <w:gridCol w:w="3455"/>
        <w:gridCol w:w="65"/>
        <w:gridCol w:w="3987"/>
        <w:gridCol w:w="2397"/>
        <w:gridCol w:w="1820"/>
        <w:gridCol w:w="1826"/>
      </w:tblGrid>
      <w:tr w:rsidR="005C0DEC" w:rsidRPr="005922A3" w:rsidTr="00472560">
        <w:trPr>
          <w:trHeight w:val="567"/>
        </w:trPr>
        <w:tc>
          <w:tcPr>
            <w:tcW w:w="1473" w:type="pct"/>
            <w:gridSpan w:val="3"/>
            <w:shd w:val="clear" w:color="auto" w:fill="A6A6A6"/>
            <w:vAlign w:val="center"/>
          </w:tcPr>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i/>
              </w:rPr>
              <w:br w:type="page"/>
            </w:r>
            <w:r w:rsidRPr="005922A3">
              <w:rPr>
                <w:rFonts w:ascii="Calibri" w:eastAsia="Times New Roman" w:hAnsi="Calibri" w:cs="Calibri"/>
                <w:b/>
                <w:i/>
              </w:rPr>
              <w:br w:type="page"/>
            </w:r>
            <w:r w:rsidRPr="005922A3">
              <w:rPr>
                <w:rFonts w:ascii="Calibri" w:eastAsia="Times New Roman" w:hAnsi="Calibri" w:cs="Calibri"/>
                <w:b/>
              </w:rPr>
              <w:t>OŚ PRIORYTETOWA</w:t>
            </w:r>
          </w:p>
        </w:tc>
        <w:tc>
          <w:tcPr>
            <w:tcW w:w="3527" w:type="pct"/>
            <w:gridSpan w:val="4"/>
            <w:shd w:val="clear" w:color="auto" w:fill="D9D9D9"/>
            <w:vAlign w:val="center"/>
          </w:tcPr>
          <w:p w:rsidR="005C0DEC" w:rsidRPr="005922A3" w:rsidRDefault="005C0DEC" w:rsidP="00472560">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Oś priorytetowa 8. Rozwój edukacji i aktywne społeczeństwo</w:t>
            </w:r>
          </w:p>
        </w:tc>
      </w:tr>
      <w:tr w:rsidR="005C0DEC" w:rsidRPr="005922A3" w:rsidTr="00472560">
        <w:trPr>
          <w:trHeight w:val="57"/>
        </w:trPr>
        <w:tc>
          <w:tcPr>
            <w:tcW w:w="1473" w:type="pct"/>
            <w:gridSpan w:val="3"/>
            <w:shd w:val="clear" w:color="auto" w:fill="A6A6A6"/>
            <w:vAlign w:val="center"/>
          </w:tcPr>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PRORYTET INWESTYCYJNY</w:t>
            </w:r>
          </w:p>
        </w:tc>
        <w:tc>
          <w:tcPr>
            <w:tcW w:w="3527" w:type="pct"/>
            <w:gridSpan w:val="4"/>
            <w:shd w:val="clear" w:color="auto" w:fill="D9D9D9"/>
            <w:vAlign w:val="center"/>
          </w:tcPr>
          <w:p w:rsidR="005C0DEC" w:rsidRPr="005922A3" w:rsidRDefault="005C0DEC" w:rsidP="00472560">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5C0DEC" w:rsidRPr="005922A3" w:rsidTr="00472560">
        <w:trPr>
          <w:trHeight w:val="57"/>
        </w:trPr>
        <w:tc>
          <w:tcPr>
            <w:tcW w:w="1473" w:type="pct"/>
            <w:gridSpan w:val="3"/>
            <w:shd w:val="clear" w:color="auto" w:fill="A6A6A6"/>
            <w:vAlign w:val="center"/>
          </w:tcPr>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DZIAŁANIE</w:t>
            </w:r>
          </w:p>
        </w:tc>
        <w:tc>
          <w:tcPr>
            <w:tcW w:w="3527" w:type="pct"/>
            <w:gridSpan w:val="4"/>
            <w:shd w:val="clear" w:color="auto" w:fill="D9D9D9"/>
            <w:vAlign w:val="center"/>
          </w:tcPr>
          <w:p w:rsidR="005C0DEC" w:rsidRPr="005922A3" w:rsidRDefault="005C0DEC" w:rsidP="00472560">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Działanie 8.5 Rozwój i wysoka jakość szkolnictwa zawodowego oraz kształcenia ustawicznego</w:t>
            </w:r>
          </w:p>
        </w:tc>
      </w:tr>
      <w:tr w:rsidR="005C0DEC" w:rsidRPr="005922A3" w:rsidTr="00472560">
        <w:trPr>
          <w:trHeight w:val="491"/>
        </w:trPr>
        <w:tc>
          <w:tcPr>
            <w:tcW w:w="1473" w:type="pct"/>
            <w:gridSpan w:val="3"/>
            <w:shd w:val="clear" w:color="auto" w:fill="A6A6A6"/>
            <w:vAlign w:val="center"/>
          </w:tcPr>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PODDZIAŁANIE</w:t>
            </w:r>
          </w:p>
        </w:tc>
        <w:tc>
          <w:tcPr>
            <w:tcW w:w="3527" w:type="pct"/>
            <w:gridSpan w:val="4"/>
            <w:shd w:val="clear" w:color="auto" w:fill="D9D9D9"/>
            <w:vAlign w:val="center"/>
          </w:tcPr>
          <w:p w:rsidR="005C0DEC" w:rsidRPr="005922A3" w:rsidRDefault="005C0DEC" w:rsidP="00472560">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 xml:space="preserve">Poddziałanie 8.5.3 Edukacja formalna i pozaformalna osób dorosłych </w:t>
            </w:r>
            <w:r w:rsidRPr="005922A3">
              <w:rPr>
                <w:rFonts w:ascii="Calibri" w:eastAsia="Times New Roman" w:hAnsi="Calibri" w:cs="Calibri"/>
                <w:b/>
                <w:i/>
              </w:rPr>
              <w:t>(projekty konkursowe)</w:t>
            </w:r>
          </w:p>
        </w:tc>
      </w:tr>
      <w:tr w:rsidR="005C0DEC" w:rsidRPr="005922A3" w:rsidTr="00472560">
        <w:trPr>
          <w:trHeight w:val="57"/>
        </w:trPr>
        <w:tc>
          <w:tcPr>
            <w:tcW w:w="5000" w:type="pct"/>
            <w:gridSpan w:val="7"/>
            <w:shd w:val="clear" w:color="auto" w:fill="A6A6A6"/>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A77B14">
              <w:rPr>
                <w:rFonts w:ascii="Calibri" w:eastAsia="Times New Roman" w:hAnsi="Calibri" w:cs="Times New Roman"/>
                <w:b/>
              </w:rPr>
              <w:t>KRYTERIA DOSTĘPU – weryfikowane na I etapie oceny merytorycznej</w:t>
            </w:r>
          </w:p>
        </w:tc>
      </w:tr>
      <w:tr w:rsidR="005C0DEC" w:rsidRPr="005922A3" w:rsidTr="00472560">
        <w:trPr>
          <w:trHeight w:val="1254"/>
        </w:trPr>
        <w:tc>
          <w:tcPr>
            <w:tcW w:w="235" w:type="pct"/>
            <w:tcBorders>
              <w:bottom w:val="single" w:sz="4" w:space="0" w:color="auto"/>
            </w:tcBorders>
            <w:shd w:val="clear" w:color="auto" w:fill="D9D9D9"/>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lastRenderedPageBreak/>
              <w:t>Lp.</w:t>
            </w:r>
          </w:p>
        </w:tc>
        <w:tc>
          <w:tcPr>
            <w:tcW w:w="1215" w:type="pct"/>
            <w:tcBorders>
              <w:bottom w:val="single" w:sz="4" w:space="0" w:color="auto"/>
            </w:tcBorders>
            <w:shd w:val="clear" w:color="auto" w:fill="D9D9D9"/>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425" w:type="pct"/>
            <w:gridSpan w:val="2"/>
            <w:tcBorders>
              <w:bottom w:val="single" w:sz="4" w:space="0" w:color="auto"/>
            </w:tcBorders>
            <w:shd w:val="clear" w:color="auto" w:fill="D9D9D9"/>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1483" w:type="pct"/>
            <w:gridSpan w:val="2"/>
            <w:tcBorders>
              <w:bottom w:val="single" w:sz="4" w:space="0" w:color="auto"/>
            </w:tcBorders>
            <w:shd w:val="clear" w:color="auto" w:fill="D9D9D9"/>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8141DD">
              <w:rPr>
                <w:rFonts w:ascii="Calibri" w:eastAsia="Times New Roman" w:hAnsi="Calibri" w:cs="Calibri"/>
                <w:b/>
              </w:rPr>
              <w:t>Opis znaczenia oraz zakres wyjaśnień, uzupełnień lub zakres poprawienia treści wniosku o dofinansowanie</w:t>
            </w:r>
          </w:p>
        </w:tc>
        <w:tc>
          <w:tcPr>
            <w:tcW w:w="642" w:type="pct"/>
            <w:tcBorders>
              <w:bottom w:val="single" w:sz="4" w:space="0" w:color="auto"/>
            </w:tcBorders>
            <w:shd w:val="clear" w:color="auto" w:fill="D9D9D9"/>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5C0DEC" w:rsidRPr="005922A3" w:rsidTr="00472560">
        <w:trPr>
          <w:trHeight w:val="557"/>
        </w:trPr>
        <w:tc>
          <w:tcPr>
            <w:tcW w:w="235"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215" w:type="pct"/>
            <w:tcBorders>
              <w:top w:val="nil"/>
              <w:left w:val="single" w:sz="8" w:space="0" w:color="auto"/>
              <w:bottom w:val="single" w:sz="8" w:space="0" w:color="auto"/>
              <w:right w:val="single" w:sz="8" w:space="0" w:color="auto"/>
            </w:tcBorders>
          </w:tcPr>
          <w:p w:rsidR="005C0DEC" w:rsidRPr="007B616D" w:rsidRDefault="005C0DEC" w:rsidP="00472560">
            <w:pPr>
              <w:widowControl w:val="0"/>
              <w:suppressLineNumbers/>
              <w:suppressAutoHyphens/>
              <w:spacing w:line="240" w:lineRule="auto"/>
              <w:rPr>
                <w:rFonts w:ascii="Calibri" w:eastAsia="Times New Roman" w:hAnsi="Calibri" w:cs="Times New Roman"/>
              </w:rPr>
            </w:pPr>
            <w:r w:rsidRPr="003F2DDF">
              <w:rPr>
                <w:rFonts w:ascii="Calibri" w:eastAsia="Times New Roman" w:hAnsi="Calibri" w:cs="Times New Roman"/>
              </w:rPr>
              <w:t>Projekt jest skierowany wyłącznie do osób</w:t>
            </w:r>
            <w:r>
              <w:rPr>
                <w:rFonts w:ascii="Calibri" w:eastAsia="Times New Roman" w:hAnsi="Calibri" w:cs="Times New Roman"/>
              </w:rPr>
              <w:t xml:space="preserve"> </w:t>
            </w:r>
            <w:r w:rsidRPr="003F2DDF">
              <w:rPr>
                <w:rFonts w:ascii="Calibri" w:eastAsia="Times New Roman" w:hAnsi="Calibri" w:cs="Times New Roman"/>
              </w:rPr>
              <w:t xml:space="preserve">z Obszaru Strategicznej Interwencji (OSI) – </w:t>
            </w:r>
            <w:r>
              <w:rPr>
                <w:rFonts w:ascii="Calibri" w:eastAsia="Times New Roman" w:hAnsi="Calibri" w:cs="Times New Roman"/>
              </w:rPr>
              <w:t xml:space="preserve">obszary funkcjonalne </w:t>
            </w:r>
            <w:r w:rsidRPr="00475981">
              <w:rPr>
                <w:rFonts w:ascii="Calibri" w:eastAsia="Times New Roman" w:hAnsi="Calibri" w:cs="Times New Roman"/>
              </w:rPr>
              <w:t>miast tracące funkcje społeczno-gospodarcze</w:t>
            </w:r>
            <w:r w:rsidRPr="003F2DDF">
              <w:rPr>
                <w:rFonts w:ascii="Calibri" w:eastAsia="Times New Roman" w:hAnsi="Calibri" w:cs="Times New Roman"/>
              </w:rPr>
              <w:t>, które uczą się, pracują lub zamieszkują w rozumieniu przepisów Kodeksu Cywilnego na obszarze OSI.</w:t>
            </w:r>
          </w:p>
        </w:tc>
        <w:tc>
          <w:tcPr>
            <w:tcW w:w="1425" w:type="pct"/>
            <w:gridSpan w:val="2"/>
            <w:tcBorders>
              <w:top w:val="nil"/>
              <w:left w:val="nil"/>
              <w:bottom w:val="single" w:sz="8" w:space="0" w:color="auto"/>
              <w:right w:val="single" w:sz="8" w:space="0" w:color="auto"/>
            </w:tcBorders>
          </w:tcPr>
          <w:p w:rsidR="005C0DEC" w:rsidRDefault="005C0DEC" w:rsidP="00472560">
            <w:pPr>
              <w:widowControl w:val="0"/>
              <w:suppressLineNumbers/>
              <w:suppressAutoHyphens/>
              <w:spacing w:after="120" w:line="240" w:lineRule="auto"/>
              <w:rPr>
                <w:rFonts w:ascii="Calibri" w:eastAsia="Times New Roman" w:hAnsi="Calibri" w:cs="Times New Roman"/>
              </w:rPr>
            </w:pPr>
            <w:r>
              <w:rPr>
                <w:rFonts w:ascii="Calibri" w:eastAsia="Times New Roman" w:hAnsi="Calibri" w:cs="Times New Roman"/>
              </w:rPr>
              <w:t xml:space="preserve">Kryterium zostanie spełnione, jeśli realizacja wsparcia będzie dotyczyć osób </w:t>
            </w:r>
            <w:r>
              <w:rPr>
                <w:rFonts w:ascii="Calibri" w:eastAsia="Times New Roman" w:hAnsi="Calibri" w:cs="Times New Roman"/>
              </w:rPr>
              <w:br/>
              <w:t xml:space="preserve">z obszaru OSI - obszar funkcjonalny miast tracących funkcje społeczno-gospodarcze, który obejmuje wyłącznie tereny miast: Ostrowiec Świętokrzyski, Skarżysko-Kamienna i Starachowice. </w:t>
            </w:r>
          </w:p>
          <w:p w:rsidR="005C0DEC" w:rsidRDefault="005C0DEC" w:rsidP="00472560">
            <w:pPr>
              <w:widowControl w:val="0"/>
              <w:suppressLineNumbers/>
              <w:suppressAutoHyphens/>
              <w:spacing w:after="120" w:line="240" w:lineRule="auto"/>
              <w:rPr>
                <w:rFonts w:ascii="Calibri" w:eastAsia="Times New Roman" w:hAnsi="Calibri" w:cs="Times New Roman"/>
              </w:rPr>
            </w:pPr>
            <w:r>
              <w:rPr>
                <w:rFonts w:ascii="Calibri" w:eastAsia="Times New Roman" w:hAnsi="Calibri" w:cs="Times New Roman"/>
              </w:rPr>
              <w:t xml:space="preserve">Obszar OSI wynika z terytorialnego rozkładu interwencji wskazanego </w:t>
            </w:r>
            <w:r>
              <w:rPr>
                <w:rFonts w:ascii="Calibri" w:eastAsia="Times New Roman" w:hAnsi="Calibri" w:cs="Times New Roman"/>
              </w:rPr>
              <w:br/>
              <w:t>w RPOWŚ 2014-2020 i został określony na podstawie obowiązującego Planu Zagospodarowania Przestrzennego Województwa Świętokrzyskiego.</w:t>
            </w:r>
          </w:p>
          <w:p w:rsidR="005C0DEC" w:rsidRPr="002A3F6A" w:rsidRDefault="005C0DEC" w:rsidP="00472560">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 xml:space="preserve">Kryterium zostanie zweryfikowane na podstawie treści wniosku </w:t>
            </w:r>
            <w:r>
              <w:rPr>
                <w:rFonts w:ascii="Calibri" w:eastAsia="Times New Roman" w:hAnsi="Calibri" w:cs="Times New Roman"/>
              </w:rPr>
              <w:br/>
              <w:t>o dofinansowanie projektu.</w:t>
            </w:r>
          </w:p>
        </w:tc>
        <w:tc>
          <w:tcPr>
            <w:tcW w:w="1483" w:type="pct"/>
            <w:gridSpan w:val="2"/>
            <w:tcBorders>
              <w:top w:val="nil"/>
              <w:left w:val="nil"/>
              <w:bottom w:val="single" w:sz="8" w:space="0" w:color="auto"/>
            </w:tcBorders>
          </w:tcPr>
          <w:p w:rsidR="005C0DEC" w:rsidRDefault="005C0DEC" w:rsidP="00472560">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Ocena spełnienia kryterium polega na przypisaniu mu wartości logicznej TAK/NIE</w:t>
            </w:r>
          </w:p>
          <w:p w:rsidR="005C0DEC" w:rsidRDefault="005C0DEC" w:rsidP="00472560">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Niespełnienie kryterium skutkuje odrzuceniem wniosku.</w:t>
            </w:r>
          </w:p>
          <w:p w:rsidR="005C0DEC" w:rsidRPr="002A3F6A" w:rsidRDefault="005C0DEC" w:rsidP="00472560">
            <w:pPr>
              <w:widowControl w:val="0"/>
              <w:suppressLineNumbers/>
              <w:suppressAutoHyphens/>
              <w:spacing w:line="240" w:lineRule="auto"/>
              <w:rPr>
                <w:rFonts w:ascii="Calibri" w:eastAsia="Times New Roman" w:hAnsi="Calibri" w:cs="Times New Roman"/>
              </w:rPr>
            </w:pPr>
            <w:r w:rsidRPr="002A3F6A">
              <w:rPr>
                <w:rFonts w:ascii="Calibri" w:eastAsia="Times New Roman" w:hAnsi="Calibri" w:cs="Times New Roman"/>
                <w:b/>
                <w:bCs/>
              </w:rPr>
              <w:t>Kryterium  dotyczy wyłącznie konkursów dedykowanych OSI:</w:t>
            </w:r>
          </w:p>
          <w:p w:rsidR="005C0DEC" w:rsidRPr="001B5D77" w:rsidRDefault="005C0DEC" w:rsidP="00472560">
            <w:pPr>
              <w:widowControl w:val="0"/>
              <w:suppressLineNumbers/>
              <w:suppressAutoHyphens/>
              <w:spacing w:line="240" w:lineRule="auto"/>
              <w:rPr>
                <w:rFonts w:ascii="Calibri" w:eastAsia="Times New Roman" w:hAnsi="Calibri" w:cs="Times New Roman"/>
              </w:rPr>
            </w:pPr>
            <w:r w:rsidRPr="002A3F6A">
              <w:rPr>
                <w:rFonts w:ascii="Calibri" w:eastAsia="Times New Roman" w:hAnsi="Calibri" w:cs="Times New Roman"/>
              </w:rPr>
              <w:t>- obszary funkcjonalne miast tracących funkcje społeczno-gospodarcze.</w:t>
            </w:r>
          </w:p>
        </w:tc>
        <w:tc>
          <w:tcPr>
            <w:tcW w:w="642" w:type="pct"/>
            <w:shd w:val="clear" w:color="auto" w:fill="auto"/>
            <w:vAlign w:val="center"/>
          </w:tcPr>
          <w:p w:rsidR="005C0DEC" w:rsidRPr="00AA2E08" w:rsidRDefault="005C0DEC" w:rsidP="00472560">
            <w:pPr>
              <w:widowControl w:val="0"/>
              <w:suppressLineNumbers/>
              <w:suppressAutoHyphens/>
              <w:autoSpaceDE w:val="0"/>
              <w:autoSpaceDN w:val="0"/>
              <w:adjustRightInd w:val="0"/>
              <w:spacing w:after="120" w:line="240" w:lineRule="auto"/>
              <w:jc w:val="center"/>
              <w:rPr>
                <w:rFonts w:ascii="Calibri" w:eastAsia="Calibri" w:hAnsi="Calibri" w:cs="Calibri"/>
                <w:lang w:eastAsia="en-US"/>
              </w:rPr>
            </w:pPr>
            <w:r w:rsidRPr="00EF1796">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1254"/>
        </w:trPr>
        <w:tc>
          <w:tcPr>
            <w:tcW w:w="235"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215" w:type="pct"/>
            <w:shd w:val="clear" w:color="auto" w:fill="auto"/>
          </w:tcPr>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466FF7">
              <w:rPr>
                <w:rFonts w:ascii="Calibri" w:eastAsia="Times New Roman" w:hAnsi="Calibri" w:cs="Calibri"/>
              </w:rPr>
              <w:t>Maksymalny okres realizacji projektu wynosi 24</w:t>
            </w:r>
            <w:r w:rsidRPr="00466FF7">
              <w:rPr>
                <w:rFonts w:ascii="Calibri" w:eastAsia="Times New Roman" w:hAnsi="Calibri" w:cs="Calibri"/>
                <w:color w:val="FF0000"/>
              </w:rPr>
              <w:t xml:space="preserve"> </w:t>
            </w:r>
            <w:r>
              <w:rPr>
                <w:rFonts w:ascii="Calibri" w:eastAsia="Times New Roman" w:hAnsi="Calibri" w:cs="Calibri"/>
              </w:rPr>
              <w:t>miesią</w:t>
            </w:r>
            <w:r w:rsidRPr="00466FF7">
              <w:rPr>
                <w:rFonts w:ascii="Calibri" w:eastAsia="Times New Roman" w:hAnsi="Calibri" w:cs="Calibri"/>
              </w:rPr>
              <w:t>c</w:t>
            </w:r>
            <w:r>
              <w:rPr>
                <w:rFonts w:ascii="Calibri" w:eastAsia="Times New Roman" w:hAnsi="Calibri" w:cs="Calibri"/>
              </w:rPr>
              <w:t>e</w:t>
            </w:r>
            <w:r w:rsidRPr="00466FF7">
              <w:rPr>
                <w:rFonts w:ascii="Calibri" w:eastAsia="Times New Roman" w:hAnsi="Calibri" w:cs="Calibri"/>
              </w:rPr>
              <w:t>.</w:t>
            </w:r>
          </w:p>
        </w:tc>
        <w:tc>
          <w:tcPr>
            <w:tcW w:w="1425" w:type="pct"/>
            <w:gridSpan w:val="2"/>
            <w:shd w:val="clear" w:color="auto" w:fill="auto"/>
          </w:tcPr>
          <w:p w:rsidR="005C0DEC" w:rsidRPr="008141DD" w:rsidRDefault="005C0DEC" w:rsidP="00472560">
            <w:pPr>
              <w:pStyle w:val="Default"/>
              <w:widowControl w:val="0"/>
              <w:suppressLineNumbers/>
              <w:suppressAutoHyphens/>
              <w:spacing w:after="40"/>
              <w:rPr>
                <w:rFonts w:eastAsia="Times New Roman"/>
                <w:color w:val="auto"/>
                <w:sz w:val="22"/>
                <w:szCs w:val="22"/>
              </w:rPr>
            </w:pPr>
            <w:r w:rsidRPr="008141DD">
              <w:rPr>
                <w:rFonts w:eastAsia="Times New Roman"/>
                <w:color w:val="auto"/>
                <w:sz w:val="22"/>
                <w:szCs w:val="22"/>
              </w:rPr>
              <w:t>Kryterium zostanie spełnione, gdy okres realizacji projektu zaplanowany jest</w:t>
            </w:r>
            <w:r>
              <w:rPr>
                <w:rFonts w:eastAsia="Times New Roman"/>
                <w:color w:val="auto"/>
                <w:sz w:val="22"/>
                <w:szCs w:val="22"/>
              </w:rPr>
              <w:t xml:space="preserve"> </w:t>
            </w:r>
            <w:r w:rsidRPr="008141DD">
              <w:rPr>
                <w:rFonts w:eastAsia="Times New Roman"/>
                <w:color w:val="auto"/>
                <w:sz w:val="22"/>
                <w:szCs w:val="22"/>
              </w:rPr>
              <w:t xml:space="preserve">na okres nie dłuższy niż 24 miesiące. </w:t>
            </w:r>
          </w:p>
          <w:p w:rsidR="005C0DEC" w:rsidRDefault="005C0DEC" w:rsidP="00472560">
            <w:pPr>
              <w:pStyle w:val="Default"/>
              <w:widowControl w:val="0"/>
              <w:suppressLineNumbers/>
              <w:suppressAutoHyphens/>
              <w:spacing w:after="40"/>
              <w:rPr>
                <w:rFonts w:eastAsia="Times New Roman"/>
                <w:color w:val="auto"/>
                <w:sz w:val="22"/>
                <w:szCs w:val="22"/>
              </w:rPr>
            </w:pPr>
            <w:r w:rsidRPr="008141DD">
              <w:rPr>
                <w:rFonts w:eastAsia="Times New Roman"/>
                <w:color w:val="auto"/>
                <w:sz w:val="22"/>
                <w:szCs w:val="22"/>
              </w:rPr>
              <w:t>Okres 24 miesięcy należy liczyć jako pełne miesiące kalendarzowe.</w:t>
            </w:r>
          </w:p>
          <w:p w:rsidR="005C0DEC" w:rsidRPr="008141DD" w:rsidRDefault="005C0DEC" w:rsidP="00472560">
            <w:pPr>
              <w:pStyle w:val="Default"/>
              <w:widowControl w:val="0"/>
              <w:suppressLineNumbers/>
              <w:suppressAutoHyphens/>
              <w:spacing w:after="40"/>
              <w:rPr>
                <w:rFonts w:eastAsia="Times New Roman"/>
                <w:color w:val="auto"/>
                <w:sz w:val="22"/>
                <w:szCs w:val="22"/>
              </w:rPr>
            </w:pPr>
            <w:r w:rsidRPr="00227F88">
              <w:rPr>
                <w:rFonts w:eastAsia="Times New Roman"/>
                <w:color w:val="auto"/>
                <w:sz w:val="22"/>
                <w:szCs w:val="22"/>
              </w:rPr>
              <w:t>IOK w uzasadnionych przypadkach, na etapie realizacji projektu, dopuszcza możliwość odstępstwa w zakresie przedmiotowego kryterium przez wydłużenie terminu realizacji projektu.</w:t>
            </w:r>
          </w:p>
          <w:p w:rsidR="005C0DEC" w:rsidRPr="005922A3" w:rsidRDefault="005C0DEC" w:rsidP="00472560">
            <w:pPr>
              <w:pStyle w:val="Default"/>
              <w:widowControl w:val="0"/>
              <w:suppressLineNumbers/>
              <w:suppressAutoHyphens/>
              <w:spacing w:after="40"/>
              <w:rPr>
                <w:rFonts w:eastAsia="Times New Roman"/>
                <w:sz w:val="22"/>
                <w:szCs w:val="22"/>
              </w:rPr>
            </w:pPr>
            <w:r w:rsidRPr="008141DD">
              <w:rPr>
                <w:rFonts w:eastAsia="Times New Roman"/>
                <w:color w:val="auto"/>
                <w:sz w:val="22"/>
                <w:szCs w:val="22"/>
              </w:rPr>
              <w:lastRenderedPageBreak/>
              <w:t xml:space="preserve">Kryterium zostanie zweryfikowane na podstawie treści wniosku </w:t>
            </w:r>
            <w:r>
              <w:rPr>
                <w:rFonts w:eastAsia="Times New Roman"/>
                <w:color w:val="auto"/>
                <w:sz w:val="22"/>
                <w:szCs w:val="22"/>
              </w:rPr>
              <w:br/>
            </w:r>
            <w:r w:rsidRPr="008141DD">
              <w:rPr>
                <w:rFonts w:eastAsia="Times New Roman"/>
                <w:color w:val="auto"/>
                <w:sz w:val="22"/>
                <w:szCs w:val="22"/>
              </w:rPr>
              <w:t>o dofinansowanie projektu</w:t>
            </w:r>
            <w:r>
              <w:rPr>
                <w:rFonts w:eastAsia="Times New Roman"/>
                <w:color w:val="auto"/>
                <w:sz w:val="22"/>
                <w:szCs w:val="22"/>
              </w:rPr>
              <w:t>.</w:t>
            </w:r>
          </w:p>
        </w:tc>
        <w:tc>
          <w:tcPr>
            <w:tcW w:w="1483" w:type="pct"/>
            <w:gridSpan w:val="2"/>
            <w:shd w:val="clear" w:color="auto" w:fill="auto"/>
          </w:tcPr>
          <w:p w:rsidR="005C0DEC" w:rsidRPr="008141DD" w:rsidRDefault="005C0DEC" w:rsidP="00472560">
            <w:pPr>
              <w:widowControl w:val="0"/>
              <w:suppressLineNumbers/>
              <w:suppressAutoHyphens/>
              <w:spacing w:after="40" w:line="240" w:lineRule="auto"/>
              <w:rPr>
                <w:rFonts w:ascii="Calibri" w:eastAsia="Times New Roman" w:hAnsi="Calibri" w:cs="Calibri"/>
              </w:rPr>
            </w:pPr>
            <w:r w:rsidRPr="008141DD">
              <w:rPr>
                <w:rFonts w:ascii="Calibri" w:eastAsia="Times New Roman" w:hAnsi="Calibri" w:cs="Calibri"/>
              </w:rPr>
              <w:lastRenderedPageBreak/>
              <w:t>Ocena spełnienia kryterium polega na przypisaniu mu wartości logicznej TAK/NIE/DO NEGOCJACJI</w:t>
            </w:r>
          </w:p>
          <w:p w:rsidR="005C0DEC" w:rsidRPr="008141DD" w:rsidRDefault="005C0DEC" w:rsidP="00472560">
            <w:pPr>
              <w:widowControl w:val="0"/>
              <w:suppressLineNumbers/>
              <w:suppressAutoHyphens/>
              <w:spacing w:after="40" w:line="240" w:lineRule="auto"/>
              <w:rPr>
                <w:rFonts w:ascii="Calibri" w:eastAsia="Times New Roman" w:hAnsi="Calibri" w:cs="Calibri"/>
              </w:rPr>
            </w:pPr>
            <w:r w:rsidRPr="008141DD">
              <w:rPr>
                <w:rFonts w:ascii="Calibri" w:eastAsia="Times New Roman" w:hAnsi="Calibri" w:cs="Calibri"/>
              </w:rPr>
              <w:t>Niespełnienie kryterium skutkuje odrzuceniem wniosku.</w:t>
            </w:r>
          </w:p>
          <w:p w:rsidR="005C0DEC" w:rsidRPr="005922A3" w:rsidRDefault="005C0DEC" w:rsidP="00472560">
            <w:pPr>
              <w:widowControl w:val="0"/>
              <w:suppressLineNumbers/>
              <w:suppressAutoHyphens/>
              <w:spacing w:after="0" w:line="240" w:lineRule="auto"/>
              <w:rPr>
                <w:rFonts w:ascii="Calibri" w:eastAsia="Times New Roman" w:hAnsi="Calibri" w:cs="Calibri"/>
                <w:b/>
              </w:rPr>
            </w:pPr>
            <w:r w:rsidRPr="008141DD">
              <w:rPr>
                <w:rFonts w:ascii="Calibri" w:eastAsia="Times New Roman" w:hAnsi="Calibri" w:cs="Calibri"/>
              </w:rPr>
              <w:t xml:space="preserve">IOK wezwie wnioskodawcę do udzielenia wyjaśnień w przypadku niezgodności okresu realizacji projektu podanego w części 1.8 </w:t>
            </w:r>
            <w:r>
              <w:rPr>
                <w:rFonts w:ascii="Calibri" w:eastAsia="Times New Roman" w:hAnsi="Calibri" w:cs="Calibri"/>
              </w:rPr>
              <w:br/>
            </w:r>
            <w:r w:rsidRPr="008141DD">
              <w:rPr>
                <w:rFonts w:ascii="Calibri" w:eastAsia="Times New Roman" w:hAnsi="Calibri" w:cs="Calibri"/>
              </w:rPr>
              <w:t>z harmonogramem jego realizacji lub inną częścią wniosku, w której zawarto informację o okresie realizacji projektu</w:t>
            </w:r>
            <w:r>
              <w:rPr>
                <w:rFonts w:ascii="Calibri" w:eastAsia="Times New Roman" w:hAnsi="Calibri" w:cs="Calibri"/>
              </w:rPr>
              <w:t>.</w:t>
            </w:r>
          </w:p>
        </w:tc>
        <w:tc>
          <w:tcPr>
            <w:tcW w:w="642" w:type="pct"/>
            <w:shd w:val="clear" w:color="auto" w:fill="auto"/>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1254"/>
        </w:trPr>
        <w:tc>
          <w:tcPr>
            <w:tcW w:w="235"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215" w:type="pct"/>
            <w:shd w:val="clear" w:color="auto" w:fill="auto"/>
          </w:tcPr>
          <w:p w:rsidR="005C0DEC" w:rsidRPr="005922A3" w:rsidRDefault="005C0DEC" w:rsidP="00472560">
            <w:pPr>
              <w:widowControl w:val="0"/>
              <w:suppressLineNumbers/>
              <w:suppressAutoHyphens/>
              <w:spacing w:after="0" w:line="240" w:lineRule="auto"/>
              <w:rPr>
                <w:rFonts w:ascii="Calibri" w:eastAsia="Times New Roman" w:hAnsi="Calibri" w:cs="Calibri"/>
              </w:rPr>
            </w:pPr>
            <w:r w:rsidRPr="005922A3">
              <w:rPr>
                <w:rFonts w:ascii="Calibri" w:eastAsia="Times New Roman" w:hAnsi="Calibri" w:cs="Calibri"/>
              </w:rPr>
              <w:t xml:space="preserve">Realizacja wsparcia następuje na podstawie indywidualnie zdiagnozowanego zapotrzebowania </w:t>
            </w:r>
            <w:r>
              <w:rPr>
                <w:rFonts w:ascii="Calibri" w:eastAsia="Times New Roman" w:hAnsi="Calibri" w:cs="Calibri"/>
              </w:rPr>
              <w:t>osób dorosłych w zakresie podnoszenia</w:t>
            </w:r>
            <w:r w:rsidRPr="00D91680">
              <w:rPr>
                <w:rFonts w:ascii="Calibri" w:eastAsia="Times New Roman" w:hAnsi="Calibri" w:cs="Calibri"/>
              </w:rPr>
              <w:t>, zmiany lub nabywania kompetencji i/lub kwalifikacji</w:t>
            </w:r>
            <w:r>
              <w:rPr>
                <w:rFonts w:ascii="Calibri" w:eastAsia="Times New Roman" w:hAnsi="Calibri" w:cs="Calibri"/>
              </w:rPr>
              <w:t xml:space="preserve"> na obszarze realizacji projektu.</w:t>
            </w:r>
            <w:r w:rsidRPr="005922A3">
              <w:rPr>
                <w:rFonts w:ascii="Calibri" w:eastAsia="Times New Roman" w:hAnsi="Calibri" w:cs="Calibri"/>
              </w:rPr>
              <w:t xml:space="preserve"> </w:t>
            </w:r>
          </w:p>
        </w:tc>
        <w:tc>
          <w:tcPr>
            <w:tcW w:w="1425" w:type="pct"/>
            <w:gridSpan w:val="2"/>
            <w:shd w:val="clear" w:color="auto" w:fill="auto"/>
          </w:tcPr>
          <w:p w:rsidR="005C0DEC" w:rsidRPr="00D91680" w:rsidRDefault="005C0DEC" w:rsidP="00472560">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 xml:space="preserve">Kryterium zostanie spełnione, gdy we wniosku o dofinansowanie zostaną przedstawione wyniki </w:t>
            </w:r>
            <w:r>
              <w:rPr>
                <w:rFonts w:eastAsia="Times New Roman"/>
                <w:color w:val="auto"/>
                <w:sz w:val="22"/>
                <w:szCs w:val="22"/>
              </w:rPr>
              <w:t>analizy</w:t>
            </w:r>
            <w:r w:rsidRPr="00D91680">
              <w:rPr>
                <w:rFonts w:eastAsia="Times New Roman"/>
                <w:color w:val="auto"/>
                <w:sz w:val="22"/>
                <w:szCs w:val="22"/>
              </w:rPr>
              <w:t xml:space="preserve"> przeprowadzonej przez Wnioskodawcę wraz z Partnerami (jeśli dotyczy). Diagnoza identyfikuje zapotrzebowanie osób dorosłych na podnoszenie, zmianę lub nabywanie kompetencji i/lub kwalifikacji. Wyniki przeprowadzonej diagnozy (w tym dane ilościowe) muszą zostać zamieszczone w treści wniosku o dofinansowanie i zawierać zwięzły opis zidentyfikowanych potrzeb.</w:t>
            </w:r>
          </w:p>
          <w:p w:rsidR="005C0DEC" w:rsidRPr="00D91680" w:rsidRDefault="005C0DEC" w:rsidP="00472560">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Działania zaplanowane w projekcie muszą odpowiadać na zidentyfikowane w diagnozie potrzeby osób dorosłych.</w:t>
            </w:r>
          </w:p>
          <w:p w:rsidR="005C0DEC" w:rsidRDefault="005C0DEC" w:rsidP="00472560">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Ww. diagnoza nie stanowi załącznika do wniosku o dofinansowanie projektu, jednak powinna być dostępna np. podczas negocjacji lub kontroli projektu.</w:t>
            </w:r>
          </w:p>
          <w:p w:rsidR="005C0DEC" w:rsidRPr="005922A3" w:rsidRDefault="005C0DEC" w:rsidP="00472560">
            <w:pPr>
              <w:pStyle w:val="Default"/>
              <w:widowControl w:val="0"/>
              <w:suppressLineNumbers/>
              <w:suppressAutoHyphens/>
              <w:spacing w:after="40"/>
              <w:rPr>
                <w:rFonts w:eastAsia="Times New Roman"/>
                <w:color w:val="auto"/>
                <w:sz w:val="22"/>
                <w:szCs w:val="22"/>
              </w:rPr>
            </w:pPr>
            <w:r w:rsidRPr="005922A3">
              <w:rPr>
                <w:rFonts w:eastAsia="Times New Roman"/>
                <w:color w:val="auto"/>
                <w:sz w:val="22"/>
                <w:szCs w:val="22"/>
              </w:rPr>
              <w:t xml:space="preserve">Kryterium zostanie zweryfikowane na podstawie treści wniosku </w:t>
            </w:r>
            <w:r>
              <w:rPr>
                <w:rFonts w:eastAsia="Times New Roman"/>
                <w:color w:val="auto"/>
                <w:sz w:val="22"/>
                <w:szCs w:val="22"/>
              </w:rPr>
              <w:br/>
            </w:r>
            <w:r w:rsidRPr="005922A3">
              <w:rPr>
                <w:rFonts w:eastAsia="Times New Roman"/>
                <w:color w:val="auto"/>
                <w:sz w:val="22"/>
                <w:szCs w:val="22"/>
              </w:rPr>
              <w:t>o dofinansowanie projektu.</w:t>
            </w:r>
          </w:p>
        </w:tc>
        <w:tc>
          <w:tcPr>
            <w:tcW w:w="1483" w:type="pct"/>
            <w:gridSpan w:val="2"/>
            <w:shd w:val="clear" w:color="auto" w:fill="auto"/>
          </w:tcPr>
          <w:p w:rsidR="005C0DEC" w:rsidRDefault="005C0DEC" w:rsidP="00472560">
            <w:pPr>
              <w:widowControl w:val="0"/>
              <w:suppressLineNumbers/>
              <w:suppressAutoHyphens/>
              <w:spacing w:after="160" w:line="240" w:lineRule="auto"/>
              <w:rPr>
                <w:rFonts w:ascii="Calibri" w:eastAsia="Calibri" w:hAnsi="Calibri" w:cs="Times New Roman"/>
                <w:lang w:eastAsia="en-US"/>
              </w:rPr>
            </w:pPr>
            <w:r w:rsidRPr="008141DD">
              <w:rPr>
                <w:rFonts w:ascii="Calibri" w:eastAsia="Calibri" w:hAnsi="Calibri" w:cs="Times New Roman"/>
                <w:lang w:eastAsia="en-US"/>
              </w:rPr>
              <w:t>Ocena spełnienia kryterium polega na przypisaniu mu wartości logicznej TAK/NIE</w:t>
            </w:r>
            <w:r>
              <w:rPr>
                <w:rFonts w:ascii="Calibri" w:eastAsia="Calibri" w:hAnsi="Calibri" w:cs="Times New Roman"/>
                <w:lang w:eastAsia="en-US"/>
              </w:rPr>
              <w:t>/DO NEGOCJACJI</w:t>
            </w:r>
          </w:p>
          <w:p w:rsidR="005C0DEC" w:rsidRDefault="005C0DEC" w:rsidP="00472560">
            <w:pPr>
              <w:widowControl w:val="0"/>
              <w:suppressLineNumbers/>
              <w:suppressAutoHyphens/>
              <w:spacing w:after="160" w:line="240" w:lineRule="auto"/>
              <w:rPr>
                <w:rFonts w:ascii="Calibri" w:eastAsia="Calibri" w:hAnsi="Calibri" w:cs="Times New Roman"/>
                <w:lang w:eastAsia="en-US"/>
              </w:rPr>
            </w:pPr>
            <w:r w:rsidRPr="008141DD">
              <w:rPr>
                <w:rFonts w:ascii="Calibri" w:eastAsia="Calibri" w:hAnsi="Calibri" w:cs="Times New Roman"/>
                <w:lang w:eastAsia="en-US"/>
              </w:rPr>
              <w:t>Niespełnienie kryterium skutkuje odrzuceniem wniosku.</w:t>
            </w:r>
          </w:p>
          <w:p w:rsidR="005C0DEC" w:rsidRPr="005922A3" w:rsidRDefault="005C0DEC" w:rsidP="00472560">
            <w:pPr>
              <w:widowControl w:val="0"/>
              <w:suppressLineNumbers/>
              <w:suppressAutoHyphens/>
              <w:spacing w:line="240" w:lineRule="auto"/>
              <w:rPr>
                <w:rFonts w:ascii="Calibri" w:eastAsia="Times New Roman" w:hAnsi="Calibri" w:cs="Calibri"/>
              </w:rPr>
            </w:pPr>
            <w:r w:rsidRPr="00006CF0">
              <w:rPr>
                <w:rFonts w:ascii="Calibri" w:eastAsia="Calibri" w:hAnsi="Calibri" w:cs="Calibri"/>
              </w:rPr>
              <w:t xml:space="preserve">W celu potwierdzenia spełnienia kryterium dopuszczalne jest wezwanie Wnioskodawcy do przedstawienia wyjaśnień, uzupełnienia lub poprawienia </w:t>
            </w:r>
            <w:r>
              <w:rPr>
                <w:rFonts w:ascii="Calibri" w:eastAsia="Calibri" w:hAnsi="Calibri" w:cs="Calibri"/>
              </w:rPr>
              <w:t xml:space="preserve">treści wniosku </w:t>
            </w:r>
            <w:r>
              <w:rPr>
                <w:rFonts w:ascii="Calibri" w:eastAsia="Calibri" w:hAnsi="Calibri" w:cs="Calibri"/>
              </w:rPr>
              <w:br/>
              <w:t xml:space="preserve">o dofinansowanie </w:t>
            </w:r>
            <w:r w:rsidRPr="00006CF0">
              <w:rPr>
                <w:rFonts w:ascii="Calibri" w:eastAsia="Calibri" w:hAnsi="Calibri" w:cs="Calibri"/>
              </w:rPr>
              <w:t xml:space="preserve">na etapie negocjacji </w:t>
            </w:r>
            <w:r>
              <w:rPr>
                <w:rFonts w:ascii="Calibri" w:eastAsia="Calibri" w:hAnsi="Calibri" w:cs="Calibri"/>
              </w:rPr>
              <w:br/>
            </w:r>
            <w:r w:rsidRPr="00006CF0">
              <w:rPr>
                <w:rFonts w:ascii="Calibri" w:eastAsia="Calibri" w:hAnsi="Calibri" w:cs="Calibri"/>
              </w:rPr>
              <w:t>w zakresie istniejących zapisów.</w:t>
            </w:r>
          </w:p>
        </w:tc>
        <w:tc>
          <w:tcPr>
            <w:tcW w:w="642" w:type="pct"/>
            <w:shd w:val="clear" w:color="auto" w:fill="auto"/>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2409"/>
        </w:trPr>
        <w:tc>
          <w:tcPr>
            <w:tcW w:w="235"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215" w:type="pct"/>
          </w:tcPr>
          <w:p w:rsidR="005C0DEC" w:rsidRPr="00A41A6C" w:rsidRDefault="005C0DEC" w:rsidP="00472560">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Minimum 80% grupy docelowej projektu objęta jest działaniami prowadzącymi do uzyskania kwalifikacji</w:t>
            </w:r>
            <w:r>
              <w:rPr>
                <w:rFonts w:ascii="Calibri" w:eastAsia="Times New Roman" w:hAnsi="Calibri" w:cs="Calibri"/>
              </w:rPr>
              <w:t>.</w:t>
            </w:r>
          </w:p>
          <w:p w:rsidR="005C0DEC" w:rsidRPr="00817B6C" w:rsidRDefault="005C0DEC" w:rsidP="00472560">
            <w:pPr>
              <w:widowControl w:val="0"/>
              <w:suppressLineNumbers/>
              <w:suppressAutoHyphens/>
              <w:spacing w:line="240" w:lineRule="auto"/>
              <w:rPr>
                <w:rFonts w:ascii="Calibri" w:eastAsia="Times New Roman" w:hAnsi="Calibri" w:cs="Calibri"/>
              </w:rPr>
            </w:pPr>
          </w:p>
        </w:tc>
        <w:tc>
          <w:tcPr>
            <w:tcW w:w="1425" w:type="pct"/>
            <w:gridSpan w:val="2"/>
          </w:tcPr>
          <w:p w:rsidR="005C0DEC" w:rsidRDefault="005C0DEC" w:rsidP="00472560">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 xml:space="preserve">Ocenie będzie podlegać, czy działania prowadzące do uzyskania kwalifikacji będą obejmować co najmniej 80% grupy docelowej projektu. </w:t>
            </w:r>
          </w:p>
          <w:p w:rsidR="005C0DEC" w:rsidRDefault="005C0DEC" w:rsidP="00472560">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 xml:space="preserve">Ilość osób w treści wniosku należy wskazać procentowo. </w:t>
            </w:r>
          </w:p>
          <w:p w:rsidR="005C0DEC" w:rsidRDefault="005C0DEC" w:rsidP="00472560">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Kryterium zostanie zweryfikowane na podstawie treści wniosku o dofinansowanie projektu.</w:t>
            </w:r>
          </w:p>
        </w:tc>
        <w:tc>
          <w:tcPr>
            <w:tcW w:w="1483" w:type="pct"/>
            <w:gridSpan w:val="2"/>
          </w:tcPr>
          <w:p w:rsidR="005C0DEC" w:rsidRPr="00446989" w:rsidRDefault="005C0DEC" w:rsidP="00472560">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Ocena spełnienia kryterium polega na przypisaniu mu wartości logicznej TAK/NIE/DO NEGOCJACJI</w:t>
            </w:r>
          </w:p>
          <w:p w:rsidR="005C0DEC" w:rsidRPr="00446989" w:rsidRDefault="005C0DEC" w:rsidP="00472560">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Niespełnienie kryterium skutkuje odrzuceniem wniosku.</w:t>
            </w:r>
          </w:p>
          <w:p w:rsidR="005C0DEC" w:rsidRPr="001B735A" w:rsidRDefault="005C0DEC" w:rsidP="00472560">
            <w:pPr>
              <w:widowControl w:val="0"/>
              <w:suppressLineNumbers/>
              <w:suppressAutoHyphens/>
              <w:spacing w:after="60" w:line="240" w:lineRule="auto"/>
              <w:rPr>
                <w:rFonts w:ascii="Calibri" w:eastAsia="Times New Roman" w:hAnsi="Calibri" w:cs="Calibri"/>
              </w:rPr>
            </w:pPr>
            <w:r w:rsidRPr="00446989">
              <w:rPr>
                <w:rFonts w:ascii="Calibri" w:eastAsia="Times New Roman" w:hAnsi="Calibri" w:cs="Calibri"/>
              </w:rPr>
              <w:t xml:space="preserve">W celu potwierdzenia spełnienia kryterium dopuszczalne jest wezwanie Wnioskodawcy do przedstawienia wyjaśnień, uzupełnienia lub poprawienia treści wniosku </w:t>
            </w:r>
            <w:r>
              <w:rPr>
                <w:rFonts w:ascii="Calibri" w:eastAsia="Times New Roman" w:hAnsi="Calibri" w:cs="Calibri"/>
              </w:rPr>
              <w:br/>
            </w:r>
            <w:r w:rsidRPr="00446989">
              <w:rPr>
                <w:rFonts w:ascii="Calibri" w:eastAsia="Times New Roman" w:hAnsi="Calibri" w:cs="Calibri"/>
              </w:rPr>
              <w:t xml:space="preserve">o dofinansowanie na etapie negocjacji </w:t>
            </w:r>
            <w:r>
              <w:rPr>
                <w:rFonts w:ascii="Calibri" w:eastAsia="Times New Roman" w:hAnsi="Calibri" w:cs="Calibri"/>
              </w:rPr>
              <w:br/>
            </w:r>
            <w:r w:rsidRPr="00446989">
              <w:rPr>
                <w:rFonts w:ascii="Calibri" w:eastAsia="Times New Roman" w:hAnsi="Calibri" w:cs="Calibri"/>
              </w:rPr>
              <w:t>w zakresie istniejących zapisów.</w:t>
            </w:r>
          </w:p>
        </w:tc>
        <w:tc>
          <w:tcPr>
            <w:tcW w:w="642" w:type="pct"/>
            <w:shd w:val="clear" w:color="auto" w:fill="auto"/>
            <w:vAlign w:val="center"/>
          </w:tcPr>
          <w:p w:rsidR="005C0DEC" w:rsidRPr="00A01A8F" w:rsidRDefault="005C0DEC" w:rsidP="00472560">
            <w:pPr>
              <w:widowControl w:val="0"/>
              <w:suppressLineNumbers/>
              <w:suppressAutoHyphens/>
              <w:spacing w:after="0" w:line="240" w:lineRule="auto"/>
              <w:jc w:val="center"/>
              <w:rPr>
                <w:rFonts w:ascii="Calibri" w:eastAsia="Calibri" w:hAnsi="Calibri" w:cs="Calibri"/>
                <w:b/>
                <w:sz w:val="40"/>
                <w:szCs w:val="40"/>
                <w:lang w:eastAsia="en-US"/>
              </w:rPr>
            </w:pPr>
            <w:r w:rsidRPr="00A01A8F">
              <w:rPr>
                <w:rFonts w:ascii="Calibri" w:eastAsia="Calibri" w:hAnsi="Calibri" w:cs="Calibri"/>
                <w:lang w:eastAsia="en-US"/>
              </w:rPr>
              <w:t>1a, 1b, 1c</w:t>
            </w:r>
          </w:p>
        </w:tc>
      </w:tr>
      <w:tr w:rsidR="005C0DEC" w:rsidRPr="005922A3" w:rsidTr="00472560">
        <w:trPr>
          <w:trHeight w:val="2409"/>
        </w:trPr>
        <w:tc>
          <w:tcPr>
            <w:tcW w:w="235"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215" w:type="pct"/>
          </w:tcPr>
          <w:p w:rsidR="005C0DEC" w:rsidRPr="005922A3" w:rsidRDefault="005C0DEC" w:rsidP="00472560">
            <w:pPr>
              <w:widowControl w:val="0"/>
              <w:suppressLineNumbers/>
              <w:suppressAutoHyphens/>
              <w:spacing w:line="240" w:lineRule="auto"/>
              <w:rPr>
                <w:rFonts w:ascii="Calibri" w:eastAsia="Times New Roman" w:hAnsi="Calibri" w:cs="Calibri"/>
              </w:rPr>
            </w:pPr>
            <w:r w:rsidRPr="00817B6C">
              <w:rPr>
                <w:rFonts w:ascii="Calibri" w:eastAsia="Times New Roman" w:hAnsi="Calibri" w:cs="Calibri"/>
              </w:rPr>
              <w:t>Wsparcie uczestników</w:t>
            </w:r>
            <w:r>
              <w:rPr>
                <w:rFonts w:ascii="Calibri" w:eastAsia="Times New Roman" w:hAnsi="Calibri" w:cs="Calibri"/>
              </w:rPr>
              <w:t xml:space="preserve"> projektu </w:t>
            </w:r>
            <w:r>
              <w:rPr>
                <w:rFonts w:ascii="Calibri" w:eastAsia="Times New Roman" w:hAnsi="Calibri" w:cs="Calibri"/>
              </w:rPr>
              <w:br/>
              <w:t>jest zakończone formalną oceną i/lub certyfikacją osiągniętych umiejętności,</w:t>
            </w:r>
            <w:r w:rsidRPr="00817B6C">
              <w:rPr>
                <w:rFonts w:ascii="Calibri" w:eastAsia="Times New Roman" w:hAnsi="Calibri" w:cs="Calibri"/>
              </w:rPr>
              <w:t xml:space="preserve"> kompetencji </w:t>
            </w:r>
            <w:r w:rsidRPr="008B177C">
              <w:rPr>
                <w:rFonts w:ascii="Calibri" w:eastAsia="Times New Roman" w:hAnsi="Calibri" w:cs="Calibri"/>
              </w:rPr>
              <w:t>i/lub</w:t>
            </w:r>
            <w:r>
              <w:rPr>
                <w:rFonts w:ascii="Calibri" w:eastAsia="Times New Roman" w:hAnsi="Calibri" w:cs="Calibri"/>
              </w:rPr>
              <w:t xml:space="preserve"> kwalifikacji. </w:t>
            </w:r>
          </w:p>
        </w:tc>
        <w:tc>
          <w:tcPr>
            <w:tcW w:w="1425" w:type="pct"/>
            <w:gridSpan w:val="2"/>
          </w:tcPr>
          <w:p w:rsidR="005C0DEC" w:rsidRDefault="005C0DEC" w:rsidP="00472560">
            <w:pPr>
              <w:widowControl w:val="0"/>
              <w:suppressLineNumbers/>
              <w:suppressAutoHyphens/>
              <w:spacing w:after="60" w:line="240" w:lineRule="auto"/>
              <w:rPr>
                <w:rFonts w:ascii="Calibri" w:eastAsia="Times New Roman" w:hAnsi="Calibri" w:cs="Calibri"/>
              </w:rPr>
            </w:pPr>
            <w:r>
              <w:rPr>
                <w:rFonts w:ascii="Calibri" w:eastAsia="Times New Roman" w:hAnsi="Calibri" w:cs="Calibri"/>
              </w:rPr>
              <w:t>Ocenie będzie podlegać czy zaplanowane w projekcie działania pozwolą uczestnikom projektu uzyskać dokumenty potwierdzające podniesienie, zmianę lub nabycie nowych kompetencji i/lub kwalifikacji.</w:t>
            </w:r>
          </w:p>
          <w:p w:rsidR="005C0DEC" w:rsidRPr="005922A3" w:rsidRDefault="005C0DEC" w:rsidP="00472560">
            <w:pPr>
              <w:widowControl w:val="0"/>
              <w:suppressLineNumbers/>
              <w:suppressAutoHyphens/>
              <w:spacing w:line="240" w:lineRule="auto"/>
              <w:rPr>
                <w:rFonts w:ascii="Calibri" w:eastAsia="Times New Roman" w:hAnsi="Calibri" w:cs="Calibri"/>
              </w:rPr>
            </w:pPr>
            <w:r w:rsidRPr="005922A3">
              <w:rPr>
                <w:rFonts w:ascii="Calibri" w:eastAsia="Times New Roman" w:hAnsi="Calibri" w:cs="Calibri"/>
              </w:rPr>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83" w:type="pct"/>
            <w:gridSpan w:val="2"/>
          </w:tcPr>
          <w:p w:rsidR="005C0DEC" w:rsidRPr="001B735A" w:rsidRDefault="005C0DEC" w:rsidP="00472560">
            <w:pPr>
              <w:widowControl w:val="0"/>
              <w:suppressLineNumbers/>
              <w:suppressAutoHyphens/>
              <w:spacing w:after="60" w:line="240" w:lineRule="auto"/>
              <w:rPr>
                <w:rFonts w:ascii="Calibri" w:eastAsia="Times New Roman" w:hAnsi="Calibri" w:cs="Calibri"/>
              </w:rPr>
            </w:pPr>
            <w:r w:rsidRPr="001B735A">
              <w:rPr>
                <w:rFonts w:ascii="Calibri" w:eastAsia="Times New Roman" w:hAnsi="Calibri" w:cs="Calibri"/>
              </w:rPr>
              <w:t>Ocena spełnienia kryterium polega na przypisaniu mu wartości logicznej TAK/NIE</w:t>
            </w:r>
          </w:p>
          <w:p w:rsidR="005C0DEC" w:rsidRPr="005922A3" w:rsidRDefault="005C0DEC" w:rsidP="00472560">
            <w:pPr>
              <w:widowControl w:val="0"/>
              <w:suppressLineNumbers/>
              <w:suppressAutoHyphens/>
              <w:spacing w:line="240" w:lineRule="auto"/>
              <w:rPr>
                <w:rFonts w:ascii="Calibri" w:eastAsia="Times New Roman" w:hAnsi="Calibri" w:cs="Calibri"/>
              </w:rPr>
            </w:pPr>
            <w:r w:rsidRPr="001B735A">
              <w:rPr>
                <w:rFonts w:ascii="Calibri" w:eastAsia="Times New Roman" w:hAnsi="Calibri" w:cs="Calibri"/>
              </w:rPr>
              <w:t>Niespełnienie kryterium skutkuje odrzuceniem wniosku.</w:t>
            </w:r>
          </w:p>
        </w:tc>
        <w:tc>
          <w:tcPr>
            <w:tcW w:w="642" w:type="pct"/>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2409"/>
        </w:trPr>
        <w:tc>
          <w:tcPr>
            <w:tcW w:w="235"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215" w:type="pct"/>
          </w:tcPr>
          <w:p w:rsidR="005C0DEC" w:rsidRPr="00817B6C" w:rsidRDefault="005C0DEC" w:rsidP="00472560">
            <w:pPr>
              <w:widowControl w:val="0"/>
              <w:suppressLineNumbers/>
              <w:suppressAutoHyphens/>
              <w:spacing w:line="240" w:lineRule="auto"/>
              <w:rPr>
                <w:rFonts w:ascii="Calibri" w:eastAsia="Times New Roman" w:hAnsi="Calibri" w:cs="Calibri"/>
              </w:rPr>
            </w:pPr>
            <w:r>
              <w:rPr>
                <w:rFonts w:ascii="Calibri" w:eastAsia="Times New Roman" w:hAnsi="Calibri" w:cs="Calibri"/>
              </w:rPr>
              <w:t xml:space="preserve">Wnioskodawca zapewnia zgodność realizacji pozaszkolnych form kształcenia ustawicznego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 xml:space="preserve">w sprawie kształcenia ustawicznego </w:t>
            </w:r>
            <w:r>
              <w:rPr>
                <w:rFonts w:ascii="Calibri" w:eastAsia="Times New Roman" w:hAnsi="Calibri" w:cs="Calibri"/>
                <w:i/>
              </w:rPr>
              <w:br/>
            </w:r>
            <w:r w:rsidRPr="00631E95">
              <w:rPr>
                <w:rFonts w:ascii="Calibri" w:eastAsia="Times New Roman" w:hAnsi="Calibri" w:cs="Calibri"/>
                <w:i/>
              </w:rPr>
              <w:t>w formach pozaszkolnych</w:t>
            </w:r>
            <w:r>
              <w:rPr>
                <w:rFonts w:ascii="Calibri" w:eastAsia="Times New Roman" w:hAnsi="Calibri" w:cs="Calibri"/>
                <w:i/>
              </w:rPr>
              <w:t>.</w:t>
            </w:r>
          </w:p>
        </w:tc>
        <w:tc>
          <w:tcPr>
            <w:tcW w:w="1425" w:type="pct"/>
            <w:gridSpan w:val="2"/>
          </w:tcPr>
          <w:p w:rsidR="005C0DEC" w:rsidRDefault="005C0DEC" w:rsidP="00472560">
            <w:pPr>
              <w:widowControl w:val="0"/>
              <w:suppressLineNumbers/>
              <w:suppressAutoHyphens/>
              <w:spacing w:after="60" w:line="240" w:lineRule="auto"/>
              <w:rPr>
                <w:rFonts w:ascii="Calibri" w:eastAsia="Times New Roman" w:hAnsi="Calibri" w:cs="Calibri"/>
              </w:rPr>
            </w:pPr>
            <w:r>
              <w:rPr>
                <w:rFonts w:ascii="Calibri" w:eastAsia="Times New Roman" w:hAnsi="Calibri" w:cs="Calibri"/>
              </w:rPr>
              <w:t xml:space="preserve">Ocenie będzie podlegać, czy wnioskodawca zawarł we wniosku deklarację, że wskazane pozaszkolne formy kształcenia ustawicznego będą realizowane przez podmioty uprawnione do wydawania zaświadczeń o ukończeniu danej formy kształcenia oraz zgodnie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w sprawie kształcenia ustawicznego w formach pozaszkolnych</w:t>
            </w:r>
            <w:r>
              <w:rPr>
                <w:rFonts w:ascii="Calibri" w:eastAsia="Times New Roman" w:hAnsi="Calibri" w:cs="Calibri"/>
              </w:rPr>
              <w:t>.</w:t>
            </w:r>
          </w:p>
          <w:p w:rsidR="005C0DEC" w:rsidRDefault="005C0DEC" w:rsidP="00472560">
            <w:pPr>
              <w:widowControl w:val="0"/>
              <w:suppressLineNumbers/>
              <w:suppressAutoHyphens/>
              <w:spacing w:after="0" w:line="240" w:lineRule="auto"/>
              <w:rPr>
                <w:rFonts w:ascii="Calibri" w:eastAsia="Times New Roman" w:hAnsi="Calibri" w:cs="Calibri"/>
              </w:rPr>
            </w:pPr>
            <w:r w:rsidRPr="005922A3">
              <w:rPr>
                <w:rFonts w:ascii="Calibri" w:eastAsia="Times New Roman" w:hAnsi="Calibri" w:cs="Calibri"/>
              </w:rPr>
              <w:lastRenderedPageBreak/>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83" w:type="pct"/>
            <w:gridSpan w:val="2"/>
          </w:tcPr>
          <w:p w:rsidR="005C0DEC" w:rsidRPr="00446989" w:rsidRDefault="005C0DEC" w:rsidP="00472560">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lastRenderedPageBreak/>
              <w:t>Ocena spełnienia kryterium polega na przypisaniu mu wartości logicznej TAK/NIE/DO NEGOCJACJI</w:t>
            </w:r>
          </w:p>
          <w:p w:rsidR="005C0DEC" w:rsidRPr="00446989" w:rsidRDefault="005C0DEC" w:rsidP="00472560">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Niespełnienie kryterium skutkuje odrzuceniem wniosku.</w:t>
            </w:r>
          </w:p>
          <w:p w:rsidR="005C0DEC" w:rsidRPr="0001344A" w:rsidRDefault="005C0DEC" w:rsidP="00472560">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 xml:space="preserve">W celu potwierdzenia spełnienia kryterium dopuszczalne jest wezwanie Wnioskodawcy do przedstawienia wyjaśnień, uzupełnienia lub poprawienia treści wniosku </w:t>
            </w:r>
            <w:r>
              <w:rPr>
                <w:rFonts w:ascii="Calibri" w:eastAsia="Times New Roman" w:hAnsi="Calibri" w:cs="Calibri"/>
              </w:rPr>
              <w:br/>
            </w:r>
            <w:r w:rsidRPr="00446989">
              <w:rPr>
                <w:rFonts w:ascii="Calibri" w:eastAsia="Times New Roman" w:hAnsi="Calibri" w:cs="Calibri"/>
              </w:rPr>
              <w:t xml:space="preserve">o dofinansowanie na etapie negocjacji </w:t>
            </w:r>
            <w:r>
              <w:rPr>
                <w:rFonts w:ascii="Calibri" w:eastAsia="Times New Roman" w:hAnsi="Calibri" w:cs="Calibri"/>
              </w:rPr>
              <w:br/>
            </w:r>
            <w:r w:rsidRPr="00446989">
              <w:rPr>
                <w:rFonts w:ascii="Calibri" w:eastAsia="Times New Roman" w:hAnsi="Calibri" w:cs="Calibri"/>
              </w:rPr>
              <w:t>w zakresie istniejących zapisów.</w:t>
            </w:r>
          </w:p>
        </w:tc>
        <w:tc>
          <w:tcPr>
            <w:tcW w:w="642" w:type="pct"/>
            <w:vAlign w:val="center"/>
          </w:tcPr>
          <w:p w:rsidR="005C0DEC" w:rsidRPr="006664B8" w:rsidRDefault="005C0DEC" w:rsidP="00472560">
            <w:pPr>
              <w:widowControl w:val="0"/>
              <w:suppressLineNumbers/>
              <w:suppressAutoHyphens/>
              <w:spacing w:after="0" w:line="240" w:lineRule="auto"/>
              <w:jc w:val="center"/>
              <w:rPr>
                <w:rFonts w:ascii="Calibri" w:eastAsia="Calibri" w:hAnsi="Calibri" w:cs="Calibri"/>
                <w:highlight w:val="yellow"/>
                <w:lang w:eastAsia="en-US"/>
              </w:rPr>
            </w:pPr>
            <w:r w:rsidRPr="008B177C">
              <w:rPr>
                <w:rFonts w:ascii="Calibri" w:eastAsia="Calibri" w:hAnsi="Calibri" w:cs="Calibri"/>
                <w:lang w:eastAsia="en-US"/>
              </w:rPr>
              <w:t>1a, 1b</w:t>
            </w:r>
          </w:p>
        </w:tc>
      </w:tr>
      <w:tr w:rsidR="005C0DEC" w:rsidRPr="005922A3" w:rsidTr="00472560">
        <w:trPr>
          <w:trHeight w:val="57"/>
        </w:trPr>
        <w:tc>
          <w:tcPr>
            <w:tcW w:w="5000" w:type="pct"/>
            <w:gridSpan w:val="7"/>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34122F">
              <w:rPr>
                <w:rFonts w:ascii="Calibri" w:eastAsia="Times New Roman" w:hAnsi="Calibri" w:cs="Calibri"/>
                <w:b/>
              </w:rPr>
              <w:lastRenderedPageBreak/>
              <w:t>KRYTERIA PREMIUJĄCE – weryfikowane na II etapie oceny merytorycznej</w:t>
            </w:r>
          </w:p>
        </w:tc>
      </w:tr>
      <w:tr w:rsidR="005C0DEC" w:rsidRPr="005922A3" w:rsidTr="00472560">
        <w:trPr>
          <w:trHeight w:val="57"/>
        </w:trPr>
        <w:tc>
          <w:tcPr>
            <w:tcW w:w="235" w:type="pct"/>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Lp.</w:t>
            </w:r>
          </w:p>
        </w:tc>
        <w:tc>
          <w:tcPr>
            <w:tcW w:w="1238" w:type="pct"/>
            <w:gridSpan w:val="2"/>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402" w:type="pct"/>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843" w:type="pct"/>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Opis znaczenia </w:t>
            </w:r>
          </w:p>
        </w:tc>
        <w:tc>
          <w:tcPr>
            <w:tcW w:w="640" w:type="pct"/>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Waga punktowa</w:t>
            </w:r>
          </w:p>
        </w:tc>
        <w:tc>
          <w:tcPr>
            <w:tcW w:w="642" w:type="pct"/>
            <w:shd w:val="clear" w:color="auto" w:fill="BFBFBF"/>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5C0DEC" w:rsidRPr="005922A3" w:rsidRDefault="005C0DEC" w:rsidP="00472560">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5C0DEC" w:rsidRPr="005922A3" w:rsidTr="00472560">
        <w:trPr>
          <w:trHeight w:val="4765"/>
        </w:trPr>
        <w:tc>
          <w:tcPr>
            <w:tcW w:w="235" w:type="pct"/>
            <w:tcBorders>
              <w:top w:val="single" w:sz="4" w:space="0" w:color="auto"/>
              <w:left w:val="single" w:sz="4" w:space="0" w:color="auto"/>
              <w:right w:val="single" w:sz="4" w:space="0" w:color="auto"/>
            </w:tcBorders>
            <w:shd w:val="clear" w:color="auto" w:fill="auto"/>
          </w:tcPr>
          <w:p w:rsidR="005C0DEC" w:rsidRPr="00D6749F" w:rsidRDefault="005C0DEC" w:rsidP="005C0DEC">
            <w:pPr>
              <w:pStyle w:val="Akapitzlist"/>
              <w:widowControl w:val="0"/>
              <w:numPr>
                <w:ilvl w:val="0"/>
                <w:numId w:val="60"/>
              </w:numPr>
              <w:suppressLineNumbers/>
              <w:suppressAutoHyphens/>
              <w:spacing w:line="240" w:lineRule="auto"/>
              <w:jc w:val="center"/>
              <w:rPr>
                <w:rFonts w:cs="Calibri"/>
                <w:szCs w:val="22"/>
              </w:rPr>
            </w:pPr>
          </w:p>
        </w:tc>
        <w:tc>
          <w:tcPr>
            <w:tcW w:w="1238" w:type="pct"/>
            <w:gridSpan w:val="2"/>
            <w:tcBorders>
              <w:top w:val="single" w:sz="4" w:space="0" w:color="auto"/>
              <w:left w:val="single" w:sz="4" w:space="0" w:color="auto"/>
              <w:right w:val="single" w:sz="4" w:space="0" w:color="auto"/>
            </w:tcBorders>
            <w:shd w:val="clear" w:color="auto" w:fill="auto"/>
          </w:tcPr>
          <w:p w:rsidR="005C0DEC" w:rsidRPr="001E4200" w:rsidRDefault="005C0DEC" w:rsidP="00472560">
            <w:pPr>
              <w:widowControl w:val="0"/>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Minimum </w:t>
            </w:r>
            <w:bookmarkStart w:id="293" w:name="_Hlk505252211"/>
            <w:r>
              <w:rPr>
                <w:rFonts w:ascii="Calibri" w:eastAsia="Times New Roman" w:hAnsi="Calibri" w:cs="Calibri"/>
              </w:rPr>
              <w:t>50</w:t>
            </w:r>
            <w:r w:rsidRPr="001E4200">
              <w:rPr>
                <w:rFonts w:ascii="Calibri" w:eastAsia="Times New Roman" w:hAnsi="Calibri" w:cs="Calibri"/>
              </w:rPr>
              <w:t xml:space="preserve">% uczestników projektu stanowią osoby należące do co najmniej jednej z poniższych grup: </w:t>
            </w:r>
          </w:p>
          <w:p w:rsidR="005C0DEC" w:rsidRPr="001E4200" w:rsidRDefault="005C0DEC" w:rsidP="00D147BB">
            <w:pPr>
              <w:widowControl w:val="0"/>
              <w:numPr>
                <w:ilvl w:val="0"/>
                <w:numId w:val="87"/>
              </w:numPr>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osoby w wieku 50 lat i więcej; </w:t>
            </w:r>
          </w:p>
          <w:p w:rsidR="005C0DEC" w:rsidRPr="00D6749F" w:rsidRDefault="005C0DEC" w:rsidP="00D147BB">
            <w:pPr>
              <w:widowControl w:val="0"/>
              <w:numPr>
                <w:ilvl w:val="0"/>
                <w:numId w:val="87"/>
              </w:numPr>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osoby </w:t>
            </w:r>
            <w:r>
              <w:rPr>
                <w:rFonts w:ascii="Calibri" w:eastAsia="Times New Roman" w:hAnsi="Calibri" w:cs="Calibri"/>
              </w:rPr>
              <w:t xml:space="preserve">z niskimi kwalifikacjami. </w:t>
            </w:r>
            <w:bookmarkEnd w:id="293"/>
          </w:p>
        </w:tc>
        <w:tc>
          <w:tcPr>
            <w:tcW w:w="1402" w:type="pct"/>
            <w:tcBorders>
              <w:top w:val="single" w:sz="4" w:space="0" w:color="auto"/>
              <w:left w:val="single" w:sz="4" w:space="0" w:color="auto"/>
              <w:right w:val="single" w:sz="4" w:space="0" w:color="auto"/>
            </w:tcBorders>
            <w:shd w:val="clear" w:color="auto" w:fill="auto"/>
            <w:vAlign w:val="center"/>
          </w:tcPr>
          <w:p w:rsidR="005C0DEC" w:rsidRDefault="005C0DEC" w:rsidP="00472560">
            <w:pPr>
              <w:pStyle w:val="Default"/>
              <w:widowControl w:val="0"/>
              <w:suppressLineNumbers/>
              <w:suppressAutoHyphens/>
              <w:rPr>
                <w:rFonts w:eastAsia="Times New Roman"/>
                <w:sz w:val="22"/>
                <w:szCs w:val="22"/>
              </w:rPr>
            </w:pPr>
            <w:r>
              <w:rPr>
                <w:rFonts w:eastAsia="Times New Roman"/>
                <w:sz w:val="22"/>
                <w:szCs w:val="22"/>
              </w:rPr>
              <w:t xml:space="preserve">Ocenie będzie podlegać czy w grupie docelowej znajdują się osoby powyżej 50 r. ż. i/lub osoby z niskimi kwalifikacjami  tj. na poziomie ISCED 2 (poziom podstawowy </w:t>
            </w:r>
            <w:r>
              <w:rPr>
                <w:rFonts w:eastAsia="Times New Roman"/>
                <w:sz w:val="22"/>
                <w:szCs w:val="22"/>
              </w:rPr>
              <w:br/>
              <w:t>i gimnazjalny). S</w:t>
            </w:r>
            <w:r>
              <w:rPr>
                <w:rFonts w:eastAsia="Times New Roman"/>
                <w:color w:val="auto"/>
                <w:sz w:val="22"/>
                <w:szCs w:val="22"/>
              </w:rPr>
              <w:t>topie</w:t>
            </w:r>
            <w:r w:rsidRPr="002371F8">
              <w:rPr>
                <w:rFonts w:eastAsia="Times New Roman"/>
                <w:color w:val="auto"/>
                <w:sz w:val="22"/>
                <w:szCs w:val="22"/>
              </w:rPr>
              <w:t>ń</w:t>
            </w:r>
            <w:r>
              <w:rPr>
                <w:rFonts w:eastAsia="Times New Roman"/>
                <w:color w:val="auto"/>
                <w:sz w:val="22"/>
                <w:szCs w:val="22"/>
              </w:rPr>
              <w:t xml:space="preserve"> </w:t>
            </w:r>
            <w:r w:rsidRPr="002371F8">
              <w:rPr>
                <w:rFonts w:eastAsia="Times New Roman"/>
                <w:color w:val="auto"/>
                <w:sz w:val="22"/>
                <w:szCs w:val="22"/>
              </w:rPr>
              <w:t>uzy</w:t>
            </w:r>
            <w:r>
              <w:rPr>
                <w:rFonts w:eastAsia="Times New Roman"/>
                <w:color w:val="auto"/>
                <w:sz w:val="22"/>
                <w:szCs w:val="22"/>
              </w:rPr>
              <w:t xml:space="preserve">skanego wykształcenia powinien być określany </w:t>
            </w:r>
            <w:r>
              <w:rPr>
                <w:rFonts w:eastAsia="Times New Roman"/>
                <w:color w:val="auto"/>
                <w:sz w:val="22"/>
                <w:szCs w:val="22"/>
              </w:rPr>
              <w:br/>
              <w:t xml:space="preserve">w dniu rozpoczęcia uczestnictwa </w:t>
            </w:r>
            <w:r>
              <w:rPr>
                <w:rFonts w:eastAsia="Times New Roman"/>
                <w:color w:val="auto"/>
                <w:sz w:val="22"/>
                <w:szCs w:val="22"/>
              </w:rPr>
              <w:br/>
              <w:t xml:space="preserve">w </w:t>
            </w:r>
            <w:r w:rsidRPr="002371F8">
              <w:rPr>
                <w:rFonts w:eastAsia="Times New Roman"/>
                <w:color w:val="auto"/>
                <w:sz w:val="22"/>
                <w:szCs w:val="22"/>
              </w:rPr>
              <w:t>projekcie</w:t>
            </w:r>
            <w:r w:rsidRPr="00921FC6">
              <w:rPr>
                <w:rFonts w:eastAsia="Times New Roman"/>
                <w:sz w:val="22"/>
                <w:szCs w:val="22"/>
              </w:rPr>
              <w:t xml:space="preserve">. Wiek uczestników liczony jest na podstawie daty urodzenia </w:t>
            </w:r>
            <w:r>
              <w:rPr>
                <w:rFonts w:eastAsia="Times New Roman"/>
                <w:sz w:val="22"/>
                <w:szCs w:val="22"/>
              </w:rPr>
              <w:br/>
            </w:r>
            <w:r w:rsidRPr="00921FC6">
              <w:rPr>
                <w:rFonts w:eastAsia="Times New Roman"/>
                <w:sz w:val="22"/>
                <w:szCs w:val="22"/>
              </w:rPr>
              <w:t xml:space="preserve">i ustalany w dniu rozpoczęcia udziału </w:t>
            </w:r>
            <w:r>
              <w:rPr>
                <w:rFonts w:eastAsia="Times New Roman"/>
                <w:sz w:val="22"/>
                <w:szCs w:val="22"/>
              </w:rPr>
              <w:br/>
            </w:r>
            <w:r w:rsidRPr="00921FC6">
              <w:rPr>
                <w:rFonts w:eastAsia="Times New Roman"/>
                <w:sz w:val="22"/>
                <w:szCs w:val="22"/>
              </w:rPr>
              <w:t>w projekcie.</w:t>
            </w:r>
          </w:p>
          <w:p w:rsidR="005C0DEC" w:rsidRPr="002371F8" w:rsidRDefault="005C0DEC" w:rsidP="00472560">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5C0DEC" w:rsidRPr="00D6749F" w:rsidRDefault="005C0DEC" w:rsidP="00472560">
            <w:pPr>
              <w:pStyle w:val="Default"/>
              <w:widowControl w:val="0"/>
              <w:suppressLineNumbers/>
              <w:suppressAutoHyphens/>
              <w:spacing w:before="120"/>
              <w:rPr>
                <w:rFonts w:eastAsia="Times New Roman"/>
              </w:rPr>
            </w:pPr>
            <w:r w:rsidRPr="00921FC6">
              <w:rPr>
                <w:rFonts w:eastAsia="Times New Roman"/>
                <w:sz w:val="22"/>
                <w:szCs w:val="22"/>
              </w:rPr>
              <w:t>Kryterium zostanie zweryfikowane na podstawie treści wniosku o dofinansowanie projektu.</w:t>
            </w:r>
          </w:p>
        </w:tc>
        <w:tc>
          <w:tcPr>
            <w:tcW w:w="843" w:type="pct"/>
            <w:vMerge w:val="restart"/>
            <w:tcBorders>
              <w:top w:val="single" w:sz="4" w:space="0" w:color="auto"/>
              <w:left w:val="single" w:sz="4" w:space="0" w:color="auto"/>
              <w:right w:val="single" w:sz="4" w:space="0" w:color="auto"/>
            </w:tcBorders>
            <w:shd w:val="clear" w:color="auto" w:fill="auto"/>
            <w:vAlign w:val="center"/>
          </w:tcPr>
          <w:p w:rsidR="005C0DEC" w:rsidRPr="00921FC6" w:rsidRDefault="005C0DEC" w:rsidP="00472560">
            <w:pPr>
              <w:widowControl w:val="0"/>
              <w:suppressLineNumbers/>
              <w:suppressAutoHyphens/>
              <w:spacing w:after="120" w:line="240" w:lineRule="auto"/>
              <w:jc w:val="center"/>
              <w:rPr>
                <w:rFonts w:ascii="Calibri" w:eastAsia="Times New Roman" w:hAnsi="Calibri" w:cs="Calibri"/>
              </w:rPr>
            </w:pPr>
            <w:r w:rsidRPr="00921FC6">
              <w:rPr>
                <w:rFonts w:ascii="Calibri" w:eastAsia="Times New Roman" w:hAnsi="Calibri" w:cs="Calibri"/>
              </w:rPr>
              <w:t xml:space="preserve">Projekty, które otrzymały minimum punktowe od obydwu oceniających podczas oceny spełniania ogólnych kryteriów merytorycznych oraz spełniają kryteria premiujące otrzymują premię punktową (maksymalnie </w:t>
            </w:r>
            <w:r w:rsidRPr="003109CF">
              <w:rPr>
                <w:rFonts w:ascii="Calibri" w:eastAsia="Times New Roman" w:hAnsi="Calibri" w:cs="Calibri"/>
              </w:rPr>
              <w:t>40</w:t>
            </w:r>
            <w:r w:rsidRPr="00921FC6">
              <w:rPr>
                <w:rFonts w:ascii="Calibri" w:eastAsia="Times New Roman" w:hAnsi="Calibri" w:cs="Calibri"/>
              </w:rPr>
              <w:t xml:space="preserve"> punktów</w:t>
            </w:r>
            <w:r>
              <w:rPr>
                <w:rFonts w:ascii="Calibri" w:eastAsia="Times New Roman" w:hAnsi="Calibri" w:cs="Calibri"/>
              </w:rPr>
              <w:t xml:space="preserve">, dla konkursu dedykowanego OSI – obszary funkcjonalne miast tracących funkcje społeczno-gospodarcze – maksymalnie </w:t>
            </w:r>
            <w:r w:rsidRPr="00631E95">
              <w:rPr>
                <w:rFonts w:ascii="Calibri" w:eastAsia="Times New Roman" w:hAnsi="Calibri" w:cs="Calibri"/>
              </w:rPr>
              <w:t>35</w:t>
            </w:r>
            <w:r>
              <w:rPr>
                <w:rFonts w:ascii="Calibri" w:eastAsia="Times New Roman" w:hAnsi="Calibri" w:cs="Calibri"/>
              </w:rPr>
              <w:t xml:space="preserve"> punktów</w:t>
            </w:r>
            <w:r w:rsidRPr="00921FC6">
              <w:rPr>
                <w:rFonts w:ascii="Calibri" w:eastAsia="Times New Roman" w:hAnsi="Calibri" w:cs="Calibri"/>
              </w:rPr>
              <w:t>).</w:t>
            </w:r>
          </w:p>
          <w:p w:rsidR="005C0DEC" w:rsidRPr="00921FC6" w:rsidRDefault="005C0DEC" w:rsidP="00472560">
            <w:pPr>
              <w:widowControl w:val="0"/>
              <w:suppressLineNumbers/>
              <w:suppressAutoHyphens/>
              <w:spacing w:after="120" w:line="240" w:lineRule="auto"/>
              <w:jc w:val="center"/>
              <w:rPr>
                <w:rFonts w:ascii="Calibri" w:eastAsia="Times New Roman" w:hAnsi="Calibri" w:cs="Calibri"/>
                <w:color w:val="000000"/>
              </w:rPr>
            </w:pPr>
            <w:r w:rsidRPr="00921FC6">
              <w:rPr>
                <w:rFonts w:ascii="Calibri" w:eastAsia="Times New Roman" w:hAnsi="Calibri" w:cs="Calibri"/>
                <w:color w:val="000000"/>
              </w:rPr>
              <w:t xml:space="preserve">Ocena spełniania </w:t>
            </w:r>
            <w:r w:rsidRPr="00921FC6">
              <w:rPr>
                <w:rFonts w:ascii="Calibri" w:eastAsia="Times New Roman" w:hAnsi="Calibri" w:cs="Calibri"/>
                <w:color w:val="000000"/>
              </w:rPr>
              <w:lastRenderedPageBreak/>
              <w:t xml:space="preserve">kryterium premiującego jest dokonywana poprzez przyznanie liczby punktów </w:t>
            </w:r>
            <w:r w:rsidRPr="00921FC6">
              <w:rPr>
                <w:rFonts w:ascii="Calibri" w:eastAsia="Times New Roman" w:hAnsi="Calibri" w:cs="Calibri"/>
                <w:color w:val="000000"/>
              </w:rPr>
              <w:br/>
              <w:t>w zakresie określonym dla tego kryterium. Przyznanie określonej dla danego kryterium premiującego liczby punktów oznacza spełnienie kryterium. Nieprzyznanie punktów oznacza niespełnienie kryterium.</w:t>
            </w:r>
          </w:p>
          <w:p w:rsidR="005C0DEC" w:rsidRPr="0092745C" w:rsidRDefault="005C0DEC" w:rsidP="00472560">
            <w:pPr>
              <w:widowControl w:val="0"/>
              <w:suppressLineNumbers/>
              <w:suppressAutoHyphens/>
              <w:spacing w:after="0" w:line="240" w:lineRule="auto"/>
              <w:jc w:val="center"/>
              <w:rPr>
                <w:rFonts w:ascii="Calibri" w:eastAsia="Times New Roman" w:hAnsi="Calibri" w:cs="Calibri"/>
                <w:b/>
              </w:rPr>
            </w:pPr>
            <w:r w:rsidRPr="00921FC6">
              <w:rPr>
                <w:rFonts w:ascii="Calibri" w:eastAsia="Times New Roman" w:hAnsi="Calibri" w:cs="Calibri"/>
              </w:rPr>
              <w:t xml:space="preserve">Projekty, które nie spełniają kryteriów premiujących nie tracą punktów uzyskanych </w:t>
            </w:r>
            <w:r w:rsidRPr="00921FC6">
              <w:rPr>
                <w:rFonts w:ascii="Calibri" w:eastAsia="Times New Roman" w:hAnsi="Calibri" w:cs="Calibri"/>
              </w:rPr>
              <w:br/>
              <w:t>w ramach oceny merytorycznej.</w:t>
            </w:r>
          </w:p>
        </w:tc>
        <w:tc>
          <w:tcPr>
            <w:tcW w:w="640" w:type="pct"/>
            <w:tcBorders>
              <w:top w:val="single" w:sz="4" w:space="0" w:color="auto"/>
              <w:left w:val="single" w:sz="4" w:space="0" w:color="auto"/>
              <w:right w:val="single" w:sz="4" w:space="0" w:color="auto"/>
            </w:tcBorders>
            <w:shd w:val="clear" w:color="auto" w:fill="auto"/>
            <w:vAlign w:val="center"/>
          </w:tcPr>
          <w:p w:rsidR="005C0DEC" w:rsidRPr="00D6749F" w:rsidRDefault="005C0DEC" w:rsidP="00472560">
            <w:pPr>
              <w:widowControl w:val="0"/>
              <w:suppressLineNumbers/>
              <w:suppressAutoHyphens/>
              <w:jc w:val="center"/>
              <w:rPr>
                <w:rFonts w:ascii="Calibri" w:eastAsia="Times New Roman" w:hAnsi="Calibri" w:cs="Calibri"/>
              </w:rPr>
            </w:pPr>
            <w:r>
              <w:rPr>
                <w:rFonts w:ascii="Calibri" w:eastAsia="Times New Roman" w:hAnsi="Calibri" w:cs="Calibri"/>
              </w:rPr>
              <w:lastRenderedPageBreak/>
              <w:t>10</w:t>
            </w:r>
          </w:p>
        </w:tc>
        <w:tc>
          <w:tcPr>
            <w:tcW w:w="642" w:type="pct"/>
            <w:tcBorders>
              <w:top w:val="single" w:sz="4" w:space="0" w:color="auto"/>
              <w:left w:val="single" w:sz="4" w:space="0" w:color="auto"/>
              <w:right w:val="single" w:sz="4" w:space="0" w:color="auto"/>
            </w:tcBorders>
            <w:shd w:val="clear" w:color="auto" w:fill="auto"/>
            <w:vAlign w:val="center"/>
          </w:tcPr>
          <w:p w:rsidR="005C0DEC" w:rsidRPr="00D6749F" w:rsidRDefault="005C0DEC" w:rsidP="00472560">
            <w:pPr>
              <w:widowControl w:val="0"/>
              <w:suppressLineNumbers/>
              <w:suppressAutoHyphens/>
              <w:spacing w:after="0" w:line="240" w:lineRule="auto"/>
              <w:jc w:val="center"/>
              <w:rPr>
                <w:rFonts w:ascii="Calibri" w:eastAsia="Times New Roman" w:hAnsi="Calibri" w:cs="Calibri"/>
              </w:rPr>
            </w:pPr>
            <w:r w:rsidRPr="00AA2E08">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57"/>
        </w:trPr>
        <w:tc>
          <w:tcPr>
            <w:tcW w:w="235" w:type="pct"/>
            <w:vAlign w:val="center"/>
          </w:tcPr>
          <w:p w:rsidR="005C0DEC" w:rsidRPr="005922A3" w:rsidRDefault="005C0DEC" w:rsidP="005C0DEC">
            <w:pPr>
              <w:pStyle w:val="Akapitzlist"/>
              <w:widowControl w:val="0"/>
              <w:numPr>
                <w:ilvl w:val="0"/>
                <w:numId w:val="60"/>
              </w:numPr>
              <w:suppressLineNumbers/>
              <w:suppressAutoHyphens/>
              <w:spacing w:line="240" w:lineRule="auto"/>
              <w:jc w:val="center"/>
              <w:rPr>
                <w:rFonts w:cs="Calibri"/>
                <w:szCs w:val="22"/>
              </w:rPr>
            </w:pPr>
          </w:p>
        </w:tc>
        <w:tc>
          <w:tcPr>
            <w:tcW w:w="1238" w:type="pct"/>
            <w:gridSpan w:val="2"/>
          </w:tcPr>
          <w:p w:rsidR="005C0DEC" w:rsidRDefault="005C0DEC" w:rsidP="00472560">
            <w:pPr>
              <w:widowControl w:val="0"/>
              <w:suppressLineNumbers/>
              <w:suppressAutoHyphens/>
              <w:spacing w:after="0" w:line="240" w:lineRule="auto"/>
              <w:rPr>
                <w:rFonts w:ascii="Calibri" w:eastAsia="Times New Roman" w:hAnsi="Calibri" w:cs="Calibri"/>
              </w:rPr>
            </w:pPr>
            <w:r>
              <w:rPr>
                <w:rFonts w:ascii="Calibri" w:eastAsia="Times New Roman" w:hAnsi="Calibri" w:cs="Calibri"/>
              </w:rPr>
              <w:t>Wnioskodawca zapewnia, że j</w:t>
            </w:r>
            <w:r w:rsidRPr="00525B59">
              <w:rPr>
                <w:rFonts w:ascii="Calibri" w:eastAsia="Times New Roman" w:hAnsi="Calibri" w:cs="Calibri"/>
              </w:rPr>
              <w:t xml:space="preserve">akość kształcenia </w:t>
            </w:r>
            <w:r>
              <w:rPr>
                <w:rFonts w:ascii="Calibri" w:eastAsia="Times New Roman" w:hAnsi="Calibri" w:cs="Calibri"/>
              </w:rPr>
              <w:t xml:space="preserve">w zakresie form wsparcia </w:t>
            </w:r>
            <w:r>
              <w:rPr>
                <w:rFonts w:ascii="Calibri" w:eastAsia="Times New Roman" w:hAnsi="Calibri" w:cs="Calibri"/>
              </w:rPr>
              <w:lastRenderedPageBreak/>
              <w:t xml:space="preserve">w projekcie jest </w:t>
            </w:r>
            <w:r w:rsidRPr="00525B59">
              <w:rPr>
                <w:rFonts w:ascii="Calibri" w:eastAsia="Times New Roman" w:hAnsi="Calibri" w:cs="Calibri"/>
              </w:rPr>
              <w:t>potwierdzona Akredytacją Kuratora Oświaty.</w:t>
            </w:r>
          </w:p>
        </w:tc>
        <w:tc>
          <w:tcPr>
            <w:tcW w:w="1402" w:type="pct"/>
            <w:tcBorders>
              <w:right w:val="single" w:sz="4" w:space="0" w:color="auto"/>
            </w:tcBorders>
          </w:tcPr>
          <w:p w:rsidR="005C0DEC" w:rsidRDefault="005C0DEC" w:rsidP="00472560">
            <w:pPr>
              <w:pStyle w:val="Default"/>
              <w:widowControl w:val="0"/>
              <w:suppressLineNumbers/>
              <w:suppressAutoHyphens/>
              <w:spacing w:after="60"/>
              <w:rPr>
                <w:rFonts w:eastAsia="Times New Roman"/>
                <w:sz w:val="22"/>
                <w:szCs w:val="22"/>
              </w:rPr>
            </w:pPr>
            <w:bookmarkStart w:id="294" w:name="_Hlk505345935"/>
            <w:r>
              <w:rPr>
                <w:rFonts w:eastAsia="Times New Roman"/>
                <w:sz w:val="22"/>
                <w:szCs w:val="22"/>
              </w:rPr>
              <w:lastRenderedPageBreak/>
              <w:t>Kryterium ma na celu zapewnić wysoką jakość prowadzonego kształcenia.</w:t>
            </w:r>
          </w:p>
          <w:p w:rsidR="005C0DEC" w:rsidRPr="00525B59" w:rsidRDefault="005C0DEC" w:rsidP="00472560">
            <w:pPr>
              <w:pStyle w:val="Default"/>
              <w:widowControl w:val="0"/>
              <w:suppressLineNumbers/>
              <w:suppressAutoHyphens/>
              <w:spacing w:after="60"/>
              <w:rPr>
                <w:rFonts w:eastAsia="Times New Roman"/>
                <w:sz w:val="22"/>
                <w:szCs w:val="22"/>
              </w:rPr>
            </w:pPr>
            <w:r w:rsidRPr="00525B59">
              <w:rPr>
                <w:rFonts w:eastAsia="Times New Roman"/>
                <w:sz w:val="22"/>
                <w:szCs w:val="22"/>
              </w:rPr>
              <w:lastRenderedPageBreak/>
              <w:t xml:space="preserve">Kryterium zostanie spełnione, jeśli we wniosku o dofinansowanie znajdzie się informacja, że podmiot </w:t>
            </w:r>
            <w:r>
              <w:rPr>
                <w:rFonts w:eastAsia="Times New Roman"/>
                <w:sz w:val="22"/>
                <w:szCs w:val="22"/>
              </w:rPr>
              <w:t xml:space="preserve">posiada akredytację w zakresie kształcenia przewidzianego w projekcie, </w:t>
            </w:r>
            <w:r w:rsidRPr="00525B59">
              <w:rPr>
                <w:rFonts w:eastAsia="Times New Roman"/>
                <w:sz w:val="22"/>
                <w:szCs w:val="22"/>
              </w:rPr>
              <w:t>znajduje się w wykazie akredytowanych podmiotów prowadzących kształcenie ustawiczne w formach pozaszkolnych</w:t>
            </w:r>
            <w:r>
              <w:rPr>
                <w:rFonts w:eastAsia="Times New Roman"/>
                <w:sz w:val="22"/>
                <w:szCs w:val="22"/>
              </w:rPr>
              <w:t>,</w:t>
            </w:r>
            <w:r w:rsidRPr="00525B59">
              <w:rPr>
                <w:rFonts w:eastAsia="Times New Roman"/>
                <w:sz w:val="22"/>
                <w:szCs w:val="22"/>
              </w:rPr>
              <w:t xml:space="preserve"> </w:t>
            </w:r>
            <w:r>
              <w:rPr>
                <w:rFonts w:eastAsia="Times New Roman"/>
                <w:sz w:val="22"/>
                <w:szCs w:val="22"/>
              </w:rPr>
              <w:t>oraz</w:t>
            </w:r>
            <w:r w:rsidRPr="00525B59">
              <w:rPr>
                <w:rFonts w:eastAsia="Times New Roman"/>
                <w:sz w:val="22"/>
                <w:szCs w:val="22"/>
              </w:rPr>
              <w:t xml:space="preserve"> </w:t>
            </w:r>
            <w:r>
              <w:rPr>
                <w:rFonts w:eastAsia="Times New Roman"/>
                <w:sz w:val="22"/>
                <w:szCs w:val="22"/>
              </w:rPr>
              <w:t>wskaże</w:t>
            </w:r>
            <w:r w:rsidRPr="00525B59">
              <w:rPr>
                <w:rFonts w:eastAsia="Times New Roman"/>
                <w:sz w:val="22"/>
                <w:szCs w:val="22"/>
              </w:rPr>
              <w:t xml:space="preserve"> dat</w:t>
            </w:r>
            <w:r>
              <w:rPr>
                <w:rFonts w:eastAsia="Times New Roman"/>
                <w:sz w:val="22"/>
                <w:szCs w:val="22"/>
              </w:rPr>
              <w:t>ę</w:t>
            </w:r>
            <w:r w:rsidRPr="00525B59">
              <w:rPr>
                <w:rFonts w:eastAsia="Times New Roman"/>
                <w:sz w:val="22"/>
                <w:szCs w:val="22"/>
              </w:rPr>
              <w:t xml:space="preserve"> decyzji</w:t>
            </w:r>
            <w:r>
              <w:rPr>
                <w:rFonts w:eastAsia="Times New Roman"/>
                <w:sz w:val="22"/>
                <w:szCs w:val="22"/>
              </w:rPr>
              <w:t xml:space="preserve"> i </w:t>
            </w:r>
            <w:r w:rsidRPr="00525B59">
              <w:rPr>
                <w:rFonts w:eastAsia="Times New Roman"/>
                <w:sz w:val="22"/>
                <w:szCs w:val="22"/>
              </w:rPr>
              <w:t>właściwego kuratora wydającego decyzję przyznającą akredytację.</w:t>
            </w:r>
            <w:r>
              <w:rPr>
                <w:rFonts w:eastAsia="Times New Roman"/>
                <w:sz w:val="22"/>
                <w:szCs w:val="22"/>
              </w:rPr>
              <w:t xml:space="preserve"> </w:t>
            </w:r>
          </w:p>
          <w:p w:rsidR="005C0DEC" w:rsidRDefault="005C0DEC" w:rsidP="00472560">
            <w:pPr>
              <w:pStyle w:val="Default"/>
              <w:widowControl w:val="0"/>
              <w:suppressLineNumbers/>
              <w:suppressAutoHyphens/>
              <w:spacing w:after="60"/>
              <w:rPr>
                <w:rFonts w:eastAsia="Times New Roman"/>
                <w:sz w:val="22"/>
                <w:szCs w:val="22"/>
              </w:rPr>
            </w:pPr>
            <w:r w:rsidRPr="00525B59">
              <w:rPr>
                <w:rFonts w:eastAsia="Times New Roman"/>
                <w:sz w:val="22"/>
                <w:szCs w:val="22"/>
              </w:rPr>
              <w:t xml:space="preserve">Kryterium zostanie zweryfikowane na podstawie treści wniosku </w:t>
            </w:r>
            <w:r>
              <w:rPr>
                <w:rFonts w:eastAsia="Times New Roman"/>
                <w:sz w:val="22"/>
                <w:szCs w:val="22"/>
              </w:rPr>
              <w:br/>
            </w:r>
            <w:r w:rsidRPr="00525B59">
              <w:rPr>
                <w:rFonts w:eastAsia="Times New Roman"/>
                <w:sz w:val="22"/>
                <w:szCs w:val="22"/>
              </w:rPr>
              <w:t>o dofinansowanie projektu.</w:t>
            </w:r>
            <w:bookmarkEnd w:id="294"/>
          </w:p>
        </w:tc>
        <w:tc>
          <w:tcPr>
            <w:tcW w:w="843" w:type="pct"/>
            <w:vMerge/>
            <w:tcBorders>
              <w:left w:val="single" w:sz="4" w:space="0" w:color="auto"/>
              <w:right w:val="single" w:sz="4" w:space="0" w:color="auto"/>
            </w:tcBorders>
            <w:shd w:val="clear" w:color="auto" w:fill="auto"/>
          </w:tcPr>
          <w:p w:rsidR="005C0DEC" w:rsidRPr="00921FC6" w:rsidRDefault="005C0DEC" w:rsidP="00472560">
            <w:pPr>
              <w:widowControl w:val="0"/>
              <w:suppressLineNumbers/>
              <w:suppressAutoHyphens/>
              <w:spacing w:after="120" w:line="240" w:lineRule="auto"/>
              <w:jc w:val="center"/>
              <w:rPr>
                <w:rFonts w:ascii="Calibri" w:eastAsia="Times New Roman" w:hAnsi="Calibri" w:cs="Calibri"/>
              </w:rPr>
            </w:pPr>
          </w:p>
        </w:tc>
        <w:tc>
          <w:tcPr>
            <w:tcW w:w="640" w:type="pct"/>
            <w:tcBorders>
              <w:left w:val="single" w:sz="4" w:space="0" w:color="auto"/>
            </w:tcBorders>
            <w:vAlign w:val="center"/>
          </w:tcPr>
          <w:p w:rsidR="005C0DEC" w:rsidRDefault="005C0DEC" w:rsidP="00472560">
            <w:pPr>
              <w:widowControl w:val="0"/>
              <w:suppressLineNumbers/>
              <w:suppressAutoHyphens/>
              <w:jc w:val="center"/>
              <w:rPr>
                <w:rFonts w:ascii="Calibri" w:eastAsia="Times New Roman" w:hAnsi="Calibri" w:cs="Calibri"/>
              </w:rPr>
            </w:pPr>
            <w:r>
              <w:rPr>
                <w:rFonts w:ascii="Calibri" w:eastAsia="Times New Roman" w:hAnsi="Calibri" w:cs="Calibri"/>
              </w:rPr>
              <w:t>10</w:t>
            </w:r>
          </w:p>
        </w:tc>
        <w:tc>
          <w:tcPr>
            <w:tcW w:w="642" w:type="pct"/>
            <w:vAlign w:val="center"/>
          </w:tcPr>
          <w:p w:rsidR="005C0DEC" w:rsidRPr="00AA2E08" w:rsidRDefault="005C0DEC" w:rsidP="00472560">
            <w:pPr>
              <w:widowControl w:val="0"/>
              <w:suppressLineNumbers/>
              <w:suppressAutoHyphens/>
              <w:spacing w:after="0" w:line="240" w:lineRule="auto"/>
              <w:jc w:val="center"/>
              <w:rPr>
                <w:rFonts w:ascii="Calibri" w:eastAsia="Calibri" w:hAnsi="Calibri" w:cs="Calibri"/>
                <w:lang w:eastAsia="en-US"/>
              </w:rPr>
            </w:pPr>
            <w:r w:rsidRPr="00AA2E08">
              <w:rPr>
                <w:rFonts w:ascii="Calibri" w:eastAsia="Calibri" w:hAnsi="Calibri" w:cs="Calibri"/>
                <w:lang w:eastAsia="en-US"/>
              </w:rPr>
              <w:t>1a, 1b, 1c</w:t>
            </w:r>
            <w:r>
              <w:rPr>
                <w:rFonts w:ascii="Calibri" w:eastAsia="Calibri" w:hAnsi="Calibri" w:cs="Calibri"/>
                <w:lang w:eastAsia="en-US"/>
              </w:rPr>
              <w:t>, 2</w:t>
            </w:r>
          </w:p>
        </w:tc>
      </w:tr>
      <w:tr w:rsidR="005C0DEC" w:rsidRPr="005922A3" w:rsidTr="00472560">
        <w:trPr>
          <w:trHeight w:val="57"/>
        </w:trPr>
        <w:tc>
          <w:tcPr>
            <w:tcW w:w="235" w:type="pct"/>
          </w:tcPr>
          <w:p w:rsidR="005C0DEC" w:rsidRPr="005922A3" w:rsidRDefault="005C0DEC" w:rsidP="005C0DEC">
            <w:pPr>
              <w:pStyle w:val="Akapitzlist"/>
              <w:widowControl w:val="0"/>
              <w:numPr>
                <w:ilvl w:val="0"/>
                <w:numId w:val="60"/>
              </w:numPr>
              <w:suppressLineNumbers/>
              <w:suppressAutoHyphens/>
              <w:spacing w:line="240" w:lineRule="auto"/>
              <w:jc w:val="center"/>
              <w:rPr>
                <w:rFonts w:cs="Calibri"/>
                <w:szCs w:val="22"/>
              </w:rPr>
            </w:pPr>
          </w:p>
        </w:tc>
        <w:tc>
          <w:tcPr>
            <w:tcW w:w="1238" w:type="pct"/>
            <w:gridSpan w:val="2"/>
          </w:tcPr>
          <w:p w:rsidR="005C0DEC" w:rsidRPr="005922A3" w:rsidRDefault="005C0DEC" w:rsidP="00472560">
            <w:pPr>
              <w:widowControl w:val="0"/>
              <w:suppressLineNumbers/>
              <w:suppressAutoHyphens/>
              <w:spacing w:after="0" w:line="240" w:lineRule="auto"/>
              <w:rPr>
                <w:rFonts w:ascii="Calibri" w:eastAsia="Times New Roman" w:hAnsi="Calibri" w:cs="Calibri"/>
              </w:rPr>
            </w:pPr>
            <w:r>
              <w:rPr>
                <w:rFonts w:ascii="Calibri" w:eastAsia="Times New Roman" w:hAnsi="Calibri" w:cs="Calibri"/>
              </w:rPr>
              <w:t>Projekt zakłada r</w:t>
            </w:r>
            <w:r w:rsidRPr="001B5D77">
              <w:rPr>
                <w:rFonts w:ascii="Calibri" w:eastAsia="Times New Roman" w:hAnsi="Calibri" w:cs="Calibri"/>
              </w:rPr>
              <w:t>ealizacj</w:t>
            </w:r>
            <w:r>
              <w:rPr>
                <w:rFonts w:ascii="Calibri" w:eastAsia="Times New Roman" w:hAnsi="Calibri" w:cs="Calibri"/>
              </w:rPr>
              <w:t>ę</w:t>
            </w:r>
            <w:r w:rsidRPr="001B5D77">
              <w:rPr>
                <w:rFonts w:ascii="Calibri" w:eastAsia="Times New Roman" w:hAnsi="Calibri" w:cs="Calibri"/>
              </w:rPr>
              <w:t xml:space="preserve"> wsparcia we współpracy z pracodawcami</w:t>
            </w:r>
            <w:r w:rsidRPr="00E02856">
              <w:rPr>
                <w:rFonts w:ascii="Calibri" w:eastAsia="Times New Roman" w:hAnsi="Calibri" w:cs="Calibri"/>
              </w:rPr>
              <w:t>.</w:t>
            </w:r>
          </w:p>
        </w:tc>
        <w:tc>
          <w:tcPr>
            <w:tcW w:w="1402" w:type="pct"/>
            <w:tcBorders>
              <w:right w:val="single" w:sz="4" w:space="0" w:color="auto"/>
            </w:tcBorders>
          </w:tcPr>
          <w:p w:rsidR="005C0DEC" w:rsidRDefault="005C0DEC" w:rsidP="00472560">
            <w:pPr>
              <w:widowControl w:val="0"/>
              <w:suppressLineNumbers/>
              <w:suppressAutoHyphens/>
              <w:spacing w:after="120" w:line="240" w:lineRule="auto"/>
              <w:rPr>
                <w:rFonts w:ascii="Calibri" w:eastAsia="Times New Roman" w:hAnsi="Calibri" w:cs="Calibri"/>
              </w:rPr>
            </w:pPr>
            <w:r>
              <w:rPr>
                <w:rFonts w:ascii="Calibri" w:eastAsia="Times New Roman" w:hAnsi="Calibri" w:cs="Calibri"/>
              </w:rPr>
              <w:t xml:space="preserve">Kryterium ma na celu zwiększenie zaangażowania się pracodawców </w:t>
            </w:r>
            <w:r>
              <w:rPr>
                <w:rFonts w:ascii="Calibri" w:eastAsia="Times New Roman" w:hAnsi="Calibri" w:cs="Calibri"/>
              </w:rPr>
              <w:br/>
              <w:t xml:space="preserve">w system kształcenia kadr na regionalnym rynku pracy. </w:t>
            </w:r>
          </w:p>
          <w:p w:rsidR="005C0DEC" w:rsidRDefault="005C0DEC" w:rsidP="00472560">
            <w:pPr>
              <w:widowControl w:val="0"/>
              <w:suppressLineNumbers/>
              <w:suppressAutoHyphens/>
              <w:spacing w:after="120" w:line="240" w:lineRule="auto"/>
              <w:rPr>
                <w:rFonts w:ascii="Calibri" w:eastAsia="Times New Roman" w:hAnsi="Calibri" w:cs="Calibri"/>
              </w:rPr>
            </w:pPr>
            <w:r>
              <w:rPr>
                <w:rFonts w:ascii="Calibri" w:eastAsia="Times New Roman" w:hAnsi="Calibri" w:cs="Calibri"/>
              </w:rPr>
              <w:t>Współpraca z pracodawcami polega na:</w:t>
            </w:r>
          </w:p>
          <w:p w:rsidR="005C0DEC" w:rsidRDefault="005C0DEC" w:rsidP="00D147BB">
            <w:pPr>
              <w:widowControl w:val="0"/>
              <w:numPr>
                <w:ilvl w:val="0"/>
                <w:numId w:val="224"/>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włączeniu pracodawców w realizację praktycznej nauki zawodu;</w:t>
            </w:r>
          </w:p>
          <w:p w:rsidR="005C0DEC" w:rsidRDefault="005C0DEC" w:rsidP="00D147BB">
            <w:pPr>
              <w:widowControl w:val="0"/>
              <w:numPr>
                <w:ilvl w:val="0"/>
                <w:numId w:val="224"/>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włączeniu pracodawców w system opracowywania ofert szkoleń zgodnie ze zidentyfikowanymi lokalnymi i regionalnymi potrzebami;</w:t>
            </w:r>
          </w:p>
          <w:p w:rsidR="005C0DEC" w:rsidRDefault="005C0DEC" w:rsidP="00D147BB">
            <w:pPr>
              <w:widowControl w:val="0"/>
              <w:numPr>
                <w:ilvl w:val="0"/>
                <w:numId w:val="224"/>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udziale pracodawców w organizacji innych kursów umożliwiających uzyskanie wiedzy, umiejętności i kwalifikacji zawodowych oraz nabycie uprawnień zawodowych;</w:t>
            </w:r>
          </w:p>
          <w:p w:rsidR="005C0DEC" w:rsidRDefault="005C0DEC" w:rsidP="00D147BB">
            <w:pPr>
              <w:widowControl w:val="0"/>
              <w:numPr>
                <w:ilvl w:val="0"/>
                <w:numId w:val="224"/>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 xml:space="preserve">udział pracodawców w prowadzeniu </w:t>
            </w:r>
            <w:r>
              <w:rPr>
                <w:rFonts w:ascii="Calibri" w:eastAsia="Times New Roman" w:hAnsi="Calibri" w:cs="Calibri"/>
              </w:rPr>
              <w:lastRenderedPageBreak/>
              <w:t>zajęć na kursach zawodowych.</w:t>
            </w:r>
          </w:p>
          <w:p w:rsidR="005C0DEC" w:rsidRDefault="005C0DEC" w:rsidP="00472560">
            <w:pPr>
              <w:widowControl w:val="0"/>
              <w:suppressLineNumbers/>
              <w:suppressAutoHyphens/>
              <w:spacing w:after="120" w:line="240" w:lineRule="auto"/>
              <w:rPr>
                <w:rFonts w:ascii="Calibri" w:eastAsia="Times New Roman" w:hAnsi="Calibri" w:cs="Calibri"/>
              </w:rPr>
            </w:pPr>
            <w:r w:rsidRPr="00525B59">
              <w:rPr>
                <w:rFonts w:ascii="Calibri" w:eastAsia="Times New Roman" w:hAnsi="Calibri" w:cs="Calibri"/>
              </w:rPr>
              <w:t>Kryterium zostanie spełnione, jeśli wnioskodawca wskaże w projekcie zakres współpracy z pracodawcami</w:t>
            </w:r>
            <w:r>
              <w:rPr>
                <w:rFonts w:ascii="Calibri" w:eastAsia="Times New Roman" w:hAnsi="Calibri" w:cs="Calibri"/>
              </w:rPr>
              <w:t>.</w:t>
            </w:r>
          </w:p>
          <w:p w:rsidR="005C0DEC" w:rsidRPr="005922A3" w:rsidRDefault="005C0DEC" w:rsidP="00472560">
            <w:pPr>
              <w:widowControl w:val="0"/>
              <w:suppressLineNumbers/>
              <w:suppressAutoHyphens/>
              <w:spacing w:after="120" w:line="240" w:lineRule="auto"/>
              <w:rPr>
                <w:rFonts w:ascii="Calibri" w:eastAsia="Times New Roman" w:hAnsi="Calibri" w:cs="Calibri"/>
              </w:rPr>
            </w:pPr>
            <w:r w:rsidRPr="007202DB">
              <w:rPr>
                <w:rFonts w:ascii="Calibri" w:eastAsia="Times New Roman" w:hAnsi="Calibri" w:cs="Calibri"/>
              </w:rPr>
              <w:t>Kryterium weryfikowane na podstawie treści wniosku o dofinansowanie projektu.</w:t>
            </w:r>
          </w:p>
        </w:tc>
        <w:tc>
          <w:tcPr>
            <w:tcW w:w="843" w:type="pct"/>
            <w:vMerge/>
            <w:tcBorders>
              <w:left w:val="single" w:sz="4" w:space="0" w:color="auto"/>
              <w:right w:val="single" w:sz="4" w:space="0" w:color="auto"/>
            </w:tcBorders>
            <w:shd w:val="clear" w:color="auto" w:fill="auto"/>
          </w:tcPr>
          <w:p w:rsidR="005C0DEC" w:rsidRPr="005922A3" w:rsidRDefault="005C0DEC" w:rsidP="00472560">
            <w:pPr>
              <w:widowControl w:val="0"/>
              <w:suppressLineNumbers/>
              <w:suppressAutoHyphens/>
              <w:spacing w:after="120" w:line="240" w:lineRule="auto"/>
              <w:jc w:val="center"/>
              <w:rPr>
                <w:rFonts w:ascii="Calibri" w:eastAsia="Times New Roman" w:hAnsi="Calibri" w:cs="Calibri"/>
              </w:rPr>
            </w:pPr>
          </w:p>
        </w:tc>
        <w:tc>
          <w:tcPr>
            <w:tcW w:w="640" w:type="pct"/>
            <w:tcBorders>
              <w:left w:val="single" w:sz="4" w:space="0" w:color="auto"/>
            </w:tcBorders>
            <w:vAlign w:val="center"/>
          </w:tcPr>
          <w:p w:rsidR="005C0DEC" w:rsidRPr="005922A3" w:rsidRDefault="005C0DEC" w:rsidP="00472560">
            <w:pPr>
              <w:widowControl w:val="0"/>
              <w:suppressLineNumbers/>
              <w:suppressAutoHyphens/>
              <w:jc w:val="center"/>
              <w:rPr>
                <w:rFonts w:ascii="Calibri" w:eastAsia="Times New Roman" w:hAnsi="Calibri" w:cs="Calibri"/>
              </w:rPr>
            </w:pPr>
            <w:r>
              <w:rPr>
                <w:rFonts w:ascii="Calibri" w:eastAsia="Times New Roman" w:hAnsi="Calibri" w:cs="Calibri"/>
              </w:rPr>
              <w:t>10</w:t>
            </w:r>
          </w:p>
        </w:tc>
        <w:tc>
          <w:tcPr>
            <w:tcW w:w="642" w:type="pct"/>
            <w:vAlign w:val="center"/>
          </w:tcPr>
          <w:p w:rsidR="005C0DEC" w:rsidRPr="005922A3" w:rsidRDefault="005C0DEC" w:rsidP="00472560">
            <w:pPr>
              <w:widowControl w:val="0"/>
              <w:suppressLineNumbers/>
              <w:suppressAutoHyphens/>
              <w:spacing w:after="0" w:line="240" w:lineRule="auto"/>
              <w:jc w:val="center"/>
              <w:rPr>
                <w:rFonts w:ascii="Calibri" w:eastAsia="Calibri" w:hAnsi="Calibri" w:cs="Calibri"/>
                <w:color w:val="FF0000"/>
                <w:lang w:eastAsia="en-US"/>
              </w:rPr>
            </w:pPr>
            <w:r w:rsidRPr="00AA2E08">
              <w:rPr>
                <w:rFonts w:ascii="Calibri" w:eastAsia="Calibri" w:hAnsi="Calibri" w:cs="Calibri"/>
                <w:lang w:eastAsia="en-US"/>
              </w:rPr>
              <w:t>1a, 1b, 1c</w:t>
            </w:r>
            <w:r>
              <w:rPr>
                <w:rFonts w:ascii="Calibri" w:eastAsia="Calibri" w:hAnsi="Calibri" w:cs="Calibri"/>
                <w:lang w:eastAsia="en-US"/>
              </w:rPr>
              <w:t>, 2</w:t>
            </w:r>
          </w:p>
        </w:tc>
      </w:tr>
      <w:tr w:rsidR="005C0DEC" w:rsidRPr="005922A3" w:rsidTr="00472560">
        <w:trPr>
          <w:trHeight w:val="57"/>
        </w:trPr>
        <w:tc>
          <w:tcPr>
            <w:tcW w:w="235" w:type="pct"/>
          </w:tcPr>
          <w:p w:rsidR="005C0DEC" w:rsidRPr="005922A3" w:rsidRDefault="005C0DEC" w:rsidP="005C0DEC">
            <w:pPr>
              <w:pStyle w:val="Akapitzlist"/>
              <w:widowControl w:val="0"/>
              <w:numPr>
                <w:ilvl w:val="0"/>
                <w:numId w:val="60"/>
              </w:numPr>
              <w:suppressLineNumbers/>
              <w:suppressAutoHyphens/>
              <w:spacing w:line="240" w:lineRule="auto"/>
              <w:jc w:val="center"/>
              <w:rPr>
                <w:rFonts w:cs="Calibri"/>
                <w:szCs w:val="22"/>
              </w:rPr>
            </w:pPr>
          </w:p>
        </w:tc>
        <w:tc>
          <w:tcPr>
            <w:tcW w:w="1238" w:type="pct"/>
            <w:gridSpan w:val="2"/>
          </w:tcPr>
          <w:p w:rsidR="005C0DEC" w:rsidRPr="005922A3" w:rsidDel="00B77B9E" w:rsidRDefault="005C0DEC" w:rsidP="00472560">
            <w:pPr>
              <w:widowControl w:val="0"/>
              <w:suppressLineNumbers/>
              <w:suppressAutoHyphens/>
              <w:spacing w:after="0" w:line="240" w:lineRule="auto"/>
              <w:rPr>
                <w:rFonts w:ascii="Calibri" w:eastAsia="Times New Roman" w:hAnsi="Calibri" w:cs="Calibri"/>
                <w:color w:val="FF0000"/>
              </w:rPr>
            </w:pPr>
            <w:r w:rsidRPr="005922A3">
              <w:rPr>
                <w:rFonts w:ascii="Calibri" w:eastAsia="Times New Roman" w:hAnsi="Calibri" w:cs="Calibri"/>
              </w:rPr>
              <w:t>Minimum</w:t>
            </w:r>
            <w:r>
              <w:rPr>
                <w:rFonts w:ascii="Calibri" w:eastAsia="Times New Roman" w:hAnsi="Calibri" w:cs="Calibri"/>
              </w:rPr>
              <w:t xml:space="preserve"> 20%  grupy docelowej projektu </w:t>
            </w:r>
            <w:r w:rsidRPr="005922A3">
              <w:rPr>
                <w:rFonts w:ascii="Calibri" w:eastAsia="Times New Roman" w:hAnsi="Calibri" w:cs="Calibri"/>
              </w:rPr>
              <w:t xml:space="preserve">stanowią osoby </w:t>
            </w:r>
            <w:r w:rsidRPr="005922A3">
              <w:rPr>
                <w:rFonts w:ascii="Calibri" w:eastAsia="Times New Roman" w:hAnsi="Calibri" w:cs="Calibri"/>
              </w:rPr>
              <w:br/>
              <w:t>z niepełnosprawnościami.</w:t>
            </w:r>
          </w:p>
        </w:tc>
        <w:tc>
          <w:tcPr>
            <w:tcW w:w="1402" w:type="pct"/>
            <w:tcBorders>
              <w:right w:val="single" w:sz="4" w:space="0" w:color="auto"/>
            </w:tcBorders>
          </w:tcPr>
          <w:p w:rsidR="005C0DEC" w:rsidRDefault="005C0DEC" w:rsidP="00472560">
            <w:pPr>
              <w:widowControl w:val="0"/>
              <w:suppressLineNumbers/>
              <w:suppressAutoHyphens/>
              <w:spacing w:after="60" w:line="240" w:lineRule="auto"/>
              <w:rPr>
                <w:rFonts w:ascii="Calibri" w:eastAsia="Times New Roman" w:hAnsi="Calibri" w:cs="Calibri"/>
              </w:rPr>
            </w:pPr>
            <w:r>
              <w:rPr>
                <w:rFonts w:ascii="Calibri" w:eastAsia="Times New Roman" w:hAnsi="Calibri" w:cs="Arial"/>
              </w:rPr>
              <w:t xml:space="preserve">Spełnienie kryterium polega na weryfikacji czy minimum 20% grupy docelowej stanowią </w:t>
            </w:r>
            <w:r w:rsidRPr="009A7EDA">
              <w:rPr>
                <w:rFonts w:ascii="Calibri" w:eastAsia="Times New Roman" w:hAnsi="Calibri" w:cs="Arial"/>
              </w:rPr>
              <w:t xml:space="preserve">osoby </w:t>
            </w:r>
            <w:r>
              <w:rPr>
                <w:rFonts w:ascii="Calibri" w:eastAsia="Times New Roman" w:hAnsi="Calibri" w:cs="Arial"/>
              </w:rPr>
              <w:br/>
            </w:r>
            <w:r w:rsidRPr="009A7EDA">
              <w:rPr>
                <w:rFonts w:ascii="Calibri" w:eastAsia="Times New Roman" w:hAnsi="Calibri" w:cs="Arial"/>
              </w:rPr>
              <w:t>z niepełnosprawnościami</w:t>
            </w:r>
            <w:r>
              <w:rPr>
                <w:rFonts w:ascii="Calibri" w:eastAsia="Times New Roman" w:hAnsi="Calibri" w:cs="Arial"/>
              </w:rPr>
              <w:t>.</w:t>
            </w:r>
          </w:p>
          <w:p w:rsidR="005C0DEC" w:rsidRDefault="005C0DEC" w:rsidP="00472560">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 xml:space="preserve">Ilość osób z niepełnosprawnościami </w:t>
            </w:r>
            <w:r>
              <w:rPr>
                <w:rFonts w:ascii="Calibri" w:eastAsia="Times New Roman" w:hAnsi="Calibri" w:cs="Calibri"/>
              </w:rPr>
              <w:br/>
            </w:r>
            <w:r w:rsidRPr="00466FF7">
              <w:rPr>
                <w:rFonts w:ascii="Calibri" w:eastAsia="Times New Roman" w:hAnsi="Calibri" w:cs="Calibri"/>
              </w:rPr>
              <w:t>w treści wniosku należy wskazać procentowo</w:t>
            </w:r>
            <w:r>
              <w:rPr>
                <w:rFonts w:ascii="Calibri" w:eastAsia="Times New Roman" w:hAnsi="Calibri" w:cs="Calibri"/>
              </w:rPr>
              <w:t>.</w:t>
            </w:r>
          </w:p>
          <w:p w:rsidR="005C0DEC" w:rsidRPr="005922A3" w:rsidRDefault="005C0DEC" w:rsidP="00472560">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Kryterium zostanie zweryfikowane na podstawie treści wniosku o dofinansowanie projektu.</w:t>
            </w:r>
          </w:p>
        </w:tc>
        <w:tc>
          <w:tcPr>
            <w:tcW w:w="843" w:type="pct"/>
            <w:vMerge/>
            <w:tcBorders>
              <w:left w:val="single" w:sz="4" w:space="0" w:color="auto"/>
              <w:right w:val="single" w:sz="4" w:space="0" w:color="auto"/>
            </w:tcBorders>
            <w:shd w:val="clear" w:color="auto" w:fill="auto"/>
          </w:tcPr>
          <w:p w:rsidR="005C0DEC" w:rsidRPr="005922A3" w:rsidRDefault="005C0DEC" w:rsidP="00472560">
            <w:pPr>
              <w:widowControl w:val="0"/>
              <w:suppressLineNumbers/>
              <w:suppressAutoHyphens/>
              <w:spacing w:after="0" w:line="240" w:lineRule="auto"/>
              <w:rPr>
                <w:rFonts w:ascii="Calibri" w:eastAsia="Times New Roman" w:hAnsi="Calibri" w:cs="Calibri"/>
              </w:rPr>
            </w:pPr>
          </w:p>
        </w:tc>
        <w:tc>
          <w:tcPr>
            <w:tcW w:w="640" w:type="pct"/>
            <w:tcBorders>
              <w:left w:val="single" w:sz="4" w:space="0" w:color="auto"/>
            </w:tcBorders>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rPr>
            </w:pPr>
            <w:r>
              <w:rPr>
                <w:rFonts w:ascii="Calibri" w:eastAsia="Times New Roman" w:hAnsi="Calibri" w:cs="Calibri"/>
              </w:rPr>
              <w:t>5</w:t>
            </w:r>
          </w:p>
        </w:tc>
        <w:tc>
          <w:tcPr>
            <w:tcW w:w="642" w:type="pct"/>
            <w:vAlign w:val="center"/>
          </w:tcPr>
          <w:p w:rsidR="005C0DEC" w:rsidRPr="005922A3" w:rsidRDefault="005C0DEC" w:rsidP="00472560">
            <w:pPr>
              <w:widowControl w:val="0"/>
              <w:suppressLineNumbers/>
              <w:suppressAutoHyphens/>
              <w:spacing w:after="0" w:line="240" w:lineRule="auto"/>
              <w:jc w:val="center"/>
              <w:rPr>
                <w:rFonts w:ascii="Calibri" w:eastAsia="Times New Roman" w:hAnsi="Calibri" w:cs="Calibri"/>
              </w:rPr>
            </w:pPr>
            <w:r w:rsidRPr="00AA2E08">
              <w:rPr>
                <w:rFonts w:ascii="Calibri" w:eastAsia="Calibri" w:hAnsi="Calibri" w:cs="Calibri"/>
                <w:lang w:eastAsia="en-US"/>
              </w:rPr>
              <w:t>1a, 1b, 1c</w:t>
            </w:r>
            <w:r>
              <w:rPr>
                <w:rFonts w:ascii="Calibri" w:eastAsia="Calibri" w:hAnsi="Calibri" w:cs="Calibri"/>
                <w:lang w:eastAsia="en-US"/>
              </w:rPr>
              <w:t>, 2, 3</w:t>
            </w:r>
          </w:p>
        </w:tc>
      </w:tr>
      <w:tr w:rsidR="005C0DEC" w:rsidRPr="005922A3" w:rsidTr="00472560">
        <w:trPr>
          <w:trHeight w:val="57"/>
        </w:trPr>
        <w:tc>
          <w:tcPr>
            <w:tcW w:w="235" w:type="pct"/>
          </w:tcPr>
          <w:p w:rsidR="005C0DEC" w:rsidRPr="005922A3" w:rsidRDefault="005C0DEC" w:rsidP="005C0DEC">
            <w:pPr>
              <w:pStyle w:val="Akapitzlist"/>
              <w:widowControl w:val="0"/>
              <w:numPr>
                <w:ilvl w:val="0"/>
                <w:numId w:val="60"/>
              </w:numPr>
              <w:suppressLineNumbers/>
              <w:suppressAutoHyphens/>
              <w:spacing w:line="240" w:lineRule="auto"/>
              <w:jc w:val="center"/>
              <w:rPr>
                <w:rFonts w:cs="Calibri"/>
                <w:szCs w:val="22"/>
              </w:rPr>
            </w:pPr>
          </w:p>
        </w:tc>
        <w:tc>
          <w:tcPr>
            <w:tcW w:w="1238" w:type="pct"/>
            <w:gridSpan w:val="2"/>
          </w:tcPr>
          <w:p w:rsidR="005C0DEC" w:rsidRPr="001452F9" w:rsidRDefault="005C0DEC" w:rsidP="00472560">
            <w:pPr>
              <w:pStyle w:val="Default"/>
              <w:widowControl w:val="0"/>
              <w:suppressLineNumbers/>
              <w:suppressAutoHyphens/>
              <w:rPr>
                <w:rFonts w:eastAsia="Times New Roman"/>
                <w:sz w:val="22"/>
                <w:szCs w:val="22"/>
              </w:rPr>
            </w:pPr>
            <w:r w:rsidRPr="00002420">
              <w:rPr>
                <w:rFonts w:eastAsia="Times New Roman"/>
                <w:sz w:val="22"/>
              </w:rPr>
              <w:t>Projekt jest skierowany do grup docelowych z obszaru miast średnich (Staszów, Jędrzejów, Końskie, Sandomierz, Busko-Zdrój) tracących funkcje społeczno-gospodarcze</w:t>
            </w:r>
            <w:r>
              <w:rPr>
                <w:rFonts w:eastAsia="Times New Roman"/>
                <w:sz w:val="22"/>
              </w:rPr>
              <w:t xml:space="preserve">, </w:t>
            </w:r>
            <w:r w:rsidRPr="00002420">
              <w:rPr>
                <w:rFonts w:eastAsia="Times New Roman"/>
                <w:sz w:val="22"/>
              </w:rPr>
              <w:t>które w przypadku osób fizycznych – uczą się, pracują lub zamieszkują w rozumieniu przepisów Kodeksu Cywilnego na ww. obszarach</w:t>
            </w:r>
            <w:r>
              <w:rPr>
                <w:rFonts w:eastAsia="Times New Roman"/>
                <w:sz w:val="22"/>
              </w:rPr>
              <w:t>.</w:t>
            </w:r>
          </w:p>
        </w:tc>
        <w:tc>
          <w:tcPr>
            <w:tcW w:w="1402" w:type="pct"/>
            <w:tcBorders>
              <w:right w:val="single" w:sz="4" w:space="0" w:color="auto"/>
            </w:tcBorders>
          </w:tcPr>
          <w:p w:rsidR="005C0DEC" w:rsidRPr="008224EA" w:rsidRDefault="005C0DEC" w:rsidP="00472560">
            <w:pPr>
              <w:pStyle w:val="Default"/>
              <w:widowControl w:val="0"/>
              <w:suppressLineNumbers/>
              <w:suppressAutoHyphens/>
              <w:rPr>
                <w:rFonts w:eastAsia="Times New Roman"/>
                <w:sz w:val="22"/>
                <w:szCs w:val="22"/>
              </w:rPr>
            </w:pPr>
            <w:r w:rsidRPr="008224EA">
              <w:rPr>
                <w:rFonts w:eastAsia="Times New Roman"/>
                <w:sz w:val="22"/>
                <w:szCs w:val="22"/>
              </w:rPr>
              <w:t xml:space="preserve">Realizacja dedykowanego wsparcia dla osób z obszaru miast średnich wynika </w:t>
            </w:r>
          </w:p>
          <w:p w:rsidR="005C0DEC" w:rsidRPr="00631E95" w:rsidRDefault="005C0DEC" w:rsidP="00472560">
            <w:pPr>
              <w:pStyle w:val="Default"/>
              <w:widowControl w:val="0"/>
              <w:suppressLineNumbers/>
              <w:suppressAutoHyphens/>
              <w:rPr>
                <w:rFonts w:eastAsia="Times New Roman"/>
                <w:i/>
                <w:sz w:val="22"/>
                <w:szCs w:val="22"/>
              </w:rPr>
            </w:pPr>
            <w:r w:rsidRPr="008224EA">
              <w:rPr>
                <w:rFonts w:eastAsia="Times New Roman"/>
                <w:sz w:val="22"/>
                <w:szCs w:val="22"/>
              </w:rPr>
              <w:t xml:space="preserve">z pkt 13 Rozdziału 2.2 </w:t>
            </w:r>
            <w:r w:rsidRPr="00631E95">
              <w:rPr>
                <w:rFonts w:eastAsia="Times New Roman"/>
                <w:i/>
                <w:sz w:val="22"/>
                <w:szCs w:val="22"/>
              </w:rPr>
              <w:t xml:space="preserve">Wytycznych </w:t>
            </w:r>
            <w:r>
              <w:rPr>
                <w:rFonts w:eastAsia="Times New Roman"/>
                <w:i/>
                <w:sz w:val="22"/>
                <w:szCs w:val="22"/>
              </w:rPr>
              <w:br/>
            </w:r>
            <w:r w:rsidRPr="00631E95">
              <w:rPr>
                <w:rFonts w:eastAsia="Times New Roman"/>
                <w:i/>
                <w:sz w:val="22"/>
                <w:szCs w:val="22"/>
              </w:rPr>
              <w:t xml:space="preserve">w zakresie realizacji przedsięwzięć </w:t>
            </w:r>
            <w:r>
              <w:rPr>
                <w:rFonts w:eastAsia="Times New Roman"/>
                <w:i/>
                <w:sz w:val="22"/>
                <w:szCs w:val="22"/>
              </w:rPr>
              <w:br/>
            </w:r>
            <w:r w:rsidRPr="00631E95">
              <w:rPr>
                <w:rFonts w:eastAsia="Times New Roman"/>
                <w:i/>
                <w:sz w:val="22"/>
                <w:szCs w:val="22"/>
              </w:rPr>
              <w:t xml:space="preserve">z udziałem środków EFS </w:t>
            </w:r>
          </w:p>
          <w:p w:rsidR="005C0DEC" w:rsidRPr="008224EA" w:rsidRDefault="005C0DEC" w:rsidP="00472560">
            <w:pPr>
              <w:pStyle w:val="Default"/>
              <w:widowControl w:val="0"/>
              <w:suppressLineNumbers/>
              <w:suppressAutoHyphens/>
              <w:rPr>
                <w:rFonts w:eastAsia="Times New Roman"/>
                <w:sz w:val="22"/>
                <w:szCs w:val="22"/>
              </w:rPr>
            </w:pPr>
            <w:r w:rsidRPr="00631E95">
              <w:rPr>
                <w:rFonts w:eastAsia="Times New Roman"/>
                <w:i/>
                <w:sz w:val="22"/>
                <w:szCs w:val="22"/>
              </w:rPr>
              <w:t>w obszarze edukacji na lata 2014-2020</w:t>
            </w:r>
            <w:r w:rsidRPr="008224EA">
              <w:rPr>
                <w:rFonts w:eastAsia="Times New Roman"/>
                <w:sz w:val="22"/>
                <w:szCs w:val="22"/>
              </w:rPr>
              <w:t>.</w:t>
            </w:r>
          </w:p>
          <w:p w:rsidR="005C0DEC" w:rsidRPr="008224EA" w:rsidRDefault="005C0DEC" w:rsidP="00472560">
            <w:pPr>
              <w:pStyle w:val="Default"/>
              <w:widowControl w:val="0"/>
              <w:suppressLineNumbers/>
              <w:suppressAutoHyphens/>
              <w:spacing w:after="60"/>
              <w:rPr>
                <w:rFonts w:eastAsia="Times New Roman"/>
                <w:sz w:val="22"/>
                <w:szCs w:val="22"/>
              </w:rPr>
            </w:pPr>
            <w:r w:rsidRPr="008224EA">
              <w:rPr>
                <w:rFonts w:eastAsia="Times New Roman"/>
                <w:sz w:val="22"/>
                <w:szCs w:val="22"/>
              </w:rPr>
              <w:t>Obszar miast tracących funkcje społeczno-gospodarcze, obejmuje miasto: Staszów, Jędrzejów, Końskie, Sandomierz, Busko-Zdrój.</w:t>
            </w:r>
          </w:p>
          <w:p w:rsidR="005C0DEC" w:rsidRDefault="005C0DEC" w:rsidP="00472560">
            <w:pPr>
              <w:pStyle w:val="Default"/>
              <w:widowControl w:val="0"/>
              <w:suppressLineNumbers/>
              <w:suppressAutoHyphens/>
              <w:rPr>
                <w:rFonts w:eastAsia="Times New Roman"/>
                <w:sz w:val="22"/>
                <w:szCs w:val="22"/>
              </w:rPr>
            </w:pPr>
            <w:r w:rsidRPr="008224EA">
              <w:rPr>
                <w:rFonts w:eastAsia="Times New Roman"/>
                <w:sz w:val="22"/>
                <w:szCs w:val="22"/>
              </w:rPr>
              <w:t xml:space="preserve">Kryterium zostanie zweryfikowane na podstawie treści wniosku </w:t>
            </w:r>
            <w:r>
              <w:rPr>
                <w:rFonts w:eastAsia="Times New Roman"/>
                <w:sz w:val="22"/>
                <w:szCs w:val="22"/>
              </w:rPr>
              <w:br/>
            </w:r>
            <w:r w:rsidRPr="008224EA">
              <w:rPr>
                <w:rFonts w:eastAsia="Times New Roman"/>
                <w:sz w:val="22"/>
                <w:szCs w:val="22"/>
              </w:rPr>
              <w:t>o dofinansowanie projektu.</w:t>
            </w:r>
          </w:p>
        </w:tc>
        <w:tc>
          <w:tcPr>
            <w:tcW w:w="843" w:type="pct"/>
            <w:vMerge/>
            <w:tcBorders>
              <w:left w:val="single" w:sz="4" w:space="0" w:color="auto"/>
              <w:right w:val="single" w:sz="4" w:space="0" w:color="auto"/>
            </w:tcBorders>
            <w:shd w:val="clear" w:color="auto" w:fill="auto"/>
          </w:tcPr>
          <w:p w:rsidR="005C0DEC" w:rsidRPr="005922A3" w:rsidRDefault="005C0DEC" w:rsidP="00472560">
            <w:pPr>
              <w:widowControl w:val="0"/>
              <w:suppressLineNumbers/>
              <w:suppressAutoHyphens/>
              <w:spacing w:after="0" w:line="240" w:lineRule="auto"/>
              <w:rPr>
                <w:rFonts w:ascii="Calibri" w:eastAsia="Times New Roman" w:hAnsi="Calibri" w:cs="Calibri"/>
              </w:rPr>
            </w:pPr>
          </w:p>
        </w:tc>
        <w:tc>
          <w:tcPr>
            <w:tcW w:w="640" w:type="pct"/>
            <w:tcBorders>
              <w:left w:val="single" w:sz="4" w:space="0" w:color="auto"/>
            </w:tcBorders>
            <w:vAlign w:val="center"/>
          </w:tcPr>
          <w:p w:rsidR="005C0DEC" w:rsidRDefault="005C0DEC" w:rsidP="00472560">
            <w:pPr>
              <w:widowControl w:val="0"/>
              <w:suppressLineNumbers/>
              <w:suppressAutoHyphens/>
              <w:spacing w:after="0" w:line="240" w:lineRule="auto"/>
              <w:jc w:val="center"/>
              <w:rPr>
                <w:rFonts w:ascii="Calibri" w:eastAsia="Times New Roman" w:hAnsi="Calibri" w:cs="Calibri"/>
              </w:rPr>
            </w:pPr>
            <w:r>
              <w:rPr>
                <w:rFonts w:ascii="Calibri" w:eastAsia="Times New Roman" w:hAnsi="Calibri" w:cs="Calibri"/>
              </w:rPr>
              <w:t>5</w:t>
            </w:r>
          </w:p>
        </w:tc>
        <w:tc>
          <w:tcPr>
            <w:tcW w:w="642" w:type="pct"/>
            <w:vAlign w:val="center"/>
          </w:tcPr>
          <w:p w:rsidR="005C0DEC" w:rsidRDefault="005C0DEC" w:rsidP="00472560">
            <w:pPr>
              <w:widowControl w:val="0"/>
              <w:suppressLineNumbers/>
              <w:suppressAutoHyphens/>
              <w:spacing w:after="0" w:line="240" w:lineRule="auto"/>
              <w:jc w:val="center"/>
              <w:rPr>
                <w:rFonts w:ascii="Calibri" w:eastAsia="Calibri" w:hAnsi="Calibri" w:cs="Calibri"/>
                <w:lang w:eastAsia="en-US"/>
              </w:rPr>
            </w:pPr>
          </w:p>
          <w:p w:rsidR="005C0DEC" w:rsidRDefault="005C0DEC" w:rsidP="00472560">
            <w:pPr>
              <w:widowControl w:val="0"/>
              <w:suppressLineNumbers/>
              <w:suppressAutoHyphens/>
              <w:spacing w:after="0" w:line="240" w:lineRule="auto"/>
              <w:jc w:val="center"/>
              <w:rPr>
                <w:rFonts w:ascii="Calibri" w:eastAsia="Calibri" w:hAnsi="Calibri" w:cs="Calibri"/>
                <w:lang w:eastAsia="en-US"/>
              </w:rPr>
            </w:pPr>
            <w:r>
              <w:rPr>
                <w:rFonts w:ascii="Calibri" w:eastAsia="Calibri" w:hAnsi="Calibri" w:cs="Calibri"/>
                <w:lang w:eastAsia="en-US"/>
              </w:rPr>
              <w:t>1a, 1b, 1c, 2, 3</w:t>
            </w:r>
          </w:p>
          <w:p w:rsidR="005C0DEC" w:rsidRDefault="005C0DEC" w:rsidP="00472560">
            <w:pPr>
              <w:widowControl w:val="0"/>
              <w:suppressLineNumbers/>
              <w:suppressAutoHyphens/>
              <w:spacing w:after="0" w:line="240" w:lineRule="auto"/>
              <w:jc w:val="center"/>
              <w:rPr>
                <w:rFonts w:ascii="Calibri" w:eastAsia="Calibri" w:hAnsi="Calibri" w:cs="Calibri"/>
                <w:lang w:eastAsia="en-US"/>
              </w:rPr>
            </w:pPr>
          </w:p>
          <w:p w:rsidR="005C0DEC" w:rsidRPr="00631E95" w:rsidRDefault="005C0DEC" w:rsidP="00472560">
            <w:pPr>
              <w:widowControl w:val="0"/>
              <w:suppressLineNumbers/>
              <w:suppressAutoHyphens/>
              <w:spacing w:after="0" w:line="240" w:lineRule="auto"/>
              <w:jc w:val="center"/>
              <w:rPr>
                <w:rFonts w:ascii="Calibri" w:eastAsia="Calibri" w:hAnsi="Calibri" w:cs="Calibri"/>
                <w:b/>
                <w:lang w:eastAsia="en-US"/>
              </w:rPr>
            </w:pPr>
            <w:r w:rsidRPr="00631E95">
              <w:rPr>
                <w:rFonts w:ascii="Calibri" w:eastAsia="Calibri" w:hAnsi="Calibri" w:cs="Calibri"/>
                <w:b/>
                <w:lang w:eastAsia="en-US"/>
              </w:rPr>
              <w:t>Kryterium nie dotyczy konkursów dedykowanych OSI:</w:t>
            </w:r>
          </w:p>
          <w:p w:rsidR="005C0DEC" w:rsidRPr="00AA2E08" w:rsidRDefault="005C0DEC" w:rsidP="00472560">
            <w:pPr>
              <w:widowControl w:val="0"/>
              <w:suppressLineNumbers/>
              <w:suppressAutoHyphens/>
              <w:spacing w:after="0" w:line="240" w:lineRule="auto"/>
              <w:jc w:val="center"/>
              <w:rPr>
                <w:rFonts w:ascii="Calibri" w:eastAsia="Calibri" w:hAnsi="Calibri" w:cs="Calibri"/>
                <w:lang w:eastAsia="en-US"/>
              </w:rPr>
            </w:pPr>
            <w:r w:rsidRPr="00631E95">
              <w:rPr>
                <w:rFonts w:ascii="Calibri" w:eastAsia="Calibri" w:hAnsi="Calibri" w:cs="Calibri"/>
                <w:b/>
                <w:lang w:eastAsia="en-US"/>
              </w:rPr>
              <w:t>obszary funkcjonalne miast tracących funkcje społeczno-</w:t>
            </w:r>
            <w:r w:rsidRPr="00631E95">
              <w:rPr>
                <w:rFonts w:ascii="Calibri" w:eastAsia="Calibri" w:hAnsi="Calibri" w:cs="Calibri"/>
                <w:b/>
                <w:lang w:eastAsia="en-US"/>
              </w:rPr>
              <w:lastRenderedPageBreak/>
              <w:t>gospodarcze.</w:t>
            </w:r>
          </w:p>
        </w:tc>
      </w:tr>
    </w:tbl>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95" w:name="_Toc527022345"/>
      <w:bookmarkStart w:id="296" w:name="_Toc527094972"/>
      <w:r w:rsidRPr="001E582B">
        <w:rPr>
          <w:rFonts w:eastAsiaTheme="majorEastAsia" w:cstheme="majorBidi"/>
          <w:b/>
          <w:bCs/>
          <w:color w:val="4F81BD" w:themeColor="accent1"/>
          <w:sz w:val="24"/>
          <w:szCs w:val="24"/>
        </w:rPr>
        <w:t>Poddziałanie 8.5.4 Kształcenie ustawiczne – ZIT (projekty konkursowe)</w:t>
      </w:r>
      <w:bookmarkEnd w:id="290"/>
      <w:bookmarkEnd w:id="295"/>
      <w:bookmarkEnd w:id="296"/>
    </w:p>
    <w:p w:rsidR="00C12D41" w:rsidRPr="001E582B" w:rsidRDefault="00C12D41" w:rsidP="00C12D41">
      <w:pPr>
        <w:rPr>
          <w:b/>
          <w:i/>
          <w:sz w:val="20"/>
          <w:szCs w:val="20"/>
        </w:rPr>
      </w:pP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6"/>
        <w:gridCol w:w="2071"/>
        <w:gridCol w:w="977"/>
        <w:gridCol w:w="5033"/>
        <w:gridCol w:w="2285"/>
        <w:gridCol w:w="1918"/>
        <w:gridCol w:w="1697"/>
      </w:tblGrid>
      <w:tr w:rsidR="00550D6C" w:rsidRPr="002A3F6A" w:rsidTr="00472560">
        <w:trPr>
          <w:trHeight w:val="708"/>
        </w:trPr>
        <w:tc>
          <w:tcPr>
            <w:tcW w:w="951" w:type="pct"/>
            <w:gridSpan w:val="2"/>
            <w:shd w:val="clear" w:color="auto" w:fill="A6A6A6"/>
            <w:vAlign w:val="center"/>
          </w:tcPr>
          <w:p w:rsidR="00550D6C" w:rsidRPr="002A3F6A" w:rsidRDefault="00550D6C" w:rsidP="00472560">
            <w:pPr>
              <w:rPr>
                <w:b/>
              </w:rPr>
            </w:pPr>
            <w:r w:rsidRPr="002A3F6A">
              <w:rPr>
                <w:b/>
              </w:rPr>
              <w:br w:type="page"/>
            </w:r>
            <w:r w:rsidRPr="002A3F6A">
              <w:rPr>
                <w:b/>
              </w:rPr>
              <w:br w:type="page"/>
            </w:r>
            <w:r w:rsidRPr="002A3F6A">
              <w:rPr>
                <w:b/>
              </w:rPr>
              <w:br w:type="page"/>
            </w:r>
            <w:r w:rsidRPr="002A3F6A">
              <w:rPr>
                <w:b/>
              </w:rPr>
              <w:br w:type="page"/>
            </w:r>
            <w:r w:rsidRPr="002A3F6A">
              <w:rPr>
                <w:b/>
              </w:rPr>
              <w:br w:type="page"/>
            </w:r>
            <w:r w:rsidRPr="002A3F6A">
              <w:rPr>
                <w:b/>
              </w:rPr>
              <w:br w:type="page"/>
            </w:r>
            <w:r w:rsidRPr="002A3F6A">
              <w:rPr>
                <w:b/>
                <w:i/>
              </w:rPr>
              <w:br w:type="page"/>
            </w:r>
            <w:r w:rsidRPr="002A3F6A">
              <w:rPr>
                <w:b/>
              </w:rPr>
              <w:t xml:space="preserve">OŚ PRIORYTETOWA </w:t>
            </w:r>
          </w:p>
        </w:tc>
        <w:tc>
          <w:tcPr>
            <w:tcW w:w="4049" w:type="pct"/>
            <w:gridSpan w:val="5"/>
            <w:shd w:val="clear" w:color="auto" w:fill="D9D9D9"/>
            <w:vAlign w:val="center"/>
          </w:tcPr>
          <w:p w:rsidR="00550D6C" w:rsidRPr="002A3F6A" w:rsidRDefault="00550D6C" w:rsidP="00472560">
            <w:pPr>
              <w:rPr>
                <w:b/>
              </w:rPr>
            </w:pPr>
            <w:r w:rsidRPr="002A3F6A">
              <w:rPr>
                <w:b/>
              </w:rPr>
              <w:t>Oś priorytetowa 8. Rozwój edukacji i aktywne społeczeństwo</w:t>
            </w:r>
          </w:p>
        </w:tc>
      </w:tr>
      <w:tr w:rsidR="00550D6C" w:rsidRPr="002A3F6A" w:rsidTr="00472560">
        <w:trPr>
          <w:trHeight w:val="57"/>
        </w:trPr>
        <w:tc>
          <w:tcPr>
            <w:tcW w:w="951" w:type="pct"/>
            <w:gridSpan w:val="2"/>
            <w:shd w:val="clear" w:color="auto" w:fill="A6A6A6"/>
            <w:vAlign w:val="center"/>
          </w:tcPr>
          <w:p w:rsidR="00550D6C" w:rsidRPr="002A3F6A" w:rsidRDefault="00550D6C" w:rsidP="00472560">
            <w:pPr>
              <w:rPr>
                <w:b/>
              </w:rPr>
            </w:pPr>
            <w:r w:rsidRPr="002A3F6A">
              <w:rPr>
                <w:b/>
              </w:rPr>
              <w:t>PRORYTET INWESTYCYJNY</w:t>
            </w:r>
          </w:p>
        </w:tc>
        <w:tc>
          <w:tcPr>
            <w:tcW w:w="4049" w:type="pct"/>
            <w:gridSpan w:val="5"/>
            <w:shd w:val="clear" w:color="auto" w:fill="D9D9D9"/>
            <w:vAlign w:val="center"/>
          </w:tcPr>
          <w:p w:rsidR="00550D6C" w:rsidRPr="002A3F6A" w:rsidRDefault="00550D6C" w:rsidP="00472560">
            <w:pPr>
              <w:rPr>
                <w:b/>
              </w:rPr>
            </w:pPr>
            <w:r w:rsidRPr="002A3F6A">
              <w:rPr>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2A3F6A">
              <w:rPr>
                <w:b/>
                <w:i/>
              </w:rPr>
              <w:t xml:space="preserve"> </w:t>
            </w:r>
            <w:r w:rsidRPr="002A3F6A">
              <w:rPr>
                <w:b/>
              </w:rPr>
              <w:t>tworzenia i rozwoju systemów uczenia się poprzez praktyczną naukę zawodu realizowaną w ścisłej współpracy z pracodawcami</w:t>
            </w:r>
          </w:p>
        </w:tc>
      </w:tr>
      <w:tr w:rsidR="00550D6C" w:rsidRPr="002A3F6A" w:rsidTr="00472560">
        <w:trPr>
          <w:trHeight w:val="499"/>
        </w:trPr>
        <w:tc>
          <w:tcPr>
            <w:tcW w:w="951" w:type="pct"/>
            <w:gridSpan w:val="2"/>
            <w:shd w:val="clear" w:color="auto" w:fill="A6A6A6"/>
            <w:vAlign w:val="center"/>
          </w:tcPr>
          <w:p w:rsidR="00550D6C" w:rsidRPr="002A3F6A" w:rsidRDefault="00550D6C" w:rsidP="00472560">
            <w:pPr>
              <w:rPr>
                <w:b/>
              </w:rPr>
            </w:pPr>
            <w:r w:rsidRPr="002A3F6A">
              <w:rPr>
                <w:b/>
              </w:rPr>
              <w:t>DZIAŁANIE</w:t>
            </w:r>
          </w:p>
        </w:tc>
        <w:tc>
          <w:tcPr>
            <w:tcW w:w="4049" w:type="pct"/>
            <w:gridSpan w:val="5"/>
            <w:shd w:val="clear" w:color="auto" w:fill="D9D9D9"/>
            <w:vAlign w:val="center"/>
          </w:tcPr>
          <w:p w:rsidR="00550D6C" w:rsidRPr="002A3F6A" w:rsidRDefault="00550D6C" w:rsidP="00472560">
            <w:pPr>
              <w:rPr>
                <w:b/>
              </w:rPr>
            </w:pPr>
            <w:r w:rsidRPr="002A3F6A">
              <w:rPr>
                <w:b/>
              </w:rPr>
              <w:t>Działanie 8.5 Rozwój i wysoka jakość szkolnictwa zawodowego oraz kształcenia ustawicznego</w:t>
            </w:r>
          </w:p>
        </w:tc>
      </w:tr>
      <w:tr w:rsidR="00550D6C" w:rsidRPr="002A3F6A" w:rsidTr="00472560">
        <w:trPr>
          <w:trHeight w:val="57"/>
        </w:trPr>
        <w:tc>
          <w:tcPr>
            <w:tcW w:w="951" w:type="pct"/>
            <w:gridSpan w:val="2"/>
            <w:shd w:val="clear" w:color="auto" w:fill="A6A6A6"/>
            <w:vAlign w:val="center"/>
          </w:tcPr>
          <w:p w:rsidR="00550D6C" w:rsidRPr="002A3F6A" w:rsidRDefault="00550D6C" w:rsidP="00472560">
            <w:pPr>
              <w:rPr>
                <w:b/>
              </w:rPr>
            </w:pPr>
            <w:r w:rsidRPr="002A3F6A">
              <w:rPr>
                <w:b/>
              </w:rPr>
              <w:t>PODDZIAŁANIE</w:t>
            </w:r>
          </w:p>
        </w:tc>
        <w:tc>
          <w:tcPr>
            <w:tcW w:w="4049" w:type="pct"/>
            <w:gridSpan w:val="5"/>
            <w:shd w:val="clear" w:color="auto" w:fill="D9D9D9"/>
            <w:vAlign w:val="center"/>
          </w:tcPr>
          <w:p w:rsidR="00550D6C" w:rsidRPr="002A3F6A" w:rsidRDefault="00550D6C" w:rsidP="00472560">
            <w:pPr>
              <w:rPr>
                <w:b/>
              </w:rPr>
            </w:pPr>
            <w:r w:rsidRPr="002A3F6A">
              <w:rPr>
                <w:b/>
              </w:rPr>
              <w:t>Poddziałanie 8.5.</w:t>
            </w:r>
            <w:r>
              <w:rPr>
                <w:b/>
              </w:rPr>
              <w:t xml:space="preserve">4 </w:t>
            </w:r>
            <w:r w:rsidRPr="002A3F6A">
              <w:rPr>
                <w:b/>
              </w:rPr>
              <w:t xml:space="preserve"> </w:t>
            </w:r>
            <w:r w:rsidRPr="009D51E0">
              <w:rPr>
                <w:rFonts w:ascii="Calibri" w:eastAsia="Calibri" w:hAnsi="Calibri" w:cs="Arial"/>
                <w:b/>
              </w:rPr>
              <w:t>Kształcenie ustawiczne</w:t>
            </w:r>
            <w:r>
              <w:rPr>
                <w:rFonts w:ascii="Calibri" w:eastAsia="Calibri" w:hAnsi="Calibri" w:cs="Arial"/>
                <w:b/>
              </w:rPr>
              <w:t xml:space="preserve"> (</w:t>
            </w:r>
            <w:r w:rsidRPr="00846DF5">
              <w:rPr>
                <w:rFonts w:ascii="Calibri" w:eastAsia="Calibri" w:hAnsi="Calibri" w:cs="Arial"/>
                <w:b/>
              </w:rPr>
              <w:t xml:space="preserve">Podniesienie jakości kształcenia zawodowego oraz wsparcie na rzecz tworzenia </w:t>
            </w:r>
            <w:r>
              <w:rPr>
                <w:rFonts w:ascii="Calibri" w:eastAsia="Calibri" w:hAnsi="Calibri" w:cs="Arial"/>
                <w:b/>
              </w:rPr>
              <w:br/>
            </w:r>
            <w:r w:rsidRPr="00846DF5">
              <w:rPr>
                <w:rFonts w:ascii="Calibri" w:eastAsia="Calibri" w:hAnsi="Calibri" w:cs="Arial"/>
                <w:b/>
              </w:rPr>
              <w:t xml:space="preserve">i rozwoju CKZiU </w:t>
            </w:r>
            <w:r>
              <w:rPr>
                <w:rFonts w:ascii="Calibri" w:eastAsia="Calibri" w:hAnsi="Calibri" w:cs="Arial"/>
                <w:b/>
              </w:rPr>
              <w:t>)</w:t>
            </w:r>
            <w:r w:rsidRPr="009D51E0">
              <w:rPr>
                <w:rFonts w:ascii="Calibri" w:eastAsia="Calibri" w:hAnsi="Calibri" w:cs="Arial"/>
                <w:b/>
              </w:rPr>
              <w:t>– ZIT</w:t>
            </w:r>
            <w:r>
              <w:rPr>
                <w:rFonts w:ascii="Calibri" w:eastAsia="Calibri" w:hAnsi="Calibri" w:cs="Arial"/>
                <w:b/>
              </w:rPr>
              <w:t xml:space="preserve"> </w:t>
            </w:r>
            <w:r w:rsidRPr="009D51E0">
              <w:rPr>
                <w:rFonts w:ascii="Calibri" w:eastAsia="Calibri" w:hAnsi="Calibri" w:cs="Arial"/>
                <w:i/>
              </w:rPr>
              <w:t>(projekty konkursowe)</w:t>
            </w:r>
          </w:p>
        </w:tc>
      </w:tr>
      <w:tr w:rsidR="00550D6C" w:rsidRPr="002A3F6A" w:rsidTr="00472560">
        <w:trPr>
          <w:trHeight w:val="57"/>
        </w:trPr>
        <w:tc>
          <w:tcPr>
            <w:tcW w:w="5000" w:type="pct"/>
            <w:gridSpan w:val="7"/>
            <w:shd w:val="clear" w:color="auto" w:fill="A6A6A6"/>
            <w:vAlign w:val="center"/>
          </w:tcPr>
          <w:p w:rsidR="00550D6C" w:rsidRPr="00505476" w:rsidRDefault="00550D6C" w:rsidP="00472560">
            <w:pPr>
              <w:jc w:val="center"/>
              <w:rPr>
                <w:b/>
                <w:sz w:val="28"/>
                <w:szCs w:val="28"/>
              </w:rPr>
            </w:pPr>
            <w:r w:rsidRPr="00505476">
              <w:rPr>
                <w:b/>
                <w:sz w:val="28"/>
                <w:szCs w:val="28"/>
              </w:rPr>
              <w:t xml:space="preserve">KRYTERIA DOSTĘPU </w:t>
            </w:r>
            <w:r w:rsidRPr="00505476">
              <w:rPr>
                <w:rFonts w:ascii="Calibri" w:eastAsia="Times New Roman" w:hAnsi="Calibri" w:cs="Times New Roman"/>
                <w:b/>
                <w:sz w:val="28"/>
                <w:szCs w:val="28"/>
              </w:rPr>
              <w:t>– weryfikowane na I etapie oceny merytorycznej</w:t>
            </w:r>
          </w:p>
        </w:tc>
      </w:tr>
      <w:tr w:rsidR="00550D6C" w:rsidRPr="002A3F6A" w:rsidTr="00472560">
        <w:trPr>
          <w:trHeight w:val="1412"/>
        </w:trPr>
        <w:tc>
          <w:tcPr>
            <w:tcW w:w="247" w:type="pct"/>
            <w:shd w:val="clear" w:color="auto" w:fill="D9D9D9"/>
            <w:vAlign w:val="center"/>
          </w:tcPr>
          <w:p w:rsidR="00550D6C" w:rsidRPr="002A3F6A" w:rsidRDefault="00550D6C" w:rsidP="00472560">
            <w:pPr>
              <w:rPr>
                <w:b/>
              </w:rPr>
            </w:pPr>
            <w:r w:rsidRPr="002A3F6A">
              <w:rPr>
                <w:b/>
              </w:rPr>
              <w:t>Lp.</w:t>
            </w:r>
          </w:p>
        </w:tc>
        <w:tc>
          <w:tcPr>
            <w:tcW w:w="1036" w:type="pct"/>
            <w:gridSpan w:val="2"/>
            <w:shd w:val="clear" w:color="auto" w:fill="D9D9D9"/>
            <w:vAlign w:val="center"/>
          </w:tcPr>
          <w:p w:rsidR="00550D6C" w:rsidRPr="002A3F6A" w:rsidRDefault="00550D6C" w:rsidP="00472560">
            <w:pPr>
              <w:rPr>
                <w:b/>
              </w:rPr>
            </w:pPr>
            <w:r w:rsidRPr="002A3F6A">
              <w:rPr>
                <w:b/>
              </w:rPr>
              <w:t>Nazwa kryterium</w:t>
            </w:r>
          </w:p>
        </w:tc>
        <w:tc>
          <w:tcPr>
            <w:tcW w:w="1711" w:type="pct"/>
            <w:shd w:val="clear" w:color="auto" w:fill="D9D9D9"/>
            <w:vAlign w:val="center"/>
          </w:tcPr>
          <w:p w:rsidR="00550D6C" w:rsidRPr="002A3F6A" w:rsidRDefault="00550D6C" w:rsidP="00472560">
            <w:pPr>
              <w:rPr>
                <w:b/>
              </w:rPr>
            </w:pPr>
            <w:r w:rsidRPr="002A3F6A">
              <w:rPr>
                <w:b/>
              </w:rPr>
              <w:t>Definicja</w:t>
            </w:r>
          </w:p>
        </w:tc>
        <w:tc>
          <w:tcPr>
            <w:tcW w:w="1429" w:type="pct"/>
            <w:gridSpan w:val="2"/>
            <w:shd w:val="clear" w:color="auto" w:fill="D9D9D9"/>
            <w:vAlign w:val="center"/>
          </w:tcPr>
          <w:p w:rsidR="00550D6C" w:rsidRPr="002A3F6A" w:rsidRDefault="00550D6C" w:rsidP="00472560">
            <w:pPr>
              <w:rPr>
                <w:b/>
              </w:rPr>
            </w:pPr>
            <w:r w:rsidRPr="002A3F6A">
              <w:rPr>
                <w:b/>
              </w:rPr>
              <w:t>Opis znaczenia</w:t>
            </w:r>
            <w:r>
              <w:rPr>
                <w:b/>
              </w:rPr>
              <w:t xml:space="preserve"> oraz z</w:t>
            </w:r>
            <w:r w:rsidRPr="0065436F">
              <w:rPr>
                <w:b/>
              </w:rPr>
              <w:t>akres wyjaśnień, uzupełnień lub zakres poprawienia treści wniosku o dofinansowanie</w:t>
            </w:r>
          </w:p>
          <w:p w:rsidR="00550D6C" w:rsidRPr="002A3F6A" w:rsidRDefault="00550D6C" w:rsidP="00472560">
            <w:pPr>
              <w:rPr>
                <w:b/>
              </w:rPr>
            </w:pPr>
          </w:p>
        </w:tc>
        <w:tc>
          <w:tcPr>
            <w:tcW w:w="577" w:type="pct"/>
            <w:shd w:val="clear" w:color="auto" w:fill="D9D9D9"/>
            <w:vAlign w:val="center"/>
          </w:tcPr>
          <w:p w:rsidR="00550D6C" w:rsidRPr="002A3F6A" w:rsidRDefault="00550D6C" w:rsidP="00472560">
            <w:pPr>
              <w:spacing w:after="0"/>
              <w:rPr>
                <w:b/>
              </w:rPr>
            </w:pPr>
            <w:r w:rsidRPr="002A3F6A">
              <w:rPr>
                <w:b/>
              </w:rPr>
              <w:t xml:space="preserve">Stosuje się </w:t>
            </w:r>
            <w:r w:rsidRPr="002A3F6A">
              <w:rPr>
                <w:b/>
              </w:rPr>
              <w:br/>
              <w:t>do typu/typów</w:t>
            </w:r>
          </w:p>
          <w:p w:rsidR="00550D6C" w:rsidRPr="002A3F6A" w:rsidRDefault="00550D6C" w:rsidP="00472560">
            <w:pPr>
              <w:rPr>
                <w:b/>
              </w:rPr>
            </w:pPr>
            <w:r w:rsidRPr="002A3F6A">
              <w:rPr>
                <w:b/>
              </w:rPr>
              <w:t>projektu/ów  (nr)</w:t>
            </w:r>
          </w:p>
        </w:tc>
      </w:tr>
      <w:tr w:rsidR="00550D6C" w:rsidRPr="002A3F6A" w:rsidTr="00472560">
        <w:trPr>
          <w:trHeight w:val="57"/>
        </w:trPr>
        <w:tc>
          <w:tcPr>
            <w:tcW w:w="247" w:type="pct"/>
            <w:vAlign w:val="center"/>
          </w:tcPr>
          <w:p w:rsidR="00550D6C" w:rsidRPr="002A3F6A" w:rsidRDefault="00550D6C" w:rsidP="00550D6C">
            <w:pPr>
              <w:numPr>
                <w:ilvl w:val="0"/>
                <w:numId w:val="61"/>
              </w:numPr>
              <w:spacing w:after="160" w:line="259" w:lineRule="auto"/>
              <w:rPr>
                <w:b/>
              </w:rPr>
            </w:pPr>
          </w:p>
        </w:tc>
        <w:tc>
          <w:tcPr>
            <w:tcW w:w="1036" w:type="pct"/>
            <w:gridSpan w:val="2"/>
          </w:tcPr>
          <w:p w:rsidR="00550D6C" w:rsidRPr="009D51E0" w:rsidRDefault="00550D6C" w:rsidP="00472560">
            <w:r w:rsidRPr="009D51E0">
              <w:t>Maksymalny okres realizacji projektu wynosi 24 miesiące.</w:t>
            </w:r>
          </w:p>
        </w:tc>
        <w:tc>
          <w:tcPr>
            <w:tcW w:w="1711" w:type="pct"/>
          </w:tcPr>
          <w:p w:rsidR="00550D6C" w:rsidRDefault="00550D6C" w:rsidP="00472560">
            <w:pPr>
              <w:spacing w:after="60"/>
            </w:pPr>
            <w:r>
              <w:t>K</w:t>
            </w:r>
            <w:r w:rsidRPr="00247FBC">
              <w:t xml:space="preserve">ryterium </w:t>
            </w:r>
            <w:r>
              <w:t>zostanie spełnione</w:t>
            </w:r>
            <w:r w:rsidRPr="00247FBC">
              <w:t xml:space="preserve">, gdy </w:t>
            </w:r>
            <w:r>
              <w:t xml:space="preserve">okres realizacji projektu zaplanowany jest  na okres nie dłuższy niż 24 miesiące. </w:t>
            </w:r>
          </w:p>
          <w:p w:rsidR="00550D6C" w:rsidRDefault="00550D6C" w:rsidP="00472560">
            <w:pPr>
              <w:spacing w:after="60"/>
            </w:pPr>
            <w:r w:rsidRPr="00247FBC">
              <w:t xml:space="preserve">Okres 24 miesięcy należy liczyć  jako pełne miesiące </w:t>
            </w:r>
            <w:r w:rsidRPr="00247FBC">
              <w:lastRenderedPageBreak/>
              <w:t>kalendarzowe.</w:t>
            </w:r>
          </w:p>
          <w:p w:rsidR="00550D6C" w:rsidRPr="00CF6088" w:rsidRDefault="00550D6C" w:rsidP="00472560">
            <w:pPr>
              <w:spacing w:after="60"/>
            </w:pPr>
            <w:r w:rsidRPr="00CF6088">
              <w:t xml:space="preserve">IOK w uzasadnionych przypadkach, na etapie realizacji projektu, dopuszcza możliwość odstępstwa w zakresie przedmiotowego kryterium przez wydłużenie terminu realizacji projektu, </w:t>
            </w:r>
            <w:r>
              <w:t xml:space="preserve">nie naruszając zapisów </w:t>
            </w:r>
            <w:r w:rsidRPr="00CF6088">
              <w:t>Wytycznych w zakresie realizacji przedsięwzięć w obszarze edukacji na lata 2014-2020.</w:t>
            </w:r>
          </w:p>
          <w:p w:rsidR="00550D6C" w:rsidRDefault="00550D6C" w:rsidP="00472560">
            <w:pPr>
              <w:spacing w:after="60"/>
            </w:pPr>
          </w:p>
          <w:p w:rsidR="00550D6C" w:rsidRPr="002A3F6A" w:rsidRDefault="00550D6C" w:rsidP="00472560">
            <w:pPr>
              <w:spacing w:after="60"/>
            </w:pPr>
            <w:r w:rsidRPr="001C5CF8">
              <w:t>Kryterium zostanie zweryfikowane na podstawie treści wniosku o dofinansowanie projektu</w:t>
            </w:r>
            <w:r>
              <w:t>.</w:t>
            </w:r>
          </w:p>
        </w:tc>
        <w:tc>
          <w:tcPr>
            <w:tcW w:w="1429" w:type="pct"/>
            <w:gridSpan w:val="2"/>
          </w:tcPr>
          <w:p w:rsidR="00550D6C" w:rsidRDefault="00550D6C" w:rsidP="00472560">
            <w:r>
              <w:lastRenderedPageBreak/>
              <w:t>Ocena spełnienia kryterium polega na przypisaniu mu wartości logicznej TAK/NIE/DO NEGOCJACJI</w:t>
            </w:r>
          </w:p>
          <w:p w:rsidR="00550D6C" w:rsidRDefault="00550D6C" w:rsidP="00472560">
            <w:r w:rsidRPr="009D51E0">
              <w:t xml:space="preserve">Niespełnienie kryterium skutkuje </w:t>
            </w:r>
            <w:r w:rsidRPr="009D51E0">
              <w:lastRenderedPageBreak/>
              <w:t>odrzuceniem wniosku.</w:t>
            </w:r>
          </w:p>
          <w:p w:rsidR="00550D6C" w:rsidRPr="009D51E0" w:rsidRDefault="00550D6C" w:rsidP="00472560">
            <w:r>
              <w:t xml:space="preserve">IOK wezwie wnioskodawcę do udzielenia wyjaśnień w przypadku niezgodności okresu realizacji projektu podanego w części 1.8 </w:t>
            </w:r>
            <w:r>
              <w:br/>
              <w:t>z harmonogramem jego realizacji</w:t>
            </w:r>
            <w:r w:rsidRPr="009D51E0">
              <w:t xml:space="preserve"> </w:t>
            </w:r>
            <w:r>
              <w:t>lub inną częścią wniosku, w której zawarto informację o okresie realizacji projektu.</w:t>
            </w:r>
          </w:p>
        </w:tc>
        <w:tc>
          <w:tcPr>
            <w:tcW w:w="577" w:type="pct"/>
            <w:vAlign w:val="center"/>
          </w:tcPr>
          <w:p w:rsidR="00550D6C" w:rsidRPr="009D51E0" w:rsidRDefault="00550D6C" w:rsidP="00472560">
            <w:r w:rsidRPr="009D51E0">
              <w:lastRenderedPageBreak/>
              <w:t xml:space="preserve">1 </w:t>
            </w:r>
            <w:r>
              <w:t>–</w:t>
            </w:r>
            <w:r w:rsidRPr="009D51E0">
              <w:t xml:space="preserve"> 9</w:t>
            </w:r>
            <w:r>
              <w:t xml:space="preserve"> </w:t>
            </w:r>
          </w:p>
        </w:tc>
      </w:tr>
      <w:tr w:rsidR="00550D6C" w:rsidRPr="002A3F6A" w:rsidTr="00472560">
        <w:trPr>
          <w:trHeight w:val="57"/>
        </w:trPr>
        <w:tc>
          <w:tcPr>
            <w:tcW w:w="247" w:type="pct"/>
            <w:vAlign w:val="center"/>
          </w:tcPr>
          <w:p w:rsidR="00550D6C" w:rsidRPr="002A3F6A" w:rsidRDefault="00550D6C" w:rsidP="00550D6C">
            <w:pPr>
              <w:numPr>
                <w:ilvl w:val="0"/>
                <w:numId w:val="61"/>
              </w:numPr>
              <w:spacing w:after="160" w:line="259" w:lineRule="auto"/>
              <w:rPr>
                <w:b/>
              </w:rPr>
            </w:pPr>
          </w:p>
        </w:tc>
        <w:tc>
          <w:tcPr>
            <w:tcW w:w="1036" w:type="pct"/>
            <w:gridSpan w:val="2"/>
          </w:tcPr>
          <w:p w:rsidR="00550D6C" w:rsidRDefault="00550D6C" w:rsidP="00472560">
            <w:r w:rsidRPr="009D51E0">
              <w:t>Projekt</w:t>
            </w:r>
            <w:r>
              <w:t xml:space="preserve"> zakłada  </w:t>
            </w:r>
          </w:p>
          <w:p w:rsidR="00550D6C" w:rsidRDefault="00550D6C" w:rsidP="00472560">
            <w:r>
              <w:t xml:space="preserve">- </w:t>
            </w:r>
            <w:r w:rsidRPr="00EA3875">
              <w:t>ob</w:t>
            </w:r>
            <w:r>
              <w:t xml:space="preserve">jęcie stażem/praktyką zawodową </w:t>
            </w:r>
            <w:r w:rsidRPr="00EA3875">
              <w:t xml:space="preserve">u pracodawcy minimum 40% uczniów uczestniczących </w:t>
            </w:r>
            <w:r w:rsidRPr="00EA3875">
              <w:br/>
              <w:t>w projekcie,</w:t>
            </w:r>
          </w:p>
          <w:p w:rsidR="00550D6C" w:rsidRPr="00EA3875" w:rsidRDefault="00550D6C" w:rsidP="00472560">
            <w:r>
              <w:t>i/lub</w:t>
            </w:r>
          </w:p>
          <w:p w:rsidR="00550D6C" w:rsidRPr="00D6773C" w:rsidRDefault="00550D6C" w:rsidP="00472560">
            <w:r w:rsidRPr="00EA3875">
              <w:t xml:space="preserve">-  objęcie stażem/praktyką zawodową </w:t>
            </w:r>
            <w:r w:rsidRPr="00EA3875">
              <w:br/>
              <w:t>u pracodawcy minimum 20% uczniów o specjalnych potrzebach edukacyjnych  uczęszczających do szkół specjalnych prowadzących kształcenie zawodowe</w:t>
            </w:r>
            <w:r>
              <w:t xml:space="preserve"> </w:t>
            </w:r>
            <w:r w:rsidRPr="00325409">
              <w:rPr>
                <w:bCs/>
              </w:rPr>
              <w:t xml:space="preserve">na </w:t>
            </w:r>
            <w:r w:rsidRPr="00325409">
              <w:rPr>
                <w:bCs/>
              </w:rPr>
              <w:lastRenderedPageBreak/>
              <w:t>obszarze ZIT KOF</w:t>
            </w:r>
            <w:r w:rsidRPr="00D6773C">
              <w:t>.</w:t>
            </w:r>
          </w:p>
          <w:p w:rsidR="00550D6C" w:rsidRDefault="00550D6C" w:rsidP="00472560"/>
          <w:p w:rsidR="00550D6C" w:rsidRPr="009D51E0" w:rsidRDefault="00550D6C" w:rsidP="00472560"/>
        </w:tc>
        <w:tc>
          <w:tcPr>
            <w:tcW w:w="1711" w:type="pct"/>
          </w:tcPr>
          <w:p w:rsidR="00550D6C" w:rsidRPr="00325409" w:rsidRDefault="00550D6C" w:rsidP="00472560">
            <w:pPr>
              <w:spacing w:after="60"/>
            </w:pPr>
            <w:r>
              <w:lastRenderedPageBreak/>
              <w:t xml:space="preserve">W ramach kryterium oceniane będzie czy wnioskodawca objął stażem/praktyką zawodową </w:t>
            </w:r>
            <w:r>
              <w:br/>
              <w:t xml:space="preserve">u pracodawcy minimum 40%*i/lub 20%* uczniów uczestniczących w projekcie. </w:t>
            </w:r>
          </w:p>
          <w:p w:rsidR="00550D6C" w:rsidRPr="00EA3875" w:rsidRDefault="00550D6C" w:rsidP="00472560">
            <w:pPr>
              <w:spacing w:after="60"/>
            </w:pPr>
            <w:r>
              <w:t>*</w:t>
            </w:r>
            <w:r w:rsidRPr="00EA3875">
              <w:t xml:space="preserve"> Kryterium dotyczy typu projektu nr 1 wyłącznie </w:t>
            </w:r>
            <w:r w:rsidRPr="00EA3875">
              <w:br/>
              <w:t xml:space="preserve">w sytuacji, gdy uczniowie uczestniczący w projekcie objęci są tylko szkoleniami i/lub kursami. W sytuacji, gdy uczniowie objęci są pozostałymi formami wsparcia przypisanymi do typu projektu nr 1 jak również kursami/szkoleniami, Beneficjenta obowiązuje wtedy kryterium dostępu nr 5 mówiące </w:t>
            </w:r>
            <w:r w:rsidRPr="00EA3875">
              <w:br/>
              <w:t xml:space="preserve">o objęciu stażami 100% uczniów uczestniczących </w:t>
            </w:r>
            <w:r w:rsidRPr="00EA3875">
              <w:br/>
              <w:t xml:space="preserve">w projekcie.  </w:t>
            </w:r>
          </w:p>
          <w:p w:rsidR="00550D6C" w:rsidRPr="005B0D7C" w:rsidRDefault="00550D6C" w:rsidP="00472560">
            <w:pPr>
              <w:spacing w:after="60"/>
            </w:pPr>
            <w:r w:rsidRPr="005B0D7C">
              <w:t xml:space="preserve">Poziom osób spełniający niniejsze kryterium </w:t>
            </w:r>
            <w:r w:rsidRPr="005B0D7C">
              <w:br/>
              <w:t>w treści wniosku o dofinansowanie należy wskazać procentowo.</w:t>
            </w:r>
          </w:p>
          <w:p w:rsidR="00550D6C" w:rsidRDefault="00550D6C" w:rsidP="00472560">
            <w:pPr>
              <w:spacing w:after="60"/>
            </w:pPr>
          </w:p>
          <w:p w:rsidR="00550D6C" w:rsidRDefault="00550D6C" w:rsidP="00472560">
            <w:pPr>
              <w:spacing w:after="60"/>
            </w:pPr>
            <w:r w:rsidRPr="001C5CF8">
              <w:lastRenderedPageBreak/>
              <w:t>Kryterium zostanie zweryfikowane na podstawie treści wn</w:t>
            </w:r>
            <w:r>
              <w:t>iosku o dofinansowanie projektu.</w:t>
            </w:r>
          </w:p>
          <w:p w:rsidR="00550D6C" w:rsidRPr="002A3F6A" w:rsidRDefault="00550D6C" w:rsidP="00472560"/>
        </w:tc>
        <w:tc>
          <w:tcPr>
            <w:tcW w:w="1429" w:type="pct"/>
            <w:gridSpan w:val="2"/>
          </w:tcPr>
          <w:p w:rsidR="00550D6C" w:rsidRDefault="00550D6C" w:rsidP="00472560">
            <w:r>
              <w:lastRenderedPageBreak/>
              <w:t>Ocena spełnienia kryterium polega na przypisaniu mu wartości logicznej TAK/NIE/DO NEGOCJACJI</w:t>
            </w:r>
          </w:p>
          <w:p w:rsidR="00550D6C" w:rsidRPr="009D51E0" w:rsidRDefault="00550D6C" w:rsidP="00472560">
            <w:r w:rsidRPr="009D51E0">
              <w:t>Niespełnienie kryterium skutkuje odrzuceniem wniosku.</w:t>
            </w:r>
          </w:p>
          <w:p w:rsidR="00550D6C" w:rsidRPr="009D51E0" w:rsidRDefault="00550D6C" w:rsidP="00472560">
            <w:r w:rsidRPr="009F277E">
              <w:t xml:space="preserve">W celu potwierdzenia spełnienia kryterium dopuszczalne jest wezwanie Wnioskodawcy do przedstawienia wyjaśnień, uzupełnienia lub poprawienia treści wniosku </w:t>
            </w:r>
            <w:r w:rsidRPr="009F277E">
              <w:br/>
              <w:t xml:space="preserve">o dofinansowanie na etapie negocjacji </w:t>
            </w:r>
            <w:r w:rsidRPr="009F277E">
              <w:br/>
              <w:t>w zakresie istniejących zapisów.</w:t>
            </w:r>
          </w:p>
        </w:tc>
        <w:tc>
          <w:tcPr>
            <w:tcW w:w="577" w:type="pct"/>
            <w:vAlign w:val="center"/>
          </w:tcPr>
          <w:p w:rsidR="00550D6C" w:rsidRPr="009D51E0" w:rsidRDefault="00550D6C" w:rsidP="00472560">
            <w:r>
              <w:t>1,</w:t>
            </w:r>
            <w:r w:rsidRPr="009D51E0">
              <w:t xml:space="preserve">3 </w:t>
            </w:r>
            <w:r>
              <w:t>–</w:t>
            </w:r>
            <w:r w:rsidRPr="009D51E0">
              <w:t xml:space="preserve"> 7</w:t>
            </w:r>
            <w:r>
              <w:t xml:space="preserve"> </w:t>
            </w:r>
          </w:p>
        </w:tc>
      </w:tr>
      <w:tr w:rsidR="00550D6C" w:rsidRPr="002A3F6A" w:rsidTr="00472560">
        <w:trPr>
          <w:trHeight w:val="57"/>
        </w:trPr>
        <w:tc>
          <w:tcPr>
            <w:tcW w:w="247" w:type="pct"/>
            <w:vAlign w:val="center"/>
          </w:tcPr>
          <w:p w:rsidR="00550D6C" w:rsidRPr="002A3F6A" w:rsidRDefault="00550D6C" w:rsidP="00550D6C">
            <w:pPr>
              <w:numPr>
                <w:ilvl w:val="0"/>
                <w:numId w:val="61"/>
              </w:numPr>
              <w:spacing w:after="160" w:line="259" w:lineRule="auto"/>
              <w:rPr>
                <w:b/>
              </w:rPr>
            </w:pPr>
          </w:p>
        </w:tc>
        <w:tc>
          <w:tcPr>
            <w:tcW w:w="1036" w:type="pct"/>
            <w:gridSpan w:val="2"/>
          </w:tcPr>
          <w:p w:rsidR="00550D6C" w:rsidRPr="009D51E0" w:rsidRDefault="00550D6C" w:rsidP="00472560">
            <w:pPr>
              <w:widowControl w:val="0"/>
              <w:autoSpaceDE w:val="0"/>
              <w:autoSpaceDN w:val="0"/>
              <w:adjustRightInd w:val="0"/>
              <w:spacing w:after="0" w:line="240" w:lineRule="auto"/>
            </w:pPr>
            <w:r w:rsidRPr="009D51E0">
              <w:t>Projekt zakłada objęcie stażem</w:t>
            </w:r>
            <w:r>
              <w:t xml:space="preserve">/praktyką </w:t>
            </w:r>
            <w:r w:rsidRPr="009D51E0">
              <w:t xml:space="preserve"> zawodow</w:t>
            </w:r>
            <w:r>
              <w:t>ą</w:t>
            </w:r>
            <w:r w:rsidRPr="009D51E0">
              <w:t xml:space="preserve"> </w:t>
            </w:r>
            <w:r>
              <w:br/>
            </w:r>
            <w:r w:rsidRPr="009D51E0">
              <w:t>u pracodawcy 100% uczniów uczestniczących w projekcie.</w:t>
            </w:r>
          </w:p>
          <w:p w:rsidR="00550D6C" w:rsidRPr="002A3F6A" w:rsidRDefault="00550D6C" w:rsidP="00472560">
            <w:pPr>
              <w:widowControl w:val="0"/>
              <w:autoSpaceDE w:val="0"/>
              <w:autoSpaceDN w:val="0"/>
              <w:adjustRightInd w:val="0"/>
              <w:spacing w:after="0" w:line="240" w:lineRule="auto"/>
              <w:rPr>
                <w:b/>
              </w:rPr>
            </w:pPr>
          </w:p>
        </w:tc>
        <w:tc>
          <w:tcPr>
            <w:tcW w:w="1711" w:type="pct"/>
          </w:tcPr>
          <w:p w:rsidR="00550D6C" w:rsidRDefault="00550D6C" w:rsidP="00472560">
            <w:pPr>
              <w:spacing w:after="60"/>
            </w:pPr>
            <w:r>
              <w:t xml:space="preserve">W ramach kryterium oceniane będzie czy wnioskodawca objął stażem/praktyką zawodową </w:t>
            </w:r>
            <w:r>
              <w:br/>
              <w:t xml:space="preserve">u pracodawcy 100% uczniów uczestniczących </w:t>
            </w:r>
            <w:r>
              <w:br/>
              <w:t xml:space="preserve">w projekcie. </w:t>
            </w:r>
          </w:p>
          <w:p w:rsidR="00550D6C" w:rsidRPr="00EA3875" w:rsidRDefault="00550D6C" w:rsidP="00472560">
            <w:pPr>
              <w:spacing w:after="60"/>
            </w:pPr>
            <w:r w:rsidRPr="00EA3875">
              <w:t xml:space="preserve">W przypadku typu projektu nr 1, gdy uczniowie zostaną objęci nie tylko kursami/szkoleniami, Beneficjent zobowiązany jest objąć stażami 100% uczniów uczestniczących w projekcie.  </w:t>
            </w:r>
          </w:p>
          <w:p w:rsidR="00550D6C" w:rsidRDefault="00550D6C" w:rsidP="00472560">
            <w:pPr>
              <w:spacing w:after="60"/>
            </w:pPr>
            <w:r w:rsidRPr="004D284F">
              <w:t xml:space="preserve">Poziom osób spełniający niniejsze kryterium </w:t>
            </w:r>
            <w:r w:rsidRPr="004D284F">
              <w:br/>
              <w:t>w treści wniosku o dofinansowanie należy wskazać procentowo</w:t>
            </w:r>
            <w:r>
              <w:t>.</w:t>
            </w:r>
          </w:p>
          <w:p w:rsidR="00550D6C" w:rsidRPr="00505476" w:rsidRDefault="00550D6C" w:rsidP="00472560">
            <w:pPr>
              <w:rPr>
                <w:b/>
              </w:rPr>
            </w:pPr>
            <w:r w:rsidRPr="00505476">
              <w:t>Kryterium zostanie zweryfikowane na podstawie treści wniosku o dofinansowanie projektu</w:t>
            </w:r>
            <w:r>
              <w:t>.</w:t>
            </w:r>
          </w:p>
        </w:tc>
        <w:tc>
          <w:tcPr>
            <w:tcW w:w="1429" w:type="pct"/>
            <w:gridSpan w:val="2"/>
          </w:tcPr>
          <w:p w:rsidR="00550D6C" w:rsidRDefault="00550D6C" w:rsidP="00472560"/>
          <w:p w:rsidR="00550D6C" w:rsidRPr="0004597F" w:rsidRDefault="00550D6C" w:rsidP="00472560">
            <w:r w:rsidRPr="0004597F">
              <w:t>Ocena spełnienia kryterium polega na przypisaniu mu wartości logicznej TAK/NIE/DO NEGOCJACJI</w:t>
            </w:r>
          </w:p>
          <w:p w:rsidR="00550D6C" w:rsidRPr="0004597F" w:rsidRDefault="00550D6C" w:rsidP="00472560">
            <w:r w:rsidRPr="0004597F">
              <w:t>Niespełnienie kryterium skutkuje odrzuceniem wniosku.</w:t>
            </w:r>
          </w:p>
          <w:p w:rsidR="00550D6C" w:rsidRDefault="00550D6C" w:rsidP="00472560">
            <w:r w:rsidRPr="0004597F">
              <w:t xml:space="preserve">W celu potwierdzenia spełnienia kryterium dopuszczalne jest wezwanie Wnioskodawcy do przedstawienia wyjaśnień, uzupełnienia lub poprawienia treści wniosku </w:t>
            </w:r>
            <w:r w:rsidRPr="0004597F">
              <w:br/>
              <w:t xml:space="preserve">o dofinansowanie na etapie negocjacji </w:t>
            </w:r>
            <w:r w:rsidRPr="0004597F">
              <w:br/>
              <w:t>w zakresie istniejących zapisów.</w:t>
            </w:r>
          </w:p>
          <w:p w:rsidR="00550D6C" w:rsidRPr="009D51E0" w:rsidRDefault="00550D6C" w:rsidP="00472560">
            <w:r w:rsidRPr="00D6773C">
              <w:rPr>
                <w:b/>
              </w:rPr>
              <w:t xml:space="preserve">W ramach kryterium zakres negocjacji nie może powodować zwiększenia kosztów </w:t>
            </w:r>
            <w:r w:rsidRPr="00D6773C">
              <w:rPr>
                <w:b/>
              </w:rPr>
              <w:br/>
              <w:t>w ramach budżetu projektu</w:t>
            </w:r>
            <w:r w:rsidRPr="00C92F12">
              <w:rPr>
                <w:b/>
              </w:rPr>
              <w:t xml:space="preserve"> w zakresie realizacji staży.</w:t>
            </w:r>
          </w:p>
        </w:tc>
        <w:tc>
          <w:tcPr>
            <w:tcW w:w="577" w:type="pct"/>
            <w:vAlign w:val="center"/>
          </w:tcPr>
          <w:p w:rsidR="00550D6C" w:rsidRPr="009D51E0" w:rsidRDefault="00550D6C" w:rsidP="00472560">
            <w:r w:rsidRPr="009D51E0">
              <w:t xml:space="preserve">1 </w:t>
            </w:r>
            <w:r>
              <w:t>–</w:t>
            </w:r>
            <w:r w:rsidRPr="009D51E0">
              <w:t xml:space="preserve"> 2</w:t>
            </w:r>
            <w:r>
              <w:t xml:space="preserve"> </w:t>
            </w:r>
          </w:p>
        </w:tc>
      </w:tr>
      <w:tr w:rsidR="00550D6C" w:rsidRPr="002A3F6A" w:rsidTr="00472560">
        <w:trPr>
          <w:trHeight w:val="57"/>
        </w:trPr>
        <w:tc>
          <w:tcPr>
            <w:tcW w:w="247" w:type="pct"/>
            <w:vAlign w:val="center"/>
          </w:tcPr>
          <w:p w:rsidR="00550D6C" w:rsidRPr="002A3F6A" w:rsidRDefault="00550D6C" w:rsidP="00550D6C">
            <w:pPr>
              <w:numPr>
                <w:ilvl w:val="0"/>
                <w:numId w:val="61"/>
              </w:numPr>
              <w:spacing w:after="160" w:line="259" w:lineRule="auto"/>
              <w:rPr>
                <w:b/>
              </w:rPr>
            </w:pPr>
          </w:p>
        </w:tc>
        <w:tc>
          <w:tcPr>
            <w:tcW w:w="1036" w:type="pct"/>
            <w:gridSpan w:val="2"/>
          </w:tcPr>
          <w:p w:rsidR="00550D6C" w:rsidRPr="009D51E0" w:rsidRDefault="00550D6C" w:rsidP="00472560">
            <w:pPr>
              <w:widowControl w:val="0"/>
              <w:autoSpaceDE w:val="0"/>
              <w:autoSpaceDN w:val="0"/>
              <w:adjustRightInd w:val="0"/>
              <w:spacing w:after="0" w:line="240" w:lineRule="auto"/>
            </w:pPr>
            <w:r>
              <w:t xml:space="preserve">Beneficjent zapewni </w:t>
            </w:r>
            <w:r w:rsidRPr="00924522">
              <w:t xml:space="preserve">funkcjonowanie </w:t>
            </w:r>
            <w:r>
              <w:t xml:space="preserve">(ze środków innych niż europejskie) </w:t>
            </w:r>
            <w:r w:rsidRPr="00924522">
              <w:t xml:space="preserve">utworzonych w ramach projektu CKZiU lub innych </w:t>
            </w:r>
            <w:r w:rsidRPr="00924522">
              <w:lastRenderedPageBreak/>
              <w:t>zespołów realizujących zadania CKZiU, przez okres co najmniej 2 lat od daty zakończenia realizacji projektu</w:t>
            </w:r>
            <w:r>
              <w:t xml:space="preserve">. </w:t>
            </w:r>
            <w:r w:rsidRPr="00924522">
              <w:t xml:space="preserve"> </w:t>
            </w:r>
          </w:p>
        </w:tc>
        <w:tc>
          <w:tcPr>
            <w:tcW w:w="1711" w:type="pct"/>
          </w:tcPr>
          <w:p w:rsidR="00550D6C" w:rsidRDefault="00550D6C" w:rsidP="00472560">
            <w:pPr>
              <w:spacing w:after="60"/>
            </w:pPr>
            <w:r w:rsidRPr="00924522">
              <w:lastRenderedPageBreak/>
              <w:t>W ramach kryterium oceniane będzie czy</w:t>
            </w:r>
            <w:r>
              <w:t xml:space="preserve"> wnioskodawca zawarł informację o zachowaniu trwałości przez okres co najmniej 2 lat od daty zakończenia realizacji projektu określonej w umowie </w:t>
            </w:r>
            <w:r>
              <w:lastRenderedPageBreak/>
              <w:t xml:space="preserve">o dofinansowanie projektu. </w:t>
            </w:r>
          </w:p>
          <w:p w:rsidR="00550D6C" w:rsidRDefault="00550D6C" w:rsidP="00472560">
            <w:pPr>
              <w:spacing w:after="60"/>
            </w:pPr>
            <w:r w:rsidRPr="00505476">
              <w:rPr>
                <w:b/>
              </w:rPr>
              <w:t xml:space="preserve">„Beneficjent zapewni </w:t>
            </w:r>
            <w:r w:rsidRPr="003D57FB">
              <w:rPr>
                <w:b/>
              </w:rPr>
              <w:t xml:space="preserve"> </w:t>
            </w:r>
            <w:r w:rsidRPr="00505476">
              <w:rPr>
                <w:b/>
              </w:rPr>
              <w:t xml:space="preserve">funkcjonowanie </w:t>
            </w:r>
            <w:r w:rsidRPr="00541B8D">
              <w:rPr>
                <w:b/>
              </w:rPr>
              <w:t>ze środków innych niż europejskie</w:t>
            </w:r>
            <w:r>
              <w:rPr>
                <w:b/>
              </w:rPr>
              <w:t xml:space="preserve"> </w:t>
            </w:r>
            <w:r w:rsidRPr="008458A9">
              <w:rPr>
                <w:b/>
              </w:rPr>
              <w:t>utworzonych w ramach projektu CKZiU lub innych zespołów realizujących zadania, przez okres co najmniej 2 lat od daty zakończenia realizacji projektu”.</w:t>
            </w:r>
            <w:r>
              <w:t xml:space="preserve">  </w:t>
            </w:r>
          </w:p>
          <w:p w:rsidR="00550D6C" w:rsidRDefault="00550D6C" w:rsidP="00472560">
            <w:pPr>
              <w:spacing w:after="60"/>
            </w:pPr>
            <w:r w:rsidRPr="00FF391F">
              <w:t>(Wytłuszczonym tekstem wskazano przykładowe brzmienie zapisu, który powinien znaleźć się we wniosku o dofinansowanie, aby zapewnić uznanie kryterium za spełnione)</w:t>
            </w:r>
          </w:p>
          <w:p w:rsidR="00550D6C" w:rsidRDefault="00550D6C" w:rsidP="00472560">
            <w:pPr>
              <w:spacing w:after="60"/>
            </w:pPr>
            <w:r w:rsidRPr="00E92676">
              <w:t>Kryterium zostanie zweryfikowane na podstawie treści wniosku o dofinansowanie projektu</w:t>
            </w:r>
            <w:r>
              <w:t>.</w:t>
            </w:r>
          </w:p>
        </w:tc>
        <w:tc>
          <w:tcPr>
            <w:tcW w:w="1429" w:type="pct"/>
            <w:gridSpan w:val="2"/>
          </w:tcPr>
          <w:p w:rsidR="00550D6C" w:rsidRDefault="00550D6C" w:rsidP="00472560">
            <w:r w:rsidRPr="00E92676">
              <w:lastRenderedPageBreak/>
              <w:t>Ocena spełnienia kryterium polega na przypisaniu mu wartości logicznej TAK/NIE</w:t>
            </w:r>
            <w:r>
              <w:t>/DO NEGOCJACJI</w:t>
            </w:r>
          </w:p>
          <w:p w:rsidR="00550D6C" w:rsidRPr="00E92676" w:rsidRDefault="00550D6C" w:rsidP="00472560">
            <w:r w:rsidRPr="00E92676">
              <w:t xml:space="preserve">Niespełnienie kryterium skutkuje </w:t>
            </w:r>
            <w:r w:rsidRPr="00E92676">
              <w:lastRenderedPageBreak/>
              <w:t>odrzuceniem wniosku.</w:t>
            </w:r>
          </w:p>
          <w:p w:rsidR="00550D6C" w:rsidRPr="009F277E" w:rsidRDefault="00550D6C" w:rsidP="00472560">
            <w:r w:rsidRPr="009F277E">
              <w:t>W celu potwierdzenia spełnienia kryterium dopuszczalne jest wezwanie Wnioskodawcy do przedstawienia wyjaśnień, uzupełnienia lub poprawienia treści wniosku</w:t>
            </w:r>
            <w:r>
              <w:t>.</w:t>
            </w:r>
            <w:r w:rsidRPr="009F277E">
              <w:t xml:space="preserve"> </w:t>
            </w:r>
            <w:r w:rsidRPr="009F277E">
              <w:br/>
              <w:t xml:space="preserve">o dofinansowanie na etapie negocjacji </w:t>
            </w:r>
            <w:r w:rsidRPr="009F277E">
              <w:br/>
              <w:t>w zakresie istniejących zapisów.</w:t>
            </w:r>
          </w:p>
          <w:p w:rsidR="00550D6C" w:rsidRPr="009D51E0" w:rsidDel="00843DCF" w:rsidRDefault="00550D6C" w:rsidP="00472560"/>
        </w:tc>
        <w:tc>
          <w:tcPr>
            <w:tcW w:w="577" w:type="pct"/>
            <w:vAlign w:val="center"/>
          </w:tcPr>
          <w:p w:rsidR="00550D6C" w:rsidRPr="00E71504" w:rsidRDefault="00550D6C" w:rsidP="00472560">
            <w:r w:rsidRPr="00325409">
              <w:lastRenderedPageBreak/>
              <w:t>9</w:t>
            </w:r>
          </w:p>
        </w:tc>
      </w:tr>
      <w:tr w:rsidR="00550D6C" w:rsidRPr="002A3F6A" w:rsidTr="00472560">
        <w:trPr>
          <w:trHeight w:val="850"/>
        </w:trPr>
        <w:tc>
          <w:tcPr>
            <w:tcW w:w="247" w:type="pct"/>
            <w:vAlign w:val="center"/>
          </w:tcPr>
          <w:p w:rsidR="00550D6C" w:rsidRPr="002A3F6A" w:rsidRDefault="00550D6C" w:rsidP="00550D6C">
            <w:pPr>
              <w:numPr>
                <w:ilvl w:val="0"/>
                <w:numId w:val="61"/>
              </w:numPr>
              <w:spacing w:after="160" w:line="259" w:lineRule="auto"/>
              <w:rPr>
                <w:b/>
              </w:rPr>
            </w:pPr>
          </w:p>
        </w:tc>
        <w:tc>
          <w:tcPr>
            <w:tcW w:w="1036" w:type="pct"/>
            <w:gridSpan w:val="2"/>
          </w:tcPr>
          <w:p w:rsidR="00550D6C" w:rsidRPr="009D51E0" w:rsidRDefault="00550D6C" w:rsidP="00472560">
            <w:r w:rsidRPr="009D51E0">
              <w:t>Wsparcie w ramach projektu udzielane jest na podstawie</w:t>
            </w:r>
            <w:r>
              <w:t xml:space="preserve"> indywidualnej</w:t>
            </w:r>
            <w:r w:rsidRPr="009D51E0">
              <w:t xml:space="preserve"> </w:t>
            </w:r>
            <w:r>
              <w:t>diagnozy</w:t>
            </w:r>
            <w:r w:rsidRPr="009D51E0">
              <w:t xml:space="preserve"> potrzeb danej  szkoły/placówki  systemu oświaty </w:t>
            </w:r>
            <w:r>
              <w:t xml:space="preserve">zawierającej </w:t>
            </w:r>
            <w:r w:rsidRPr="009D51E0">
              <w:t xml:space="preserve"> aktualn</w:t>
            </w:r>
            <w:r>
              <w:t>e</w:t>
            </w:r>
            <w:r w:rsidRPr="009D51E0">
              <w:t xml:space="preserve"> dan</w:t>
            </w:r>
            <w:r>
              <w:t>e</w:t>
            </w:r>
            <w:r w:rsidRPr="009D51E0">
              <w:t xml:space="preserve"> źródłow</w:t>
            </w:r>
            <w:r>
              <w:t>e</w:t>
            </w:r>
            <w:r w:rsidRPr="009D51E0">
              <w:t xml:space="preserve"> oraz potrzeb</w:t>
            </w:r>
            <w:r>
              <w:t>y</w:t>
            </w:r>
            <w:r w:rsidRPr="009D51E0">
              <w:t xml:space="preserve"> </w:t>
            </w:r>
            <w:r>
              <w:t xml:space="preserve">lokalnego </w:t>
            </w:r>
            <w:r w:rsidRPr="009D51E0">
              <w:t>rynku pracy</w:t>
            </w:r>
            <w:r>
              <w:t xml:space="preserve">. </w:t>
            </w:r>
          </w:p>
        </w:tc>
        <w:tc>
          <w:tcPr>
            <w:tcW w:w="1711" w:type="pct"/>
          </w:tcPr>
          <w:p w:rsidR="00550D6C" w:rsidRDefault="00550D6C" w:rsidP="00472560">
            <w:r w:rsidRPr="005A6861">
              <w:t>Kryterium zostanie spełnione, gdy</w:t>
            </w:r>
            <w:r w:rsidRPr="0029517E">
              <w:t xml:space="preserve">  w</w:t>
            </w:r>
            <w:r w:rsidRPr="00505476">
              <w:t xml:space="preserve">e wniosku </w:t>
            </w:r>
            <w:r>
              <w:br/>
              <w:t>o dofinansowanie zostanie zawarta</w:t>
            </w:r>
            <w:r w:rsidRPr="00A8489F">
              <w:rPr>
                <w:b/>
              </w:rPr>
              <w:t xml:space="preserve"> </w:t>
            </w:r>
            <w:r>
              <w:t>informacja o wnioskach z przeprowadzonej diagnozy.</w:t>
            </w:r>
          </w:p>
          <w:p w:rsidR="00550D6C" w:rsidRPr="00EA1E8A" w:rsidRDefault="00550D6C" w:rsidP="00472560">
            <w:r w:rsidRPr="00EA1E8A">
              <w:t xml:space="preserve">Działania zaplanowane w projekcie muszą odpowiadać na zidentyfikowane w diagnozie  potrzeby a wnioski z diagnozy powinny dotyczyć zakresu realizacji projektu. </w:t>
            </w:r>
          </w:p>
          <w:p w:rsidR="00550D6C" w:rsidRPr="00EA1E8A" w:rsidRDefault="00550D6C" w:rsidP="00472560">
            <w:r w:rsidRPr="00EA1E8A">
              <w:t>Za aktualne dane źródłowe uznaje się  dane, które odnoszą się do bieżących potrzeb uczniów,</w:t>
            </w:r>
            <w:r>
              <w:t xml:space="preserve"> nauczycieli, szkoły/</w:t>
            </w:r>
            <w:r w:rsidRPr="00EA1E8A">
              <w:t xml:space="preserve"> placówki jak i lokalnego rynku pracy. </w:t>
            </w:r>
          </w:p>
          <w:p w:rsidR="00550D6C" w:rsidRPr="00EA1E8A" w:rsidRDefault="00550D6C" w:rsidP="00472560">
            <w:r w:rsidRPr="00EA1E8A">
              <w:t xml:space="preserve">Diagnoza nie stanowi załącznika do wniosku o dofinansowanie projektu, jednak powinna być dostępna np.: podczas negocjacji lub kontroli </w:t>
            </w:r>
            <w:r w:rsidRPr="00EA1E8A">
              <w:lastRenderedPageBreak/>
              <w:t xml:space="preserve">projektu. </w:t>
            </w:r>
          </w:p>
          <w:p w:rsidR="00550D6C" w:rsidRDefault="00550D6C" w:rsidP="00472560">
            <w:pPr>
              <w:spacing w:before="120" w:after="60"/>
              <w:rPr>
                <w:b/>
              </w:rPr>
            </w:pPr>
            <w:r w:rsidRPr="00EA1E8A" w:rsidDel="00DD3498">
              <w:t xml:space="preserve"> </w:t>
            </w:r>
            <w:r w:rsidRPr="00A62ED3">
              <w:rPr>
                <w:b/>
              </w:rPr>
              <w:t>„</w:t>
            </w:r>
          </w:p>
          <w:p w:rsidR="00550D6C" w:rsidRPr="00A62ED3" w:rsidRDefault="00550D6C" w:rsidP="00472560">
            <w:pPr>
              <w:spacing w:before="120" w:after="60"/>
              <w:rPr>
                <w:b/>
              </w:rPr>
            </w:pPr>
            <w:r>
              <w:rPr>
                <w:b/>
              </w:rPr>
              <w:t>„</w:t>
            </w:r>
            <w:r w:rsidRPr="00A62ED3">
              <w:rPr>
                <w:b/>
              </w:rPr>
              <w:t>Wnioski z diagnozy</w:t>
            </w:r>
            <w:r>
              <w:rPr>
                <w:b/>
              </w:rPr>
              <w:t xml:space="preserve"> są następujące</w:t>
            </w:r>
            <w:r w:rsidRPr="00A62ED3">
              <w:rPr>
                <w:b/>
              </w:rPr>
              <w:t xml:space="preserve">:… ” </w:t>
            </w:r>
          </w:p>
          <w:p w:rsidR="00550D6C" w:rsidRDefault="00550D6C" w:rsidP="00472560">
            <w:pPr>
              <w:spacing w:before="60" w:after="60"/>
            </w:pPr>
            <w:r w:rsidRPr="00A62ED3">
              <w:t>(Wytłuszczonym tekstem wskazano przykładowe brzmienie zapisu, który powinien znaleźć się we wniosku o dofinansowanie, aby zapewnić uznanie kryterium za spełnione</w:t>
            </w:r>
            <w:r>
              <w:t>)</w:t>
            </w:r>
            <w:r w:rsidRPr="00A62ED3">
              <w:t xml:space="preserve">. </w:t>
            </w:r>
          </w:p>
          <w:p w:rsidR="00550D6C" w:rsidRPr="002A3F6A" w:rsidRDefault="00550D6C" w:rsidP="00472560">
            <w:pPr>
              <w:spacing w:before="60" w:after="60"/>
            </w:pPr>
            <w:r w:rsidRPr="001C5CF8">
              <w:t>Kryterium zostanie zweryfikowane na podstawie</w:t>
            </w:r>
            <w:r>
              <w:t xml:space="preserve"> </w:t>
            </w:r>
            <w:r w:rsidRPr="001C5CF8">
              <w:t>treści wniosku o dofinansowanie</w:t>
            </w:r>
            <w:r>
              <w:t>.</w:t>
            </w:r>
          </w:p>
        </w:tc>
        <w:tc>
          <w:tcPr>
            <w:tcW w:w="1429" w:type="pct"/>
            <w:gridSpan w:val="2"/>
          </w:tcPr>
          <w:p w:rsidR="00550D6C" w:rsidRDefault="00550D6C" w:rsidP="00472560">
            <w:r>
              <w:lastRenderedPageBreak/>
              <w:t>Ocena spełnienia kryterium polega na przypisaniu mu wartości logicznej TAK/NIE/DO NEGOCJACJI</w:t>
            </w:r>
          </w:p>
          <w:p w:rsidR="00550D6C" w:rsidRDefault="00550D6C" w:rsidP="00472560">
            <w:r w:rsidRPr="009D51E0">
              <w:t>Niespełnienie kryterium skutkuje odrzuceniem wniosku.</w:t>
            </w:r>
          </w:p>
          <w:p w:rsidR="00550D6C" w:rsidRDefault="00550D6C" w:rsidP="00472560">
            <w:r w:rsidRPr="001F2BBD">
              <w:t xml:space="preserve">W celu potwierdzenia spełnienia kryterium dopuszczalne jest wezwanie Wnioskodawcy do przedstawienia wyjaśnień, uzupełnienia lub poprawienia treści wniosku </w:t>
            </w:r>
            <w:r>
              <w:br/>
            </w:r>
            <w:r w:rsidRPr="001F2BBD">
              <w:t xml:space="preserve">o dofinansowanie na etapie negocjacji </w:t>
            </w:r>
            <w:r>
              <w:br/>
            </w:r>
            <w:r w:rsidRPr="001F2BBD">
              <w:t>w zakresie istniejących zapisów.</w:t>
            </w:r>
          </w:p>
          <w:p w:rsidR="00550D6C" w:rsidRPr="001F2BBD" w:rsidRDefault="00550D6C" w:rsidP="00472560"/>
          <w:p w:rsidR="00550D6C" w:rsidRPr="009D51E0" w:rsidRDefault="00550D6C" w:rsidP="00472560"/>
        </w:tc>
        <w:tc>
          <w:tcPr>
            <w:tcW w:w="577" w:type="pct"/>
            <w:vAlign w:val="center"/>
          </w:tcPr>
          <w:p w:rsidR="00550D6C" w:rsidRPr="009D51E0" w:rsidRDefault="00550D6C" w:rsidP="00472560">
            <w:r w:rsidRPr="009D51E0">
              <w:t xml:space="preserve">1 </w:t>
            </w:r>
            <w:r>
              <w:t>–</w:t>
            </w:r>
            <w:r w:rsidRPr="009D51E0">
              <w:t xml:space="preserve"> </w:t>
            </w:r>
            <w:r>
              <w:t xml:space="preserve">8 </w:t>
            </w:r>
          </w:p>
        </w:tc>
      </w:tr>
      <w:tr w:rsidR="00550D6C" w:rsidRPr="002A3F6A" w:rsidTr="00472560">
        <w:trPr>
          <w:trHeight w:val="57"/>
        </w:trPr>
        <w:tc>
          <w:tcPr>
            <w:tcW w:w="5000" w:type="pct"/>
            <w:gridSpan w:val="7"/>
            <w:shd w:val="clear" w:color="auto" w:fill="BFBFBF"/>
            <w:vAlign w:val="center"/>
          </w:tcPr>
          <w:p w:rsidR="00550D6C" w:rsidRPr="00505476" w:rsidRDefault="00550D6C" w:rsidP="00472560">
            <w:pPr>
              <w:jc w:val="center"/>
              <w:rPr>
                <w:b/>
                <w:sz w:val="28"/>
                <w:szCs w:val="28"/>
              </w:rPr>
            </w:pPr>
            <w:r w:rsidRPr="00505476">
              <w:rPr>
                <w:b/>
                <w:sz w:val="28"/>
                <w:szCs w:val="28"/>
              </w:rPr>
              <w:lastRenderedPageBreak/>
              <w:t xml:space="preserve">KRYTERIA PREMIUJĄCE – </w:t>
            </w:r>
            <w:r w:rsidRPr="00505476">
              <w:rPr>
                <w:rFonts w:ascii="Calibri" w:eastAsia="Times New Roman" w:hAnsi="Calibri" w:cs="Arial"/>
                <w:b/>
                <w:sz w:val="28"/>
                <w:szCs w:val="28"/>
              </w:rPr>
              <w:t>weryfikowane na II etapie oceny merytorycznej</w:t>
            </w:r>
          </w:p>
        </w:tc>
      </w:tr>
      <w:tr w:rsidR="00550D6C" w:rsidRPr="002A3F6A" w:rsidTr="00472560">
        <w:trPr>
          <w:trHeight w:val="57"/>
        </w:trPr>
        <w:tc>
          <w:tcPr>
            <w:tcW w:w="247" w:type="pct"/>
            <w:shd w:val="clear" w:color="auto" w:fill="BFBFBF"/>
            <w:vAlign w:val="center"/>
          </w:tcPr>
          <w:p w:rsidR="00550D6C" w:rsidRPr="002A3F6A" w:rsidRDefault="00550D6C" w:rsidP="00472560">
            <w:pPr>
              <w:rPr>
                <w:b/>
              </w:rPr>
            </w:pPr>
            <w:r w:rsidRPr="002A3F6A">
              <w:rPr>
                <w:b/>
              </w:rPr>
              <w:t>Lp.</w:t>
            </w:r>
          </w:p>
        </w:tc>
        <w:tc>
          <w:tcPr>
            <w:tcW w:w="1036" w:type="pct"/>
            <w:gridSpan w:val="2"/>
            <w:shd w:val="clear" w:color="auto" w:fill="BFBFBF"/>
            <w:vAlign w:val="center"/>
          </w:tcPr>
          <w:p w:rsidR="00550D6C" w:rsidRPr="002A3F6A" w:rsidRDefault="00550D6C" w:rsidP="00472560">
            <w:pPr>
              <w:rPr>
                <w:b/>
              </w:rPr>
            </w:pPr>
            <w:r w:rsidRPr="002A3F6A">
              <w:rPr>
                <w:b/>
              </w:rPr>
              <w:t>Nazwa kryterium</w:t>
            </w:r>
          </w:p>
        </w:tc>
        <w:tc>
          <w:tcPr>
            <w:tcW w:w="1711" w:type="pct"/>
            <w:shd w:val="clear" w:color="auto" w:fill="BFBFBF"/>
            <w:vAlign w:val="center"/>
          </w:tcPr>
          <w:p w:rsidR="00550D6C" w:rsidRPr="002A3F6A" w:rsidRDefault="00550D6C" w:rsidP="00472560">
            <w:pPr>
              <w:rPr>
                <w:b/>
              </w:rPr>
            </w:pPr>
            <w:r w:rsidRPr="002A3F6A">
              <w:rPr>
                <w:b/>
              </w:rPr>
              <w:t>Definicja</w:t>
            </w:r>
          </w:p>
        </w:tc>
        <w:tc>
          <w:tcPr>
            <w:tcW w:w="777" w:type="pct"/>
            <w:shd w:val="clear" w:color="auto" w:fill="BFBFBF"/>
            <w:vAlign w:val="center"/>
          </w:tcPr>
          <w:p w:rsidR="00550D6C" w:rsidRPr="002A3F6A" w:rsidRDefault="00550D6C" w:rsidP="00472560">
            <w:pPr>
              <w:rPr>
                <w:b/>
              </w:rPr>
            </w:pPr>
            <w:r w:rsidRPr="002A3F6A">
              <w:rPr>
                <w:b/>
              </w:rPr>
              <w:t xml:space="preserve">Opis znaczenia </w:t>
            </w:r>
          </w:p>
        </w:tc>
        <w:tc>
          <w:tcPr>
            <w:tcW w:w="652" w:type="pct"/>
            <w:shd w:val="clear" w:color="auto" w:fill="BFBFBF"/>
            <w:vAlign w:val="center"/>
          </w:tcPr>
          <w:p w:rsidR="00550D6C" w:rsidRPr="002A3F6A" w:rsidRDefault="00550D6C" w:rsidP="00472560">
            <w:pPr>
              <w:rPr>
                <w:b/>
              </w:rPr>
            </w:pPr>
            <w:r w:rsidRPr="002A3F6A">
              <w:rPr>
                <w:b/>
              </w:rPr>
              <w:t>Waga punktowa</w:t>
            </w:r>
          </w:p>
        </w:tc>
        <w:tc>
          <w:tcPr>
            <w:tcW w:w="577" w:type="pct"/>
            <w:shd w:val="clear" w:color="auto" w:fill="BFBFBF"/>
            <w:vAlign w:val="center"/>
          </w:tcPr>
          <w:p w:rsidR="00550D6C" w:rsidRPr="002A3F6A" w:rsidRDefault="00550D6C" w:rsidP="00472560">
            <w:pPr>
              <w:rPr>
                <w:b/>
              </w:rPr>
            </w:pPr>
            <w:r w:rsidRPr="002A3F6A">
              <w:rPr>
                <w:b/>
              </w:rPr>
              <w:t xml:space="preserve">Stosuje się </w:t>
            </w:r>
            <w:r w:rsidRPr="002A3F6A">
              <w:rPr>
                <w:b/>
              </w:rPr>
              <w:br/>
              <w:t>do typu/typów</w:t>
            </w:r>
          </w:p>
          <w:p w:rsidR="00550D6C" w:rsidRPr="002A3F6A" w:rsidRDefault="00550D6C" w:rsidP="00472560">
            <w:pPr>
              <w:rPr>
                <w:b/>
              </w:rPr>
            </w:pPr>
            <w:r w:rsidRPr="002A3F6A">
              <w:rPr>
                <w:b/>
              </w:rPr>
              <w:t>projektu/ów  (nr)</w:t>
            </w:r>
          </w:p>
          <w:p w:rsidR="00550D6C" w:rsidRPr="002A3F6A" w:rsidRDefault="00550D6C" w:rsidP="00472560">
            <w:pPr>
              <w:rPr>
                <w:b/>
              </w:rPr>
            </w:pPr>
          </w:p>
        </w:tc>
      </w:tr>
      <w:tr w:rsidR="00550D6C" w:rsidRPr="002A3F6A" w:rsidTr="00472560">
        <w:trPr>
          <w:trHeight w:val="57"/>
        </w:trPr>
        <w:tc>
          <w:tcPr>
            <w:tcW w:w="247" w:type="pct"/>
            <w:vAlign w:val="center"/>
          </w:tcPr>
          <w:p w:rsidR="00550D6C" w:rsidRPr="002A3F6A" w:rsidRDefault="00550D6C" w:rsidP="00550D6C">
            <w:pPr>
              <w:numPr>
                <w:ilvl w:val="0"/>
                <w:numId w:val="62"/>
              </w:numPr>
              <w:spacing w:after="160" w:line="259" w:lineRule="auto"/>
              <w:rPr>
                <w:b/>
              </w:rPr>
            </w:pPr>
          </w:p>
        </w:tc>
        <w:tc>
          <w:tcPr>
            <w:tcW w:w="1036" w:type="pct"/>
            <w:gridSpan w:val="2"/>
          </w:tcPr>
          <w:p w:rsidR="00550D6C" w:rsidRDefault="00550D6C" w:rsidP="00472560">
            <w:r w:rsidRPr="009D51E0">
              <w:t>Projekt zakłada</w:t>
            </w:r>
            <w:r>
              <w:t>:</w:t>
            </w:r>
          </w:p>
          <w:p w:rsidR="00550D6C" w:rsidRDefault="00550D6C" w:rsidP="00472560">
            <w:pPr>
              <w:ind w:left="266" w:hanging="266"/>
            </w:pPr>
            <w:r>
              <w:t xml:space="preserve">1) </w:t>
            </w:r>
            <w:r w:rsidRPr="00576C35">
              <w:t>różne formy wsparcia dla nauczycieli/instruktorów praktycznej nauki zawodu, prowadzące do</w:t>
            </w:r>
            <w:r>
              <w:t xml:space="preserve"> </w:t>
            </w:r>
            <w:r w:rsidRPr="009D51E0">
              <w:t xml:space="preserve">zdobycia </w:t>
            </w:r>
            <w:r>
              <w:t>kwalifikacji i/lub kompetencji</w:t>
            </w:r>
            <w:r w:rsidRPr="009D51E0">
              <w:t xml:space="preserve"> z zakresu inteligentnych </w:t>
            </w:r>
            <w:r w:rsidRPr="009D51E0">
              <w:br/>
              <w:t>i</w:t>
            </w:r>
            <w:r>
              <w:t>/lub</w:t>
            </w:r>
            <w:r w:rsidRPr="009D51E0">
              <w:t xml:space="preserve"> horyzontalnych </w:t>
            </w:r>
            <w:r w:rsidRPr="009D51E0">
              <w:lastRenderedPageBreak/>
              <w:t>specjalizacji województwa świętokrzyskiego</w:t>
            </w:r>
            <w:r>
              <w:t xml:space="preserve"> i/lub </w:t>
            </w:r>
          </w:p>
          <w:p w:rsidR="00550D6C" w:rsidRPr="00576C35" w:rsidRDefault="00550D6C" w:rsidP="00472560">
            <w:pPr>
              <w:ind w:left="266" w:hanging="266"/>
            </w:pPr>
            <w:r>
              <w:t>2) doskonalenie</w:t>
            </w:r>
            <w:r w:rsidRPr="00576C35">
              <w:t xml:space="preserve">  kompetencji i/lub nabycie kwalifikacji zawodowych, związanych </w:t>
            </w:r>
            <w:r>
              <w:br/>
            </w:r>
            <w:r w:rsidRPr="00576C35">
              <w:t xml:space="preserve">z nauczanym zawodem, nauczycieli kształcenia zawodowego, w zakresie  studiów podyplomowych lub kursów kwalifikacyjnych przygotowujących do wykonywania zawodu nauczyciela kształcenia zawodowego. </w:t>
            </w:r>
          </w:p>
          <w:p w:rsidR="00550D6C" w:rsidRPr="009D51E0" w:rsidRDefault="00550D6C" w:rsidP="00472560"/>
        </w:tc>
        <w:tc>
          <w:tcPr>
            <w:tcW w:w="1711" w:type="pct"/>
          </w:tcPr>
          <w:p w:rsidR="00550D6C" w:rsidRDefault="00550D6C" w:rsidP="00472560">
            <w:pPr>
              <w:spacing w:after="60"/>
            </w:pPr>
            <w:r w:rsidRPr="00747910">
              <w:lastRenderedPageBreak/>
              <w:t>P</w:t>
            </w:r>
            <w:r>
              <w:t xml:space="preserve">lanowane wsparcie musi wynikać </w:t>
            </w:r>
            <w:r>
              <w:br/>
            </w:r>
            <w:r w:rsidRPr="00747910">
              <w:t xml:space="preserve">z </w:t>
            </w:r>
            <w:r>
              <w:t>p</w:t>
            </w:r>
            <w:r w:rsidRPr="00747910">
              <w:t>rzeprowadzonej diagnozy (określonej w kryterium dostępu</w:t>
            </w:r>
            <w:r>
              <w:t xml:space="preserve"> nr 6</w:t>
            </w:r>
            <w:r w:rsidRPr="00747910">
              <w:t>).</w:t>
            </w:r>
          </w:p>
          <w:p w:rsidR="00550D6C" w:rsidRDefault="00550D6C" w:rsidP="00472560">
            <w:pPr>
              <w:spacing w:after="60"/>
            </w:pPr>
            <w:r>
              <w:t>W przypadku pkt 1 premię punktową</w:t>
            </w:r>
            <w:r w:rsidRPr="00747910">
              <w:t xml:space="preserve">   otrzymają projekty</w:t>
            </w:r>
            <w:r>
              <w:t xml:space="preserve">, </w:t>
            </w:r>
            <w:r>
              <w:br/>
              <w:t>w których r</w:t>
            </w:r>
            <w:r w:rsidRPr="00747910">
              <w:t>ealizacja form wspa</w:t>
            </w:r>
            <w:r>
              <w:t>rcia (wpisujących się  w przedmiotowe</w:t>
            </w:r>
            <w:r w:rsidRPr="00747910">
              <w:t xml:space="preserve"> branże</w:t>
            </w:r>
            <w:r>
              <w:t>)</w:t>
            </w:r>
            <w:r w:rsidRPr="00747910">
              <w:t xml:space="preserve"> zakończy się formalnym potwierdzeniem nabycia kwalifikacji przez każdego z uczestników (nauczycieli i/lub instruktorów </w:t>
            </w:r>
            <w:r w:rsidRPr="00747910">
              <w:lastRenderedPageBreak/>
              <w:t xml:space="preserve">praktycznej nauki zawodu) w okresie realizacji projektu. </w:t>
            </w:r>
          </w:p>
          <w:p w:rsidR="00550D6C" w:rsidRPr="00576C35" w:rsidRDefault="00550D6C" w:rsidP="00472560">
            <w:pPr>
              <w:spacing w:after="60"/>
            </w:pPr>
            <w:r>
              <w:t>W przypadku pkt 2 premię punktową</w:t>
            </w:r>
            <w:r w:rsidRPr="00576C35">
              <w:t xml:space="preserve"> otrzymają projekty obejmujące studia podyplomowe lub kursy kwalifikacyjne przygotowujące do wykonywania zawodu nauczyciela kształcenia zawodowego </w:t>
            </w:r>
            <w:r>
              <w:br/>
            </w:r>
            <w:r w:rsidRPr="00576C35">
              <w:t xml:space="preserve">w ramach: </w:t>
            </w:r>
          </w:p>
          <w:p w:rsidR="00550D6C" w:rsidRPr="00576C35" w:rsidRDefault="00550D6C" w:rsidP="00D147BB">
            <w:pPr>
              <w:pStyle w:val="Akapitzlist"/>
              <w:numPr>
                <w:ilvl w:val="0"/>
                <w:numId w:val="178"/>
              </w:numPr>
              <w:spacing w:after="60" w:line="259" w:lineRule="auto"/>
              <w:ind w:left="194" w:hanging="194"/>
              <w:jc w:val="left"/>
            </w:pPr>
            <w:r w:rsidRPr="00576C35">
              <w:t xml:space="preserve">zawodów nowo wprowadzonych do klasyfikacji zawodów szkolnictwa zawodowego, </w:t>
            </w:r>
          </w:p>
          <w:p w:rsidR="00550D6C" w:rsidRPr="00576C35" w:rsidRDefault="00550D6C" w:rsidP="00D147BB">
            <w:pPr>
              <w:pStyle w:val="Akapitzlist"/>
              <w:numPr>
                <w:ilvl w:val="0"/>
                <w:numId w:val="178"/>
              </w:numPr>
              <w:spacing w:after="60" w:line="259" w:lineRule="auto"/>
              <w:ind w:left="194" w:hanging="194"/>
              <w:jc w:val="left"/>
            </w:pPr>
            <w:r w:rsidRPr="00576C35">
              <w:t>zawodów wprowadzonych w efekcie modernizacji oferty kształcenia zawodowego</w:t>
            </w:r>
            <w:r>
              <w:t>,</w:t>
            </w:r>
            <w:r w:rsidRPr="00576C35">
              <w:t xml:space="preserve"> </w:t>
            </w:r>
          </w:p>
          <w:p w:rsidR="00550D6C" w:rsidRDefault="00550D6C" w:rsidP="00D147BB">
            <w:pPr>
              <w:pStyle w:val="Akapitzlist"/>
              <w:numPr>
                <w:ilvl w:val="0"/>
                <w:numId w:val="178"/>
              </w:numPr>
              <w:spacing w:after="60" w:line="259" w:lineRule="auto"/>
              <w:ind w:left="194" w:hanging="194"/>
              <w:jc w:val="left"/>
            </w:pPr>
            <w:r w:rsidRPr="00576C35">
              <w:t xml:space="preserve">nowoutworzonych  kierunków nauczania lub zawodów, na które występuje deficyt na regionalnym lub lokalnym rynku pracy oraz braki kadrowe wśród nauczycieli kształcenia zawodowego. </w:t>
            </w:r>
          </w:p>
          <w:p w:rsidR="00550D6C" w:rsidRPr="00576C35" w:rsidRDefault="00550D6C" w:rsidP="00472560">
            <w:pPr>
              <w:spacing w:after="60"/>
            </w:pPr>
            <w:r>
              <w:t xml:space="preserve">Powyższe działania muszą zakończyć się </w:t>
            </w:r>
            <w:r w:rsidRPr="00285BC4">
              <w:t xml:space="preserve">potwierdzeniem nabycia kwalifikacji przez każdego </w:t>
            </w:r>
            <w:r w:rsidRPr="00285BC4">
              <w:br/>
              <w:t xml:space="preserve">z uczestników (nauczycieli i/lub instruktorów praktycznej nauki zawodu) w okresie realizacji projektu. </w:t>
            </w:r>
          </w:p>
          <w:p w:rsidR="00550D6C" w:rsidRPr="002A3F6A" w:rsidRDefault="00550D6C" w:rsidP="00472560">
            <w:pPr>
              <w:spacing w:after="60"/>
            </w:pPr>
            <w:r w:rsidRPr="002A3F6A">
              <w:t xml:space="preserve">Dla województwa świętokrzyskiego określono cztery obszary gospodarki </w:t>
            </w:r>
            <w:r w:rsidRPr="00BE21FB">
              <w:rPr>
                <w:b/>
              </w:rPr>
              <w:t>stanowiące inteligentne specjalizacje</w:t>
            </w:r>
            <w:r w:rsidRPr="002A3F6A">
              <w:t>, tj.: sektor metalowo- odlewniczy, zasobooszczędne budownictwo, turystyk</w:t>
            </w:r>
            <w:r>
              <w:t>a</w:t>
            </w:r>
            <w:r w:rsidRPr="002A3F6A">
              <w:t xml:space="preserve"> zdrowotn</w:t>
            </w:r>
            <w:r>
              <w:t>a</w:t>
            </w:r>
            <w:r w:rsidRPr="002A3F6A">
              <w:t xml:space="preserve"> i prozdrowotn</w:t>
            </w:r>
            <w:r>
              <w:t>a</w:t>
            </w:r>
            <w:r w:rsidRPr="002A3F6A">
              <w:t xml:space="preserve">, nowoczesne rolnictwo </w:t>
            </w:r>
            <w:r>
              <w:br/>
            </w:r>
            <w:r w:rsidRPr="002A3F6A">
              <w:t>i przetwórstwo spożywcze.</w:t>
            </w:r>
          </w:p>
          <w:p w:rsidR="00550D6C" w:rsidRDefault="00550D6C" w:rsidP="00472560">
            <w:pPr>
              <w:spacing w:after="60"/>
            </w:pPr>
            <w:r w:rsidRPr="00BE21FB">
              <w:rPr>
                <w:b/>
              </w:rPr>
              <w:t>Specjalizacje horyzontalne to</w:t>
            </w:r>
            <w:r w:rsidRPr="002A3F6A">
              <w:t>: technologie informacyjno-komunikacyjne (ICT), branża targowo-</w:t>
            </w:r>
            <w:r w:rsidRPr="002A3F6A">
              <w:lastRenderedPageBreak/>
              <w:t xml:space="preserve">kongresowa oraz zrównoważony rozwój energetyczny. </w:t>
            </w:r>
          </w:p>
          <w:p w:rsidR="00550D6C" w:rsidRPr="002A3F6A" w:rsidRDefault="00550D6C" w:rsidP="00472560">
            <w:pPr>
              <w:spacing w:after="60"/>
            </w:pPr>
            <w:r>
              <w:t xml:space="preserve">Premię punktowa otrzymają projekty wpisujące się we wskazane branże. </w:t>
            </w:r>
          </w:p>
          <w:p w:rsidR="00550D6C" w:rsidRPr="002A3F6A" w:rsidRDefault="00550D6C" w:rsidP="00472560">
            <w:pPr>
              <w:spacing w:after="60"/>
            </w:pPr>
            <w:r w:rsidRPr="001C5CF8">
              <w:t>Kryterium zostanie zweryfikowane na podstawie treści wn</w:t>
            </w:r>
            <w:r>
              <w:t>iosku o dofinansowanie projektu.</w:t>
            </w:r>
          </w:p>
        </w:tc>
        <w:tc>
          <w:tcPr>
            <w:tcW w:w="777" w:type="pct"/>
            <w:vMerge w:val="restart"/>
          </w:tcPr>
          <w:p w:rsidR="00550D6C" w:rsidRPr="0060323C" w:rsidRDefault="00550D6C" w:rsidP="00472560">
            <w:r w:rsidRPr="0060323C">
              <w:lastRenderedPageBreak/>
              <w:t xml:space="preserve">Projekty, które otrzymały minimum punktowe od obydwu oceniających  podczas oceny spełniania ogólnych kryteriów merytorycznych oraz spełniają kryteria premiujące otrzymują </w:t>
            </w:r>
            <w:r w:rsidRPr="0060323C">
              <w:lastRenderedPageBreak/>
              <w:t>premię punktową (maksymalnie 40 punktów).</w:t>
            </w:r>
          </w:p>
          <w:p w:rsidR="00550D6C" w:rsidRPr="0060323C" w:rsidRDefault="00550D6C" w:rsidP="00472560">
            <w:r w:rsidRPr="0060323C">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50D6C" w:rsidRPr="009D51E0" w:rsidRDefault="00550D6C" w:rsidP="00472560"/>
        </w:tc>
        <w:tc>
          <w:tcPr>
            <w:tcW w:w="652" w:type="pct"/>
            <w:vAlign w:val="center"/>
          </w:tcPr>
          <w:p w:rsidR="00550D6C" w:rsidRPr="009D51E0" w:rsidRDefault="00550D6C" w:rsidP="00472560">
            <w:r>
              <w:lastRenderedPageBreak/>
              <w:t>5</w:t>
            </w:r>
          </w:p>
        </w:tc>
        <w:tc>
          <w:tcPr>
            <w:tcW w:w="577" w:type="pct"/>
            <w:vAlign w:val="center"/>
          </w:tcPr>
          <w:p w:rsidR="00550D6C" w:rsidRPr="00601251" w:rsidRDefault="00550D6C" w:rsidP="00D147BB">
            <w:pPr>
              <w:pStyle w:val="Akapitzlist"/>
              <w:numPr>
                <w:ilvl w:val="0"/>
                <w:numId w:val="177"/>
              </w:numPr>
              <w:spacing w:after="160" w:line="259" w:lineRule="auto"/>
              <w:ind w:left="455" w:hanging="284"/>
              <w:jc w:val="left"/>
              <w:rPr>
                <w:rFonts w:asciiTheme="minorHAnsi" w:hAnsiTheme="minorHAnsi"/>
              </w:rPr>
            </w:pPr>
            <w:r w:rsidRPr="00601251">
              <w:rPr>
                <w:rFonts w:asciiTheme="minorHAnsi" w:hAnsiTheme="minorHAnsi"/>
              </w:rPr>
              <w:t>8, 9</w:t>
            </w:r>
          </w:p>
          <w:p w:rsidR="00550D6C" w:rsidRPr="009D51E0" w:rsidRDefault="00550D6C" w:rsidP="00D147BB">
            <w:pPr>
              <w:pStyle w:val="Akapitzlist"/>
              <w:numPr>
                <w:ilvl w:val="0"/>
                <w:numId w:val="177"/>
              </w:numPr>
              <w:spacing w:after="160" w:line="259" w:lineRule="auto"/>
              <w:ind w:left="455" w:hanging="284"/>
              <w:jc w:val="left"/>
            </w:pPr>
            <w:r w:rsidRPr="00601251">
              <w:rPr>
                <w:rFonts w:asciiTheme="minorHAnsi" w:hAnsiTheme="minorHAnsi"/>
              </w:rPr>
              <w:t>8</w:t>
            </w:r>
          </w:p>
        </w:tc>
      </w:tr>
      <w:tr w:rsidR="00550D6C" w:rsidRPr="002A3F6A" w:rsidTr="00472560">
        <w:trPr>
          <w:trHeight w:val="57"/>
        </w:trPr>
        <w:tc>
          <w:tcPr>
            <w:tcW w:w="247" w:type="pct"/>
            <w:vAlign w:val="center"/>
          </w:tcPr>
          <w:p w:rsidR="00550D6C" w:rsidRPr="002A3F6A" w:rsidRDefault="00550D6C" w:rsidP="00550D6C">
            <w:pPr>
              <w:numPr>
                <w:ilvl w:val="0"/>
                <w:numId w:val="62"/>
              </w:numPr>
              <w:spacing w:after="160" w:line="259" w:lineRule="auto"/>
              <w:rPr>
                <w:b/>
              </w:rPr>
            </w:pPr>
          </w:p>
        </w:tc>
        <w:tc>
          <w:tcPr>
            <w:tcW w:w="1036" w:type="pct"/>
            <w:gridSpan w:val="2"/>
          </w:tcPr>
          <w:p w:rsidR="00550D6C" w:rsidRPr="009D51E0" w:rsidRDefault="00550D6C" w:rsidP="00472560">
            <w:r w:rsidRPr="009D51E0">
              <w:t xml:space="preserve">Pracodawca partycypuje  </w:t>
            </w:r>
            <w:r>
              <w:br/>
            </w:r>
            <w:r w:rsidRPr="009D51E0">
              <w:t xml:space="preserve">w wymiarze co najmniej </w:t>
            </w:r>
            <w:r>
              <w:br/>
            </w:r>
            <w:r w:rsidRPr="009D51E0">
              <w:t xml:space="preserve">5% w kosztach organizacji </w:t>
            </w:r>
            <w:r>
              <w:br/>
            </w:r>
            <w:r w:rsidRPr="009D51E0">
              <w:t xml:space="preserve">i prowadzenia </w:t>
            </w:r>
            <w:r>
              <w:t xml:space="preserve">praktyki zawodowej lub </w:t>
            </w:r>
            <w:r w:rsidRPr="009D51E0">
              <w:t xml:space="preserve"> stażu zawodowego.</w:t>
            </w:r>
          </w:p>
          <w:p w:rsidR="00550D6C" w:rsidRPr="002A3F6A" w:rsidRDefault="00550D6C" w:rsidP="00472560">
            <w:pPr>
              <w:rPr>
                <w:b/>
              </w:rPr>
            </w:pPr>
          </w:p>
        </w:tc>
        <w:tc>
          <w:tcPr>
            <w:tcW w:w="1711" w:type="pct"/>
          </w:tcPr>
          <w:p w:rsidR="00550D6C" w:rsidRDefault="00550D6C" w:rsidP="00472560">
            <w:pPr>
              <w:spacing w:after="60"/>
            </w:pPr>
            <w:r w:rsidRPr="002A3F6A">
              <w:t xml:space="preserve">Premiowane będą projekty, w których pracodawcy partycypują w kosztach organizacji i prowadzenia praktyki zawodowej lub stażu zawodowego </w:t>
            </w:r>
            <w:r>
              <w:br/>
            </w:r>
            <w:r w:rsidRPr="002A3F6A">
              <w:t xml:space="preserve">w wymiarze co najmniej 5%. </w:t>
            </w:r>
          </w:p>
          <w:p w:rsidR="00550D6C" w:rsidRDefault="00550D6C" w:rsidP="00472560">
            <w:pPr>
              <w:spacing w:after="60"/>
            </w:pPr>
            <w:r>
              <w:t xml:space="preserve">Wniesienie co najmniej 5% udziału może nastąpić poprzez wkład własny </w:t>
            </w:r>
            <w:r w:rsidRPr="002A3F6A">
              <w:t>w formi</w:t>
            </w:r>
            <w:r>
              <w:t xml:space="preserve">e finansowej i/lub rzeczowej np.: stypendium, materiały, koszty wynagrodzenia opiekuna praktykanta lub stażysty. </w:t>
            </w:r>
          </w:p>
          <w:p w:rsidR="00550D6C" w:rsidRPr="002A3F6A" w:rsidRDefault="00550D6C" w:rsidP="00472560">
            <w:r w:rsidRPr="001C5CF8">
              <w:t>Kryterium weryfikowane na podstawie treści wn</w:t>
            </w:r>
            <w:r>
              <w:t>iosku o dofinansowanie projektu.</w:t>
            </w:r>
          </w:p>
        </w:tc>
        <w:tc>
          <w:tcPr>
            <w:tcW w:w="777" w:type="pct"/>
            <w:vMerge/>
          </w:tcPr>
          <w:p w:rsidR="00550D6C" w:rsidRPr="009D51E0" w:rsidRDefault="00550D6C" w:rsidP="00472560"/>
        </w:tc>
        <w:tc>
          <w:tcPr>
            <w:tcW w:w="652" w:type="pct"/>
            <w:vAlign w:val="center"/>
          </w:tcPr>
          <w:p w:rsidR="00550D6C" w:rsidRPr="009D51E0" w:rsidRDefault="00550D6C" w:rsidP="00472560">
            <w:r>
              <w:t>10</w:t>
            </w:r>
          </w:p>
        </w:tc>
        <w:tc>
          <w:tcPr>
            <w:tcW w:w="577" w:type="pct"/>
            <w:vAlign w:val="center"/>
          </w:tcPr>
          <w:p w:rsidR="00550D6C" w:rsidRPr="009D51E0" w:rsidRDefault="00550D6C" w:rsidP="00472560">
            <w:r w:rsidRPr="009D51E0">
              <w:t>1</w:t>
            </w:r>
            <w:r>
              <w:t xml:space="preserve"> – </w:t>
            </w:r>
            <w:r w:rsidRPr="009D51E0">
              <w:t>7</w:t>
            </w:r>
            <w:r>
              <w:t xml:space="preserve"> </w:t>
            </w:r>
          </w:p>
        </w:tc>
      </w:tr>
      <w:tr w:rsidR="00550D6C" w:rsidRPr="002A3F6A" w:rsidTr="00472560">
        <w:trPr>
          <w:trHeight w:val="57"/>
        </w:trPr>
        <w:tc>
          <w:tcPr>
            <w:tcW w:w="247" w:type="pct"/>
            <w:vAlign w:val="center"/>
          </w:tcPr>
          <w:p w:rsidR="00550D6C" w:rsidRPr="002A3F6A" w:rsidRDefault="00550D6C" w:rsidP="00550D6C">
            <w:pPr>
              <w:numPr>
                <w:ilvl w:val="0"/>
                <w:numId w:val="62"/>
              </w:numPr>
              <w:spacing w:after="160" w:line="259" w:lineRule="auto"/>
              <w:rPr>
                <w:b/>
              </w:rPr>
            </w:pPr>
          </w:p>
        </w:tc>
        <w:tc>
          <w:tcPr>
            <w:tcW w:w="1036" w:type="pct"/>
            <w:gridSpan w:val="2"/>
          </w:tcPr>
          <w:p w:rsidR="00550D6C" w:rsidRPr="009D51E0" w:rsidRDefault="00550D6C" w:rsidP="00472560">
            <w:r>
              <w:t xml:space="preserve">Projekt zakłada staże/praktyki  organizowane </w:t>
            </w:r>
            <w:r>
              <w:br/>
              <w:t xml:space="preserve">w przedsiębiorstwach działających w obszarze inteligentnych </w:t>
            </w:r>
            <w:r>
              <w:br/>
              <w:t>i/lub horyzontalnych specjalizacjach województwa świętokrzyskiego dla minimum 40% uczniów uczestniczących w projekcie.</w:t>
            </w:r>
          </w:p>
        </w:tc>
        <w:tc>
          <w:tcPr>
            <w:tcW w:w="1711" w:type="pct"/>
          </w:tcPr>
          <w:p w:rsidR="00550D6C" w:rsidRDefault="00550D6C" w:rsidP="00472560">
            <w:pPr>
              <w:spacing w:after="60"/>
            </w:pPr>
            <w:r w:rsidRPr="002A3F6A">
              <w:t xml:space="preserve">Kryterium ma na celu nawiązanie współpracy </w:t>
            </w:r>
            <w:r w:rsidRPr="002A3F6A">
              <w:br/>
              <w:t xml:space="preserve">z pracodawcami/przedsiębiorcami, którzy prowadzą działalność  wpisującą się w inteligentne </w:t>
            </w:r>
            <w:r>
              <w:t>i/lub horyzontalne</w:t>
            </w:r>
            <w:r w:rsidRPr="002A3F6A">
              <w:t xml:space="preserve"> specjalizacje regionu. </w:t>
            </w:r>
            <w:r w:rsidRPr="002A3F6A">
              <w:br/>
              <w:t>W województwie świętokrzyskim wybrane są cztery obszary gospodarki stanowiące inteligentne specjalizacje: sektor metalowo-odlewniczy, zasobooszczędne budownictwo, turystyk</w:t>
            </w:r>
            <w:r>
              <w:t>a</w:t>
            </w:r>
            <w:r w:rsidRPr="002A3F6A">
              <w:t xml:space="preserve"> zdrowotn</w:t>
            </w:r>
            <w:r>
              <w:t>a</w:t>
            </w:r>
            <w:r w:rsidRPr="002A3F6A">
              <w:t xml:space="preserve"> i prozdrowotn</w:t>
            </w:r>
            <w:r>
              <w:t>a</w:t>
            </w:r>
            <w:r w:rsidRPr="002A3F6A">
              <w:t xml:space="preserve">, nowoczesne rolnictwo </w:t>
            </w:r>
            <w:r>
              <w:br/>
            </w:r>
            <w:r w:rsidRPr="002A3F6A">
              <w:t>i przetwórstwo spożywcze oraz specjalizacje horyzontalne: technologie informacyjno-</w:t>
            </w:r>
            <w:r w:rsidRPr="002A3F6A">
              <w:lastRenderedPageBreak/>
              <w:t xml:space="preserve">komunikacyjne (ICT), branża targowo-kongresowa </w:t>
            </w:r>
            <w:r>
              <w:t>oraz zrównoważony rozwój energetyczny. W ramach 1 i 2 typu operacji cała grupa docelowa ma być objęta stażami/praktykami.</w:t>
            </w:r>
          </w:p>
          <w:p w:rsidR="00550D6C" w:rsidRPr="00C043F6" w:rsidRDefault="00550D6C" w:rsidP="00472560">
            <w:r w:rsidRPr="00C043F6">
              <w:t xml:space="preserve">Aby spełnić kryterium 40% uczniów objętych wsparciem w ramach 1 i 2 typu operacji musi odbyć staże/praktyki w przedsiębiorstwach działających </w:t>
            </w:r>
            <w:r w:rsidRPr="00C043F6">
              <w:br/>
              <w:t>w inteligentnych i/lub horyzontalnych specjalizacjach województwa świętokrzyskiego.</w:t>
            </w:r>
          </w:p>
          <w:p w:rsidR="00550D6C" w:rsidRPr="002A3F6A" w:rsidRDefault="00550D6C" w:rsidP="00472560">
            <w:pPr>
              <w:spacing w:after="60"/>
            </w:pPr>
            <w:r w:rsidRPr="001C5CF8">
              <w:t>Kryterium zostanie zweryfikowane na podstawie treści wniosku o</w:t>
            </w:r>
            <w:r>
              <w:t xml:space="preserve"> dofinansowanie.</w:t>
            </w:r>
          </w:p>
        </w:tc>
        <w:tc>
          <w:tcPr>
            <w:tcW w:w="777" w:type="pct"/>
            <w:vMerge/>
          </w:tcPr>
          <w:p w:rsidR="00550D6C" w:rsidRPr="002A3F6A" w:rsidRDefault="00550D6C" w:rsidP="00472560">
            <w:pPr>
              <w:rPr>
                <w:b/>
              </w:rPr>
            </w:pPr>
          </w:p>
        </w:tc>
        <w:tc>
          <w:tcPr>
            <w:tcW w:w="652" w:type="pct"/>
            <w:vAlign w:val="center"/>
          </w:tcPr>
          <w:p w:rsidR="00550D6C" w:rsidRPr="009D51E0" w:rsidRDefault="00550D6C" w:rsidP="00472560">
            <w:r>
              <w:t>5</w:t>
            </w:r>
          </w:p>
        </w:tc>
        <w:tc>
          <w:tcPr>
            <w:tcW w:w="577" w:type="pct"/>
            <w:vAlign w:val="center"/>
          </w:tcPr>
          <w:p w:rsidR="00550D6C" w:rsidRPr="009D51E0" w:rsidRDefault="00550D6C" w:rsidP="00472560">
            <w:r w:rsidRPr="009D51E0">
              <w:t>1, 2</w:t>
            </w:r>
          </w:p>
        </w:tc>
      </w:tr>
      <w:tr w:rsidR="00550D6C" w:rsidRPr="002A3F6A" w:rsidTr="00472560">
        <w:trPr>
          <w:trHeight w:val="57"/>
        </w:trPr>
        <w:tc>
          <w:tcPr>
            <w:tcW w:w="247" w:type="pct"/>
            <w:vAlign w:val="center"/>
          </w:tcPr>
          <w:p w:rsidR="00550D6C" w:rsidRPr="002A3F6A" w:rsidRDefault="00550D6C" w:rsidP="00550D6C">
            <w:pPr>
              <w:numPr>
                <w:ilvl w:val="0"/>
                <w:numId w:val="62"/>
              </w:numPr>
              <w:spacing w:after="160" w:line="259" w:lineRule="auto"/>
              <w:rPr>
                <w:b/>
              </w:rPr>
            </w:pPr>
          </w:p>
        </w:tc>
        <w:tc>
          <w:tcPr>
            <w:tcW w:w="1036" w:type="pct"/>
            <w:gridSpan w:val="2"/>
          </w:tcPr>
          <w:p w:rsidR="00550D6C" w:rsidRDefault="00550D6C" w:rsidP="00472560">
            <w:r w:rsidRPr="00B92511">
              <w:rPr>
                <w:rFonts w:eastAsia="Calibri" w:cs="Arial"/>
                <w:bCs/>
              </w:rPr>
              <w:t>Projek</w:t>
            </w:r>
            <w:r>
              <w:rPr>
                <w:rFonts w:eastAsia="Calibri" w:cs="Arial"/>
                <w:bCs/>
              </w:rPr>
              <w:t xml:space="preserve">t skierowany jest  wyłącznie </w:t>
            </w:r>
            <w:r w:rsidRPr="00B92511">
              <w:rPr>
                <w:rFonts w:eastAsia="Calibri" w:cs="Arial"/>
                <w:bCs/>
              </w:rPr>
              <w:t xml:space="preserve">do </w:t>
            </w:r>
            <w:r>
              <w:rPr>
                <w:rFonts w:eastAsia="Calibri" w:cs="Arial"/>
                <w:bCs/>
              </w:rPr>
              <w:t xml:space="preserve">uczniów o specjalnych potrzebach edukacyjnych uczęszczających do </w:t>
            </w:r>
            <w:r w:rsidRPr="00B92511">
              <w:rPr>
                <w:rFonts w:eastAsia="Calibri" w:cs="Arial"/>
                <w:bCs/>
              </w:rPr>
              <w:t xml:space="preserve">szkół </w:t>
            </w:r>
            <w:r>
              <w:rPr>
                <w:rFonts w:eastAsia="Calibri" w:cs="Arial"/>
                <w:bCs/>
              </w:rPr>
              <w:t>specjalnych prowadzących kształcenie zawodowe położonych na obszarze ZIT KOF</w:t>
            </w:r>
            <w:r w:rsidRPr="007B616D">
              <w:t>.</w:t>
            </w:r>
          </w:p>
        </w:tc>
        <w:tc>
          <w:tcPr>
            <w:tcW w:w="1711" w:type="pct"/>
          </w:tcPr>
          <w:p w:rsidR="00550D6C" w:rsidRDefault="00550D6C" w:rsidP="00472560">
            <w:pPr>
              <w:spacing w:after="60"/>
            </w:pPr>
            <w:r>
              <w:t>Kryterium premiujące zostanie spełnione, gdy projektodawca założy w projekcie realizację</w:t>
            </w:r>
            <w:r w:rsidRPr="002A3F6A">
              <w:t xml:space="preserve"> dedykowanego wsparcia dla</w:t>
            </w:r>
            <w:r>
              <w:t xml:space="preserve"> uczniów ze szkół specjalnych prowadzących kształcenie zawodowe (w szczególności szkoły przysposabiające do pracy).  </w:t>
            </w:r>
          </w:p>
          <w:p w:rsidR="00550D6C" w:rsidRDefault="00550D6C" w:rsidP="00472560">
            <w:pPr>
              <w:spacing w:after="60"/>
            </w:pPr>
          </w:p>
          <w:p w:rsidR="00550D6C" w:rsidRPr="002A3F6A" w:rsidRDefault="00550D6C" w:rsidP="00472560">
            <w:pPr>
              <w:spacing w:after="60"/>
            </w:pPr>
            <w:r w:rsidRPr="0042727B">
              <w:t>Kryterium zostanie zweryfikowane na podstawie treści wn</w:t>
            </w:r>
            <w:r>
              <w:t>iosku o dofinansowanie projektu.</w:t>
            </w:r>
          </w:p>
        </w:tc>
        <w:tc>
          <w:tcPr>
            <w:tcW w:w="777" w:type="pct"/>
            <w:vMerge/>
          </w:tcPr>
          <w:p w:rsidR="00550D6C" w:rsidRPr="002A3F6A" w:rsidRDefault="00550D6C" w:rsidP="00472560">
            <w:pPr>
              <w:rPr>
                <w:b/>
              </w:rPr>
            </w:pPr>
          </w:p>
        </w:tc>
        <w:tc>
          <w:tcPr>
            <w:tcW w:w="652" w:type="pct"/>
            <w:vAlign w:val="center"/>
          </w:tcPr>
          <w:p w:rsidR="00550D6C" w:rsidRDefault="00550D6C" w:rsidP="00472560">
            <w:r>
              <w:t>20</w:t>
            </w:r>
          </w:p>
        </w:tc>
        <w:tc>
          <w:tcPr>
            <w:tcW w:w="577" w:type="pct"/>
            <w:vAlign w:val="center"/>
          </w:tcPr>
          <w:p w:rsidR="00550D6C" w:rsidRPr="009D51E0" w:rsidRDefault="00550D6C" w:rsidP="00472560">
            <w:r>
              <w:t>1-7</w:t>
            </w:r>
          </w:p>
        </w:tc>
      </w:tr>
    </w:tbl>
    <w:p w:rsidR="009D55D5" w:rsidRPr="001E582B" w:rsidRDefault="009D55D5" w:rsidP="00C12D41">
      <w:pPr>
        <w:rPr>
          <w:b/>
          <w:i/>
          <w:sz w:val="20"/>
          <w:szCs w:val="20"/>
        </w:rPr>
      </w:pPr>
    </w:p>
    <w:p w:rsidR="00C12D41" w:rsidRPr="001E582B" w:rsidRDefault="00C12D41" w:rsidP="00C12D41">
      <w:pPr>
        <w:ind w:left="-426"/>
      </w:pPr>
    </w:p>
    <w:tbl>
      <w:tblPr>
        <w:tblW w:w="52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5"/>
        <w:gridCol w:w="3449"/>
        <w:gridCol w:w="72"/>
        <w:gridCol w:w="3986"/>
        <w:gridCol w:w="2397"/>
        <w:gridCol w:w="1818"/>
        <w:gridCol w:w="2310"/>
      </w:tblGrid>
      <w:tr w:rsidR="00C12D41" w:rsidRPr="001E582B" w:rsidTr="00A57F22">
        <w:trPr>
          <w:trHeight w:val="56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i/>
              </w:rPr>
              <w:br w:type="page"/>
            </w:r>
            <w:r w:rsidRPr="001E582B">
              <w:rPr>
                <w:rFonts w:eastAsia="Times New Roman" w:cs="Calibri"/>
                <w:b/>
                <w:i/>
              </w:rPr>
              <w:br w:type="page"/>
            </w:r>
            <w:r w:rsidRPr="001E582B">
              <w:rPr>
                <w:rFonts w:eastAsia="Times New Roman" w:cs="Calibri"/>
                <w:b/>
              </w:rPr>
              <w:t xml:space="preserve">OŚ PRIORYTETOWA </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Oś priorytetowa 8. Rozwój edukacji i aktywne społeczeństwo</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PRORYTET INWESTYCYJNY</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10iv lepsze dopasowywanie systemów kształcenia i szkolenia do potrzeb rynku pracy, ułatwianie przechodzenia </w:t>
            </w:r>
            <w:r w:rsidRPr="001E582B">
              <w:rPr>
                <w:rFonts w:eastAsia="Times New Roman" w:cs="Calibri"/>
                <w:b/>
              </w:rPr>
              <w:br/>
              <w:t xml:space="preserve">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w:t>
            </w:r>
            <w:r w:rsidRPr="001E582B">
              <w:rPr>
                <w:rFonts w:eastAsia="Times New Roman" w:cs="Calibri"/>
                <w:b/>
              </w:rPr>
              <w:br/>
            </w:r>
            <w:r w:rsidRPr="001E582B">
              <w:rPr>
                <w:rFonts w:eastAsia="Times New Roman" w:cs="Calibri"/>
                <w:b/>
              </w:rPr>
              <w:lastRenderedPageBreak/>
              <w:t>z pracodawcami</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lastRenderedPageBreak/>
              <w:t>DZIAŁANIE</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Działanie 8.5 Rozwój i wysoka jakość szkolnictwa zawodowego oraz kształcenia ustawicznego</w:t>
            </w:r>
          </w:p>
        </w:tc>
      </w:tr>
      <w:tr w:rsidR="00C12D41" w:rsidRPr="001E582B" w:rsidTr="00A57F22">
        <w:trPr>
          <w:trHeight w:val="491"/>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PODDZIAŁANIE</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i/>
              </w:rPr>
            </w:pPr>
            <w:r w:rsidRPr="001E582B">
              <w:rPr>
                <w:rFonts w:eastAsia="Times New Roman" w:cs="Calibri"/>
                <w:b/>
              </w:rPr>
              <w:t xml:space="preserve">Poddziałanie 8.5.4 Kształcenie ustawiczne – ZIT - Edukacja  formalna i pozaformalna osób dorosłych </w:t>
            </w:r>
            <w:r w:rsidRPr="001E582B">
              <w:rPr>
                <w:rFonts w:eastAsia="Times New Roman" w:cs="Calibri"/>
                <w:b/>
                <w:i/>
              </w:rPr>
              <w:t>(projekty konkursowe)</w:t>
            </w:r>
          </w:p>
          <w:p w:rsidR="003762C3" w:rsidRPr="001E582B" w:rsidRDefault="003762C3" w:rsidP="00C12D41">
            <w:pPr>
              <w:spacing w:after="0" w:line="240" w:lineRule="auto"/>
              <w:rPr>
                <w:rFonts w:eastAsia="Times New Roman" w:cs="Calibri"/>
                <w:b/>
              </w:rPr>
            </w:pPr>
          </w:p>
        </w:tc>
      </w:tr>
      <w:tr w:rsidR="00C12D41" w:rsidRPr="001E582B" w:rsidTr="00A57F22">
        <w:trPr>
          <w:trHeight w:val="57"/>
        </w:trPr>
        <w:tc>
          <w:tcPr>
            <w:tcW w:w="5000" w:type="pct"/>
            <w:gridSpan w:val="7"/>
            <w:shd w:val="clear" w:color="auto" w:fill="A6A6A6"/>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KRYTERIA DOSTĘPU</w:t>
            </w:r>
          </w:p>
        </w:tc>
      </w:tr>
      <w:tr w:rsidR="00C12D41" w:rsidRPr="001E582B" w:rsidTr="00A57F22">
        <w:trPr>
          <w:trHeight w:val="1254"/>
        </w:trPr>
        <w:tc>
          <w:tcPr>
            <w:tcW w:w="322"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5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52" w:type="pct"/>
            <w:gridSpan w:val="2"/>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Opis znaczenia</w:t>
            </w:r>
          </w:p>
        </w:tc>
        <w:tc>
          <w:tcPr>
            <w:tcW w:w="606"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Moment oceny</w:t>
            </w:r>
          </w:p>
          <w:p w:rsidR="00C12D41" w:rsidRPr="001E582B" w:rsidRDefault="00C12D41" w:rsidP="00C12D41">
            <w:pPr>
              <w:spacing w:after="0" w:line="240" w:lineRule="auto"/>
              <w:rPr>
                <w:rFonts w:eastAsia="Times New Roman" w:cs="Calibri"/>
                <w:b/>
              </w:rPr>
            </w:pPr>
            <w:r w:rsidRPr="001E582B">
              <w:rPr>
                <w:rFonts w:eastAsia="Times New Roman" w:cs="Calibri"/>
                <w:b/>
              </w:rPr>
              <w:t>(formalna/</w:t>
            </w:r>
            <w:r w:rsidRPr="001E582B">
              <w:rPr>
                <w:rFonts w:eastAsia="Times New Roman" w:cs="Calibri"/>
                <w:b/>
              </w:rPr>
              <w:br/>
              <w:t>merytoryczna)</w:t>
            </w:r>
          </w:p>
        </w:tc>
        <w:tc>
          <w:tcPr>
            <w:tcW w:w="77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1254"/>
        </w:trPr>
        <w:tc>
          <w:tcPr>
            <w:tcW w:w="322" w:type="pct"/>
            <w:shd w:val="clear" w:color="auto" w:fill="auto"/>
            <w:vAlign w:val="center"/>
          </w:tcPr>
          <w:p w:rsidR="00C12D41" w:rsidRPr="001E582B" w:rsidRDefault="00C12D41" w:rsidP="00D147BB">
            <w:pPr>
              <w:numPr>
                <w:ilvl w:val="0"/>
                <w:numId w:val="88"/>
              </w:numPr>
              <w:spacing w:after="0" w:line="240" w:lineRule="auto"/>
              <w:jc w:val="center"/>
              <w:rPr>
                <w:rFonts w:eastAsia="Times New Roman" w:cs="Calibri"/>
                <w:b/>
              </w:rPr>
            </w:pPr>
          </w:p>
        </w:tc>
        <w:tc>
          <w:tcPr>
            <w:tcW w:w="1150" w:type="pct"/>
          </w:tcPr>
          <w:p w:rsidR="00C12D41" w:rsidRPr="001E582B" w:rsidRDefault="00C12D41" w:rsidP="00C12D41">
            <w:pPr>
              <w:spacing w:after="40" w:line="240" w:lineRule="auto"/>
              <w:rPr>
                <w:rFonts w:eastAsia="Times New Roman" w:cs="Arial"/>
              </w:rPr>
            </w:pPr>
            <w:r w:rsidRPr="001E582B">
              <w:rPr>
                <w:rFonts w:eastAsia="Times New Roman" w:cs="Arial"/>
                <w:lang w:eastAsia="en-US"/>
              </w:rPr>
              <w:t>Projekt jest skierowany do grup docelowych z terenu Kieleckiego Obszaru Funkcjonalnego, które uczą się, pracują lub zamieszkują w rozumieniu przepisów Kodeksu Cywilnego na obszarze KOF.</w:t>
            </w:r>
          </w:p>
        </w:tc>
        <w:tc>
          <w:tcPr>
            <w:tcW w:w="1352" w:type="pct"/>
            <w:gridSpan w:val="2"/>
          </w:tcPr>
          <w:p w:rsidR="00C12D41" w:rsidRPr="001E582B" w:rsidRDefault="00C12D41" w:rsidP="00C12D41">
            <w:pPr>
              <w:spacing w:after="40" w:line="240" w:lineRule="auto"/>
              <w:rPr>
                <w:rFonts w:eastAsia="Times New Roman" w:cs="Arial"/>
              </w:rPr>
            </w:pPr>
            <w:r w:rsidRPr="001E582B">
              <w:rPr>
                <w:rFonts w:eastAsia="Times New Roman" w:cs="Arial"/>
              </w:rPr>
              <w:t>Realizacja dedykowanego wsparcia dla osób z obszaru KOF wynika z terytorialnego rozkładu interwencji wskazanego w RPOWŚ 2014-2020.</w:t>
            </w:r>
          </w:p>
          <w:p w:rsidR="00C12D41" w:rsidRPr="001E582B" w:rsidRDefault="00C12D41" w:rsidP="00C12D41">
            <w:pPr>
              <w:autoSpaceDE w:val="0"/>
              <w:autoSpaceDN w:val="0"/>
              <w:adjustRightInd w:val="0"/>
              <w:spacing w:after="40" w:line="240" w:lineRule="auto"/>
              <w:rPr>
                <w:rFonts w:eastAsia="Times New Roman" w:cs="Arial"/>
                <w:color w:val="000000"/>
              </w:rPr>
            </w:pPr>
            <w:r w:rsidRPr="001E582B">
              <w:rPr>
                <w:rFonts w:eastAsia="Times New Roman" w:cs="Arial"/>
                <w:color w:val="000000"/>
              </w:rPr>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w:t>
            </w:r>
            <w:smartTag w:uri="urn:schemas-microsoft-com:office:smarttags" w:element="metricconverter">
              <w:smartTagPr>
                <w:attr w:name="ProductID" w:val="1”"/>
              </w:smartTagPr>
              <w:r w:rsidRPr="001E582B">
                <w:rPr>
                  <w:rFonts w:eastAsia="Times New Roman" w:cs="Calibri"/>
                </w:rPr>
                <w:t>1”</w:t>
              </w:r>
            </w:smartTag>
            <w:r w:rsidRPr="001E582B">
              <w:rPr>
                <w:rFonts w:eastAsia="Times New Roman" w:cs="Calibri"/>
              </w:rPr>
              <w:t>.</w:t>
            </w:r>
          </w:p>
          <w:p w:rsidR="00C12D41" w:rsidRPr="001E582B" w:rsidRDefault="00C12D41" w:rsidP="00C12D41">
            <w:pPr>
              <w:spacing w:line="240" w:lineRule="auto"/>
              <w:rPr>
                <w:rFonts w:eastAsia="Times New Roman" w:cs="Calibri"/>
              </w:rPr>
            </w:pPr>
            <w:r w:rsidRPr="001E582B">
              <w:rPr>
                <w:rFonts w:eastAsia="Times New Roman" w:cs="Calibri"/>
              </w:rPr>
              <w:t>Niespełnienie kryterium skutkuje odrzuceniem wniosku.</w:t>
            </w:r>
          </w:p>
          <w:p w:rsidR="00C12D41" w:rsidRPr="001E582B" w:rsidRDefault="00C12D41" w:rsidP="00C12D41">
            <w:pPr>
              <w:spacing w:line="240" w:lineRule="auto"/>
              <w:rPr>
                <w:rFonts w:eastAsia="Times New Roman" w:cs="Calibri"/>
              </w:rPr>
            </w:pPr>
          </w:p>
        </w:tc>
        <w:tc>
          <w:tcPr>
            <w:tcW w:w="606" w:type="pct"/>
          </w:tcPr>
          <w:p w:rsidR="00C12D41" w:rsidRPr="001E582B" w:rsidRDefault="00C12D41" w:rsidP="00C12D41">
            <w:pPr>
              <w:spacing w:line="240" w:lineRule="auto"/>
              <w:rPr>
                <w:rFonts w:eastAsia="Times New Roman" w:cs="Times New Roman"/>
              </w:rPr>
            </w:pPr>
            <w:r w:rsidRPr="001E582B">
              <w:rPr>
                <w:rFonts w:eastAsia="Times New Roman" w:cs="Times New Roman"/>
              </w:rPr>
              <w:t>Kryterium weryfikowane na etapie oceny formalnej.</w:t>
            </w:r>
          </w:p>
        </w:tc>
        <w:tc>
          <w:tcPr>
            <w:tcW w:w="770" w:type="pct"/>
            <w:shd w:val="clear" w:color="auto" w:fill="auto"/>
            <w:vAlign w:val="center"/>
          </w:tcPr>
          <w:p w:rsidR="00C12D41" w:rsidRPr="001E582B" w:rsidRDefault="00C12D41" w:rsidP="00C12D41">
            <w:pPr>
              <w:autoSpaceDE w:val="0"/>
              <w:autoSpaceDN w:val="0"/>
              <w:adjustRightInd w:val="0"/>
              <w:spacing w:after="12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418"/>
        </w:trPr>
        <w:tc>
          <w:tcPr>
            <w:tcW w:w="322" w:type="pct"/>
            <w:shd w:val="clear" w:color="auto" w:fill="auto"/>
            <w:vAlign w:val="center"/>
          </w:tcPr>
          <w:p w:rsidR="00C12D41" w:rsidRPr="001E582B" w:rsidRDefault="00C12D41" w:rsidP="00D147BB">
            <w:pPr>
              <w:numPr>
                <w:ilvl w:val="0"/>
                <w:numId w:val="88"/>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Maksymalny okres realizacji projektu wynosi 24</w:t>
            </w:r>
            <w:r w:rsidRPr="001E582B">
              <w:rPr>
                <w:rFonts w:eastAsia="Times New Roman" w:cs="Calibri"/>
                <w:color w:val="FF0000"/>
              </w:rPr>
              <w:t xml:space="preserve"> </w:t>
            </w:r>
            <w:r w:rsidRPr="001E582B">
              <w:rPr>
                <w:rFonts w:eastAsia="Times New Roman" w:cs="Calibri"/>
              </w:rPr>
              <w:t>miesiące.</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 xml:space="preserve">Ograniczony czas realizacji projektu do 24 miesięcy pozwoli Beneficjentom precyzyjnie zaplanować przedsięwzięcia, co wpłynie na zwiększenie efektywności oraz sprawne rozliczanie finansowe wdrażanych projektów. Okres 24 miesięcy </w:t>
            </w:r>
            <w:r w:rsidRPr="001E582B">
              <w:rPr>
                <w:rFonts w:eastAsia="Times New Roman" w:cs="Calibri"/>
              </w:rPr>
              <w:lastRenderedPageBreak/>
              <w:t>liczony jest jako pełne miesiące kalendarzowe.</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rPr>
              <w:t>Kryterium zostanie zweryfikowane na 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b/>
              </w:rPr>
            </w:pPr>
          </w:p>
        </w:tc>
        <w:tc>
          <w:tcPr>
            <w:tcW w:w="606"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Kryterium weryfikowane na etapie oceny formalnej.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1254"/>
        </w:trPr>
        <w:tc>
          <w:tcPr>
            <w:tcW w:w="322" w:type="pct"/>
            <w:shd w:val="clear" w:color="auto" w:fill="auto"/>
            <w:vAlign w:val="center"/>
          </w:tcPr>
          <w:p w:rsidR="00C12D41" w:rsidRPr="001E582B" w:rsidRDefault="00C12D41" w:rsidP="00D147BB">
            <w:pPr>
              <w:numPr>
                <w:ilvl w:val="0"/>
                <w:numId w:val="88"/>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rPr>
            </w:pPr>
            <w:r w:rsidRPr="001E582B">
              <w:rPr>
                <w:rFonts w:eastAsia="Times New Roman" w:cs="Calibri"/>
              </w:rPr>
              <w:t xml:space="preserve">Realizacja wsparcia następuje na podstawie indywidualnie zdiagnozowanego zapotrzebowania każdego uczestnika projektu. </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 xml:space="preserve">Kryterium ma na celu zapewnienie zindywidualizowanego podejścia w stosunku do każdego uczestnika projektu. Wnioskodawca zakłada w projekcie przeprowadzenie indywidualnej analizy potrzeb osoby dorosłej objętej wsparciem, </w:t>
            </w:r>
            <w:r w:rsidRPr="001E582B">
              <w:rPr>
                <w:rFonts w:eastAsia="Times New Roman" w:cs="Calibri"/>
              </w:rPr>
              <w:br/>
              <w:t xml:space="preserve">z uwzględnieniem jej potencjału oraz predyspozycji. </w:t>
            </w:r>
          </w:p>
          <w:p w:rsidR="00C12D41" w:rsidRPr="001E582B" w:rsidRDefault="00C12D41" w:rsidP="00C12D41">
            <w:pPr>
              <w:autoSpaceDE w:val="0"/>
              <w:autoSpaceDN w:val="0"/>
              <w:adjustRightInd w:val="0"/>
              <w:spacing w:before="120" w:after="40"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shd w:val="clear" w:color="auto" w:fill="auto"/>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2409"/>
        </w:trPr>
        <w:tc>
          <w:tcPr>
            <w:tcW w:w="322" w:type="pct"/>
            <w:vAlign w:val="center"/>
          </w:tcPr>
          <w:p w:rsidR="00C12D41" w:rsidRPr="001E582B" w:rsidRDefault="00C12D41" w:rsidP="00D147BB">
            <w:pPr>
              <w:numPr>
                <w:ilvl w:val="0"/>
                <w:numId w:val="88"/>
              </w:numPr>
              <w:spacing w:after="0" w:line="240" w:lineRule="auto"/>
              <w:contextualSpacing/>
              <w:jc w:val="center"/>
              <w:rPr>
                <w:rFonts w:eastAsia="Calibri" w:cs="Calibri"/>
              </w:rPr>
            </w:pPr>
          </w:p>
        </w:tc>
        <w:tc>
          <w:tcPr>
            <w:tcW w:w="1150" w:type="pct"/>
          </w:tcPr>
          <w:p w:rsidR="00C12D41" w:rsidRPr="001E582B" w:rsidRDefault="00C12D41" w:rsidP="00C12D41">
            <w:pPr>
              <w:spacing w:line="240" w:lineRule="auto"/>
              <w:rPr>
                <w:rFonts w:eastAsia="Times New Roman" w:cs="Calibri"/>
              </w:rPr>
            </w:pPr>
            <w:r w:rsidRPr="001E582B">
              <w:rPr>
                <w:rFonts w:eastAsia="Times New Roman" w:cs="Calibri"/>
              </w:rPr>
              <w:t>Wsparcie uczestników w zakresie kształcenia ustawicznego w formach pozaszkolnych</w:t>
            </w:r>
            <w:r w:rsidRPr="001E582B" w:rsidDel="00E02856">
              <w:rPr>
                <w:rFonts w:eastAsia="Times New Roman" w:cs="Calibri"/>
              </w:rPr>
              <w:t xml:space="preserve"> </w:t>
            </w:r>
            <w:r w:rsidRPr="001E582B">
              <w:rPr>
                <w:rFonts w:eastAsia="Times New Roman" w:cs="Calibri"/>
              </w:rPr>
              <w:t>jest zakończone formalną oceną i/lub certyfikacją osiągniętych umiejętności, kompetencji czy kwalifikacji.</w:t>
            </w:r>
          </w:p>
        </w:tc>
        <w:tc>
          <w:tcPr>
            <w:tcW w:w="1352"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Kryterium ma na celu zapewnienie, że działania realizowane w projekcie dadzą uczestnikom projektu możliwość uzyskania dokumentu potwierdzającego uzyskanie lub uzupełnienie kompetencji i/lub kwalifikacji.</w:t>
            </w:r>
          </w:p>
          <w:p w:rsidR="00C12D41" w:rsidRPr="001E582B" w:rsidRDefault="00C12D41" w:rsidP="00C12D41">
            <w:pPr>
              <w:spacing w:after="120" w:line="240" w:lineRule="auto"/>
              <w:rPr>
                <w:rFonts w:eastAsia="Times New Roman" w:cs="Calibri"/>
              </w:rPr>
            </w:pPr>
            <w:r w:rsidRPr="001E582B">
              <w:rPr>
                <w:rFonts w:eastAsia="Times New Roman" w:cs="Calibri"/>
              </w:rPr>
              <w:t xml:space="preserve">Wsparcie musi być realizowane zgodnie </w:t>
            </w:r>
            <w:r w:rsidRPr="001E582B">
              <w:rPr>
                <w:rFonts w:eastAsia="Times New Roman" w:cs="Calibri"/>
              </w:rPr>
              <w:br/>
              <w:t xml:space="preserve">z rozporządzeniem Ministra Edukacji Narodowej  z dnia 11 stycznia 2012 r. </w:t>
            </w:r>
            <w:r w:rsidRPr="001E582B">
              <w:rPr>
                <w:rFonts w:eastAsia="Times New Roman" w:cs="Calibri"/>
              </w:rPr>
              <w:br/>
              <w:t xml:space="preserve">w sprawie kształcenia ustawicznego </w:t>
            </w:r>
            <w:r w:rsidRPr="001E582B">
              <w:rPr>
                <w:rFonts w:eastAsia="Times New Roman" w:cs="Calibri"/>
              </w:rPr>
              <w:br/>
              <w:t>w formach pozaszkolnych.</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p w:rsidR="003762C3" w:rsidRPr="001E582B" w:rsidRDefault="003762C3" w:rsidP="00C12D41">
            <w:pPr>
              <w:spacing w:line="240" w:lineRule="auto"/>
              <w:rPr>
                <w:rFonts w:eastAsia="Times New Roman" w:cs="Calibri"/>
              </w:rPr>
            </w:pP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5000" w:type="pct"/>
            <w:gridSpan w:val="7"/>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lastRenderedPageBreak/>
              <w:t>KRYTERIA PREMIUJĄCE - weryfikowane na etapie oceny merytorycznej</w:t>
            </w:r>
          </w:p>
        </w:tc>
      </w:tr>
      <w:tr w:rsidR="00C12D41" w:rsidRPr="001E582B" w:rsidTr="00A57F22">
        <w:trPr>
          <w:trHeight w:val="57"/>
        </w:trPr>
        <w:tc>
          <w:tcPr>
            <w:tcW w:w="322"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74" w:type="pct"/>
            <w:gridSpan w:val="2"/>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2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Opis znaczenia </w:t>
            </w:r>
          </w:p>
        </w:tc>
        <w:tc>
          <w:tcPr>
            <w:tcW w:w="606"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Waga punktowa</w:t>
            </w:r>
          </w:p>
        </w:tc>
        <w:tc>
          <w:tcPr>
            <w:tcW w:w="770"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57"/>
        </w:trPr>
        <w:tc>
          <w:tcPr>
            <w:tcW w:w="322" w:type="pct"/>
            <w:vAlign w:val="center"/>
          </w:tcPr>
          <w:p w:rsidR="00C12D41" w:rsidRPr="001E582B" w:rsidRDefault="00C12D41" w:rsidP="00D147BB">
            <w:pPr>
              <w:numPr>
                <w:ilvl w:val="0"/>
                <w:numId w:val="89"/>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 xml:space="preserve">Minimum 50% uczestników projektu stanowią osoby należące do co najmniej jednej z poniższych grup: </w:t>
            </w:r>
          </w:p>
          <w:p w:rsidR="00C12D41" w:rsidRPr="001E582B" w:rsidRDefault="00C12D41" w:rsidP="00D147BB">
            <w:pPr>
              <w:numPr>
                <w:ilvl w:val="0"/>
                <w:numId w:val="87"/>
              </w:numPr>
              <w:spacing w:after="0" w:line="240" w:lineRule="auto"/>
              <w:rPr>
                <w:rFonts w:eastAsia="Times New Roman" w:cs="Calibri"/>
              </w:rPr>
            </w:pPr>
            <w:r w:rsidRPr="001E582B">
              <w:rPr>
                <w:rFonts w:eastAsia="Times New Roman" w:cs="Calibri"/>
              </w:rPr>
              <w:t xml:space="preserve">osoby w wieku 50 lat i więcej; </w:t>
            </w:r>
          </w:p>
          <w:p w:rsidR="00C12D41" w:rsidRPr="001E582B" w:rsidRDefault="00C12D41" w:rsidP="00D147BB">
            <w:pPr>
              <w:numPr>
                <w:ilvl w:val="0"/>
                <w:numId w:val="87"/>
              </w:numPr>
              <w:spacing w:after="0" w:line="240" w:lineRule="auto"/>
              <w:rPr>
                <w:rFonts w:eastAsia="Times New Roman" w:cs="Calibri"/>
              </w:rPr>
            </w:pPr>
            <w:r w:rsidRPr="001E582B">
              <w:rPr>
                <w:rFonts w:eastAsia="Times New Roman" w:cs="Calibri"/>
              </w:rPr>
              <w:t>osoby nisko wykwalifikowane.</w:t>
            </w:r>
          </w:p>
          <w:p w:rsidR="00C12D41" w:rsidRPr="001E582B" w:rsidRDefault="00C12D41" w:rsidP="00C12D41">
            <w:pPr>
              <w:spacing w:line="240" w:lineRule="auto"/>
              <w:rPr>
                <w:rFonts w:eastAsia="Times New Roman" w:cs="Calibri"/>
              </w:rPr>
            </w:pPr>
            <w:r w:rsidRPr="001E582B">
              <w:rPr>
                <w:rFonts w:eastAsia="Times New Roman" w:cs="Calibri"/>
              </w:rPr>
              <w:t xml:space="preserve"> </w:t>
            </w:r>
          </w:p>
        </w:tc>
        <w:tc>
          <w:tcPr>
            <w:tcW w:w="1329"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color w:val="000000"/>
              </w:rPr>
              <w:t xml:space="preserve">Osoby powyżej 50 roku życia są grupą społeczną doświadczającą szczególnych trudności związanych ze znalezieniem </w:t>
            </w:r>
            <w:r w:rsidRPr="001E582B">
              <w:rPr>
                <w:rFonts w:eastAsia="Times New Roman" w:cs="Calibri"/>
                <w:color w:val="000000"/>
              </w:rPr>
              <w:br/>
              <w:t>i utrzymaniem zatrudnienia. Przez osoby nisko wykwalifikowane należy rozumieć osoby posiadające wykształcenie do poziomu ISCED 2 włącznie, zgodnie z Międzynarodową Standardową Klasyfikacją Kształcenia (ISCED 2011). Wykształcenie na poziomie ISCED 2 to poziom  podstawowy oraz gimnazjalny. S</w:t>
            </w:r>
            <w:r w:rsidRPr="001E582B">
              <w:rPr>
                <w:rFonts w:eastAsia="Times New Roman" w:cs="Calibri"/>
              </w:rPr>
              <w:t>topień uzyskanego wykształcenia powinien być  określany w dniu rozpoczęcia uczestnictwa w projekcie</w:t>
            </w:r>
            <w:r w:rsidRPr="001E582B">
              <w:rPr>
                <w:rFonts w:eastAsia="Times New Roman" w:cs="Calibri"/>
                <w:color w:val="000000"/>
              </w:rPr>
              <w:t xml:space="preserve">. Wiek uczestników liczony jest na podstawie daty urodzenia </w:t>
            </w:r>
            <w:r w:rsidRPr="001E582B">
              <w:rPr>
                <w:rFonts w:eastAsia="Times New Roman" w:cs="Calibri"/>
                <w:color w:val="000000"/>
              </w:rPr>
              <w:br/>
              <w:t xml:space="preserve">i ustalany w dniu rozpoczęcia udziału </w:t>
            </w:r>
            <w:r w:rsidRPr="001E582B">
              <w:rPr>
                <w:rFonts w:eastAsia="Times New Roman" w:cs="Calibri"/>
                <w:color w:val="000000"/>
              </w:rPr>
              <w:br/>
              <w:t xml:space="preserve">w projekcie.  </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color w:val="000000"/>
              </w:rPr>
              <w:t xml:space="preserve">Kryterium zostanie zweryfikowane na podstawie treści wniosku o </w:t>
            </w:r>
            <w:r w:rsidRPr="001E582B">
              <w:rPr>
                <w:rFonts w:eastAsia="Times New Roman" w:cs="Calibri"/>
                <w:color w:val="000000"/>
              </w:rPr>
              <w:lastRenderedPageBreak/>
              <w:t>dofinansowanie projektu.</w:t>
            </w:r>
          </w:p>
          <w:p w:rsidR="00C12D41" w:rsidRPr="001E582B" w:rsidRDefault="00C12D41" w:rsidP="00C12D41">
            <w:pPr>
              <w:autoSpaceDE w:val="0"/>
              <w:autoSpaceDN w:val="0"/>
              <w:adjustRightInd w:val="0"/>
              <w:spacing w:after="40" w:line="240" w:lineRule="auto"/>
              <w:rPr>
                <w:rFonts w:eastAsia="Times New Roman" w:cs="Calibri"/>
                <w:color w:val="000000"/>
              </w:rPr>
            </w:pPr>
          </w:p>
        </w:tc>
        <w:tc>
          <w:tcPr>
            <w:tcW w:w="799" w:type="pct"/>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lastRenderedPageBreak/>
              <w:t>Projekty, które otrzymały minimum punktowe od obydwu oceniających podczas oceny spełniania ogólnych kryteriów merytorycznych oraz spełniają kryteria premiujące otrzymują premię punktową (maksymalnie 35 punktów).</w:t>
            </w:r>
          </w:p>
          <w:p w:rsidR="00C12D41" w:rsidRPr="001E582B" w:rsidRDefault="00C12D41" w:rsidP="00C12D41">
            <w:pPr>
              <w:spacing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liczby punktów </w:t>
            </w:r>
            <w:r w:rsidRPr="001E582B">
              <w:rPr>
                <w:rFonts w:eastAsia="Times New Roman" w:cs="Calibri"/>
                <w:color w:val="000000"/>
              </w:rPr>
              <w:br/>
              <w:t xml:space="preserve">w zakresie określonym dla tego kryterium. Przyznanie określonej </w:t>
            </w:r>
            <w:r w:rsidRPr="001E582B">
              <w:rPr>
                <w:rFonts w:eastAsia="Times New Roman" w:cs="Calibri"/>
                <w:color w:val="000000"/>
              </w:rPr>
              <w:lastRenderedPageBreak/>
              <w:t>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06" w:type="pct"/>
            <w:vAlign w:val="center"/>
          </w:tcPr>
          <w:p w:rsidR="00C12D41" w:rsidRPr="001E582B" w:rsidRDefault="00C12D41" w:rsidP="00C12D41">
            <w:pPr>
              <w:rPr>
                <w:rFonts w:eastAsia="Times New Roman" w:cs="Calibri"/>
              </w:rPr>
            </w:pPr>
            <w:r w:rsidRPr="001E582B">
              <w:rPr>
                <w:rFonts w:eastAsia="Times New Roman" w:cs="Calibri"/>
              </w:rPr>
              <w:lastRenderedPageBreak/>
              <w:t>10</w:t>
            </w:r>
          </w:p>
        </w:tc>
        <w:tc>
          <w:tcPr>
            <w:tcW w:w="770" w:type="pct"/>
            <w:vAlign w:val="center"/>
          </w:tcPr>
          <w:p w:rsidR="00C12D41" w:rsidRPr="001E582B" w:rsidRDefault="00C12D41" w:rsidP="00C12D41">
            <w:pPr>
              <w:spacing w:after="0" w:line="240" w:lineRule="auto"/>
              <w:rPr>
                <w:rFonts w:eastAsia="Times New Roman" w:cs="Calibri"/>
                <w:color w:val="FF0000"/>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D147BB">
            <w:pPr>
              <w:numPr>
                <w:ilvl w:val="0"/>
                <w:numId w:val="89"/>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Projekt zakłada realizację wsparcia we współpracy z pracodawcami.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zwiększenie zaangażowania się pracodawców w system kształcenia kadr na regionalnym rynku pracy, a jednocześnie ma sprzyjać zapewnieniu komplementarności i efektywności wsparcia oferowanego przez Wnioskodawcę. </w:t>
            </w:r>
          </w:p>
          <w:p w:rsidR="00C12D41" w:rsidRPr="001E582B" w:rsidRDefault="00C12D41" w:rsidP="00A57F22">
            <w:pPr>
              <w:spacing w:before="120" w:after="0" w:line="240" w:lineRule="auto"/>
              <w:rPr>
                <w:rFonts w:eastAsia="Times New Roman" w:cs="Calibri"/>
              </w:rPr>
            </w:pPr>
            <w:r w:rsidRPr="001E582B">
              <w:rPr>
                <w:rFonts w:eastAsia="Times New Roman" w:cs="Calibri"/>
              </w:rPr>
              <w:t>Kryterium weryfikowane na podstawie treści wniosku o dofinansowanie projektu.</w:t>
            </w:r>
          </w:p>
        </w:tc>
        <w:tc>
          <w:tcPr>
            <w:tcW w:w="799" w:type="pct"/>
            <w:vMerge/>
          </w:tcPr>
          <w:p w:rsidR="00C12D41" w:rsidRPr="001E582B" w:rsidRDefault="00C12D41" w:rsidP="00C12D41">
            <w:pPr>
              <w:spacing w:after="120" w:line="240" w:lineRule="auto"/>
              <w:rPr>
                <w:rFonts w:eastAsia="Times New Roman" w:cs="Calibri"/>
              </w:rPr>
            </w:pPr>
          </w:p>
        </w:tc>
        <w:tc>
          <w:tcPr>
            <w:tcW w:w="606" w:type="pct"/>
            <w:vAlign w:val="center"/>
          </w:tcPr>
          <w:p w:rsidR="00C12D41" w:rsidRPr="001E582B" w:rsidRDefault="00C12D41" w:rsidP="00C12D41">
            <w:pPr>
              <w:rPr>
                <w:rFonts w:eastAsia="Times New Roman" w:cs="Calibri"/>
              </w:rPr>
            </w:pPr>
            <w:r w:rsidRPr="001E582B">
              <w:rPr>
                <w:rFonts w:eastAsia="Times New Roman" w:cs="Calibri"/>
              </w:rPr>
              <w:t>10</w:t>
            </w:r>
          </w:p>
        </w:tc>
        <w:tc>
          <w:tcPr>
            <w:tcW w:w="770" w:type="pct"/>
            <w:vAlign w:val="center"/>
          </w:tcPr>
          <w:p w:rsidR="00C12D41" w:rsidRPr="001E582B" w:rsidRDefault="00C12D41" w:rsidP="00C12D41">
            <w:pPr>
              <w:spacing w:after="0" w:line="240" w:lineRule="auto"/>
              <w:rPr>
                <w:rFonts w:eastAsia="Calibri" w:cs="Calibri"/>
                <w:color w:val="FF0000"/>
                <w:lang w:eastAsia="en-US"/>
              </w:rPr>
            </w:pPr>
            <w:r w:rsidRPr="001E582B">
              <w:rPr>
                <w:rFonts w:eastAsia="Calibri" w:cs="Calibri"/>
                <w:lang w:eastAsia="en-US"/>
              </w:rPr>
              <w:t>1c</w:t>
            </w:r>
          </w:p>
        </w:tc>
      </w:tr>
      <w:tr w:rsidR="00C12D41" w:rsidRPr="001E582B" w:rsidTr="00A57F22">
        <w:trPr>
          <w:trHeight w:val="57"/>
        </w:trPr>
        <w:tc>
          <w:tcPr>
            <w:tcW w:w="322" w:type="pct"/>
            <w:vAlign w:val="center"/>
          </w:tcPr>
          <w:p w:rsidR="00C12D41" w:rsidRPr="001E582B" w:rsidRDefault="00C12D41" w:rsidP="00D147BB">
            <w:pPr>
              <w:numPr>
                <w:ilvl w:val="0"/>
                <w:numId w:val="89"/>
              </w:numPr>
              <w:spacing w:after="0" w:line="240" w:lineRule="auto"/>
              <w:contextualSpacing/>
              <w:jc w:val="center"/>
              <w:rPr>
                <w:rFonts w:eastAsia="Calibri" w:cs="Calibri"/>
              </w:rPr>
            </w:pPr>
          </w:p>
        </w:tc>
        <w:tc>
          <w:tcPr>
            <w:tcW w:w="1174" w:type="pct"/>
            <w:gridSpan w:val="2"/>
          </w:tcPr>
          <w:p w:rsidR="00C12D41" w:rsidRPr="001E582B" w:rsidDel="00B77B9E" w:rsidRDefault="00C12D41" w:rsidP="00C12D41">
            <w:pPr>
              <w:spacing w:after="0" w:line="240" w:lineRule="auto"/>
              <w:rPr>
                <w:rFonts w:eastAsia="Times New Roman" w:cs="Calibri"/>
                <w:color w:val="FF0000"/>
              </w:rPr>
            </w:pPr>
            <w:r w:rsidRPr="001E582B">
              <w:rPr>
                <w:rFonts w:eastAsia="Times New Roman" w:cs="Calibri"/>
              </w:rPr>
              <w:t xml:space="preserve">Minimum 20%  grupy docelowej projektu stanowią osoby </w:t>
            </w:r>
            <w:r w:rsidRPr="001E582B">
              <w:rPr>
                <w:rFonts w:eastAsia="Times New Roman" w:cs="Calibri"/>
              </w:rPr>
              <w:br/>
              <w:t>z niepełnosprawnościami.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ułatwienie dostępu wskazanej grupy do wsparcia w zakresie podnoszenia kwalifikacji i kompetencji </w:t>
            </w:r>
            <w:r w:rsidRPr="001E582B">
              <w:rPr>
                <w:rFonts w:eastAsia="Times New Roman" w:cs="Calibri"/>
              </w:rPr>
              <w:br/>
              <w:t xml:space="preserve">w zakresie pozaszkolnych form kształcenia. Osoby z niepełnosprawnościami stanowią 12,9% ogółu ludności, zamieszkującej województwo świętokrzyskie (dane na podstawie opracowania „Wojewódzki program wyrównywania szans osób niepełnosprawnych i przeciwdziałania ich wykluczeniu społecznemu oraz pomocy </w:t>
            </w:r>
          </w:p>
          <w:p w:rsidR="00C12D41" w:rsidRPr="001E582B" w:rsidRDefault="00C12D41" w:rsidP="00C12D41">
            <w:pPr>
              <w:spacing w:after="60" w:line="240" w:lineRule="auto"/>
              <w:rPr>
                <w:rFonts w:eastAsia="Times New Roman" w:cs="Calibri"/>
              </w:rPr>
            </w:pPr>
            <w:r w:rsidRPr="001E582B">
              <w:rPr>
                <w:rFonts w:eastAsia="Times New Roman" w:cs="Calibri"/>
              </w:rPr>
              <w:t xml:space="preserve">w realizacji zadań na rzecz zatrudniania osób niepełnosprawnych na lata 2014-2020”, wyd. Urząd Marszałkowski Województwa Świętokrzyskiego -  Regionalny Ośrodek Polityki Społecznej). Osoby niepełnosprawne stanowiły na koniec grudnia 2016 r. 6,4% ogółu bezrobotnej ludności w województwie </w:t>
            </w:r>
            <w:r w:rsidRPr="001E582B">
              <w:rPr>
                <w:rFonts w:eastAsia="Times New Roman" w:cs="Calibri"/>
              </w:rPr>
              <w:lastRenderedPageBreak/>
              <w:t xml:space="preserve">świętokrzyskim (dane na podstawie „Informacji o poziomie i strukturze bezrobocia w województwie świętokrzyskim w 2016 r.”, wyd. Wojewódzki Urząd Pracy </w:t>
            </w:r>
            <w:r w:rsidRPr="001E582B">
              <w:rPr>
                <w:rFonts w:eastAsia="Times New Roman" w:cs="Calibri"/>
              </w:rPr>
              <w:br/>
              <w:t>w Kielcach, styczeń 2017 r.)</w:t>
            </w:r>
          </w:p>
          <w:p w:rsidR="00C12D41" w:rsidRPr="001E582B" w:rsidRDefault="00C12D41" w:rsidP="00C12D41">
            <w:pPr>
              <w:spacing w:after="60" w:line="240" w:lineRule="auto"/>
              <w:rPr>
                <w:rFonts w:eastAsia="Times New Roman" w:cs="Calibri"/>
              </w:rPr>
            </w:pPr>
            <w:r w:rsidRPr="001E582B">
              <w:rPr>
                <w:rFonts w:eastAsia="Times New Roman" w:cs="Calibri"/>
              </w:rPr>
              <w:t xml:space="preserve">Dzięki uzyskaniu nowych umiejętności grupa uczestników  będzie miała możliwość zwiększenia  swoich szans na rynku pracy.  </w:t>
            </w:r>
          </w:p>
          <w:p w:rsidR="00C12D41" w:rsidRPr="001E582B" w:rsidRDefault="00C12D41" w:rsidP="00C12D41">
            <w:pPr>
              <w:spacing w:after="120" w:line="240" w:lineRule="auto"/>
              <w:rPr>
                <w:rFonts w:eastAsia="Times New Roman" w:cs="Calibri"/>
              </w:rPr>
            </w:pPr>
            <w:r w:rsidRPr="001E582B">
              <w:rPr>
                <w:rFonts w:eastAsia="Times New Roman" w:cs="Calibri"/>
              </w:rPr>
              <w:t>Ilość osób z niepełnosprawnościami w treści wniosku należy wskazać procentowo.</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D147BB">
            <w:pPr>
              <w:numPr>
                <w:ilvl w:val="0"/>
                <w:numId w:val="89"/>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line="240" w:lineRule="auto"/>
              <w:rPr>
                <w:rFonts w:eastAsia="Times New Roman" w:cs="Times New Roman"/>
              </w:rPr>
            </w:pPr>
            <w:r w:rsidRPr="001E582B">
              <w:rPr>
                <w:rFonts w:eastAsia="Times New Roman" w:cs="Times New Roman"/>
              </w:rPr>
              <w:t>Projekt zakłada formy wsparcia prowadzące do zdobycia kompetencji i/lub kwalifikacji w zakresie inteligentnych i horyzontalnych</w:t>
            </w:r>
            <w:r w:rsidRPr="001E582B">
              <w:rPr>
                <w:rFonts w:eastAsia="Times New Roman" w:cs="Times New Roman"/>
              </w:rPr>
              <w:br/>
              <w:t>specjalizacji województwa świętokrzyskiego.</w:t>
            </w:r>
          </w:p>
        </w:tc>
        <w:tc>
          <w:tcPr>
            <w:tcW w:w="1329" w:type="pct"/>
          </w:tcPr>
          <w:p w:rsidR="00C12D41" w:rsidRPr="001E582B" w:rsidRDefault="00C12D41" w:rsidP="00C12D41">
            <w:pPr>
              <w:spacing w:after="0" w:line="240" w:lineRule="auto"/>
              <w:rPr>
                <w:rFonts w:eastAsia="Times New Roman" w:cs="Calibri"/>
                <w:i/>
              </w:rPr>
            </w:pPr>
            <w:r w:rsidRPr="001E582B">
              <w:rPr>
                <w:rFonts w:eastAsia="Times New Roman" w:cs="Times New Roman"/>
              </w:rPr>
              <w:t>Kryterium ma na celu umożliwienie uzyskania odpowiednich kwalifikacji i/lub kompetencji w ramach inteligentnych specjalizacji regionu, co zwiększy konkurencyjność uczestników projektu na lokalnym rynku pracy. Dla województwa świętokrzyskiego określono cztery obszary gospodarki stanowiące inteligentne specjalizacje, tj.: sektor metalowo- odlewniczy, zasobooszczędne budownictwo, turystyka zdrowotna i prozdrowotna, nowoczesne rolnictwo i przetwórstwo spożywcze.</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Specjalizacje horyzontalne to: technologie informacyjno-komunikacyjne (ICT), </w:t>
            </w:r>
            <w:r w:rsidRPr="001E582B">
              <w:rPr>
                <w:rFonts w:eastAsia="Times New Roman" w:cs="Times New Roman"/>
              </w:rPr>
              <w:lastRenderedPageBreak/>
              <w:t xml:space="preserve">branża targowo-kongresowa oraz zrównoważony rozwój energetyczny. </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Realizacja form wsparcia wpisujących się  </w:t>
            </w:r>
            <w:r w:rsidRPr="001E582B">
              <w:rPr>
                <w:rFonts w:eastAsia="Times New Roman" w:cs="Times New Roman"/>
              </w:rPr>
              <w:br/>
              <w:t>w powyższe branże musi zakończyć się formalnym potwierdzeniem nabycia kompetencji i/lub kwalifikacji przez każdego z uczestników w okresie realizacji projektu.</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D147BB">
            <w:pPr>
              <w:numPr>
                <w:ilvl w:val="0"/>
                <w:numId w:val="89"/>
              </w:numPr>
              <w:spacing w:after="0" w:line="240" w:lineRule="auto"/>
              <w:contextualSpacing/>
              <w:jc w:val="center"/>
              <w:rPr>
                <w:rFonts w:eastAsia="Calibri" w:cs="Calibri"/>
              </w:rPr>
            </w:pPr>
          </w:p>
        </w:tc>
        <w:tc>
          <w:tcPr>
            <w:tcW w:w="1174" w:type="pct"/>
            <w:gridSpan w:val="2"/>
          </w:tcPr>
          <w:p w:rsidR="00C12D41" w:rsidRPr="001E582B" w:rsidRDefault="00C12D41" w:rsidP="00C12D41">
            <w:pPr>
              <w:autoSpaceDE w:val="0"/>
              <w:autoSpaceDN w:val="0"/>
              <w:adjustRightInd w:val="0"/>
              <w:spacing w:after="0" w:line="240" w:lineRule="auto"/>
              <w:rPr>
                <w:rFonts w:eastAsia="Times New Roman" w:cs="Calibri"/>
                <w:color w:val="000000"/>
                <w:highlight w:val="yellow"/>
              </w:rPr>
            </w:pPr>
            <w:r w:rsidRPr="001E582B">
              <w:rPr>
                <w:rFonts w:eastAsia="Times New Roman" w:cs="Calibri"/>
                <w:color w:val="000000"/>
              </w:rPr>
              <w:t xml:space="preserve">Projekt zakłada podnoszenie, uzupełnianie i zdobywanie kompetencji i/lub kwalifikacji w zakresie zawodów </w:t>
            </w:r>
            <w:r w:rsidRPr="001E582B">
              <w:rPr>
                <w:rFonts w:eastAsia="Times New Roman" w:cs="Calibri"/>
                <w:color w:val="000000"/>
              </w:rPr>
              <w:br/>
              <w:t xml:space="preserve">w „białym” i/lub „srebrnym” sektorze gospodarki. </w:t>
            </w:r>
          </w:p>
          <w:p w:rsidR="00C12D41" w:rsidRPr="001E582B" w:rsidRDefault="00C12D41" w:rsidP="00C12D41">
            <w:pPr>
              <w:spacing w:line="240" w:lineRule="auto"/>
              <w:rPr>
                <w:rFonts w:eastAsia="Times New Roman" w:cs="Calibri"/>
              </w:rPr>
            </w:pPr>
          </w:p>
        </w:tc>
        <w:tc>
          <w:tcPr>
            <w:tcW w:w="1329" w:type="pct"/>
          </w:tcPr>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 xml:space="preserve">Zapotrzebowanie na specjalizacje w „białym sektorze” i „srebrnej gospodarce” związane jest z intensywnie zachodzącymi procesami starzenia się społeczeństwa. Wzrost udziału osób starszych w liczbie ludności województwa świętokrzyskiego połączony jest z deficytem kadry medycznej „białego sektora” gospodarki.    </w:t>
            </w:r>
          </w:p>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Kryterium ma na celu dostosowanie systemu kształcenia do wymogów regionalnego rynku pracy. Zgodnie z wnioskami płynącymi ze sporządzonych analiz w zakresie zapotrzebowania na kształcenie w kierunkach i rozwijania miejsc pracy w obszarze „białego sektora”</w:t>
            </w:r>
            <w:r w:rsidRPr="001E582B">
              <w:rPr>
                <w:rFonts w:eastAsia="Times New Roman" w:cs="Calibri"/>
                <w:color w:val="000000"/>
                <w:vertAlign w:val="superscript"/>
              </w:rPr>
              <w:footnoteReference w:id="19"/>
            </w:r>
            <w:r w:rsidRPr="001E582B">
              <w:rPr>
                <w:rFonts w:eastAsia="Times New Roman" w:cs="Calibri"/>
                <w:color w:val="000000"/>
              </w:rPr>
              <w:t xml:space="preserve"> oraz „srebrnej gospodarki”</w:t>
            </w:r>
            <w:r w:rsidRPr="001E582B">
              <w:rPr>
                <w:rFonts w:eastAsia="Times New Roman" w:cs="Calibri"/>
                <w:color w:val="000000"/>
                <w:vertAlign w:val="superscript"/>
              </w:rPr>
              <w:footnoteReference w:id="20"/>
            </w:r>
            <w:r w:rsidRPr="001E582B">
              <w:rPr>
                <w:rFonts w:eastAsia="Times New Roman" w:cs="Calibri"/>
                <w:color w:val="000000"/>
              </w:rPr>
              <w:t xml:space="preserve">, w </w:t>
            </w:r>
            <w:r w:rsidRPr="001E582B">
              <w:rPr>
                <w:rFonts w:eastAsia="Times New Roman" w:cs="Calibri"/>
                <w:color w:val="000000"/>
              </w:rPr>
              <w:lastRenderedPageBreak/>
              <w:t xml:space="preserve">województwie świętokrzyskim rośnie popyt m.in. na pielęgniarki, rehabilitantów, ratowników medycznych, opiekunów osób starszych </w:t>
            </w:r>
            <w:r w:rsidRPr="001E582B">
              <w:rPr>
                <w:rFonts w:eastAsia="Times New Roman" w:cs="Calibri"/>
                <w:color w:val="000000"/>
              </w:rPr>
              <w:br/>
              <w:t xml:space="preserve">i niepełnosprawnych, dietetyków, diabetologów przygotowanych do pracy </w:t>
            </w:r>
            <w:r w:rsidRPr="001E582B">
              <w:rPr>
                <w:rFonts w:eastAsia="Times New Roman" w:cs="Calibri"/>
                <w:color w:val="000000"/>
              </w:rPr>
              <w:br/>
              <w:t xml:space="preserve">z osobami starszymi. </w:t>
            </w:r>
          </w:p>
          <w:p w:rsidR="00C12D41" w:rsidRPr="001E582B" w:rsidRDefault="00C12D41" w:rsidP="00C12D41">
            <w:pPr>
              <w:autoSpaceDE w:val="0"/>
              <w:autoSpaceDN w:val="0"/>
              <w:adjustRightInd w:val="0"/>
              <w:spacing w:before="60" w:after="120" w:line="240" w:lineRule="auto"/>
              <w:rPr>
                <w:rFonts w:eastAsia="Times New Roman" w:cs="Calibri"/>
                <w:color w:val="000000"/>
              </w:rPr>
            </w:pPr>
            <w:r w:rsidRPr="001E582B">
              <w:rPr>
                <w:rFonts w:eastAsia="Times New Roman" w:cs="Calibri"/>
                <w:color w:val="000000"/>
              </w:rPr>
              <w:t>Realizacja form wsparcia w powyższych obszarach i specjalizacjach musi zakończyć się formalnym potwierdzeniem nabycia umiejętności, kompetencji lub kwalifikacji przez każdego uczestnika w okresie realizacji projektu.</w:t>
            </w:r>
          </w:p>
          <w:p w:rsidR="00C12D41" w:rsidRPr="001E582B" w:rsidRDefault="00C12D41" w:rsidP="00C12D41">
            <w:pPr>
              <w:spacing w:before="120" w:after="120" w:line="240" w:lineRule="auto"/>
              <w:rPr>
                <w:rFonts w:eastAsia="Times New Roman" w:cs="Calibri"/>
              </w:rPr>
            </w:pPr>
            <w:r w:rsidRPr="001E582B">
              <w:rPr>
                <w:rFonts w:eastAsia="Times New Roman" w:cs="Calibri"/>
                <w:color w:val="000000"/>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97" w:name="_Toc473720165"/>
      <w:bookmarkStart w:id="298" w:name="_Toc527022346"/>
      <w:bookmarkStart w:id="299" w:name="_Toc527094973"/>
      <w:r w:rsidRPr="001E582B">
        <w:rPr>
          <w:rFonts w:eastAsiaTheme="majorEastAsia" w:cstheme="majorBidi"/>
          <w:b/>
          <w:bCs/>
          <w:color w:val="4F81BD" w:themeColor="accent1"/>
          <w:sz w:val="24"/>
          <w:szCs w:val="24"/>
        </w:rPr>
        <w:lastRenderedPageBreak/>
        <w:t>OŚ PRIORYTETOWA 9. WŁĄCZENIE SPOŁECZNE I WALKA Z UBÓSTWEM</w:t>
      </w:r>
      <w:bookmarkEnd w:id="297"/>
      <w:bookmarkEnd w:id="298"/>
      <w:bookmarkEnd w:id="299"/>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0" w:name="_Toc527022347"/>
      <w:bookmarkStart w:id="301" w:name="_Toc527094974"/>
      <w:r w:rsidRPr="001E582B">
        <w:rPr>
          <w:rFonts w:eastAsiaTheme="majorEastAsia" w:cstheme="majorBidi"/>
          <w:b/>
          <w:bCs/>
          <w:color w:val="4F81BD" w:themeColor="accent1"/>
          <w:sz w:val="24"/>
          <w:szCs w:val="24"/>
        </w:rPr>
        <w:t>Działanie 9.1 Aktywna integracja zwiększająca szanse na zatrudnienie</w:t>
      </w:r>
      <w:bookmarkEnd w:id="300"/>
      <w:bookmarkEnd w:id="301"/>
    </w:p>
    <w:p w:rsidR="00C12D41" w:rsidRPr="001E582B" w:rsidRDefault="00C12D41"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5"/>
        <w:gridCol w:w="24"/>
        <w:gridCol w:w="1328"/>
        <w:gridCol w:w="2086"/>
        <w:gridCol w:w="4596"/>
        <w:gridCol w:w="917"/>
        <w:gridCol w:w="1584"/>
        <w:gridCol w:w="1398"/>
        <w:gridCol w:w="2080"/>
      </w:tblGrid>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eastAsia="Calibri" w:hAnsi="Calibri" w:cs="Arial"/>
                <w:sz w:val="24"/>
              </w:rPr>
              <w:br w:type="page"/>
            </w:r>
            <w:r w:rsidRPr="00DF30D1">
              <w:rPr>
                <w:rFonts w:ascii="Calibri" w:hAnsi="Calibri" w:cs="Arial"/>
                <w:b/>
                <w:sz w:val="24"/>
              </w:rPr>
              <w:t xml:space="preserve">OŚ PRIORYTETOWA </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Oś priorytetowa 9. Włączenie społeczne i walka z ubóstwem</w:t>
            </w:r>
          </w:p>
        </w:tc>
      </w:tr>
      <w:tr w:rsidR="00521D3D" w:rsidTr="00521D3D">
        <w:trPr>
          <w:trHeight w:hRule="exact" w:val="808"/>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t>PRORYTET INWESTYCYJNY</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 xml:space="preserve">9i Aktywne włączenie, w tym z myślą o promowaniu równych szans oraz aktywnego uczestnictwa </w:t>
            </w:r>
            <w:r w:rsidRPr="00DF30D1">
              <w:rPr>
                <w:rFonts w:ascii="Calibri" w:hAnsi="Calibri" w:cs="Arial"/>
                <w:b/>
                <w:sz w:val="24"/>
              </w:rPr>
              <w:br/>
              <w:t>i zwiększaniu szans na zatrudnienie</w:t>
            </w:r>
          </w:p>
        </w:tc>
      </w:tr>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lastRenderedPageBreak/>
              <w:t>DZIAŁANIE</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Działanie 9.1 Aktywna integracja zwiększająca szanse na zatrudnienie</w:t>
            </w:r>
            <w:r>
              <w:rPr>
                <w:rFonts w:ascii="Calibri" w:hAnsi="Calibri" w:cs="Arial"/>
                <w:b/>
                <w:sz w:val="24"/>
              </w:rPr>
              <w:t xml:space="preserve"> (projekty konkursowe)</w:t>
            </w:r>
          </w:p>
        </w:tc>
      </w:tr>
      <w:tr w:rsidR="00521D3D" w:rsidTr="00521D3D">
        <w:trPr>
          <w:trHeight w:hRule="exact" w:val="624"/>
        </w:trPr>
        <w:tc>
          <w:tcPr>
            <w:tcW w:w="788"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rPr>
                <w:rFonts w:ascii="Calibri" w:hAnsi="Calibri" w:cs="Arial"/>
                <w:b/>
                <w:sz w:val="24"/>
              </w:rPr>
            </w:pPr>
            <w:r w:rsidRPr="00DF30D1">
              <w:rPr>
                <w:rFonts w:ascii="Calibri" w:hAnsi="Calibri" w:cs="Arial"/>
                <w:b/>
                <w:sz w:val="24"/>
              </w:rPr>
              <w:t>PODDZIAŁANIE</w:t>
            </w:r>
          </w:p>
        </w:tc>
        <w:tc>
          <w:tcPr>
            <w:tcW w:w="4212"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rPr>
                <w:rFonts w:ascii="Calibri" w:hAnsi="Calibri" w:cs="Arial"/>
                <w:b/>
                <w:sz w:val="24"/>
              </w:rPr>
            </w:pPr>
            <w:r w:rsidRPr="00DF30D1">
              <w:rPr>
                <w:rFonts w:ascii="Calibri" w:hAnsi="Calibri" w:cs="Arial"/>
                <w:b/>
                <w:sz w:val="24"/>
              </w:rPr>
              <w:t>Nie dotyczy</w:t>
            </w:r>
          </w:p>
        </w:tc>
      </w:tr>
      <w:tr w:rsidR="00521D3D" w:rsidTr="00521D3D">
        <w:trPr>
          <w:trHeight w:val="510"/>
        </w:trPr>
        <w:tc>
          <w:tcPr>
            <w:tcW w:w="5000" w:type="pct"/>
            <w:gridSpan w:val="9"/>
            <w:tcBorders>
              <w:top w:val="single" w:sz="4" w:space="0" w:color="auto"/>
              <w:left w:val="single" w:sz="4" w:space="0" w:color="auto"/>
              <w:bottom w:val="single" w:sz="4" w:space="0" w:color="auto"/>
              <w:right w:val="single" w:sz="4" w:space="0" w:color="auto"/>
            </w:tcBorders>
            <w:shd w:val="clear" w:color="auto" w:fill="A6A6A6"/>
            <w:vAlign w:val="center"/>
            <w:hideMark/>
          </w:tcPr>
          <w:p w:rsidR="00521D3D" w:rsidRPr="00DF30D1" w:rsidRDefault="00521D3D" w:rsidP="00F35C04">
            <w:pPr>
              <w:jc w:val="center"/>
              <w:rPr>
                <w:rFonts w:cs="Arial"/>
                <w:b/>
                <w:sz w:val="28"/>
                <w:szCs w:val="28"/>
              </w:rPr>
            </w:pPr>
            <w:r w:rsidRPr="00DF30D1">
              <w:rPr>
                <w:rFonts w:cs="Arial"/>
                <w:b/>
                <w:sz w:val="28"/>
                <w:szCs w:val="28"/>
              </w:rPr>
              <w:t>KRYTERIA DOSTĘPU</w:t>
            </w:r>
            <w:r w:rsidRPr="00003311">
              <w:rPr>
                <w:rFonts w:cs="Arial"/>
                <w:b/>
                <w:sz w:val="28"/>
                <w:szCs w:val="28"/>
              </w:rPr>
              <w:t>– weryfikowane na I etapie oceny merytorycznej</w:t>
            </w:r>
          </w:p>
        </w:tc>
      </w:tr>
      <w:tr w:rsidR="00521D3D"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Nazwa kryterium</w:t>
            </w:r>
          </w:p>
        </w:tc>
        <w:tc>
          <w:tcPr>
            <w:tcW w:w="183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Definicja</w:t>
            </w:r>
          </w:p>
        </w:tc>
        <w:tc>
          <w:tcPr>
            <w:tcW w:w="992"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003311" w:rsidRDefault="00521D3D" w:rsidP="00F35C04">
            <w:pPr>
              <w:jc w:val="center"/>
              <w:rPr>
                <w:rFonts w:ascii="Calibri" w:hAnsi="Calibri" w:cs="Arial"/>
                <w:b/>
                <w:sz w:val="24"/>
              </w:rPr>
            </w:pPr>
            <w:r w:rsidRPr="00003311">
              <w:rPr>
                <w:rFonts w:ascii="Calibri" w:hAnsi="Calibri" w:cs="Arial"/>
                <w:b/>
                <w:sz w:val="24"/>
              </w:rPr>
              <w:t>Opis znaczenia oraz zakres wyjaśnień, uzupełnień lub zakres poprawienia treści wniosku o dofinansowanie</w:t>
            </w:r>
          </w:p>
          <w:p w:rsidR="00521D3D" w:rsidRPr="00DF30D1" w:rsidRDefault="00521D3D" w:rsidP="00F35C04">
            <w:pPr>
              <w:jc w:val="center"/>
              <w:rPr>
                <w:rFonts w:ascii="Calibri" w:hAnsi="Calibri" w:cs="Arial"/>
                <w:b/>
                <w:sz w:val="24"/>
              </w:rPr>
            </w:pPr>
          </w:p>
          <w:p w:rsidR="00521D3D" w:rsidRPr="00DF30D1" w:rsidRDefault="00521D3D" w:rsidP="00F35C04">
            <w:pPr>
              <w:jc w:val="center"/>
              <w:rPr>
                <w:rFonts w:ascii="Calibri" w:hAnsi="Calibri" w:cs="Arial"/>
                <w:b/>
                <w:sz w:val="24"/>
              </w:rPr>
            </w:pPr>
          </w:p>
        </w:tc>
        <w:tc>
          <w:tcPr>
            <w:tcW w:w="6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21D3D" w:rsidRPr="00DF30D1" w:rsidRDefault="00521D3D" w:rsidP="00F35C04">
            <w:pPr>
              <w:jc w:val="center"/>
              <w:rPr>
                <w:rFonts w:ascii="Calibri" w:hAnsi="Calibri" w:cs="Arial"/>
                <w:b/>
                <w:sz w:val="24"/>
              </w:rPr>
            </w:pPr>
            <w:r w:rsidRPr="00DF30D1">
              <w:rPr>
                <w:rFonts w:ascii="Calibri" w:hAnsi="Calibri" w:cs="Arial"/>
                <w:b/>
                <w:sz w:val="24"/>
              </w:rPr>
              <w:t>Stosuje się do typu/ów projektu/ów (nr)</w:t>
            </w:r>
          </w:p>
        </w:tc>
      </w:tr>
      <w:tr w:rsidR="00521D3D" w:rsidRPr="00075E7C"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4A014A">
            <w:pPr>
              <w:spacing w:beforeLines="60" w:afterLines="40" w:line="240" w:lineRule="auto"/>
              <w:rPr>
                <w:rFonts w:cs="Arial"/>
              </w:rPr>
            </w:pPr>
            <w:r w:rsidRPr="00DF30D1">
              <w:rPr>
                <w:rFonts w:cs="Arial"/>
              </w:rPr>
              <w:t>Maksymalny okres realizacji projektu wynosi 24 miesiące.</w:t>
            </w:r>
          </w:p>
          <w:p w:rsidR="00521D3D" w:rsidRPr="00DF30D1" w:rsidRDefault="00521D3D" w:rsidP="004A014A">
            <w:pPr>
              <w:spacing w:beforeLines="60" w:afterLines="40" w:line="240" w:lineRule="auto"/>
              <w:rPr>
                <w:rFonts w:cs="Arial"/>
                <w:b/>
              </w:rPr>
            </w:pPr>
          </w:p>
        </w:tc>
        <w:tc>
          <w:tcPr>
            <w:tcW w:w="1834" w:type="pct"/>
            <w:gridSpan w:val="2"/>
            <w:tcBorders>
              <w:top w:val="single" w:sz="4" w:space="0" w:color="auto"/>
              <w:left w:val="single" w:sz="4" w:space="0" w:color="auto"/>
              <w:bottom w:val="single" w:sz="4" w:space="0" w:color="auto"/>
              <w:right w:val="single" w:sz="4" w:space="0" w:color="auto"/>
            </w:tcBorders>
            <w:hideMark/>
          </w:tcPr>
          <w:p w:rsidR="0084153A" w:rsidRDefault="00521D3D" w:rsidP="004A014A">
            <w:pPr>
              <w:spacing w:beforeLines="60" w:afterLines="40" w:line="240" w:lineRule="auto"/>
              <w:rPr>
                <w:rFonts w:cs="Arial"/>
              </w:rPr>
            </w:pPr>
            <w:r w:rsidRPr="00003311">
              <w:rPr>
                <w:rFonts w:cs="Arial"/>
              </w:rPr>
              <w:t xml:space="preserve">Kryterium zostanie spełnione, gdy okres realizacji projektu zaplanowany jest  na okres nie dłuższy niż </w:t>
            </w:r>
            <w:r>
              <w:rPr>
                <w:rFonts w:cs="Arial"/>
              </w:rPr>
              <w:t>24 miesiące</w:t>
            </w:r>
            <w:r w:rsidRPr="00003311">
              <w:rPr>
                <w:rFonts w:cs="Arial"/>
              </w:rPr>
              <w:t xml:space="preserve">. </w:t>
            </w:r>
          </w:p>
          <w:p w:rsidR="0084153A" w:rsidRDefault="00521D3D" w:rsidP="004A014A">
            <w:pPr>
              <w:spacing w:beforeLines="60" w:afterLines="40" w:line="240" w:lineRule="auto"/>
              <w:rPr>
                <w:rFonts w:cs="Arial"/>
              </w:rPr>
            </w:pPr>
            <w:r w:rsidRPr="00003311">
              <w:rPr>
                <w:rFonts w:cs="Arial"/>
              </w:rPr>
              <w:t xml:space="preserve">Okres </w:t>
            </w:r>
            <w:r>
              <w:rPr>
                <w:rFonts w:cs="Arial"/>
              </w:rPr>
              <w:t>24</w:t>
            </w:r>
            <w:r w:rsidRPr="00003311">
              <w:rPr>
                <w:rFonts w:cs="Arial"/>
              </w:rPr>
              <w:t xml:space="preserve"> miesięcy należy liczyć  jako pełne miesiące kalendarzowe.</w:t>
            </w:r>
          </w:p>
          <w:p w:rsidR="00521D3D" w:rsidRPr="00003311" w:rsidRDefault="00521D3D" w:rsidP="00F35C04">
            <w:pPr>
              <w:spacing w:line="240" w:lineRule="auto"/>
              <w:rPr>
                <w:rFonts w:cs="Arial"/>
              </w:rPr>
            </w:pPr>
            <w:r w:rsidRPr="00A43E65">
              <w:rPr>
                <w:rFonts w:cs="Arial"/>
              </w:rPr>
              <w:t>IOK w uzasadnionych przypadkach, na etapie realizacji projektu, dopuszcza możliwość odstępstwa w zakresie przedmiotowego kryterium przez wydłużenie terminu realizacji projektu.</w:t>
            </w:r>
          </w:p>
          <w:p w:rsidR="0084153A" w:rsidRDefault="00521D3D" w:rsidP="004A014A">
            <w:pPr>
              <w:spacing w:beforeLines="60" w:afterLines="40" w:line="240" w:lineRule="auto"/>
              <w:rPr>
                <w:rFonts w:cs="Arial"/>
                <w:b/>
              </w:rPr>
            </w:pPr>
            <w:r w:rsidRPr="00003311">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hideMark/>
          </w:tcPr>
          <w:p w:rsidR="00521D3D" w:rsidRDefault="00521D3D" w:rsidP="00F35C04">
            <w:pPr>
              <w:spacing w:line="240" w:lineRule="auto"/>
              <w:rPr>
                <w:rFonts w:cs="Arial"/>
              </w:rPr>
            </w:pPr>
            <w:r w:rsidRPr="00003311">
              <w:rPr>
                <w:rFonts w:cs="Arial"/>
              </w:rPr>
              <w:t>Ocena spełnienia kryterium polega na przypisaniu mu wartości logicznej TAK/NIE/DO NEGOCJACJI</w:t>
            </w:r>
          </w:p>
          <w:p w:rsidR="00521D3D" w:rsidRDefault="00521D3D" w:rsidP="00F35C04">
            <w:pPr>
              <w:spacing w:line="240" w:lineRule="auto"/>
              <w:rPr>
                <w:rFonts w:cs="Arial"/>
              </w:rPr>
            </w:pPr>
            <w:r w:rsidRPr="00003311">
              <w:rPr>
                <w:rFonts w:cs="Arial"/>
              </w:rPr>
              <w:t>Niespełnienie kryterium skutkuje odrzuceniem wniosku.</w:t>
            </w:r>
          </w:p>
          <w:p w:rsidR="00521D3D" w:rsidRDefault="00521D3D" w:rsidP="00F35C04">
            <w:pPr>
              <w:spacing w:line="240" w:lineRule="auto"/>
              <w:rPr>
                <w:rFonts w:cs="Arial"/>
                <w:b/>
              </w:rPr>
            </w:pPr>
            <w:r w:rsidRPr="00003311">
              <w:rPr>
                <w:rFonts w:cs="Arial"/>
              </w:rPr>
              <w:t xml:space="preserve">IOK wezwie wnioskodawcę do udzielenia wyjaśnień w przypadku niezgodności okresu realizacji projektu podanego w części 1.8 </w:t>
            </w:r>
            <w:r>
              <w:rPr>
                <w:rFonts w:cs="Arial"/>
              </w:rPr>
              <w:br/>
            </w:r>
            <w:r w:rsidRPr="00003311">
              <w:rPr>
                <w:rFonts w:cs="Arial"/>
              </w:rPr>
              <w:t xml:space="preserve">z harmonogramem jego realizacji lub inną częścią wniosku, w której zawarto </w:t>
            </w:r>
            <w:r w:rsidRPr="00003311">
              <w:rPr>
                <w:rFonts w:cs="Arial"/>
              </w:rPr>
              <w:lastRenderedPageBreak/>
              <w:t>informację o okresie realizacji projektu.</w:t>
            </w:r>
          </w:p>
        </w:tc>
        <w:tc>
          <w:tcPr>
            <w:tcW w:w="692" w:type="pct"/>
            <w:tcBorders>
              <w:top w:val="single" w:sz="4" w:space="0" w:color="auto"/>
              <w:left w:val="single" w:sz="4" w:space="0" w:color="auto"/>
              <w:bottom w:val="single" w:sz="4" w:space="0" w:color="auto"/>
              <w:right w:val="single" w:sz="4" w:space="0" w:color="auto"/>
            </w:tcBorders>
            <w:vAlign w:val="center"/>
            <w:hideMark/>
          </w:tcPr>
          <w:p w:rsidR="00521D3D" w:rsidRPr="00DF30D1" w:rsidRDefault="00521D3D" w:rsidP="00F35C04">
            <w:pPr>
              <w:jc w:val="center"/>
              <w:rPr>
                <w:rFonts w:cs="Arial"/>
                <w:b/>
              </w:rPr>
            </w:pPr>
            <w:r w:rsidRPr="00DF30D1">
              <w:rPr>
                <w:rFonts w:cs="Arial"/>
              </w:rPr>
              <w:lastRenderedPageBreak/>
              <w:t>1</w:t>
            </w:r>
          </w:p>
        </w:tc>
      </w:tr>
      <w:tr w:rsidR="00521D3D" w:rsidRPr="00075E7C"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jc w:val="center"/>
              <w:rPr>
                <w:rFonts w:cs="Arial"/>
                <w:b/>
              </w:rPr>
            </w:pPr>
          </w:p>
        </w:tc>
        <w:tc>
          <w:tcPr>
            <w:tcW w:w="1136" w:type="pct"/>
            <w:gridSpan w:val="2"/>
            <w:tcBorders>
              <w:top w:val="single" w:sz="8" w:space="0" w:color="auto"/>
              <w:left w:val="single" w:sz="8" w:space="0" w:color="auto"/>
              <w:bottom w:val="single" w:sz="8" w:space="0" w:color="auto"/>
              <w:right w:val="single" w:sz="8" w:space="0" w:color="auto"/>
            </w:tcBorders>
          </w:tcPr>
          <w:p w:rsidR="00521D3D" w:rsidRPr="00DF30D1" w:rsidRDefault="00521D3D" w:rsidP="00F35C04">
            <w:pPr>
              <w:spacing w:line="240" w:lineRule="auto"/>
              <w:rPr>
                <w:rFonts w:cs="Arial"/>
              </w:rPr>
            </w:pPr>
            <w:r w:rsidRPr="00F3761D">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r>
              <w:t xml:space="preserve">, </w:t>
            </w:r>
            <w:r w:rsidRPr="006B2CA9">
              <w:t xml:space="preserve"> w przypadku podmiotów – posiadają siedzibę, filię, delegaturę, oddział czy inną prawnie dozwoloną jednostkę organizacyjną działalności podmiotu na obszarze OSI.</w:t>
            </w:r>
          </w:p>
        </w:tc>
        <w:tc>
          <w:tcPr>
            <w:tcW w:w="1834" w:type="pct"/>
            <w:gridSpan w:val="2"/>
            <w:tcBorders>
              <w:top w:val="single" w:sz="8" w:space="0" w:color="auto"/>
              <w:left w:val="nil"/>
              <w:bottom w:val="single" w:sz="8" w:space="0" w:color="auto"/>
              <w:right w:val="single" w:sz="8" w:space="0" w:color="auto"/>
            </w:tcBorders>
          </w:tcPr>
          <w:p w:rsidR="00521D3D" w:rsidRPr="00F3761D" w:rsidRDefault="00521D3D" w:rsidP="00F35C04">
            <w:pPr>
              <w:autoSpaceDE w:val="0"/>
              <w:autoSpaceDN w:val="0"/>
              <w:spacing w:before="60" w:after="40" w:line="240" w:lineRule="auto"/>
              <w:rPr>
                <w:rFonts w:cs="Arial"/>
              </w:rPr>
            </w:pPr>
            <w:r w:rsidRPr="00F3761D">
              <w:rPr>
                <w:rFonts w:cs="Arial"/>
              </w:rPr>
              <w:t xml:space="preserve">Realizacja dedykowanego wsparcia dla osób </w:t>
            </w:r>
            <w:r w:rsidRPr="00F3761D">
              <w:rPr>
                <w:rFonts w:cs="Arial"/>
              </w:rPr>
              <w:br/>
              <w:t>z obszaru OSI wynika z terytorialnego rozkładu interwencji wskazanego w RPOWŚ 2014-2020.</w:t>
            </w:r>
          </w:p>
          <w:p w:rsidR="00521D3D" w:rsidRPr="00F3761D" w:rsidRDefault="00521D3D" w:rsidP="00F35C04">
            <w:pPr>
              <w:autoSpaceDE w:val="0"/>
              <w:autoSpaceDN w:val="0"/>
              <w:spacing w:before="60" w:after="40" w:line="240" w:lineRule="auto"/>
              <w:rPr>
                <w:rFonts w:cs="Arial"/>
              </w:rPr>
            </w:pPr>
            <w:r w:rsidRPr="00F3761D">
              <w:rPr>
                <w:rFonts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521D3D" w:rsidRDefault="00521D3D" w:rsidP="00F35C04">
            <w:pPr>
              <w:spacing w:before="60" w:line="240" w:lineRule="auto"/>
              <w:rPr>
                <w:rFonts w:cs="Arial"/>
              </w:rPr>
            </w:pPr>
            <w:r w:rsidRPr="00003311">
              <w:rPr>
                <w:rFonts w:cs="Arial"/>
              </w:rPr>
              <w:t xml:space="preserve">W przypadku gmin miejsko-wiejskich wsparcie kierowane jest wyłącznie do osób zamieszkałych, uczących się lub pracujących wyłącznie na obszarach wiejskich położonych na terenach tych gmin. </w:t>
            </w:r>
          </w:p>
          <w:p w:rsidR="00521D3D" w:rsidRPr="00DF30D1" w:rsidRDefault="00521D3D" w:rsidP="00F35C04">
            <w:pPr>
              <w:spacing w:before="60" w:line="240" w:lineRule="auto"/>
              <w:rPr>
                <w:rFonts w:cs="Arial"/>
              </w:rPr>
            </w:pPr>
            <w:r w:rsidRPr="00F3761D">
              <w:rPr>
                <w:rFonts w:cs="Arial"/>
              </w:rPr>
              <w:t>Kryterium zostanie zweryfikowane na podstawie treści wniosku o dofinansowanie projektu.</w:t>
            </w:r>
          </w:p>
        </w:tc>
        <w:tc>
          <w:tcPr>
            <w:tcW w:w="992" w:type="pct"/>
            <w:gridSpan w:val="2"/>
            <w:shd w:val="clear" w:color="auto" w:fill="auto"/>
          </w:tcPr>
          <w:p w:rsidR="00521D3D" w:rsidRDefault="00521D3D" w:rsidP="00F35C04">
            <w:pPr>
              <w:spacing w:line="240" w:lineRule="auto"/>
              <w:rPr>
                <w:rFonts w:cs="Arial"/>
              </w:rPr>
            </w:pPr>
            <w:r w:rsidRPr="00003311">
              <w:rPr>
                <w:rFonts w:cs="Arial"/>
              </w:rPr>
              <w:t>Ocena spełnienia kryterium polega na przypisaniu mu wartości logicznej TAK/NIE</w:t>
            </w:r>
            <w:r w:rsidRPr="00003311" w:rsidDel="00BB3044">
              <w:rPr>
                <w:rFonts w:cs="Arial"/>
              </w:rPr>
              <w:t xml:space="preserve"> </w:t>
            </w:r>
          </w:p>
          <w:p w:rsidR="00521D3D" w:rsidRDefault="00521D3D" w:rsidP="00F35C04">
            <w:pPr>
              <w:spacing w:line="240" w:lineRule="auto"/>
              <w:rPr>
                <w:rFonts w:cs="Arial"/>
              </w:rPr>
            </w:pPr>
          </w:p>
          <w:p w:rsidR="00521D3D" w:rsidRDefault="00521D3D" w:rsidP="00F35C04">
            <w:pPr>
              <w:spacing w:line="240" w:lineRule="auto"/>
              <w:rPr>
                <w:rFonts w:cs="Arial"/>
              </w:rPr>
            </w:pPr>
            <w:r w:rsidRPr="00DF30D1">
              <w:rPr>
                <w:rFonts w:cs="Arial"/>
              </w:rPr>
              <w:t>Niespełnienie kryterium skutkuje odrzuceniem wniosku.</w:t>
            </w:r>
          </w:p>
          <w:p w:rsidR="00521D3D" w:rsidRDefault="00521D3D" w:rsidP="00F35C04">
            <w:pPr>
              <w:spacing w:line="240" w:lineRule="auto"/>
              <w:rPr>
                <w:rFonts w:cs="Arial"/>
              </w:rPr>
            </w:pPr>
            <w:r w:rsidRPr="00DF30D1">
              <w:rPr>
                <w:rFonts w:cs="Arial"/>
                <w:b/>
              </w:rPr>
              <w:t>Kryterium  dotyczy wyłącznie konkursów dedykowanych OSI:</w:t>
            </w:r>
          </w:p>
          <w:p w:rsidR="00521D3D" w:rsidRDefault="00521D3D" w:rsidP="00D147BB">
            <w:pPr>
              <w:pStyle w:val="Akapitzlist"/>
              <w:numPr>
                <w:ilvl w:val="0"/>
                <w:numId w:val="75"/>
              </w:numPr>
              <w:spacing w:line="240" w:lineRule="auto"/>
              <w:ind w:left="160" w:hanging="142"/>
              <w:jc w:val="left"/>
              <w:rPr>
                <w:rFonts w:asciiTheme="minorHAnsi" w:hAnsiTheme="minorHAnsi" w:cs="Arial"/>
              </w:rPr>
            </w:pPr>
            <w:r w:rsidRPr="00075E7C">
              <w:rPr>
                <w:rFonts w:asciiTheme="minorHAnsi" w:hAnsiTheme="minorHAnsi" w:cs="Arial"/>
              </w:rPr>
              <w:t xml:space="preserve"> obszary wiejskie </w:t>
            </w:r>
            <w:r w:rsidRPr="00075E7C">
              <w:rPr>
                <w:rFonts w:asciiTheme="minorHAnsi" w:hAnsiTheme="minorHAnsi" w:cs="Arial"/>
              </w:rPr>
              <w:br/>
              <w:t>o najgorszym dostępie do usług publicznych</w:t>
            </w:r>
          </w:p>
          <w:p w:rsidR="00521D3D" w:rsidRDefault="00521D3D" w:rsidP="00F35C04">
            <w:pPr>
              <w:spacing w:line="240" w:lineRule="auto"/>
              <w:rPr>
                <w:rFonts w:cs="Arial"/>
              </w:rPr>
            </w:pPr>
          </w:p>
        </w:tc>
        <w:tc>
          <w:tcPr>
            <w:tcW w:w="692" w:type="pct"/>
            <w:shd w:val="clear" w:color="auto" w:fill="auto"/>
            <w:vAlign w:val="center"/>
          </w:tcPr>
          <w:p w:rsidR="00521D3D" w:rsidRPr="00DF30D1" w:rsidRDefault="00521D3D" w:rsidP="00F35C04">
            <w:pPr>
              <w:jc w:val="center"/>
              <w:rPr>
                <w:rFonts w:cs="Arial"/>
              </w:rPr>
            </w:pPr>
            <w:r w:rsidRPr="00DF30D1">
              <w:rPr>
                <w:rFonts w:cs="Arial"/>
              </w:rPr>
              <w:t xml:space="preserve">1  </w:t>
            </w:r>
          </w:p>
        </w:tc>
      </w:tr>
      <w:tr w:rsidR="00521D3D" w:rsidTr="000E01E8">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jc w:val="center"/>
              <w:rPr>
                <w:rFonts w:cs="Arial"/>
                <w:b/>
              </w:rPr>
            </w:pPr>
          </w:p>
        </w:tc>
        <w:tc>
          <w:tcPr>
            <w:tcW w:w="1136" w:type="pct"/>
            <w:gridSpan w:val="2"/>
            <w:shd w:val="clear" w:color="auto" w:fill="auto"/>
          </w:tcPr>
          <w:p w:rsidR="00521D3D" w:rsidRPr="00DF30D1" w:rsidRDefault="00521D3D" w:rsidP="00F35C04">
            <w:pPr>
              <w:spacing w:line="240" w:lineRule="auto"/>
              <w:rPr>
                <w:rFonts w:cs="Arial"/>
              </w:rPr>
            </w:pPr>
            <w:r w:rsidRPr="00F3761D">
              <w:rPr>
                <w:rFonts w:cs="Arial"/>
              </w:rPr>
              <w:t xml:space="preserve">Projekt jest skierowany </w:t>
            </w:r>
            <w:r>
              <w:rPr>
                <w:rFonts w:cs="Arial"/>
              </w:rPr>
              <w:t xml:space="preserve">wyłącznie </w:t>
            </w:r>
            <w:r w:rsidRPr="00F3761D">
              <w:rPr>
                <w:rFonts w:cs="Arial"/>
              </w:rPr>
              <w:t xml:space="preserve">do osób z Obszaru Strategicznej </w:t>
            </w:r>
            <w:r w:rsidRPr="00F3761D">
              <w:rPr>
                <w:rFonts w:cs="Arial"/>
              </w:rPr>
              <w:lastRenderedPageBreak/>
              <w:t xml:space="preserve">Interwencji (OSI)  </w:t>
            </w:r>
            <w:r w:rsidRPr="00003311">
              <w:rPr>
                <w:rFonts w:cs="Arial"/>
              </w:rPr>
              <w:t>– obszary funkcjonalne miast tracących funkcje społeczno-gospodarcze, które uczą się, pracują lub zamieszkują w rozumieniu przepisów Ko</w:t>
            </w:r>
            <w:r>
              <w:rPr>
                <w:rFonts w:cs="Arial"/>
              </w:rPr>
              <w:t xml:space="preserve">deksu Cywilnego na obszarze OSI, </w:t>
            </w:r>
            <w:r w:rsidRPr="006B2CA9">
              <w:rPr>
                <w:rFonts w:cs="Arial"/>
              </w:rPr>
              <w:t>w przypadku podmiotów – posiadają siedzibę, filię, delegaturę, oddział czy inną prawnie dozwoloną jednostkę organizacyjną działalności podmiotu na obszarze OSI.</w:t>
            </w:r>
          </w:p>
        </w:tc>
        <w:tc>
          <w:tcPr>
            <w:tcW w:w="1834" w:type="pct"/>
            <w:gridSpan w:val="2"/>
            <w:shd w:val="clear" w:color="auto" w:fill="auto"/>
          </w:tcPr>
          <w:p w:rsidR="00521D3D" w:rsidRPr="00F3761D" w:rsidRDefault="00521D3D" w:rsidP="00F35C04">
            <w:pPr>
              <w:autoSpaceDE w:val="0"/>
              <w:autoSpaceDN w:val="0"/>
              <w:adjustRightInd w:val="0"/>
              <w:spacing w:before="60" w:after="40" w:line="240" w:lineRule="auto"/>
              <w:rPr>
                <w:rFonts w:cs="Arial"/>
              </w:rPr>
            </w:pPr>
            <w:r w:rsidRPr="00F3761D">
              <w:rPr>
                <w:rFonts w:cs="Arial"/>
              </w:rPr>
              <w:lastRenderedPageBreak/>
              <w:t xml:space="preserve">Realizacja dedykowanego wsparcia dla osób </w:t>
            </w:r>
            <w:r w:rsidRPr="00F3761D">
              <w:rPr>
                <w:rFonts w:cs="Arial"/>
              </w:rPr>
              <w:br/>
              <w:t xml:space="preserve">z obszaru OSI wynika z terytorialnego rozkładu interwencji </w:t>
            </w:r>
            <w:r w:rsidRPr="00F3761D">
              <w:rPr>
                <w:rFonts w:cs="Arial"/>
              </w:rPr>
              <w:lastRenderedPageBreak/>
              <w:t>wskazanego w RPOWŚ 2014-2020.</w:t>
            </w:r>
          </w:p>
          <w:p w:rsidR="00521D3D" w:rsidRPr="00F3761D" w:rsidRDefault="00521D3D" w:rsidP="00F35C04">
            <w:pPr>
              <w:autoSpaceDE w:val="0"/>
              <w:autoSpaceDN w:val="0"/>
              <w:adjustRightInd w:val="0"/>
              <w:spacing w:before="60" w:after="40" w:line="240" w:lineRule="auto"/>
              <w:rPr>
                <w:rFonts w:cs="Arial"/>
              </w:rPr>
            </w:pPr>
            <w:r w:rsidRPr="00F3761D">
              <w:rPr>
                <w:rFonts w:cs="Arial"/>
              </w:rPr>
              <w:t>Obszar OSI – miasta tracące funkcje społeczno-gospodarcze</w:t>
            </w:r>
            <w:r w:rsidRPr="00F3761D">
              <w:rPr>
                <w:rFonts w:cs="Arial"/>
                <w:b/>
              </w:rPr>
              <w:t xml:space="preserve"> </w:t>
            </w:r>
            <w:r w:rsidRPr="00F3761D">
              <w:rPr>
                <w:rFonts w:cs="Arial"/>
              </w:rPr>
              <w:t xml:space="preserve">obejmuje wyłącznie tereny miast: Ostrowiec Świętokrzyski, Skarżysko-Kamienna </w:t>
            </w:r>
            <w:r w:rsidRPr="00F3761D">
              <w:rPr>
                <w:rFonts w:cs="Arial"/>
              </w:rPr>
              <w:br/>
              <w:t xml:space="preserve">i Starachowice.  </w:t>
            </w:r>
          </w:p>
          <w:p w:rsidR="00521D3D" w:rsidRPr="00F3761D" w:rsidRDefault="00521D3D" w:rsidP="00F35C04">
            <w:pPr>
              <w:autoSpaceDE w:val="0"/>
              <w:autoSpaceDN w:val="0"/>
              <w:adjustRightInd w:val="0"/>
              <w:spacing w:before="60" w:after="40" w:line="240" w:lineRule="auto"/>
              <w:rPr>
                <w:rFonts w:cs="Arial"/>
              </w:rPr>
            </w:pPr>
            <w:r w:rsidRPr="00F3761D">
              <w:rPr>
                <w:rFonts w:cs="Arial"/>
              </w:rPr>
              <w:t>Obszar OSI został określony na podstawie obowiązującego Planu Zagospodarowania Przestrzennego Województwa Świętokrzyskiego.</w:t>
            </w:r>
          </w:p>
          <w:p w:rsidR="00521D3D" w:rsidRPr="00DF30D1" w:rsidRDefault="00521D3D" w:rsidP="00F35C04">
            <w:pPr>
              <w:autoSpaceDE w:val="0"/>
              <w:autoSpaceDN w:val="0"/>
              <w:adjustRightInd w:val="0"/>
              <w:spacing w:before="60" w:after="40" w:line="240" w:lineRule="auto"/>
              <w:rPr>
                <w:rFonts w:cs="Arial"/>
              </w:rPr>
            </w:pPr>
            <w:r w:rsidRPr="00F3761D">
              <w:rPr>
                <w:rFonts w:cs="Arial"/>
              </w:rPr>
              <w:t>Kryterium zostanie zweryfikowane na podstawie treści wniosku o dofinansowanie projektu.</w:t>
            </w:r>
          </w:p>
        </w:tc>
        <w:tc>
          <w:tcPr>
            <w:tcW w:w="992" w:type="pct"/>
            <w:gridSpan w:val="2"/>
            <w:shd w:val="clear" w:color="auto" w:fill="auto"/>
          </w:tcPr>
          <w:p w:rsidR="00521D3D" w:rsidRDefault="00521D3D" w:rsidP="00F35C04">
            <w:pPr>
              <w:spacing w:before="60" w:after="40" w:line="240" w:lineRule="auto"/>
              <w:rPr>
                <w:rFonts w:cs="Arial"/>
              </w:rPr>
            </w:pPr>
            <w:r w:rsidRPr="00003311">
              <w:rPr>
                <w:rFonts w:cs="Arial"/>
              </w:rPr>
              <w:lastRenderedPageBreak/>
              <w:t xml:space="preserve">Ocena spełnienia kryterium polega na przypisaniu mu </w:t>
            </w:r>
            <w:r w:rsidRPr="00003311">
              <w:rPr>
                <w:rFonts w:cs="Arial"/>
              </w:rPr>
              <w:lastRenderedPageBreak/>
              <w:t>wartości logicznej TAK/NIE</w:t>
            </w:r>
            <w:r w:rsidRPr="00003311" w:rsidDel="00BB3044">
              <w:rPr>
                <w:rFonts w:cs="Arial"/>
              </w:rPr>
              <w:t xml:space="preserve"> </w:t>
            </w:r>
          </w:p>
          <w:p w:rsidR="00521D3D" w:rsidRDefault="00521D3D" w:rsidP="00F35C04">
            <w:pPr>
              <w:spacing w:before="60" w:after="40" w:line="240" w:lineRule="auto"/>
              <w:rPr>
                <w:rFonts w:cs="Arial"/>
              </w:rPr>
            </w:pPr>
            <w:r w:rsidRPr="00DF30D1">
              <w:rPr>
                <w:rFonts w:cs="Arial"/>
              </w:rPr>
              <w:t>Weryfikacja  „0-1”.</w:t>
            </w:r>
          </w:p>
          <w:p w:rsidR="00521D3D" w:rsidRDefault="00521D3D" w:rsidP="00F35C04">
            <w:pPr>
              <w:spacing w:line="240" w:lineRule="auto"/>
              <w:rPr>
                <w:rFonts w:cs="Arial"/>
              </w:rPr>
            </w:pPr>
            <w:r w:rsidRPr="00DF30D1">
              <w:rPr>
                <w:rFonts w:cs="Arial"/>
              </w:rPr>
              <w:t>Niespełnienie kryterium skutkuje odrzuceniem wniosku.</w:t>
            </w:r>
          </w:p>
          <w:p w:rsidR="00521D3D" w:rsidRDefault="00521D3D" w:rsidP="00F35C04">
            <w:pPr>
              <w:spacing w:line="240" w:lineRule="auto"/>
              <w:rPr>
                <w:rFonts w:cs="Arial"/>
              </w:rPr>
            </w:pPr>
            <w:r w:rsidRPr="00DF30D1">
              <w:rPr>
                <w:rFonts w:cs="Arial"/>
                <w:b/>
              </w:rPr>
              <w:t>Kryterium  dotyczy wyłącznie konkursów dedykowanych OSI:</w:t>
            </w:r>
          </w:p>
          <w:p w:rsidR="00521D3D" w:rsidRDefault="00521D3D" w:rsidP="00F35C04">
            <w:pPr>
              <w:spacing w:before="60" w:after="40" w:line="240" w:lineRule="auto"/>
              <w:rPr>
                <w:rFonts w:cs="Arial"/>
              </w:rPr>
            </w:pPr>
            <w:r w:rsidRPr="00DF30D1">
              <w:rPr>
                <w:rFonts w:cs="Arial"/>
              </w:rPr>
              <w:t>obszary funkcjonalne miast tracących funkcje społeczno-gospodarcze.</w:t>
            </w:r>
          </w:p>
          <w:p w:rsidR="00521D3D" w:rsidRDefault="00521D3D" w:rsidP="00F35C04">
            <w:pPr>
              <w:spacing w:line="240" w:lineRule="auto"/>
              <w:rPr>
                <w:rFonts w:cs="Arial"/>
              </w:rPr>
            </w:pPr>
          </w:p>
        </w:tc>
        <w:tc>
          <w:tcPr>
            <w:tcW w:w="692" w:type="pct"/>
            <w:shd w:val="clear" w:color="auto" w:fill="auto"/>
            <w:vAlign w:val="center"/>
          </w:tcPr>
          <w:p w:rsidR="00521D3D" w:rsidRPr="00DF30D1" w:rsidRDefault="00521D3D" w:rsidP="00F35C04">
            <w:pPr>
              <w:jc w:val="center"/>
              <w:rPr>
                <w:rFonts w:cs="Arial"/>
              </w:rPr>
            </w:pPr>
            <w:r w:rsidRPr="006F445C">
              <w:rPr>
                <w:rFonts w:cs="Arial"/>
              </w:rPr>
              <w:lastRenderedPageBreak/>
              <w:t xml:space="preserve">1 </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tcPr>
          <w:p w:rsidR="00521D3D" w:rsidRPr="00DF30D1" w:rsidRDefault="00521D3D" w:rsidP="00F35C04">
            <w:pPr>
              <w:spacing w:line="240" w:lineRule="auto"/>
              <w:rPr>
                <w:rFonts w:cs="Arial"/>
              </w:rPr>
            </w:pPr>
            <w:r w:rsidRPr="00DF30D1">
              <w:rPr>
                <w:rFonts w:cs="Arial"/>
              </w:rPr>
              <w:t>Projekt zakłada:</w:t>
            </w:r>
          </w:p>
          <w:p w:rsidR="00521D3D" w:rsidRPr="002531EA" w:rsidRDefault="00521D3D" w:rsidP="001228C4">
            <w:pPr>
              <w:numPr>
                <w:ilvl w:val="0"/>
                <w:numId w:val="63"/>
              </w:numPr>
              <w:spacing w:after="0" w:line="240" w:lineRule="auto"/>
              <w:ind w:left="328" w:hanging="283"/>
              <w:contextualSpacing/>
              <w:rPr>
                <w:rFonts w:eastAsia="Calibri" w:cs="Arial"/>
              </w:rPr>
            </w:pPr>
            <w:r w:rsidRPr="00DF30D1">
              <w:rPr>
                <w:rFonts w:eastAsia="Calibri" w:cs="Arial"/>
              </w:rPr>
              <w:t>w odniesieniu do osób</w:t>
            </w:r>
            <w:r w:rsidRPr="00DF30D1">
              <w:rPr>
                <w:rFonts w:eastAsia="Calibri" w:cs="Arial"/>
                <w:strike/>
              </w:rPr>
              <w:t xml:space="preserve"> </w:t>
            </w:r>
            <w:r w:rsidRPr="00DF30D1">
              <w:rPr>
                <w:rFonts w:eastAsia="Calibri" w:cs="Arial"/>
              </w:rPr>
              <w:t xml:space="preserve">zagrożonych ubóstwem lub wykluczeniem społecznym minimalny poziom efektywności społecznej  na poziomie </w:t>
            </w:r>
            <w:r>
              <w:rPr>
                <w:rFonts w:eastAsia="Calibri" w:cs="Arial"/>
              </w:rPr>
              <w:t>34</w:t>
            </w:r>
            <w:r w:rsidRPr="00DF30D1">
              <w:rPr>
                <w:rFonts w:eastAsia="Calibri" w:cs="Arial"/>
              </w:rPr>
              <w:t xml:space="preserve">%, a minimalny poziom efektywności </w:t>
            </w:r>
            <w:r w:rsidRPr="002531EA">
              <w:rPr>
                <w:rFonts w:eastAsia="Calibri" w:cs="Arial"/>
              </w:rPr>
              <w:t>zatrudnieniowej  – 30%</w:t>
            </w:r>
            <w:r w:rsidRPr="00B06280">
              <w:rPr>
                <w:rFonts w:eastAsia="Calibri" w:cs="Arial"/>
              </w:rPr>
              <w:t>;</w:t>
            </w:r>
          </w:p>
          <w:p w:rsidR="00521D3D" w:rsidRPr="00DF30D1" w:rsidRDefault="00521D3D" w:rsidP="001228C4">
            <w:pPr>
              <w:numPr>
                <w:ilvl w:val="0"/>
                <w:numId w:val="63"/>
              </w:numPr>
              <w:spacing w:after="0" w:line="240" w:lineRule="auto"/>
              <w:ind w:left="328" w:hanging="283"/>
              <w:contextualSpacing/>
              <w:rPr>
                <w:rFonts w:eastAsia="Calibri" w:cs="Arial"/>
              </w:rPr>
            </w:pPr>
            <w:r w:rsidRPr="00DF30D1">
              <w:rPr>
                <w:rFonts w:eastAsia="Calibri" w:cs="Arial"/>
              </w:rPr>
              <w:t xml:space="preserve">w odniesieniu do osób </w:t>
            </w:r>
            <w:r w:rsidRPr="00DF30D1">
              <w:rPr>
                <w:rFonts w:eastAsia="Calibri" w:cs="Arial"/>
              </w:rPr>
              <w:br/>
            </w:r>
            <w:r>
              <w:rPr>
                <w:rFonts w:eastAsia="Calibri" w:cs="Arial"/>
              </w:rPr>
              <w:t xml:space="preserve">z niepełnosprawnościami </w:t>
            </w:r>
            <w:r w:rsidRPr="00DF30D1">
              <w:rPr>
                <w:rFonts w:eastAsia="Calibri" w:cs="Arial"/>
              </w:rPr>
              <w:t>minimalny poziom efektywności społecznej na poziomie 34%, a minimalny poziom efektywności zatrudnieniowej – 12%.</w:t>
            </w:r>
          </w:p>
          <w:p w:rsidR="00521D3D" w:rsidRPr="00DF30D1" w:rsidRDefault="00521D3D" w:rsidP="00F35C04">
            <w:pPr>
              <w:spacing w:line="240" w:lineRule="auto"/>
              <w:rPr>
                <w:rFonts w:cs="Arial"/>
              </w:rPr>
            </w:pPr>
          </w:p>
          <w:p w:rsidR="00521D3D" w:rsidRPr="00DF30D1" w:rsidRDefault="00521D3D" w:rsidP="00F35C04">
            <w:pPr>
              <w:spacing w:line="240" w:lineRule="auto"/>
              <w:rPr>
                <w:rFonts w:cs="Arial"/>
              </w:rPr>
            </w:pPr>
          </w:p>
        </w:tc>
        <w:tc>
          <w:tcPr>
            <w:tcW w:w="1834" w:type="pct"/>
            <w:gridSpan w:val="2"/>
            <w:tcBorders>
              <w:top w:val="single" w:sz="4" w:space="0" w:color="auto"/>
              <w:left w:val="single" w:sz="4" w:space="0" w:color="auto"/>
              <w:bottom w:val="single" w:sz="4" w:space="0" w:color="auto"/>
              <w:right w:val="single" w:sz="4" w:space="0" w:color="auto"/>
            </w:tcBorders>
            <w:shd w:val="clear" w:color="auto" w:fill="auto"/>
            <w:hideMark/>
          </w:tcPr>
          <w:p w:rsidR="00521D3D" w:rsidRDefault="00521D3D" w:rsidP="00F35C04">
            <w:pPr>
              <w:spacing w:before="144" w:after="96" w:line="240" w:lineRule="auto"/>
              <w:rPr>
                <w:rFonts w:cs="Arial"/>
                <w:strike/>
              </w:rPr>
            </w:pPr>
            <w:r w:rsidRPr="00C34DA5">
              <w:rPr>
                <w:rFonts w:cs="Arial"/>
              </w:rPr>
              <w:lastRenderedPageBreak/>
              <w:t xml:space="preserve">Kryterium zostanie spełnione, gdy w treści wniosku </w:t>
            </w:r>
            <w:r w:rsidRPr="00C34DA5">
              <w:rPr>
                <w:rFonts w:cs="Arial"/>
              </w:rPr>
              <w:br/>
              <w:t xml:space="preserve">o dofinansowanie </w:t>
            </w:r>
            <w:r w:rsidRPr="00030623">
              <w:rPr>
                <w:rFonts w:cs="Arial"/>
              </w:rPr>
              <w:t xml:space="preserve"> zostaną  wskazane</w:t>
            </w:r>
            <w:r w:rsidRPr="00B06280">
              <w:rPr>
                <w:rFonts w:cs="Arial"/>
              </w:rPr>
              <w:t xml:space="preserve"> zapisy dotyczące osiągnięcia poziomów </w:t>
            </w:r>
            <w:r w:rsidRPr="00C34DA5">
              <w:rPr>
                <w:rFonts w:cs="Arial"/>
              </w:rPr>
              <w:t xml:space="preserve">efektywności społecznej </w:t>
            </w:r>
            <w:r>
              <w:rPr>
                <w:rFonts w:cs="Arial"/>
              </w:rPr>
              <w:br/>
            </w:r>
            <w:r w:rsidRPr="00C34DA5">
              <w:rPr>
                <w:rFonts w:cs="Arial"/>
              </w:rPr>
              <w:t xml:space="preserve">i efektywności zatrudnieniowej na poziomie nie niższym niż </w:t>
            </w:r>
            <w:r w:rsidRPr="00030623">
              <w:rPr>
                <w:rFonts w:cs="Arial"/>
              </w:rPr>
              <w:t>podana w kryterium wartość docelowa. Należy wskazać ją jako wartość procentową</w:t>
            </w:r>
            <w:r>
              <w:rPr>
                <w:rFonts w:cs="Arial"/>
              </w:rPr>
              <w:t>.</w:t>
            </w:r>
            <w:r w:rsidRPr="00030623">
              <w:rPr>
                <w:rFonts w:cs="Arial"/>
              </w:rPr>
              <w:t xml:space="preserve"> </w:t>
            </w:r>
          </w:p>
          <w:p w:rsidR="00521D3D" w:rsidRPr="00DF30D1" w:rsidRDefault="00521D3D" w:rsidP="00F35C04">
            <w:pPr>
              <w:spacing w:before="60" w:after="120"/>
              <w:rPr>
                <w:rFonts w:cs="Arial"/>
              </w:rPr>
            </w:pPr>
            <w:r w:rsidRPr="00030623">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line="240" w:lineRule="auto"/>
              <w:rPr>
                <w:rFonts w:cs="Arial"/>
              </w:rPr>
            </w:pPr>
            <w:r w:rsidRPr="003627BB">
              <w:rPr>
                <w:rFonts w:cs="Arial"/>
              </w:rPr>
              <w:t>Ocena spełnienia kryterium polega na przypisaniu mu wartości logicznej TAK/NIE/DO NEGOCJACJI</w:t>
            </w:r>
          </w:p>
          <w:p w:rsidR="00521D3D" w:rsidRDefault="00521D3D" w:rsidP="00F35C04">
            <w:pPr>
              <w:spacing w:line="240" w:lineRule="auto"/>
              <w:rPr>
                <w:rFonts w:cs="Arial"/>
              </w:rPr>
            </w:pPr>
            <w:r w:rsidRPr="003627BB">
              <w:rPr>
                <w:rFonts w:cs="Arial"/>
              </w:rPr>
              <w:t>Niespełnienie kryterium skutkuje odrzuceniem wniosku.</w:t>
            </w:r>
          </w:p>
          <w:p w:rsidR="00521D3D" w:rsidRDefault="00521D3D" w:rsidP="00F35C04">
            <w:pPr>
              <w:spacing w:line="240" w:lineRule="auto"/>
              <w:rPr>
                <w:rFonts w:cs="Arial"/>
              </w:rPr>
            </w:pPr>
            <w:r w:rsidRPr="003627BB">
              <w:rPr>
                <w:rFonts w:cs="Arial"/>
              </w:rPr>
              <w:t xml:space="preserve">W celu potwierdzenia spełnienia kryterium dopuszczalne jest wezwanie Wnioskodawcy do przedstawienia wyjaśnień, uzupełnienia lub poprawienia treści wniosku </w:t>
            </w:r>
            <w:r w:rsidRPr="003627BB">
              <w:rPr>
                <w:rFonts w:cs="Arial"/>
              </w:rPr>
              <w:br/>
              <w:t xml:space="preserve">o dofinansowanie na etapie negocjacji </w:t>
            </w:r>
            <w:r w:rsidRPr="003627BB">
              <w:rPr>
                <w:rFonts w:cs="Arial"/>
              </w:rPr>
              <w:br/>
              <w:t xml:space="preserve">w zakresie istniejących </w:t>
            </w:r>
            <w:r w:rsidRPr="003627BB">
              <w:rPr>
                <w:rFonts w:cs="Arial"/>
              </w:rPr>
              <w:lastRenderedPageBreak/>
              <w:t>zapisów.</w:t>
            </w:r>
          </w:p>
          <w:p w:rsidR="00521D3D" w:rsidRPr="00DF30D1" w:rsidRDefault="00521D3D" w:rsidP="00F35C04">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hideMark/>
          </w:tcPr>
          <w:p w:rsidR="00521D3D" w:rsidRPr="00DF30D1" w:rsidRDefault="00521D3D" w:rsidP="00F35C04">
            <w:pPr>
              <w:autoSpaceDE w:val="0"/>
              <w:autoSpaceDN w:val="0"/>
              <w:adjustRightInd w:val="0"/>
              <w:jc w:val="center"/>
              <w:rPr>
                <w:rFonts w:eastAsia="Calibri" w:cs="Arial"/>
              </w:rPr>
            </w:pPr>
            <w:r w:rsidRPr="00DF30D1">
              <w:rPr>
                <w:rFonts w:eastAsia="Calibri" w:cs="Arial"/>
              </w:rPr>
              <w:lastRenderedPageBreak/>
              <w:t>1</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F35C04">
            <w:pPr>
              <w:spacing w:line="240" w:lineRule="auto"/>
              <w:rPr>
                <w:rFonts w:cs="Arial"/>
              </w:rPr>
            </w:pPr>
            <w:r w:rsidRPr="00696685">
              <w:rPr>
                <w:rFonts w:cs="Arial"/>
              </w:rPr>
              <w:t xml:space="preserve">Projekt zakłada </w:t>
            </w:r>
            <w:r>
              <w:rPr>
                <w:rFonts w:cs="Arial"/>
              </w:rPr>
              <w:t xml:space="preserve">wsparcie na utworzenie nowych miejsc reintegracji społecznej </w:t>
            </w:r>
            <w:r>
              <w:rPr>
                <w:rFonts w:cs="Arial"/>
              </w:rPr>
              <w:br/>
              <w:t xml:space="preserve">i zawodowej w CIS/KIS/ZAZ i/lub </w:t>
            </w:r>
            <w:r w:rsidRPr="00696685">
              <w:rPr>
                <w:rFonts w:cs="Arial"/>
              </w:rPr>
              <w:t>utworzenie podmiotów reintegracji społecznej i zawodowej KIS</w:t>
            </w:r>
            <w:r>
              <w:rPr>
                <w:rFonts w:cs="Arial"/>
              </w:rPr>
              <w:t>/</w:t>
            </w:r>
            <w:r w:rsidRPr="00696685">
              <w:rPr>
                <w:rFonts w:cs="Arial"/>
              </w:rPr>
              <w:t>CIS</w:t>
            </w:r>
            <w:r>
              <w:rPr>
                <w:rFonts w:cs="Arial"/>
              </w:rPr>
              <w:t>/</w:t>
            </w:r>
            <w:r w:rsidRPr="00696685">
              <w:rPr>
                <w:rFonts w:cs="Arial"/>
              </w:rPr>
              <w:t>ZAZ</w:t>
            </w:r>
            <w:r>
              <w:rPr>
                <w:rFonts w:cs="Arial"/>
              </w:rPr>
              <w:t xml:space="preserve">. </w:t>
            </w:r>
          </w:p>
        </w:tc>
        <w:tc>
          <w:tcPr>
            <w:tcW w:w="1834" w:type="pct"/>
            <w:gridSpan w:val="2"/>
            <w:tcBorders>
              <w:top w:val="single" w:sz="4" w:space="0" w:color="auto"/>
              <w:left w:val="single" w:sz="4" w:space="0" w:color="auto"/>
              <w:bottom w:val="single" w:sz="4" w:space="0" w:color="auto"/>
              <w:right w:val="single" w:sz="4" w:space="0" w:color="auto"/>
            </w:tcBorders>
          </w:tcPr>
          <w:p w:rsidR="00521D3D" w:rsidRPr="00F30EE1" w:rsidRDefault="00521D3D" w:rsidP="004A014A">
            <w:pPr>
              <w:spacing w:beforeLines="60" w:afterLines="40" w:line="240" w:lineRule="auto"/>
              <w:rPr>
                <w:rFonts w:eastAsia="Calibri" w:cs="Arial"/>
              </w:rPr>
            </w:pPr>
            <w:r>
              <w:rPr>
                <w:rFonts w:eastAsia="Calibri" w:cs="Arial"/>
              </w:rPr>
              <w:t xml:space="preserve">Kryterium zostanie </w:t>
            </w:r>
            <w:r w:rsidRPr="00F30EE1">
              <w:rPr>
                <w:rFonts w:eastAsia="Calibri" w:cs="Arial"/>
              </w:rPr>
              <w:t xml:space="preserve">spełnione, gdy we wniosku </w:t>
            </w:r>
            <w:r>
              <w:rPr>
                <w:rFonts w:eastAsia="Calibri" w:cs="Arial"/>
              </w:rPr>
              <w:br/>
            </w:r>
            <w:r w:rsidRPr="00F30EE1">
              <w:rPr>
                <w:rFonts w:eastAsia="Calibri" w:cs="Arial"/>
              </w:rPr>
              <w:t xml:space="preserve">o dofinansowanie zostanie wykazany </w:t>
            </w:r>
            <w:r>
              <w:rPr>
                <w:rFonts w:eastAsia="Calibri" w:cs="Arial"/>
              </w:rPr>
              <w:t>(</w:t>
            </w:r>
            <w:r w:rsidRPr="00F30EE1">
              <w:rPr>
                <w:rFonts w:eastAsia="Calibri" w:cs="Arial"/>
              </w:rPr>
              <w:t xml:space="preserve">w oparciu o </w:t>
            </w:r>
            <w:r>
              <w:rPr>
                <w:rFonts w:eastAsia="Calibri" w:cs="Arial"/>
              </w:rPr>
              <w:t xml:space="preserve">analizę potrzeb grupy docelowej) </w:t>
            </w:r>
            <w:r w:rsidRPr="00F30EE1">
              <w:rPr>
                <w:rFonts w:eastAsia="Calibri" w:cs="Arial"/>
              </w:rPr>
              <w:t xml:space="preserve">niedostateczny poziom dostępności usług </w:t>
            </w:r>
            <w:r>
              <w:rPr>
                <w:rFonts w:eastAsia="Calibri" w:cs="Arial"/>
              </w:rPr>
              <w:t>danego</w:t>
            </w:r>
            <w:r w:rsidRPr="00F30EE1">
              <w:rPr>
                <w:rFonts w:eastAsia="Calibri" w:cs="Arial"/>
              </w:rPr>
              <w:t xml:space="preserve"> podmiotu.</w:t>
            </w:r>
            <w:r>
              <w:rPr>
                <w:rFonts w:eastAsia="Calibri" w:cs="Arial"/>
              </w:rPr>
              <w:t xml:space="preserve"> </w:t>
            </w:r>
          </w:p>
          <w:p w:rsidR="00521D3D" w:rsidRPr="00C34DA5" w:rsidRDefault="00521D3D" w:rsidP="00F35C04">
            <w:pPr>
              <w:spacing w:line="240" w:lineRule="auto"/>
              <w:rPr>
                <w:rFonts w:cs="Arial"/>
              </w:rPr>
            </w:pPr>
            <w:r w:rsidRPr="00F30EE1">
              <w:rPr>
                <w:rFonts w:eastAsia="Calibri"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220A4A" w:rsidRDefault="00521D3D" w:rsidP="00F35C04">
            <w:pPr>
              <w:spacing w:line="240" w:lineRule="auto"/>
              <w:rPr>
                <w:rFonts w:cs="Arial"/>
              </w:rPr>
            </w:pPr>
            <w:r w:rsidRPr="00220A4A">
              <w:rPr>
                <w:rFonts w:cs="Arial"/>
              </w:rPr>
              <w:t>Ocena spełnienia kryterium polega na przypisaniu mu wartości logicznej TAK/NIE/DO NEGOCJACJI</w:t>
            </w:r>
          </w:p>
          <w:p w:rsidR="00521D3D" w:rsidRPr="00220A4A" w:rsidRDefault="00521D3D" w:rsidP="00F35C04">
            <w:pPr>
              <w:spacing w:line="240" w:lineRule="auto"/>
              <w:rPr>
                <w:rFonts w:cs="Arial"/>
              </w:rPr>
            </w:pPr>
            <w:r w:rsidRPr="00220A4A">
              <w:rPr>
                <w:rFonts w:cs="Arial"/>
              </w:rPr>
              <w:t>Niespełnienie kryterium skutkuje odrzuceniem wniosku.</w:t>
            </w:r>
          </w:p>
          <w:p w:rsidR="00521D3D" w:rsidRPr="00220A4A" w:rsidRDefault="00521D3D" w:rsidP="00F35C04">
            <w:pPr>
              <w:spacing w:line="240" w:lineRule="auto"/>
              <w:rPr>
                <w:rFonts w:cs="Arial"/>
              </w:rPr>
            </w:pPr>
            <w:r w:rsidRPr="00220A4A">
              <w:rPr>
                <w:rFonts w:cs="Arial"/>
              </w:rPr>
              <w:t xml:space="preserve">W celu potwierdzenia spełnienia kryterium dopuszczalne jest wezwanie Wnioskodawcy do przedstawienia wyjaśnień, uzupełnienia lub poprawienia treści wniosku </w:t>
            </w:r>
            <w:r w:rsidRPr="00220A4A">
              <w:rPr>
                <w:rFonts w:cs="Arial"/>
              </w:rPr>
              <w:br/>
              <w:t xml:space="preserve">o dofinansowanie na etapie negocjacji </w:t>
            </w:r>
            <w:r w:rsidRPr="00220A4A">
              <w:rPr>
                <w:rFonts w:cs="Arial"/>
              </w:rPr>
              <w:br/>
              <w:t>w zakresie istniejących zapisów.</w:t>
            </w:r>
          </w:p>
          <w:p w:rsidR="00521D3D" w:rsidRPr="003627BB"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t>1d</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696685" w:rsidRDefault="00521D3D" w:rsidP="00F35C04">
            <w:pPr>
              <w:spacing w:line="240" w:lineRule="auto"/>
              <w:rPr>
                <w:rFonts w:cs="Arial"/>
              </w:rPr>
            </w:pPr>
            <w:r w:rsidRPr="004D6F06">
              <w:rPr>
                <w:rFonts w:cs="Arial"/>
              </w:rPr>
              <w:t xml:space="preserve">Projekt zakłada wsparcie na utworzenie podmiotów reintegracji społecznej </w:t>
            </w:r>
            <w:r>
              <w:rPr>
                <w:rFonts w:cs="Arial"/>
              </w:rPr>
              <w:br/>
            </w:r>
            <w:r w:rsidRPr="004D6F06">
              <w:rPr>
                <w:rFonts w:cs="Arial"/>
              </w:rPr>
              <w:t>i zawodowej KIS</w:t>
            </w:r>
            <w:r>
              <w:rPr>
                <w:rFonts w:cs="Arial"/>
              </w:rPr>
              <w:t>/</w:t>
            </w:r>
            <w:r w:rsidRPr="004D6F06">
              <w:rPr>
                <w:rFonts w:cs="Arial"/>
              </w:rPr>
              <w:t>CIS</w:t>
            </w:r>
            <w:r>
              <w:rPr>
                <w:rFonts w:cs="Arial"/>
              </w:rPr>
              <w:t>/</w:t>
            </w:r>
            <w:r w:rsidRPr="004D6F06">
              <w:rPr>
                <w:rFonts w:cs="Arial"/>
              </w:rPr>
              <w:t>ZAZ na obszarze gminy/powiatu, na terenie którego taki podmiot nie funkcjonuje.</w:t>
            </w:r>
          </w:p>
        </w:tc>
        <w:tc>
          <w:tcPr>
            <w:tcW w:w="1834" w:type="pct"/>
            <w:gridSpan w:val="2"/>
            <w:tcBorders>
              <w:top w:val="single" w:sz="4" w:space="0" w:color="auto"/>
              <w:left w:val="single" w:sz="4" w:space="0" w:color="auto"/>
              <w:bottom w:val="single" w:sz="4" w:space="0" w:color="auto"/>
              <w:right w:val="single" w:sz="4" w:space="0" w:color="auto"/>
            </w:tcBorders>
          </w:tcPr>
          <w:p w:rsidR="0084153A" w:rsidRDefault="00521D3D" w:rsidP="004A014A">
            <w:pPr>
              <w:spacing w:beforeLines="60" w:afterLines="40" w:line="240" w:lineRule="auto"/>
              <w:rPr>
                <w:rFonts w:eastAsia="Calibri" w:cs="Arial"/>
              </w:rPr>
            </w:pPr>
            <w:r w:rsidRPr="004D6F06">
              <w:rPr>
                <w:rFonts w:eastAsia="Calibri" w:cs="Arial"/>
              </w:rPr>
              <w:t xml:space="preserve">Kryterium zostanie spełnione, gdy we wniosku </w:t>
            </w:r>
            <w:r>
              <w:rPr>
                <w:rFonts w:eastAsia="Calibri" w:cs="Arial"/>
              </w:rPr>
              <w:br/>
            </w:r>
            <w:r w:rsidRPr="004D6F06">
              <w:rPr>
                <w:rFonts w:eastAsia="Calibri" w:cs="Arial"/>
              </w:rPr>
              <w:t>o dofinansowanie zostanie wykazane, iż</w:t>
            </w:r>
            <w:r>
              <w:rPr>
                <w:rFonts w:eastAsia="Calibri" w:cs="Arial"/>
              </w:rPr>
              <w:t xml:space="preserve"> w przypadku KIS</w:t>
            </w:r>
            <w:r w:rsidRPr="004D6F06">
              <w:rPr>
                <w:rFonts w:eastAsia="Calibri" w:cs="Arial"/>
              </w:rPr>
              <w:t xml:space="preserve"> na terenie gminy</w:t>
            </w:r>
            <w:r>
              <w:rPr>
                <w:rFonts w:eastAsia="Calibri" w:cs="Arial"/>
              </w:rPr>
              <w:t xml:space="preserve">, a w przypadku CIS i ZAZ na terenie </w:t>
            </w:r>
            <w:r w:rsidRPr="004D6F06">
              <w:rPr>
                <w:rFonts w:eastAsia="Calibri" w:cs="Arial"/>
              </w:rPr>
              <w:t xml:space="preserve">powiatu nie funkcjonuje żaden </w:t>
            </w:r>
            <w:r>
              <w:rPr>
                <w:rFonts w:eastAsia="Calibri" w:cs="Arial"/>
              </w:rPr>
              <w:t>podmiot</w:t>
            </w:r>
            <w:r w:rsidRPr="004D6F06">
              <w:rPr>
                <w:rFonts w:eastAsia="Calibri" w:cs="Arial"/>
              </w:rPr>
              <w:t>.</w:t>
            </w:r>
          </w:p>
          <w:p w:rsidR="0084153A" w:rsidRDefault="00521D3D" w:rsidP="004A014A">
            <w:pPr>
              <w:spacing w:beforeLines="60" w:afterLines="40" w:line="240" w:lineRule="auto"/>
              <w:rPr>
                <w:rFonts w:eastAsia="Calibri" w:cs="Arial"/>
              </w:rPr>
            </w:pPr>
            <w:r w:rsidRPr="004D6F06">
              <w:rPr>
                <w:rFonts w:eastAsia="Calibri"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220A4A" w:rsidRDefault="00521D3D" w:rsidP="00F35C04">
            <w:pPr>
              <w:spacing w:line="240" w:lineRule="auto"/>
              <w:rPr>
                <w:rFonts w:cs="Arial"/>
              </w:rPr>
            </w:pPr>
            <w:r w:rsidRPr="00220A4A">
              <w:rPr>
                <w:rFonts w:cs="Arial"/>
              </w:rPr>
              <w:t>Ocena spełnienia kryterium polega na przypisaniu mu wartości logicznej TAK/NIE/DO NEGOCJACJI</w:t>
            </w:r>
          </w:p>
          <w:p w:rsidR="00521D3D" w:rsidRPr="00220A4A" w:rsidRDefault="00521D3D" w:rsidP="00F35C04">
            <w:pPr>
              <w:spacing w:line="240" w:lineRule="auto"/>
              <w:rPr>
                <w:rFonts w:cs="Arial"/>
              </w:rPr>
            </w:pPr>
            <w:r w:rsidRPr="00220A4A">
              <w:rPr>
                <w:rFonts w:cs="Arial"/>
              </w:rPr>
              <w:t xml:space="preserve">Niespełnienie kryterium skutkuje odrzuceniem </w:t>
            </w:r>
            <w:r w:rsidRPr="00220A4A">
              <w:rPr>
                <w:rFonts w:cs="Arial"/>
              </w:rPr>
              <w:lastRenderedPageBreak/>
              <w:t>wniosku.</w:t>
            </w:r>
          </w:p>
          <w:p w:rsidR="00521D3D" w:rsidRPr="00220A4A" w:rsidRDefault="00521D3D" w:rsidP="00F35C04">
            <w:pPr>
              <w:spacing w:line="240" w:lineRule="auto"/>
              <w:rPr>
                <w:rFonts w:cs="Arial"/>
              </w:rPr>
            </w:pPr>
            <w:r w:rsidRPr="00220A4A">
              <w:rPr>
                <w:rFonts w:cs="Arial"/>
              </w:rPr>
              <w:t xml:space="preserve">W celu potwierdzenia spełnienia kryterium dopuszczalne jest wezwanie Wnioskodawcy do przedstawienia wyjaśnień, uzupełnienia lub poprawienia treści wniosku </w:t>
            </w:r>
            <w:r w:rsidRPr="00220A4A">
              <w:rPr>
                <w:rFonts w:cs="Arial"/>
              </w:rPr>
              <w:br/>
              <w:t xml:space="preserve">o dofinansowanie na etapie negocjacji </w:t>
            </w:r>
            <w:r w:rsidRPr="00220A4A">
              <w:rPr>
                <w:rFonts w:cs="Arial"/>
              </w:rPr>
              <w:br/>
              <w:t>w zakresie istniejących zapisów.</w:t>
            </w:r>
          </w:p>
          <w:p w:rsidR="00521D3D" w:rsidRPr="00220A4A"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Default="00521D3D" w:rsidP="00F35C04">
            <w:pPr>
              <w:autoSpaceDE w:val="0"/>
              <w:autoSpaceDN w:val="0"/>
              <w:adjustRightInd w:val="0"/>
              <w:jc w:val="center"/>
              <w:rPr>
                <w:rFonts w:eastAsia="Calibri" w:cs="Arial"/>
              </w:rPr>
            </w:pPr>
            <w:r>
              <w:rPr>
                <w:rFonts w:eastAsia="Calibri" w:cs="Arial"/>
              </w:rPr>
              <w:lastRenderedPageBreak/>
              <w:t>1d</w:t>
            </w:r>
          </w:p>
        </w:tc>
      </w:tr>
      <w:tr w:rsidR="00521D3D" w:rsidRPr="00F85274"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Pr="00DF30D1" w:rsidRDefault="00521D3D" w:rsidP="00F35C04">
            <w:pPr>
              <w:spacing w:before="60" w:after="40" w:line="240" w:lineRule="auto"/>
              <w:rPr>
                <w:rFonts w:cs="Arial"/>
              </w:rPr>
            </w:pPr>
            <w:r>
              <w:rPr>
                <w:rFonts w:cs="Arial"/>
              </w:rPr>
              <w:t xml:space="preserve">Beneficjent zapewni trwałość CIS/KIS/ZAZ utworzonych w ramach projektu ze środków EFS co najmniej przez okres odpowiadający okresowi realizacji projektu.  </w:t>
            </w:r>
          </w:p>
        </w:tc>
        <w:tc>
          <w:tcPr>
            <w:tcW w:w="1834" w:type="pct"/>
            <w:gridSpan w:val="2"/>
            <w:tcBorders>
              <w:top w:val="single" w:sz="4" w:space="0" w:color="auto"/>
              <w:left w:val="single" w:sz="4" w:space="0" w:color="auto"/>
              <w:bottom w:val="single" w:sz="4" w:space="0" w:color="auto"/>
              <w:right w:val="single" w:sz="4" w:space="0" w:color="auto"/>
            </w:tcBorders>
          </w:tcPr>
          <w:p w:rsidR="00521D3D" w:rsidRPr="005C0DFB" w:rsidRDefault="00521D3D" w:rsidP="004A014A">
            <w:pPr>
              <w:spacing w:beforeLines="60" w:afterLines="40" w:line="240" w:lineRule="auto"/>
              <w:rPr>
                <w:rFonts w:cs="Arial"/>
              </w:rPr>
            </w:pPr>
            <w:r w:rsidRPr="005C0DFB">
              <w:rPr>
                <w:rFonts w:cs="Arial"/>
              </w:rPr>
              <w:t>W ramach kryterium ocenie podlegać będzie okres zachowania trwałości nowotworzonych CIS/KIS</w:t>
            </w:r>
            <w:r>
              <w:rPr>
                <w:rFonts w:cs="Arial"/>
              </w:rPr>
              <w:t>/ZAZ</w:t>
            </w:r>
            <w:r w:rsidRPr="005C0DFB">
              <w:rPr>
                <w:rFonts w:cs="Arial"/>
              </w:rPr>
              <w:t>.</w:t>
            </w:r>
          </w:p>
          <w:p w:rsidR="00521D3D" w:rsidRDefault="00521D3D" w:rsidP="004A014A">
            <w:pPr>
              <w:spacing w:beforeLines="60" w:afterLines="40" w:line="240" w:lineRule="auto"/>
              <w:rPr>
                <w:rFonts w:cs="Arial"/>
              </w:rPr>
            </w:pPr>
            <w:r w:rsidRPr="005C0DFB">
              <w:rPr>
                <w:rFonts w:cs="Arial"/>
              </w:rPr>
              <w:t>Zobowiązanie dotyczy zachowania trwałości utworzonych w ramach projektu podmiotów po zakończeniu realizacji projektu, co najmniej przez okres odpowiadając</w:t>
            </w:r>
            <w:r>
              <w:rPr>
                <w:rFonts w:cs="Arial"/>
              </w:rPr>
              <w:t>y okresowi realizacji projektu (p</w:t>
            </w:r>
            <w:r w:rsidRPr="006B2CA9">
              <w:rPr>
                <w:rFonts w:cs="Arial"/>
              </w:rPr>
              <w:t xml:space="preserve">odstawą do uznania kryterium za spełnione będzie zamieszczenie przez Wnioskodawcę w treści wniosku deklaracji o zachowaniu trwałości, przez utrzymanie utworzonych w ramach projektu </w:t>
            </w:r>
            <w:r w:rsidRPr="00247844">
              <w:rPr>
                <w:rFonts w:cs="Arial"/>
              </w:rPr>
              <w:t>podmiotów</w:t>
            </w:r>
            <w:r w:rsidRPr="00B06280">
              <w:rPr>
                <w:rFonts w:cs="Arial"/>
              </w:rPr>
              <w:t xml:space="preserve"> </w:t>
            </w:r>
            <w:r w:rsidRPr="006B2CA9">
              <w:rPr>
                <w:rFonts w:cs="Arial"/>
              </w:rPr>
              <w:t xml:space="preserve"> co najmniej przez okres odpowiadający okresowi realizacji projektu (ze</w:t>
            </w:r>
            <w:r>
              <w:rPr>
                <w:rFonts w:cs="Arial"/>
              </w:rPr>
              <w:t xml:space="preserve"> środków innych niż europejskie)</w:t>
            </w:r>
            <w:r w:rsidRPr="006B2CA9">
              <w:rPr>
                <w:rFonts w:cs="Arial"/>
              </w:rPr>
              <w:t>.</w:t>
            </w:r>
          </w:p>
          <w:p w:rsidR="0084153A" w:rsidRDefault="00521D3D" w:rsidP="004A014A">
            <w:pPr>
              <w:spacing w:beforeLines="60" w:afterLines="40" w:line="240" w:lineRule="auto"/>
              <w:rPr>
                <w:rFonts w:cs="Arial"/>
              </w:rPr>
            </w:pPr>
            <w:r w:rsidRPr="006D3E36">
              <w:rPr>
                <w:rFonts w:cs="Arial"/>
              </w:rPr>
              <w:t>Trwałość powinna być rozumiana jako instytucjonalna gotowość podmiotu do świadczenia usług.</w:t>
            </w:r>
          </w:p>
          <w:p w:rsidR="0084153A" w:rsidRDefault="0084153A" w:rsidP="004A014A">
            <w:pPr>
              <w:spacing w:beforeLines="60" w:afterLines="40" w:line="240" w:lineRule="auto"/>
              <w:rPr>
                <w:rFonts w:cs="Arial"/>
              </w:rPr>
            </w:pPr>
          </w:p>
          <w:p w:rsidR="0084153A" w:rsidRDefault="00521D3D" w:rsidP="004A014A">
            <w:pPr>
              <w:spacing w:beforeLines="60" w:afterLines="40" w:line="240" w:lineRule="auto"/>
              <w:rPr>
                <w:rFonts w:cs="Arial"/>
              </w:rPr>
            </w:pPr>
            <w:r w:rsidRPr="004C76A6">
              <w:rPr>
                <w:rFonts w:cs="Arial"/>
              </w:rPr>
              <w:t xml:space="preserve">Kryterium zostanie zweryfikowane na podstawie treści </w:t>
            </w:r>
            <w:r w:rsidRPr="004C76A6">
              <w:rPr>
                <w:rFonts w:cs="Arial"/>
              </w:rPr>
              <w:lastRenderedPageBreak/>
              <w:t>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line="240" w:lineRule="auto"/>
              <w:rPr>
                <w:rFonts w:cs="Arial"/>
              </w:rPr>
            </w:pPr>
            <w:r w:rsidRPr="004C76A6">
              <w:rPr>
                <w:rFonts w:cs="Arial"/>
              </w:rPr>
              <w:lastRenderedPageBreak/>
              <w:t>Ocena spełnienia kryterium polega na przypisaniu mu wartości logicznej TAK/NIE/DO NEGOCJACJI</w:t>
            </w:r>
          </w:p>
          <w:p w:rsidR="00521D3D" w:rsidRDefault="00521D3D" w:rsidP="00F35C04">
            <w:pPr>
              <w:spacing w:line="240" w:lineRule="auto"/>
              <w:rPr>
                <w:rFonts w:cs="Arial"/>
              </w:rPr>
            </w:pPr>
            <w:r w:rsidRPr="004C76A6">
              <w:rPr>
                <w:rFonts w:cs="Arial"/>
              </w:rPr>
              <w:t>Niespełnienie kryterium skutkuje odrzuceniem wniosku.</w:t>
            </w:r>
          </w:p>
          <w:p w:rsidR="00521D3D" w:rsidRDefault="00521D3D" w:rsidP="00F35C04">
            <w:pPr>
              <w:spacing w:line="240" w:lineRule="auto"/>
              <w:rPr>
                <w:rFonts w:cs="Arial"/>
              </w:rPr>
            </w:pPr>
            <w:r w:rsidRPr="004C76A6">
              <w:rPr>
                <w:rFonts w:cs="Arial"/>
              </w:rPr>
              <w:t xml:space="preserve">W celu potwierdzenia spełnienia kryterium dopuszczalne jest wezwanie Wnioskodawcy do przedstawienia wyjaśnień, uzupełnienia lub poprawienia treści wniosku </w:t>
            </w:r>
            <w:r w:rsidRPr="004C76A6">
              <w:rPr>
                <w:rFonts w:cs="Arial"/>
              </w:rPr>
              <w:br/>
              <w:t xml:space="preserve">o dofinansowanie na etapie negocjacji w zakresie </w:t>
            </w:r>
            <w:r w:rsidRPr="004C76A6">
              <w:rPr>
                <w:rFonts w:cs="Arial"/>
              </w:rPr>
              <w:lastRenderedPageBreak/>
              <w:t>istniejących zapisów.</w:t>
            </w:r>
          </w:p>
          <w:p w:rsidR="00521D3D" w:rsidRPr="00DF30D1" w:rsidDel="00003311" w:rsidRDefault="00521D3D" w:rsidP="00F35C04">
            <w:pPr>
              <w:jc w:val="center"/>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lastRenderedPageBreak/>
              <w:t>1d</w:t>
            </w:r>
          </w:p>
        </w:tc>
      </w:tr>
      <w:tr w:rsidR="00521D3D" w:rsidRPr="00F85274"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521D3D" w:rsidRDefault="00521D3D" w:rsidP="00F35C04">
            <w:pPr>
              <w:spacing w:before="60" w:after="40" w:line="240" w:lineRule="auto"/>
              <w:rPr>
                <w:rFonts w:cs="Arial"/>
              </w:rPr>
            </w:pPr>
            <w:r>
              <w:rPr>
                <w:rFonts w:cs="Arial"/>
              </w:rPr>
              <w:t>Projekt zakłada współpracę projektodawcy z OWES w zakresie tworzenia miejsc pracy w PES.</w:t>
            </w:r>
          </w:p>
        </w:tc>
        <w:tc>
          <w:tcPr>
            <w:tcW w:w="1834" w:type="pct"/>
            <w:gridSpan w:val="2"/>
            <w:tcBorders>
              <w:top w:val="single" w:sz="4" w:space="0" w:color="auto"/>
              <w:left w:val="single" w:sz="4" w:space="0" w:color="auto"/>
              <w:bottom w:val="single" w:sz="4" w:space="0" w:color="auto"/>
              <w:right w:val="single" w:sz="4" w:space="0" w:color="auto"/>
            </w:tcBorders>
          </w:tcPr>
          <w:p w:rsidR="00521D3D" w:rsidRDefault="00521D3D" w:rsidP="004A014A">
            <w:pPr>
              <w:spacing w:beforeLines="60" w:afterLines="40" w:line="240" w:lineRule="auto"/>
              <w:rPr>
                <w:rFonts w:cs="Arial"/>
              </w:rPr>
            </w:pPr>
            <w:r>
              <w:rPr>
                <w:rFonts w:cs="Arial"/>
              </w:rPr>
              <w:t xml:space="preserve">W ramach kryterium ocenie podlegać będzie czy w projekcie zaplanowano współpracę z OWES właściwym terytorialnie  dla obszaru realizacji projektu w zakresie tworzenia miejsc pracy w PES.  Kryterium ma na celu wsparcie uczestników projektu w podjęciu zatrudnienia w PES przy współudziale OWES. </w:t>
            </w:r>
          </w:p>
          <w:p w:rsidR="00521D3D" w:rsidRDefault="00521D3D" w:rsidP="004A014A">
            <w:pPr>
              <w:spacing w:beforeLines="60" w:afterLines="40" w:line="240" w:lineRule="auto"/>
              <w:rPr>
                <w:rFonts w:cs="Arial"/>
              </w:rPr>
            </w:pPr>
            <w:r>
              <w:rPr>
                <w:rFonts w:cs="Arial"/>
              </w:rPr>
              <w:t xml:space="preserve">Nawiązanie współpracy musi przyjąć formę pisemną np. podpisanie porozumienia. </w:t>
            </w:r>
          </w:p>
          <w:p w:rsidR="0084153A" w:rsidRDefault="00521D3D" w:rsidP="004A014A">
            <w:pPr>
              <w:spacing w:beforeLines="60" w:afterLines="40" w:line="240" w:lineRule="auto"/>
              <w:rPr>
                <w:rFonts w:cs="Arial"/>
              </w:rPr>
            </w:pPr>
            <w:r w:rsidRPr="00AF447E">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521D3D" w:rsidRPr="006D3E36" w:rsidRDefault="00521D3D" w:rsidP="00F35C04">
            <w:pPr>
              <w:spacing w:line="240" w:lineRule="auto"/>
              <w:rPr>
                <w:rFonts w:cs="Arial"/>
              </w:rPr>
            </w:pPr>
            <w:r w:rsidRPr="006D3E36">
              <w:rPr>
                <w:rFonts w:cs="Arial"/>
              </w:rPr>
              <w:t>Ocena spełnienia kryterium polega na przypisaniu mu wartości logicznej TAK/NIE/DO NEGOCJACJI</w:t>
            </w:r>
          </w:p>
          <w:p w:rsidR="00521D3D" w:rsidRPr="006D3E36" w:rsidRDefault="00521D3D" w:rsidP="00F35C04">
            <w:pPr>
              <w:spacing w:line="240" w:lineRule="auto"/>
              <w:rPr>
                <w:rFonts w:cs="Arial"/>
              </w:rPr>
            </w:pPr>
            <w:r w:rsidRPr="006D3E36">
              <w:rPr>
                <w:rFonts w:cs="Arial"/>
              </w:rPr>
              <w:t>Niespełnienie kryterium skutkuje odrzuceniem wniosku.</w:t>
            </w:r>
          </w:p>
          <w:p w:rsidR="00521D3D" w:rsidRPr="006D3E36" w:rsidRDefault="00521D3D" w:rsidP="00F35C04">
            <w:pPr>
              <w:spacing w:line="240" w:lineRule="auto"/>
              <w:rPr>
                <w:rFonts w:cs="Arial"/>
              </w:rPr>
            </w:pPr>
            <w:r w:rsidRPr="006D3E36">
              <w:rPr>
                <w:rFonts w:cs="Arial"/>
              </w:rPr>
              <w:t xml:space="preserve">W celu potwierdzenia spełnienia kryterium dopuszczalne jest wezwanie Wnioskodawcy do przedstawienia wyjaśnień, uzupełnienia lub poprawienia treści wniosku </w:t>
            </w:r>
            <w:r w:rsidRPr="006D3E36">
              <w:rPr>
                <w:rFonts w:cs="Arial"/>
              </w:rPr>
              <w:br/>
              <w:t>o dofinansowanie na etapie negocjacji w zakresie istniejących zapisów.</w:t>
            </w:r>
          </w:p>
          <w:p w:rsidR="00521D3D" w:rsidRPr="004C76A6" w:rsidRDefault="00521D3D" w:rsidP="00F35C04">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Default="00521D3D" w:rsidP="00F35C04">
            <w:pPr>
              <w:autoSpaceDE w:val="0"/>
              <w:autoSpaceDN w:val="0"/>
              <w:adjustRightInd w:val="0"/>
              <w:jc w:val="center"/>
              <w:rPr>
                <w:rFonts w:eastAsia="Calibri" w:cs="Arial"/>
              </w:rPr>
            </w:pPr>
            <w:r>
              <w:rPr>
                <w:rFonts w:eastAsia="Calibri" w:cs="Arial"/>
              </w:rPr>
              <w:t>1</w:t>
            </w:r>
          </w:p>
        </w:tc>
      </w:tr>
      <w:tr w:rsidR="00521D3D" w:rsidTr="000E01E8">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0"/>
              </w:numPr>
              <w:spacing w:after="0"/>
              <w:contextualSpacing/>
              <w:jc w:val="center"/>
              <w:rPr>
                <w:rFonts w:eastAsia="Calibri" w:cs="Arial"/>
              </w:rPr>
            </w:pPr>
          </w:p>
        </w:tc>
        <w:tc>
          <w:tcPr>
            <w:tcW w:w="1136" w:type="pct"/>
            <w:gridSpan w:val="2"/>
            <w:tcBorders>
              <w:top w:val="single" w:sz="4" w:space="0" w:color="auto"/>
              <w:left w:val="single" w:sz="4" w:space="0" w:color="auto"/>
              <w:right w:val="single" w:sz="4" w:space="0" w:color="auto"/>
            </w:tcBorders>
          </w:tcPr>
          <w:p w:rsidR="00521D3D" w:rsidRPr="00DF30D1" w:rsidRDefault="00521D3D" w:rsidP="00F35C04">
            <w:pPr>
              <w:spacing w:before="60" w:line="240" w:lineRule="auto"/>
              <w:rPr>
                <w:rFonts w:cs="Arial"/>
              </w:rPr>
            </w:pPr>
            <w:r>
              <w:rPr>
                <w:rFonts w:cs="Arial"/>
              </w:rPr>
              <w:t xml:space="preserve">Projekt przewiduje preferencje uczestnictwa </w:t>
            </w:r>
            <w:r w:rsidRPr="00B06280">
              <w:rPr>
                <w:rFonts w:cs="Arial"/>
              </w:rPr>
              <w:t xml:space="preserve">jednej lub kilku </w:t>
            </w:r>
            <w:r>
              <w:rPr>
                <w:rFonts w:cs="Arial"/>
              </w:rPr>
              <w:br/>
            </w:r>
            <w:r w:rsidRPr="00B06280">
              <w:rPr>
                <w:rFonts w:cs="Arial"/>
              </w:rPr>
              <w:t xml:space="preserve">z wymienionych poniżej grup:  </w:t>
            </w:r>
          </w:p>
          <w:p w:rsidR="00521D3D" w:rsidRPr="00F85274" w:rsidRDefault="00521D3D" w:rsidP="00D147BB">
            <w:pPr>
              <w:pStyle w:val="Akapitzlist"/>
              <w:numPr>
                <w:ilvl w:val="0"/>
                <w:numId w:val="194"/>
              </w:numPr>
              <w:spacing w:line="240" w:lineRule="auto"/>
              <w:ind w:left="336" w:hanging="283"/>
              <w:jc w:val="left"/>
              <w:rPr>
                <w:rFonts w:asciiTheme="minorHAnsi" w:hAnsiTheme="minorHAnsi" w:cs="Arial"/>
                <w:i/>
              </w:rPr>
            </w:pPr>
            <w:r w:rsidRPr="00F85274">
              <w:rPr>
                <w:rFonts w:asciiTheme="minorHAnsi" w:hAnsiTheme="minorHAnsi" w:cs="Arial"/>
              </w:rPr>
              <w:t xml:space="preserve">osób lub rodzin zagrożonych ubóstwem lub wykluczeniem społecznym doświadczających wielokrotnego wykluczenia społecznego rozumianego jako </w:t>
            </w:r>
            <w:r w:rsidRPr="00F85274">
              <w:rPr>
                <w:rFonts w:asciiTheme="minorHAnsi" w:hAnsiTheme="minorHAnsi" w:cs="Arial"/>
              </w:rPr>
              <w:lastRenderedPageBreak/>
              <w:t xml:space="preserve">wykluczenie z powodu więcej niż jednej z przesłanek, </w:t>
            </w:r>
            <w:r>
              <w:rPr>
                <w:rFonts w:asciiTheme="minorHAnsi" w:hAnsiTheme="minorHAnsi" w:cs="Arial"/>
              </w:rPr>
              <w:br/>
            </w:r>
            <w:r w:rsidRPr="00F85274">
              <w:rPr>
                <w:rFonts w:asciiTheme="minorHAnsi" w:hAnsiTheme="minorHAnsi" w:cs="Arial"/>
              </w:rPr>
              <w:t xml:space="preserve">o których mowa w rozdziale </w:t>
            </w:r>
            <w:r>
              <w:rPr>
                <w:rFonts w:asciiTheme="minorHAnsi" w:hAnsiTheme="minorHAnsi" w:cs="Arial"/>
              </w:rPr>
              <w:br/>
            </w:r>
            <w:r w:rsidRPr="00F85274">
              <w:rPr>
                <w:rFonts w:asciiTheme="minorHAnsi" w:hAnsiTheme="minorHAnsi" w:cs="Arial"/>
              </w:rPr>
              <w:t>3 pkt. 1</w:t>
            </w:r>
            <w:r>
              <w:rPr>
                <w:rFonts w:asciiTheme="minorHAnsi" w:hAnsiTheme="minorHAnsi" w:cs="Arial"/>
              </w:rPr>
              <w:t>5</w:t>
            </w:r>
            <w:r w:rsidRPr="00F85274">
              <w:rPr>
                <w:rFonts w:asciiTheme="minorHAnsi" w:hAnsiTheme="minorHAnsi" w:cs="Arial"/>
              </w:rPr>
              <w:t xml:space="preserve"> </w:t>
            </w:r>
            <w:r w:rsidRPr="00F85274">
              <w:rPr>
                <w:rFonts w:asciiTheme="minorHAnsi" w:hAnsiTheme="minorHAnsi" w:cs="Arial"/>
                <w:i/>
              </w:rPr>
              <w:t xml:space="preserve">Wytycznych </w:t>
            </w:r>
            <w:r>
              <w:rPr>
                <w:rFonts w:asciiTheme="minorHAnsi" w:hAnsiTheme="minorHAnsi" w:cs="Arial"/>
                <w:i/>
              </w:rPr>
              <w:br/>
            </w:r>
            <w:r w:rsidRPr="00F85274">
              <w:rPr>
                <w:rFonts w:asciiTheme="minorHAnsi" w:hAnsiTheme="minorHAnsi" w:cs="Arial"/>
                <w:i/>
              </w:rPr>
              <w:t>w zakresie realizacji przedsięwzięć w obszarze włączenia społecznego</w:t>
            </w:r>
            <w:r w:rsidRPr="00F85274">
              <w:rPr>
                <w:rFonts w:asciiTheme="minorHAnsi" w:hAnsiTheme="minorHAnsi" w:cs="Arial"/>
                <w:i/>
              </w:rPr>
              <w:br/>
              <w:t xml:space="preserve">i zwalczania ubóstwa </w:t>
            </w:r>
            <w:r w:rsidRPr="00F85274">
              <w:rPr>
                <w:rFonts w:asciiTheme="minorHAnsi" w:hAnsiTheme="minorHAnsi" w:cs="Arial"/>
                <w:i/>
              </w:rPr>
              <w:br/>
              <w:t>z wykorzystaniem środków Europejskiego Funduszu Społecznego i Europejskiego Funduszu Rozwoju Regionalnego na lata 2014-</w:t>
            </w:r>
            <w:r>
              <w:rPr>
                <w:rFonts w:asciiTheme="minorHAnsi" w:hAnsiTheme="minorHAnsi" w:cs="Arial"/>
                <w:i/>
              </w:rPr>
              <w:t xml:space="preserve">2020 </w:t>
            </w:r>
          </w:p>
          <w:p w:rsidR="00521D3D" w:rsidRPr="00DF30D1" w:rsidRDefault="00521D3D" w:rsidP="00D147BB">
            <w:pPr>
              <w:pStyle w:val="Akapitzlist"/>
              <w:numPr>
                <w:ilvl w:val="0"/>
                <w:numId w:val="194"/>
              </w:numPr>
              <w:spacing w:line="240" w:lineRule="auto"/>
              <w:ind w:left="353" w:hanging="283"/>
              <w:jc w:val="left"/>
              <w:rPr>
                <w:rFonts w:asciiTheme="minorHAnsi" w:hAnsiTheme="minorHAnsi" w:cs="Arial"/>
              </w:rPr>
            </w:pPr>
            <w:r w:rsidRPr="00F85274">
              <w:rPr>
                <w:rFonts w:asciiTheme="minorHAnsi" w:hAnsiTheme="minorHAnsi" w:cs="Arial"/>
              </w:rPr>
              <w:t xml:space="preserve">osób o znacznym lub umiarkowanym stopniu niepełnosprawności oraz osób </w:t>
            </w:r>
            <w:r w:rsidRPr="00F85274">
              <w:rPr>
                <w:rFonts w:asciiTheme="minorHAnsi" w:hAnsiTheme="minorHAnsi" w:cs="Arial"/>
              </w:rPr>
              <w:br/>
              <w:t xml:space="preserve">z niepełnosprawnością sprzężoną, osób </w:t>
            </w:r>
            <w:r>
              <w:rPr>
                <w:rFonts w:asciiTheme="minorHAnsi" w:hAnsiTheme="minorHAnsi" w:cs="Arial"/>
              </w:rPr>
              <w:br/>
            </w:r>
            <w:r w:rsidRPr="00F85274">
              <w:rPr>
                <w:rFonts w:asciiTheme="minorHAnsi" w:hAnsiTheme="minorHAnsi" w:cs="Arial"/>
              </w:rPr>
              <w:t xml:space="preserve">z zaburzeniami psychicznymi, w tym osób </w:t>
            </w:r>
            <w:r w:rsidRPr="00F85274">
              <w:rPr>
                <w:rFonts w:asciiTheme="minorHAnsi" w:hAnsiTheme="minorHAnsi" w:cs="Arial"/>
              </w:rPr>
              <w:br/>
              <w:t xml:space="preserve">z niepełnosprawnością intelektualną i osób </w:t>
            </w:r>
            <w:r w:rsidRPr="00F85274">
              <w:rPr>
                <w:rFonts w:asciiTheme="minorHAnsi" w:hAnsiTheme="minorHAnsi" w:cs="Arial"/>
              </w:rPr>
              <w:br/>
              <w:t>z całościowym</w:t>
            </w:r>
            <w:r>
              <w:rPr>
                <w:rFonts w:asciiTheme="minorHAnsi" w:hAnsiTheme="minorHAnsi" w:cs="Arial"/>
              </w:rPr>
              <w:t>i zaburzeniami rozwojowymi</w:t>
            </w:r>
          </w:p>
          <w:p w:rsidR="00521D3D" w:rsidRPr="002903F5" w:rsidRDefault="00521D3D" w:rsidP="00D147BB">
            <w:pPr>
              <w:pStyle w:val="Akapitzlist"/>
              <w:numPr>
                <w:ilvl w:val="0"/>
                <w:numId w:val="194"/>
              </w:numPr>
              <w:spacing w:line="240" w:lineRule="auto"/>
              <w:ind w:left="353" w:hanging="283"/>
              <w:jc w:val="left"/>
              <w:rPr>
                <w:rFonts w:asciiTheme="minorHAnsi" w:hAnsiTheme="minorHAnsi" w:cs="Arial"/>
              </w:rPr>
            </w:pPr>
            <w:r w:rsidRPr="00F85274">
              <w:rPr>
                <w:rFonts w:asciiTheme="minorHAnsi" w:hAnsiTheme="minorHAnsi" w:cs="Arial"/>
              </w:rPr>
              <w:t xml:space="preserve">osób lub rodzin korzystających </w:t>
            </w:r>
            <w:r w:rsidRPr="00F85274">
              <w:rPr>
                <w:rFonts w:asciiTheme="minorHAnsi" w:hAnsiTheme="minorHAnsi" w:cs="Arial"/>
              </w:rPr>
              <w:br/>
              <w:t xml:space="preserve">z Programu Operacyjnego Pomoc Żywnościowa 2014-2020, przy czym zakres wsparcia nie może powielać działań, które dana osoba lub rodzina otrzymuje z PO PŻ </w:t>
            </w:r>
            <w:r>
              <w:rPr>
                <w:rFonts w:asciiTheme="minorHAnsi" w:hAnsiTheme="minorHAnsi" w:cs="Arial"/>
              </w:rPr>
              <w:br/>
            </w:r>
            <w:r w:rsidRPr="00F85274">
              <w:rPr>
                <w:rFonts w:asciiTheme="minorHAnsi" w:hAnsiTheme="minorHAnsi" w:cs="Arial"/>
              </w:rPr>
              <w:t xml:space="preserve">w ramach działań </w:t>
            </w:r>
            <w:r w:rsidRPr="00F85274">
              <w:rPr>
                <w:rFonts w:asciiTheme="minorHAnsi" w:hAnsiTheme="minorHAnsi" w:cs="Arial"/>
              </w:rPr>
              <w:lastRenderedPageBreak/>
              <w:t>towarzyszących, o</w:t>
            </w:r>
            <w:r>
              <w:rPr>
                <w:rFonts w:asciiTheme="minorHAnsi" w:hAnsiTheme="minorHAnsi" w:cs="Arial"/>
              </w:rPr>
              <w:t xml:space="preserve"> których mowa ww. Programie</w:t>
            </w:r>
          </w:p>
          <w:p w:rsidR="00521D3D" w:rsidRDefault="00521D3D" w:rsidP="00D147BB">
            <w:pPr>
              <w:pStyle w:val="Akapitzlist"/>
              <w:numPr>
                <w:ilvl w:val="0"/>
                <w:numId w:val="194"/>
              </w:numPr>
              <w:spacing w:before="144" w:after="96" w:line="240" w:lineRule="auto"/>
              <w:ind w:left="352" w:hanging="284"/>
              <w:jc w:val="left"/>
            </w:pPr>
            <w:r w:rsidRPr="00BE2D63">
              <w:rPr>
                <w:rFonts w:asciiTheme="minorHAnsi" w:hAnsiTheme="minorHAnsi" w:cs="Arial"/>
              </w:rPr>
              <w:t xml:space="preserve">osoby zagrożone wykluczeniem społecznym </w:t>
            </w:r>
            <w:r>
              <w:rPr>
                <w:rFonts w:asciiTheme="minorHAnsi" w:hAnsiTheme="minorHAnsi" w:cs="Arial"/>
              </w:rPr>
              <w:br/>
            </w:r>
            <w:r w:rsidRPr="00BE2D63">
              <w:rPr>
                <w:rFonts w:asciiTheme="minorHAnsi" w:hAnsiTheme="minorHAnsi" w:cs="Arial"/>
              </w:rPr>
              <w:t>i zamieszkujące</w:t>
            </w:r>
            <w:r>
              <w:rPr>
                <w:rFonts w:asciiTheme="minorHAnsi" w:hAnsiTheme="minorHAnsi" w:cs="Arial"/>
              </w:rPr>
              <w:t xml:space="preserve"> obszary</w:t>
            </w:r>
            <w:r w:rsidRPr="00BE2D63">
              <w:rPr>
                <w:rFonts w:asciiTheme="minorHAnsi" w:hAnsiTheme="minorHAnsi" w:cs="Arial"/>
              </w:rPr>
              <w:t xml:space="preserve"> </w:t>
            </w:r>
            <w:r w:rsidRPr="002903F5">
              <w:rPr>
                <w:rFonts w:asciiTheme="minorHAnsi" w:hAnsiTheme="minorHAnsi" w:cs="Arial"/>
              </w:rPr>
              <w:t>poddane rewitalizacji wskazane w gm</w:t>
            </w:r>
            <w:r w:rsidRPr="001E6F0F">
              <w:rPr>
                <w:rFonts w:asciiTheme="minorHAnsi" w:hAnsiTheme="minorHAnsi" w:cs="Arial"/>
              </w:rPr>
              <w:t>innych programach rewitalizacji</w:t>
            </w:r>
            <w:r>
              <w:rPr>
                <w:rFonts w:asciiTheme="minorHAnsi" w:hAnsiTheme="minorHAnsi" w:cs="Arial"/>
              </w:rPr>
              <w:t>.</w:t>
            </w:r>
          </w:p>
        </w:tc>
        <w:tc>
          <w:tcPr>
            <w:tcW w:w="1834" w:type="pct"/>
            <w:gridSpan w:val="2"/>
            <w:tcBorders>
              <w:top w:val="single" w:sz="4" w:space="0" w:color="auto"/>
              <w:left w:val="single" w:sz="4" w:space="0" w:color="auto"/>
              <w:right w:val="single" w:sz="4" w:space="0" w:color="auto"/>
            </w:tcBorders>
          </w:tcPr>
          <w:p w:rsidR="00521D3D" w:rsidRPr="006B2CA9" w:rsidRDefault="00521D3D" w:rsidP="004A014A">
            <w:pPr>
              <w:spacing w:beforeLines="60" w:afterLines="40" w:line="240" w:lineRule="auto"/>
              <w:rPr>
                <w:rFonts w:cs="Arial"/>
              </w:rPr>
            </w:pPr>
            <w:r w:rsidRPr="006B2CA9">
              <w:rPr>
                <w:rFonts w:cs="Arial"/>
              </w:rPr>
              <w:lastRenderedPageBreak/>
              <w:t xml:space="preserve">Kryterium zostanie spełnione, gdy w treści wniosku </w:t>
            </w:r>
            <w:r>
              <w:rPr>
                <w:rFonts w:cs="Arial"/>
              </w:rPr>
              <w:br/>
            </w:r>
            <w:r w:rsidRPr="006B2CA9">
              <w:rPr>
                <w:rFonts w:cs="Arial"/>
              </w:rPr>
              <w:t xml:space="preserve">o dofinansowanie zostanie wykazane w jaki sposób osoby </w:t>
            </w:r>
            <w:r>
              <w:rPr>
                <w:rFonts w:cs="Arial"/>
              </w:rPr>
              <w:br/>
            </w:r>
            <w:r w:rsidRPr="006B2CA9">
              <w:rPr>
                <w:rFonts w:cs="Arial"/>
              </w:rPr>
              <w:t xml:space="preserve">z wymienionych w kryterium grup będą preferowane do udziału w projekcie. Osoby te muszą być rekrutowane </w:t>
            </w:r>
            <w:r>
              <w:rPr>
                <w:rFonts w:cs="Arial"/>
              </w:rPr>
              <w:br/>
            </w:r>
            <w:r w:rsidRPr="006B2CA9">
              <w:rPr>
                <w:rFonts w:cs="Arial"/>
              </w:rPr>
              <w:t xml:space="preserve">w pierwszej kolejności, co musi zostać odzwierciedlone </w:t>
            </w:r>
            <w:r>
              <w:rPr>
                <w:rFonts w:cs="Arial"/>
              </w:rPr>
              <w:br/>
            </w:r>
            <w:r w:rsidRPr="006B2CA9">
              <w:rPr>
                <w:rFonts w:cs="Arial"/>
              </w:rPr>
              <w:t>w procedurze rekrutacji, w szczególności w kryteriach rekrutacji uczestników do projektu.</w:t>
            </w:r>
          </w:p>
          <w:p w:rsidR="00521D3D" w:rsidRPr="006B2CA9" w:rsidRDefault="00521D3D" w:rsidP="004A014A">
            <w:pPr>
              <w:spacing w:beforeLines="60" w:afterLines="40" w:line="240" w:lineRule="auto"/>
              <w:rPr>
                <w:rFonts w:cs="Arial"/>
              </w:rPr>
            </w:pPr>
            <w:r w:rsidRPr="006B2CA9">
              <w:rPr>
                <w:rFonts w:cs="Arial"/>
              </w:rPr>
              <w:lastRenderedPageBreak/>
              <w:t>W przypadku pkt a wsparcie nie będzie udzielane osobom odbywającym karę pozbawienia wolności z wyjątkiem osób objętych dozorem elektronicznym.</w:t>
            </w:r>
          </w:p>
          <w:p w:rsidR="0084153A" w:rsidRDefault="00521D3D" w:rsidP="004A014A">
            <w:pPr>
              <w:spacing w:beforeLines="60" w:afterLines="40" w:line="240" w:lineRule="auto"/>
              <w:rPr>
                <w:rFonts w:cs="Arial"/>
              </w:rPr>
            </w:pPr>
            <w:r w:rsidRPr="006B2CA9">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84153A" w:rsidRDefault="00521D3D" w:rsidP="004A014A">
            <w:pPr>
              <w:spacing w:beforeLines="60" w:afterLines="40" w:line="240" w:lineRule="auto"/>
              <w:rPr>
                <w:rFonts w:cs="Arial"/>
              </w:rPr>
            </w:pPr>
            <w:r w:rsidRPr="00AA4644">
              <w:rPr>
                <w:rFonts w:cs="Arial"/>
              </w:rPr>
              <w:lastRenderedPageBreak/>
              <w:t>Ocena spełnienia kryterium polega na przypisaniu mu wartości logicznej TAK/NIE/DO NEGOCJACJI</w:t>
            </w:r>
          </w:p>
          <w:p w:rsidR="0084153A" w:rsidRDefault="00521D3D" w:rsidP="004A014A">
            <w:pPr>
              <w:spacing w:beforeLines="60" w:afterLines="40" w:line="240" w:lineRule="auto"/>
              <w:rPr>
                <w:rFonts w:cs="Arial"/>
              </w:rPr>
            </w:pPr>
            <w:r w:rsidRPr="00AA4644">
              <w:rPr>
                <w:rFonts w:cs="Arial"/>
              </w:rPr>
              <w:t>Niespełnienie kryterium skutkuje odrzuceniem wniosku.</w:t>
            </w:r>
          </w:p>
          <w:p w:rsidR="0084153A" w:rsidRDefault="00521D3D" w:rsidP="004A014A">
            <w:pPr>
              <w:spacing w:beforeLines="60" w:afterLines="40" w:line="240" w:lineRule="auto"/>
              <w:rPr>
                <w:rFonts w:cs="Arial"/>
              </w:rPr>
            </w:pPr>
            <w:r w:rsidRPr="00AA4644">
              <w:rPr>
                <w:rFonts w:cs="Arial"/>
              </w:rPr>
              <w:lastRenderedPageBreak/>
              <w:t xml:space="preserve">W celu potwierdzenia spełnienia kryterium dopuszczalne jest wezwanie Wnioskodawcy do przedstawienia wyjaśnień, uzupełnienia lub poprawienia treści wniosku </w:t>
            </w:r>
            <w:r w:rsidRPr="00AA4644">
              <w:rPr>
                <w:rFonts w:cs="Arial"/>
              </w:rPr>
              <w:br/>
              <w:t>o dofinansowanie na etapie negocjacji w zakresie istniejących zapisów.</w:t>
            </w:r>
          </w:p>
          <w:p w:rsidR="00521D3D" w:rsidRPr="00DF30D1" w:rsidRDefault="00521D3D" w:rsidP="00F35C04">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521D3D" w:rsidRPr="00DF30D1" w:rsidRDefault="00521D3D" w:rsidP="00F35C04">
            <w:pPr>
              <w:autoSpaceDE w:val="0"/>
              <w:autoSpaceDN w:val="0"/>
              <w:adjustRightInd w:val="0"/>
              <w:jc w:val="center"/>
              <w:rPr>
                <w:rFonts w:eastAsia="Calibri" w:cs="Arial"/>
              </w:rPr>
            </w:pPr>
            <w:r>
              <w:rPr>
                <w:rFonts w:eastAsia="Calibri" w:cs="Arial"/>
              </w:rPr>
              <w:lastRenderedPageBreak/>
              <w:t>1</w:t>
            </w:r>
          </w:p>
        </w:tc>
      </w:tr>
      <w:tr w:rsidR="00521D3D" w:rsidTr="00521D3D">
        <w:trPr>
          <w:trHeight w:val="624"/>
        </w:trPr>
        <w:tc>
          <w:tcPr>
            <w:tcW w:w="5000" w:type="pct"/>
            <w:gridSpan w:val="9"/>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lastRenderedPageBreak/>
              <w:t xml:space="preserve">KRYTERIA PREMIUJĄCE </w:t>
            </w:r>
            <w:r w:rsidRPr="00003311">
              <w:rPr>
                <w:rFonts w:cs="Arial"/>
                <w:b/>
              </w:rPr>
              <w:t>– weryfikowane na II etapie oceny merytorycznej</w:t>
            </w:r>
          </w:p>
        </w:tc>
      </w:tr>
      <w:tr w:rsidR="00521D3D" w:rsidTr="000E01E8">
        <w:trPr>
          <w:trHeight w:hRule="exact" w:val="1649"/>
        </w:trPr>
        <w:tc>
          <w:tcPr>
            <w:tcW w:w="34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Default="00521D3D" w:rsidP="00F35C04">
            <w:pPr>
              <w:jc w:val="center"/>
              <w:rPr>
                <w:rFonts w:cs="Arial"/>
                <w:b/>
                <w:sz w:val="24"/>
              </w:rPr>
            </w:pPr>
            <w:r>
              <w:rPr>
                <w:rFonts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t>Nazwa kryterium</w:t>
            </w:r>
          </w:p>
        </w:tc>
        <w:tc>
          <w:tcPr>
            <w:tcW w:w="152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cs="Arial"/>
                <w:b/>
              </w:rPr>
            </w:pPr>
            <w:r w:rsidRPr="00DF30D1">
              <w:rPr>
                <w:rFonts w:cs="Arial"/>
                <w:b/>
              </w:rPr>
              <w:t>Definicja</w:t>
            </w:r>
          </w:p>
        </w:tc>
        <w:tc>
          <w:tcPr>
            <w:tcW w:w="832"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ascii="Calibri" w:hAnsi="Calibri" w:cs="Arial"/>
                <w:b/>
              </w:rPr>
            </w:pPr>
            <w:r w:rsidRPr="00DF30D1">
              <w:rPr>
                <w:rFonts w:ascii="Calibri" w:hAnsi="Calibri" w:cs="Arial"/>
                <w:b/>
              </w:rPr>
              <w:t>Opis znaczenia</w:t>
            </w:r>
          </w:p>
        </w:tc>
        <w:tc>
          <w:tcPr>
            <w:tcW w:w="465"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jc w:val="center"/>
              <w:rPr>
                <w:rFonts w:ascii="Calibri" w:hAnsi="Calibri" w:cs="Arial"/>
                <w:b/>
              </w:rPr>
            </w:pPr>
            <w:r w:rsidRPr="00DF30D1">
              <w:rPr>
                <w:rFonts w:ascii="Calibri" w:hAnsi="Calibri" w:cs="Arial"/>
                <w:b/>
              </w:rPr>
              <w:t>Waga punktowa</w:t>
            </w:r>
          </w:p>
        </w:tc>
        <w:tc>
          <w:tcPr>
            <w:tcW w:w="692"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21D3D" w:rsidRPr="00DF30D1" w:rsidRDefault="00521D3D" w:rsidP="00F35C04">
            <w:pPr>
              <w:spacing w:line="240" w:lineRule="auto"/>
              <w:jc w:val="center"/>
              <w:rPr>
                <w:rFonts w:ascii="Calibri" w:hAnsi="Calibri" w:cs="Arial"/>
                <w:b/>
              </w:rPr>
            </w:pPr>
            <w:r w:rsidRPr="00DF30D1">
              <w:rPr>
                <w:rFonts w:ascii="Calibri" w:hAnsi="Calibri" w:cs="Arial"/>
                <w:b/>
              </w:rPr>
              <w:t>Stosuje się do typu/ów projektu/ów (nr)</w:t>
            </w:r>
          </w:p>
        </w:tc>
      </w:tr>
      <w:tr w:rsidR="00521D3D" w:rsidTr="000E01E8">
        <w:trPr>
          <w:trHeight w:val="1417"/>
        </w:trPr>
        <w:tc>
          <w:tcPr>
            <w:tcW w:w="338" w:type="pct"/>
            <w:tcBorders>
              <w:top w:val="single" w:sz="4" w:space="0" w:color="auto"/>
              <w:left w:val="single" w:sz="4" w:space="0" w:color="auto"/>
              <w:right w:val="single" w:sz="4" w:space="0" w:color="auto"/>
            </w:tcBorders>
            <w:vAlign w:val="center"/>
          </w:tcPr>
          <w:p w:rsidR="00521D3D" w:rsidRDefault="00521D3D" w:rsidP="00D147BB">
            <w:pPr>
              <w:numPr>
                <w:ilvl w:val="0"/>
                <w:numId w:val="91"/>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right w:val="single" w:sz="4" w:space="0" w:color="auto"/>
            </w:tcBorders>
          </w:tcPr>
          <w:p w:rsidR="00521D3D" w:rsidRPr="00DF30D1" w:rsidRDefault="00521D3D" w:rsidP="004A014A">
            <w:pPr>
              <w:spacing w:beforeLines="60" w:afterLines="40" w:line="240" w:lineRule="auto"/>
              <w:rPr>
                <w:rFonts w:cs="Arial"/>
              </w:rPr>
            </w:pPr>
            <w:r w:rsidRPr="00D851A3">
              <w:rPr>
                <w:rFonts w:cs="Arial"/>
              </w:rPr>
              <w:t>Realizacja projektu w partnerstwie wielosektorowym – co najmniej dwa sektory spośród sektora społecznego, prywatnego</w:t>
            </w:r>
            <w:r>
              <w:rPr>
                <w:rFonts w:cs="Arial"/>
              </w:rPr>
              <w:t>,</w:t>
            </w:r>
            <w:r w:rsidRPr="00D851A3">
              <w:rPr>
                <w:rFonts w:cs="Arial"/>
              </w:rPr>
              <w:t xml:space="preserve"> publicznego.</w:t>
            </w:r>
          </w:p>
        </w:tc>
        <w:tc>
          <w:tcPr>
            <w:tcW w:w="1529" w:type="pct"/>
            <w:tcBorders>
              <w:top w:val="single" w:sz="4" w:space="0" w:color="auto"/>
              <w:left w:val="single" w:sz="4" w:space="0" w:color="auto"/>
              <w:right w:val="single" w:sz="4" w:space="0" w:color="auto"/>
            </w:tcBorders>
          </w:tcPr>
          <w:p w:rsidR="00521D3D" w:rsidRPr="00D851A3" w:rsidRDefault="00521D3D" w:rsidP="004A014A">
            <w:pPr>
              <w:spacing w:beforeLines="60" w:afterLines="40" w:line="240" w:lineRule="auto"/>
              <w:rPr>
                <w:rFonts w:cs="Arial"/>
              </w:rPr>
            </w:pPr>
            <w:r w:rsidRPr="00D851A3">
              <w:rPr>
                <w:rFonts w:cs="Arial"/>
              </w:rPr>
              <w:t xml:space="preserve">Współdziałanie instytucji działających </w:t>
            </w:r>
            <w:r>
              <w:rPr>
                <w:rFonts w:cs="Arial"/>
              </w:rPr>
              <w:br/>
            </w:r>
            <w:r w:rsidRPr="00D851A3">
              <w:rPr>
                <w:rFonts w:cs="Arial"/>
              </w:rPr>
              <w:t xml:space="preserve">w różnych obszarach umożliwia angażowanie jak największej liczby podmiotów działających na rzecz osób zagrożonych ubóstwem </w:t>
            </w:r>
            <w:r>
              <w:rPr>
                <w:rFonts w:cs="Arial"/>
              </w:rPr>
              <w:br/>
            </w:r>
            <w:r w:rsidRPr="00D851A3">
              <w:rPr>
                <w:rFonts w:cs="Arial"/>
              </w:rPr>
              <w:t xml:space="preserve">i wykluczeniem społecznym. </w:t>
            </w:r>
          </w:p>
          <w:p w:rsidR="0084153A" w:rsidRDefault="00521D3D" w:rsidP="004A014A">
            <w:pPr>
              <w:spacing w:beforeLines="60" w:afterLines="40" w:line="240" w:lineRule="auto"/>
              <w:rPr>
                <w:rFonts w:cs="Arial"/>
              </w:rPr>
            </w:pPr>
            <w:r w:rsidRPr="00D851A3">
              <w:rPr>
                <w:rFonts w:cs="Arial"/>
              </w:rPr>
              <w:t xml:space="preserve">Podmioty wyspecjalizowane w zakresie aktywizacji zawodowej (tj. PUP i inne instytucje rynku pracy, o których mowa w art. 6 pkt. 1 ustawy z dnia 20 kwietnia 2004 r. </w:t>
            </w:r>
            <w:r w:rsidRPr="00D851A3">
              <w:rPr>
                <w:rFonts w:cs="Arial"/>
              </w:rPr>
              <w:br/>
              <w:t>o promocji zatrudnienia i instytucjach rynku pracy; CIS; KIS; spółdzielnie socjalne; organizacje pozarządowe) podpisują z OPS umowę/porozumienie w zakresie koordynacji aktywizacji społeczno-zawodowej poszczególnych ucze</w:t>
            </w:r>
            <w:r>
              <w:rPr>
                <w:rFonts w:cs="Arial"/>
              </w:rPr>
              <w:t xml:space="preserve">stników projektów, którzy </w:t>
            </w:r>
            <w:r>
              <w:rPr>
                <w:rFonts w:cs="Arial"/>
              </w:rPr>
              <w:lastRenderedPageBreak/>
              <w:t>zostaną</w:t>
            </w:r>
            <w:r w:rsidRPr="00D851A3">
              <w:rPr>
                <w:rFonts w:cs="Arial"/>
              </w:rPr>
              <w:t xml:space="preserve"> objęci działaniami aktywizacji zawodowej.   </w:t>
            </w:r>
          </w:p>
          <w:p w:rsidR="0084153A" w:rsidRDefault="00521D3D" w:rsidP="004A014A">
            <w:pPr>
              <w:spacing w:beforeLines="60" w:afterLines="40" w:line="240" w:lineRule="auto"/>
              <w:rPr>
                <w:rFonts w:cs="Arial"/>
                <w:strike/>
              </w:rPr>
            </w:pPr>
            <w:r w:rsidRPr="00D851A3">
              <w:rPr>
                <w:rFonts w:cs="Arial"/>
              </w:rPr>
              <w:t>Kryterium zostanie zweryfikowane na podstawie treści wniosku o dofinansowanie projektu.</w:t>
            </w:r>
          </w:p>
        </w:tc>
        <w:tc>
          <w:tcPr>
            <w:tcW w:w="832" w:type="pct"/>
            <w:gridSpan w:val="2"/>
            <w:vMerge w:val="restart"/>
            <w:tcBorders>
              <w:top w:val="single" w:sz="4" w:space="0" w:color="auto"/>
              <w:left w:val="single" w:sz="4" w:space="0" w:color="auto"/>
              <w:right w:val="single" w:sz="4" w:space="0" w:color="auto"/>
            </w:tcBorders>
          </w:tcPr>
          <w:p w:rsidR="00521D3D" w:rsidRPr="00294B72" w:rsidRDefault="00521D3D" w:rsidP="00F35C04">
            <w:pPr>
              <w:spacing w:before="60" w:after="120" w:line="240" w:lineRule="auto"/>
              <w:jc w:val="center"/>
              <w:rPr>
                <w:rFonts w:cs="Arial"/>
              </w:rPr>
            </w:pPr>
            <w:r w:rsidRPr="00294B72">
              <w:rPr>
                <w:rFonts w:cs="Arial"/>
              </w:rPr>
              <w:lastRenderedPageBreak/>
              <w:t>Projekty, które otrzymały minimum punktowe od obydwu oceniających  podczas oceny spełniania ogólnych kryteriów merytorycznych oraz spełniają kryteria premiujące otrzymuj</w:t>
            </w:r>
            <w:r>
              <w:rPr>
                <w:rFonts w:cs="Arial"/>
              </w:rPr>
              <w:t>ą premię punktową (maksymalnie 40</w:t>
            </w:r>
            <w:r w:rsidRPr="00294B72">
              <w:rPr>
                <w:rFonts w:cs="Arial"/>
              </w:rPr>
              <w:t xml:space="preserve"> punktów).</w:t>
            </w:r>
          </w:p>
          <w:p w:rsidR="00521D3D" w:rsidRPr="00294B72" w:rsidRDefault="00521D3D" w:rsidP="00F35C04">
            <w:pPr>
              <w:spacing w:after="120" w:line="240" w:lineRule="auto"/>
              <w:jc w:val="center"/>
              <w:rPr>
                <w:rFonts w:cs="Arial"/>
                <w:color w:val="000000"/>
              </w:rPr>
            </w:pPr>
            <w:r w:rsidRPr="00294B72">
              <w:rPr>
                <w:rFonts w:cs="Arial"/>
                <w:color w:val="000000"/>
              </w:rPr>
              <w:t xml:space="preserve">Ocena spełniania kryterium premiującego jest dokonywana poprzez przyznanie liczby </w:t>
            </w:r>
            <w:r w:rsidRPr="00294B72">
              <w:rPr>
                <w:rFonts w:cs="Arial"/>
                <w:color w:val="000000"/>
              </w:rPr>
              <w:lastRenderedPageBreak/>
              <w:t>punktów w zakresie określonym dla tego kryterium. Przyznanie określonej dla danego kryterium premiującego liczby punktów oznacza spełnienie kryterium. Nieprzyznanie punktów oznacza niespełnienie kryterium.</w:t>
            </w:r>
          </w:p>
          <w:p w:rsidR="00521D3D" w:rsidRDefault="00521D3D" w:rsidP="00F35C04">
            <w:pPr>
              <w:spacing w:after="120"/>
              <w:jc w:val="center"/>
              <w:rPr>
                <w:rFonts w:cs="Arial"/>
              </w:rPr>
            </w:pPr>
            <w:r w:rsidRPr="00294B72">
              <w:rPr>
                <w:rFonts w:cs="Arial"/>
              </w:rPr>
              <w:t xml:space="preserve">Projekty, które nie spełniają kryteriów premiujących nie tracą punktów uzyskanych </w:t>
            </w:r>
            <w:r w:rsidRPr="00294B72">
              <w:rPr>
                <w:rFonts w:cs="Arial"/>
              </w:rPr>
              <w:br/>
            </w:r>
            <w:r w:rsidRPr="00294B72">
              <w:rPr>
                <w:rFonts w:cs="Arial"/>
              </w:rPr>
              <w:lastRenderedPageBreak/>
              <w:t>w ramach oceny merytorycznej</w:t>
            </w:r>
          </w:p>
          <w:p w:rsidR="00521D3D" w:rsidRDefault="00521D3D" w:rsidP="00F35C04">
            <w:pPr>
              <w:spacing w:after="120"/>
              <w:jc w:val="center"/>
              <w:rPr>
                <w:rFonts w:cs="Arial"/>
              </w:rPr>
            </w:pPr>
          </w:p>
        </w:tc>
        <w:tc>
          <w:tcPr>
            <w:tcW w:w="465" w:type="pct"/>
            <w:tcBorders>
              <w:top w:val="single" w:sz="4" w:space="0" w:color="auto"/>
              <w:left w:val="single" w:sz="4" w:space="0" w:color="auto"/>
              <w:right w:val="single" w:sz="4" w:space="0" w:color="auto"/>
            </w:tcBorders>
          </w:tcPr>
          <w:p w:rsidR="00521D3D" w:rsidRDefault="00521D3D" w:rsidP="00F35C04">
            <w:pPr>
              <w:jc w:val="center"/>
              <w:rPr>
                <w:rFonts w:ascii="Calibri" w:hAnsi="Calibri" w:cs="Arial"/>
              </w:rPr>
            </w:pPr>
          </w:p>
          <w:p w:rsidR="00521D3D" w:rsidRDefault="00521D3D" w:rsidP="00F35C04">
            <w:pPr>
              <w:jc w:val="center"/>
              <w:rPr>
                <w:rFonts w:ascii="Calibri" w:hAnsi="Calibri" w:cs="Arial"/>
              </w:rPr>
            </w:pPr>
            <w:r>
              <w:rPr>
                <w:rFonts w:ascii="Calibri" w:hAnsi="Calibri" w:cs="Arial"/>
              </w:rPr>
              <w:t>5</w:t>
            </w: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tc>
        <w:tc>
          <w:tcPr>
            <w:tcW w:w="692" w:type="pct"/>
            <w:tcBorders>
              <w:top w:val="single" w:sz="4" w:space="0" w:color="auto"/>
              <w:left w:val="single" w:sz="4" w:space="0" w:color="auto"/>
              <w:right w:val="single" w:sz="4" w:space="0" w:color="auto"/>
            </w:tcBorders>
          </w:tcPr>
          <w:p w:rsidR="00521D3D" w:rsidRDefault="00521D3D" w:rsidP="00F35C04">
            <w:pPr>
              <w:jc w:val="center"/>
              <w:rPr>
                <w:rFonts w:ascii="Calibri" w:hAnsi="Calibri" w:cs="Arial"/>
              </w:rPr>
            </w:pPr>
          </w:p>
          <w:p w:rsidR="00521D3D" w:rsidRDefault="00521D3D" w:rsidP="00F35C04">
            <w:pPr>
              <w:jc w:val="center"/>
              <w:rPr>
                <w:rFonts w:ascii="Calibri" w:hAnsi="Calibri" w:cs="Arial"/>
              </w:rPr>
            </w:pPr>
            <w:r>
              <w:rPr>
                <w:rFonts w:ascii="Calibri" w:hAnsi="Calibri" w:cs="Arial"/>
              </w:rPr>
              <w:t>1</w:t>
            </w: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p w:rsidR="00521D3D" w:rsidRDefault="00521D3D" w:rsidP="00F35C04">
            <w:pPr>
              <w:jc w:val="center"/>
              <w:rPr>
                <w:rFonts w:ascii="Calibri" w:hAnsi="Calibri" w:cs="Arial"/>
              </w:rPr>
            </w:pPr>
          </w:p>
        </w:tc>
      </w:tr>
      <w:tr w:rsidR="00521D3D" w:rsidTr="000E01E8">
        <w:trPr>
          <w:trHeight w:val="5241"/>
        </w:trPr>
        <w:tc>
          <w:tcPr>
            <w:tcW w:w="338" w:type="pct"/>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1"/>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bottom w:val="single" w:sz="4" w:space="0" w:color="auto"/>
              <w:right w:val="single" w:sz="4" w:space="0" w:color="auto"/>
            </w:tcBorders>
          </w:tcPr>
          <w:p w:rsidR="00521D3D" w:rsidRPr="00D663D1" w:rsidRDefault="00521D3D" w:rsidP="004A014A">
            <w:pPr>
              <w:spacing w:beforeLines="60" w:afterLines="40" w:line="240" w:lineRule="auto"/>
              <w:rPr>
                <w:rFonts w:cs="Arial"/>
              </w:rPr>
            </w:pPr>
            <w:r w:rsidRPr="00D663D1">
              <w:rPr>
                <w:rFonts w:cs="Arial"/>
              </w:rPr>
              <w:t>P</w:t>
            </w:r>
            <w:r>
              <w:rPr>
                <w:rFonts w:cs="Arial"/>
              </w:rPr>
              <w:t xml:space="preserve">rojekt  zakłada  wykorzystanie rozwiązań   lub   produktów </w:t>
            </w:r>
            <w:r w:rsidRPr="00D663D1">
              <w:rPr>
                <w:rFonts w:cs="Arial"/>
              </w:rPr>
              <w:t xml:space="preserve">wypracowanych </w:t>
            </w:r>
            <w:r>
              <w:rPr>
                <w:rFonts w:cs="Arial"/>
              </w:rPr>
              <w:t xml:space="preserve">w obszarze integracji społecznej </w:t>
            </w:r>
            <w:r w:rsidRPr="00D663D1">
              <w:rPr>
                <w:rFonts w:cs="Arial"/>
              </w:rPr>
              <w:t>w ramach:</w:t>
            </w:r>
          </w:p>
          <w:p w:rsidR="00521D3D" w:rsidRPr="00D663D1" w:rsidRDefault="00521D3D" w:rsidP="004A014A">
            <w:pPr>
              <w:spacing w:beforeLines="60" w:afterLines="40" w:line="240" w:lineRule="auto"/>
              <w:rPr>
                <w:rFonts w:cs="Arial"/>
              </w:rPr>
            </w:pPr>
            <w:r>
              <w:rPr>
                <w:rFonts w:cs="Arial"/>
              </w:rPr>
              <w:t xml:space="preserve">- projektów  systemowych Programu  Operacyjnego </w:t>
            </w:r>
            <w:r w:rsidRPr="00D663D1">
              <w:rPr>
                <w:rFonts w:cs="Arial"/>
              </w:rPr>
              <w:t>Kapitał Ludzki</w:t>
            </w:r>
          </w:p>
          <w:p w:rsidR="0084153A" w:rsidRDefault="00521D3D" w:rsidP="004A014A">
            <w:pPr>
              <w:spacing w:beforeLines="60" w:afterLines="40" w:line="240" w:lineRule="auto"/>
              <w:rPr>
                <w:rFonts w:cs="Arial"/>
              </w:rPr>
            </w:pPr>
            <w:r>
              <w:rPr>
                <w:rFonts w:cs="Arial"/>
              </w:rPr>
              <w:t xml:space="preserve">- projektów innowacyjnych Programu Inicjatywy Wspólnotowej  EQUAL, Programu  Operacyjnego </w:t>
            </w:r>
            <w:r w:rsidRPr="00D663D1">
              <w:rPr>
                <w:rFonts w:cs="Arial"/>
              </w:rPr>
              <w:t>Kapitał  Ludzki  lub  PO WER</w:t>
            </w:r>
            <w:r>
              <w:rPr>
                <w:rFonts w:cs="Arial"/>
              </w:rPr>
              <w:t>.</w:t>
            </w:r>
          </w:p>
        </w:tc>
        <w:tc>
          <w:tcPr>
            <w:tcW w:w="1529" w:type="pct"/>
            <w:tcBorders>
              <w:top w:val="single" w:sz="4" w:space="0" w:color="auto"/>
              <w:left w:val="single" w:sz="4" w:space="0" w:color="auto"/>
              <w:bottom w:val="single" w:sz="4" w:space="0" w:color="auto"/>
              <w:right w:val="single" w:sz="4" w:space="0" w:color="auto"/>
            </w:tcBorders>
          </w:tcPr>
          <w:p w:rsidR="0084153A" w:rsidRDefault="00521D3D" w:rsidP="004A014A">
            <w:pPr>
              <w:spacing w:beforeLines="60" w:afterLines="40" w:line="240" w:lineRule="auto"/>
              <w:rPr>
                <w:rFonts w:eastAsia="Calibri" w:cs="Arial"/>
              </w:rPr>
            </w:pPr>
            <w:r w:rsidRPr="00193485">
              <w:rPr>
                <w:rFonts w:eastAsia="Calibri" w:cs="Arial"/>
              </w:rPr>
              <w:t xml:space="preserve">Wnioskodawca wskazuje we wniosku </w:t>
            </w:r>
            <w:r>
              <w:rPr>
                <w:rFonts w:eastAsia="Calibri" w:cs="Arial"/>
              </w:rPr>
              <w:br/>
            </w:r>
            <w:r w:rsidRPr="00193485">
              <w:rPr>
                <w:rFonts w:eastAsia="Calibri" w:cs="Arial"/>
              </w:rPr>
              <w:t xml:space="preserve">o dofinansowanie projektu rozwiązania, instrumenty, narzędzia lub metody wypracowane w projektach innowacyjnych </w:t>
            </w:r>
            <w:r>
              <w:rPr>
                <w:rFonts w:eastAsia="Calibri" w:cs="Arial"/>
              </w:rPr>
              <w:br/>
            </w:r>
            <w:r w:rsidRPr="00193485">
              <w:rPr>
                <w:rFonts w:eastAsia="Calibri" w:cs="Arial"/>
              </w:rPr>
              <w:t>i program/projekt, w ramach którego zostały one wypracowane i zwalidowane.</w:t>
            </w:r>
          </w:p>
          <w:p w:rsidR="0084153A" w:rsidRDefault="00521D3D" w:rsidP="004A014A">
            <w:pPr>
              <w:spacing w:beforeLines="60" w:afterLines="40" w:line="240" w:lineRule="auto"/>
              <w:rPr>
                <w:rFonts w:eastAsia="Calibri" w:cs="Arial"/>
              </w:rPr>
            </w:pPr>
            <w:r w:rsidRPr="00A9266D">
              <w:rPr>
                <w:rFonts w:eastAsia="Calibri" w:cs="Arial"/>
              </w:rPr>
              <w:t xml:space="preserve">Projekt zapewnia wykorzystanie rozwiązań </w:t>
            </w:r>
            <w:r>
              <w:rPr>
                <w:rFonts w:eastAsia="Calibri" w:cs="Arial"/>
              </w:rPr>
              <w:t xml:space="preserve">systemowych PO KL i/lub </w:t>
            </w:r>
            <w:r w:rsidRPr="00A9266D">
              <w:rPr>
                <w:rFonts w:eastAsia="Calibri" w:cs="Arial"/>
              </w:rPr>
              <w:t>innowacyjnych wypracowanych w ramach</w:t>
            </w:r>
            <w:r>
              <w:rPr>
                <w:rFonts w:eastAsia="Calibri" w:cs="Arial"/>
              </w:rPr>
              <w:t xml:space="preserve"> IW EQUAL,</w:t>
            </w:r>
            <w:r w:rsidRPr="00A9266D">
              <w:rPr>
                <w:rFonts w:eastAsia="Calibri" w:cs="Arial"/>
              </w:rPr>
              <w:t>POKL</w:t>
            </w:r>
            <w:r>
              <w:rPr>
                <w:rFonts w:eastAsia="Calibri" w:cs="Arial"/>
              </w:rPr>
              <w:t>, PO WER</w:t>
            </w:r>
            <w:r w:rsidRPr="00A9266D">
              <w:rPr>
                <w:rFonts w:eastAsia="Calibri" w:cs="Arial"/>
              </w:rPr>
              <w:t xml:space="preserve"> dotyczących aktywizacji społeczno-zawodowej osób zagrożonych ubóstwem lub wykluczeniem społecznym  lub wykorzystanie modelu aktywizującego osoby zagrożone wykluczeniem społecznym wypracowanego na podstawie zwalidowanych rezultatów PIW  EQUAL.</w:t>
            </w:r>
          </w:p>
          <w:p w:rsidR="0084153A" w:rsidRDefault="00521D3D" w:rsidP="004A014A">
            <w:pPr>
              <w:spacing w:beforeLines="60" w:afterLines="40" w:line="240" w:lineRule="auto"/>
              <w:rPr>
                <w:rFonts w:eastAsia="Calibri" w:cs="Arial"/>
              </w:rPr>
            </w:pPr>
            <w:r w:rsidRPr="00D663D1">
              <w:rPr>
                <w:rFonts w:eastAsia="Calibri" w:cs="Arial"/>
              </w:rPr>
              <w:t xml:space="preserve">Wnioskodawca ma możliwość zapoznania się </w:t>
            </w:r>
            <w:r>
              <w:rPr>
                <w:rFonts w:eastAsia="Calibri" w:cs="Arial"/>
              </w:rPr>
              <w:br/>
            </w:r>
            <w:r w:rsidRPr="00D663D1">
              <w:rPr>
                <w:rFonts w:eastAsia="Calibri" w:cs="Arial"/>
              </w:rPr>
              <w:t xml:space="preserve">z rozwiązaniami innowacyjnymi wypracowanymi w ramach PO KL oraz PIW EQUAL na stronie Krajowej Instytucji Wspomagającej, pod adresem: </w:t>
            </w:r>
            <w:hyperlink r:id="rId64" w:history="1">
              <w:r w:rsidRPr="00684472">
                <w:rPr>
                  <w:rStyle w:val="Hipercze"/>
                  <w:rFonts w:eastAsia="Calibri" w:cs="Arial"/>
                </w:rPr>
                <w:t>www.kiw-pokl.org.pl</w:t>
              </w:r>
            </w:hyperlink>
            <w:r>
              <w:rPr>
                <w:rFonts w:eastAsia="Calibri" w:cs="Arial"/>
              </w:rPr>
              <w:t xml:space="preserve"> w obszarze „Zatrudnienie i integracja społeczna (bloki tematyczne)”</w:t>
            </w:r>
            <w:r w:rsidRPr="00D663D1">
              <w:rPr>
                <w:rFonts w:eastAsia="Calibri" w:cs="Arial"/>
              </w:rPr>
              <w:t>.</w:t>
            </w:r>
          </w:p>
          <w:p w:rsidR="0084153A" w:rsidRDefault="00521D3D" w:rsidP="004A014A">
            <w:pPr>
              <w:spacing w:beforeLines="60" w:afterLines="40" w:line="240" w:lineRule="auto"/>
              <w:rPr>
                <w:rFonts w:eastAsia="Calibri" w:cs="Arial"/>
              </w:rPr>
            </w:pPr>
            <w:r w:rsidRPr="00D663D1">
              <w:rPr>
                <w:rFonts w:eastAsia="Calibri" w:cs="Arial"/>
              </w:rPr>
              <w:t xml:space="preserve">W ramach Programu Operacyjnego Wiedza Edukacja Rozwój na stronie </w:t>
            </w:r>
            <w:hyperlink r:id="rId65" w:history="1">
              <w:r w:rsidRPr="00684472">
                <w:rPr>
                  <w:rStyle w:val="Hipercze"/>
                  <w:rFonts w:eastAsia="Calibri" w:cs="Arial"/>
                </w:rPr>
                <w:t>www.power.gov.pl</w:t>
              </w:r>
            </w:hyperlink>
            <w:r>
              <w:rPr>
                <w:rFonts w:eastAsia="Calibri" w:cs="Arial"/>
              </w:rPr>
              <w:t xml:space="preserve"> w obszarze aktywnej integracji</w:t>
            </w:r>
            <w:r w:rsidRPr="00D663D1">
              <w:rPr>
                <w:rFonts w:eastAsia="Calibri" w:cs="Arial"/>
              </w:rPr>
              <w:t>.</w:t>
            </w:r>
          </w:p>
          <w:p w:rsidR="0084153A" w:rsidRDefault="00521D3D" w:rsidP="004A014A">
            <w:pPr>
              <w:spacing w:beforeLines="60" w:afterLines="40" w:line="240" w:lineRule="auto"/>
              <w:rPr>
                <w:rFonts w:cs="Arial"/>
              </w:rPr>
            </w:pPr>
            <w:r w:rsidRPr="008C1CC3">
              <w:rPr>
                <w:rFonts w:cs="Arial"/>
              </w:rPr>
              <w:t>Kryterium zostanie zweryfikowane na podstawie treści wniosku o dofinansowanie projektu.</w:t>
            </w:r>
          </w:p>
        </w:tc>
        <w:tc>
          <w:tcPr>
            <w:tcW w:w="832" w:type="pct"/>
            <w:gridSpan w:val="2"/>
            <w:vMerge/>
            <w:tcBorders>
              <w:left w:val="single" w:sz="4" w:space="0" w:color="auto"/>
              <w:right w:val="single" w:sz="4" w:space="0" w:color="auto"/>
            </w:tcBorders>
            <w:vAlign w:val="center"/>
            <w:hideMark/>
          </w:tcPr>
          <w:p w:rsidR="00521D3D" w:rsidRDefault="00521D3D" w:rsidP="00F35C04">
            <w:pPr>
              <w:spacing w:line="240" w:lineRule="auto"/>
              <w:rPr>
                <w:rFonts w:cs="Arial"/>
              </w:rPr>
            </w:pPr>
          </w:p>
        </w:tc>
        <w:tc>
          <w:tcPr>
            <w:tcW w:w="465" w:type="pct"/>
            <w:tcBorders>
              <w:left w:val="single" w:sz="4" w:space="0" w:color="auto"/>
              <w:right w:val="single" w:sz="4" w:space="0" w:color="auto"/>
            </w:tcBorders>
          </w:tcPr>
          <w:p w:rsidR="00521D3D" w:rsidRDefault="00521D3D" w:rsidP="00F35C04">
            <w:pPr>
              <w:jc w:val="center"/>
              <w:rPr>
                <w:rFonts w:cs="Arial"/>
              </w:rPr>
            </w:pPr>
            <w:r>
              <w:rPr>
                <w:rFonts w:ascii="Calibri" w:hAnsi="Calibri" w:cs="Arial"/>
              </w:rPr>
              <w:t>5</w:t>
            </w:r>
          </w:p>
        </w:tc>
        <w:tc>
          <w:tcPr>
            <w:tcW w:w="692" w:type="pct"/>
            <w:tcBorders>
              <w:left w:val="single" w:sz="4" w:space="0" w:color="auto"/>
              <w:right w:val="single" w:sz="4" w:space="0" w:color="auto"/>
            </w:tcBorders>
          </w:tcPr>
          <w:p w:rsidR="00521D3D" w:rsidRDefault="00521D3D" w:rsidP="00F35C04">
            <w:pPr>
              <w:jc w:val="center"/>
              <w:rPr>
                <w:rFonts w:cs="Arial"/>
              </w:rPr>
            </w:pPr>
            <w:r>
              <w:rPr>
                <w:rFonts w:ascii="Calibri" w:hAnsi="Calibri" w:cs="Arial"/>
              </w:rPr>
              <w:t>1</w:t>
            </w:r>
          </w:p>
        </w:tc>
      </w:tr>
      <w:tr w:rsidR="00521D3D" w:rsidTr="000E01E8">
        <w:trPr>
          <w:trHeight w:val="2693"/>
        </w:trPr>
        <w:tc>
          <w:tcPr>
            <w:tcW w:w="338" w:type="pct"/>
            <w:tcBorders>
              <w:top w:val="single" w:sz="4" w:space="0" w:color="auto"/>
              <w:left w:val="single" w:sz="4" w:space="0" w:color="auto"/>
              <w:bottom w:val="single" w:sz="4" w:space="0" w:color="auto"/>
              <w:right w:val="single" w:sz="4" w:space="0" w:color="auto"/>
            </w:tcBorders>
            <w:vAlign w:val="center"/>
          </w:tcPr>
          <w:p w:rsidR="00521D3D" w:rsidRDefault="00521D3D" w:rsidP="00D147BB">
            <w:pPr>
              <w:numPr>
                <w:ilvl w:val="0"/>
                <w:numId w:val="91"/>
              </w:numPr>
              <w:tabs>
                <w:tab w:val="left" w:pos="477"/>
              </w:tabs>
              <w:spacing w:after="0"/>
              <w:contextualSpacing/>
              <w:jc w:val="center"/>
              <w:rPr>
                <w:rFonts w:eastAsia="Calibri" w:cs="Arial"/>
              </w:rPr>
            </w:pPr>
          </w:p>
        </w:tc>
        <w:tc>
          <w:tcPr>
            <w:tcW w:w="1144" w:type="pct"/>
            <w:gridSpan w:val="3"/>
            <w:tcBorders>
              <w:top w:val="single" w:sz="4" w:space="0" w:color="auto"/>
              <w:left w:val="single" w:sz="4" w:space="0" w:color="auto"/>
              <w:bottom w:val="single" w:sz="4" w:space="0" w:color="auto"/>
              <w:right w:val="single" w:sz="4" w:space="0" w:color="auto"/>
            </w:tcBorders>
          </w:tcPr>
          <w:p w:rsidR="0084153A" w:rsidRDefault="00521D3D" w:rsidP="004A014A">
            <w:pPr>
              <w:spacing w:beforeLines="60" w:afterLines="40" w:line="240" w:lineRule="auto"/>
              <w:rPr>
                <w:rFonts w:cs="Arial"/>
              </w:rPr>
            </w:pPr>
            <w:r>
              <w:rPr>
                <w:rFonts w:cs="Arial"/>
              </w:rPr>
              <w:t xml:space="preserve">Projekt zakłada, że  wskaźnik rezultatu „Liczba osób zagrożonych ubóstwem lub wykluczeniem społecznym pracujących po opuszczeniu programu (łącznie </w:t>
            </w:r>
            <w:r>
              <w:rPr>
                <w:rFonts w:cs="Arial"/>
              </w:rPr>
              <w:br/>
              <w:t xml:space="preserve">z pracującymi na własny rachunek)” zostanie osiągnięty na poziomie co najmniej 30%. </w:t>
            </w:r>
          </w:p>
        </w:tc>
        <w:tc>
          <w:tcPr>
            <w:tcW w:w="1529" w:type="pct"/>
            <w:tcBorders>
              <w:top w:val="single" w:sz="4" w:space="0" w:color="auto"/>
              <w:left w:val="single" w:sz="4" w:space="0" w:color="auto"/>
              <w:bottom w:val="single" w:sz="4" w:space="0" w:color="auto"/>
              <w:right w:val="single" w:sz="4" w:space="0" w:color="auto"/>
            </w:tcBorders>
          </w:tcPr>
          <w:p w:rsidR="0084153A" w:rsidRDefault="00521D3D" w:rsidP="004A014A">
            <w:pPr>
              <w:spacing w:beforeLines="60" w:afterLines="40" w:line="240" w:lineRule="auto"/>
              <w:rPr>
                <w:rFonts w:cs="Arial"/>
              </w:rPr>
            </w:pPr>
            <w:r w:rsidRPr="00175520">
              <w:rPr>
                <w:rFonts w:cs="Arial"/>
              </w:rPr>
              <w:t>Kryterium zostanie s</w:t>
            </w:r>
            <w:r>
              <w:rPr>
                <w:rFonts w:cs="Arial"/>
              </w:rPr>
              <w:t xml:space="preserve">pełnione, gdy w treści wniosku </w:t>
            </w:r>
            <w:r w:rsidRPr="00175520">
              <w:rPr>
                <w:rFonts w:cs="Arial"/>
              </w:rPr>
              <w:t xml:space="preserve">o dofinansowanie  zostaną  wskazane zapisy </w:t>
            </w:r>
            <w:r>
              <w:rPr>
                <w:rFonts w:cs="Arial"/>
              </w:rPr>
              <w:t>dotyczące osiągnięcia wskaźnika rezultatu</w:t>
            </w:r>
            <w:r w:rsidRPr="00175520">
              <w:rPr>
                <w:rFonts w:cs="Arial"/>
              </w:rPr>
              <w:t xml:space="preserve"> na poziomie nie niższym niż podana </w:t>
            </w:r>
            <w:r>
              <w:rPr>
                <w:rFonts w:cs="Arial"/>
              </w:rPr>
              <w:br/>
            </w:r>
            <w:r w:rsidRPr="00175520">
              <w:rPr>
                <w:rFonts w:cs="Arial"/>
              </w:rPr>
              <w:t>w kryte</w:t>
            </w:r>
            <w:r>
              <w:rPr>
                <w:rFonts w:cs="Arial"/>
              </w:rPr>
              <w:t>rium wartość docelowa, którą należy wskazać procentowo</w:t>
            </w:r>
            <w:r w:rsidRPr="00175520">
              <w:rPr>
                <w:rFonts w:cs="Arial"/>
              </w:rPr>
              <w:t xml:space="preserve">. </w:t>
            </w:r>
          </w:p>
          <w:p w:rsidR="0084153A" w:rsidRDefault="00521D3D" w:rsidP="004A014A">
            <w:pPr>
              <w:spacing w:beforeLines="60" w:afterLines="40" w:line="240" w:lineRule="auto"/>
              <w:rPr>
                <w:rFonts w:eastAsia="Calibri" w:cs="Arial"/>
              </w:rPr>
            </w:pPr>
            <w:r w:rsidRPr="00175520">
              <w:rPr>
                <w:rFonts w:cs="Arial"/>
              </w:rPr>
              <w:t>Kryterium zostanie zweryfikowane na podstawie treści wniosku o dofinansowanie projektu.</w:t>
            </w:r>
          </w:p>
        </w:tc>
        <w:tc>
          <w:tcPr>
            <w:tcW w:w="832" w:type="pct"/>
            <w:gridSpan w:val="2"/>
            <w:tcBorders>
              <w:left w:val="single" w:sz="4" w:space="0" w:color="auto"/>
              <w:right w:val="single" w:sz="4" w:space="0" w:color="auto"/>
            </w:tcBorders>
            <w:vAlign w:val="center"/>
          </w:tcPr>
          <w:p w:rsidR="00521D3D" w:rsidRDefault="00521D3D" w:rsidP="00F35C04">
            <w:pPr>
              <w:spacing w:line="240" w:lineRule="auto"/>
              <w:rPr>
                <w:rFonts w:cs="Arial"/>
              </w:rPr>
            </w:pPr>
          </w:p>
        </w:tc>
        <w:tc>
          <w:tcPr>
            <w:tcW w:w="465" w:type="pct"/>
            <w:tcBorders>
              <w:left w:val="single" w:sz="4" w:space="0" w:color="auto"/>
              <w:bottom w:val="single" w:sz="4" w:space="0" w:color="auto"/>
              <w:right w:val="single" w:sz="4" w:space="0" w:color="auto"/>
            </w:tcBorders>
          </w:tcPr>
          <w:p w:rsidR="00521D3D" w:rsidRDefault="00521D3D" w:rsidP="00F35C04">
            <w:pPr>
              <w:jc w:val="center"/>
              <w:rPr>
                <w:rFonts w:ascii="Calibri" w:hAnsi="Calibri" w:cs="Arial"/>
              </w:rPr>
            </w:pPr>
            <w:r>
              <w:rPr>
                <w:rFonts w:ascii="Calibri" w:hAnsi="Calibri" w:cs="Arial"/>
              </w:rPr>
              <w:t>30</w:t>
            </w:r>
          </w:p>
        </w:tc>
        <w:tc>
          <w:tcPr>
            <w:tcW w:w="692" w:type="pct"/>
            <w:tcBorders>
              <w:left w:val="single" w:sz="4" w:space="0" w:color="auto"/>
              <w:bottom w:val="single" w:sz="4" w:space="0" w:color="auto"/>
              <w:right w:val="single" w:sz="4" w:space="0" w:color="auto"/>
            </w:tcBorders>
          </w:tcPr>
          <w:p w:rsidR="00521D3D" w:rsidRDefault="00521D3D" w:rsidP="00F35C04">
            <w:pPr>
              <w:jc w:val="center"/>
              <w:rPr>
                <w:rFonts w:ascii="Calibri" w:hAnsi="Calibri" w:cs="Arial"/>
              </w:rPr>
            </w:pPr>
            <w:r>
              <w:rPr>
                <w:rFonts w:ascii="Calibri" w:hAnsi="Calibri" w:cs="Arial"/>
              </w:rPr>
              <w:t>1</w:t>
            </w:r>
          </w:p>
        </w:tc>
      </w:tr>
    </w:tbl>
    <w:p w:rsidR="000E01E8" w:rsidRDefault="000E01E8" w:rsidP="000E01E8">
      <w:pPr>
        <w:rPr>
          <w:b/>
          <w:sz w:val="28"/>
          <w:szCs w:val="28"/>
        </w:rPr>
      </w:pPr>
    </w:p>
    <w:p w:rsidR="000E01E8" w:rsidRDefault="000E01E8" w:rsidP="000E01E8">
      <w:pPr>
        <w:rPr>
          <w:b/>
          <w:sz w:val="28"/>
          <w:szCs w:val="28"/>
        </w:rPr>
      </w:pPr>
      <w:r>
        <w:rPr>
          <w:rFonts w:eastAsiaTheme="majorEastAsia" w:cstheme="majorBidi"/>
          <w:b/>
          <w:bCs/>
          <w:color w:val="4F81BD" w:themeColor="accent1"/>
          <w:sz w:val="24"/>
          <w:szCs w:val="24"/>
        </w:rPr>
        <w:t>Działanie</w:t>
      </w:r>
      <w:r w:rsidRPr="000E01E8">
        <w:rPr>
          <w:rFonts w:eastAsiaTheme="majorEastAsia" w:cstheme="majorBidi"/>
          <w:b/>
          <w:bCs/>
          <w:color w:val="4F81BD" w:themeColor="accent1"/>
          <w:sz w:val="24"/>
          <w:szCs w:val="24"/>
        </w:rPr>
        <w:t xml:space="preserve"> 9.1 Aktywna integracja zwiększająca szanse na zatrudnienie (projekty pozakonkursowe</w:t>
      </w:r>
      <w:r>
        <w:rPr>
          <w:rFonts w:eastAsiaTheme="majorEastAsia" w:cstheme="majorBidi"/>
          <w:b/>
          <w:bCs/>
          <w:color w:val="4F81BD" w:themeColor="accent1"/>
          <w:sz w:val="24"/>
          <w:szCs w:val="24"/>
        </w:rPr>
        <w:t>)</w:t>
      </w:r>
    </w:p>
    <w:p w:rsidR="000E01E8" w:rsidRPr="000E01E8" w:rsidRDefault="000E01E8" w:rsidP="000E01E8">
      <w:pPr>
        <w:rPr>
          <w:rFonts w:eastAsiaTheme="majorEastAsia" w:cstheme="majorBidi"/>
          <w:b/>
          <w:bCs/>
          <w:color w:val="4F81BD" w:themeColor="accent1"/>
          <w:sz w:val="24"/>
          <w:szCs w:val="24"/>
        </w:rPr>
      </w:pPr>
      <w:r w:rsidRPr="000E01E8">
        <w:rPr>
          <w:rFonts w:eastAsiaTheme="majorEastAsia" w:cstheme="majorBidi"/>
          <w:b/>
          <w:bCs/>
          <w:color w:val="4F81BD" w:themeColor="accent1"/>
          <w:sz w:val="24"/>
          <w:szCs w:val="24"/>
        </w:rPr>
        <w:t>Typy projektów w ramach Działania 9.1 Aktywna integracja zwiększająca szanse na zatrudnienie (projekty pozakonkursowe</w:t>
      </w:r>
      <w:r>
        <w:rPr>
          <w:rFonts w:eastAsiaTheme="majorEastAsia" w:cstheme="majorBidi"/>
          <w:b/>
          <w:bCs/>
          <w:color w:val="4F81BD" w:themeColor="accent1"/>
          <w:sz w:val="24"/>
          <w:szCs w:val="24"/>
        </w:rPr>
        <w:t>)</w:t>
      </w:r>
    </w:p>
    <w:p w:rsidR="00165A78" w:rsidRPr="00165A78" w:rsidRDefault="00165A78" w:rsidP="00D147BB">
      <w:pPr>
        <w:pStyle w:val="Akapitzlist"/>
        <w:numPr>
          <w:ilvl w:val="0"/>
          <w:numId w:val="203"/>
        </w:numPr>
        <w:spacing w:before="240" w:after="240" w:line="276" w:lineRule="auto"/>
        <w:contextualSpacing w:val="0"/>
        <w:jc w:val="left"/>
        <w:rPr>
          <w:rFonts w:asciiTheme="minorHAnsi" w:hAnsiTheme="minorHAnsi" w:cs="Arial"/>
          <w:sz w:val="24"/>
        </w:rPr>
      </w:pPr>
      <w:r w:rsidRPr="00165A78">
        <w:rPr>
          <w:rFonts w:asciiTheme="minorHAnsi" w:hAnsiTheme="minorHAnsi" w:cs="Arial"/>
          <w:sz w:val="24"/>
        </w:rPr>
        <w:t>Kompleksowa i zindywidualizowana aktywizacja społeczno – zawodowa wykorzystująca w zależności od potrzeb elementy aktywizacji edukacyjnej, społecznej, zawodowej i zdrowotnej, obejmująca następujące działania:</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a) narzędzia oraz formy aktywnej integracji i pracy socjalnej;</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b) kursy, szkolenia i inne zajęcia umożliwiające nabycie, podniesienie lub zmianę kwalifikacji i kompetencji zawodowych;</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c) aktywizację zawodową poprzez staże, subsydiowane zatrudnienie, zatrudnienie wspomagane dla osób z niepełnosprawnościami oraz działania wspierające, w tym poradnictwo zawodowe, pośrednictwo pracy, trener pracy;</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d) terapię oraz poradnictwo indywidualne i grupowe (w tym psychologiczne i psychospołeczne) wspierające umiejętności społeczne i zawodowe umożliwiające powrót do życia społecznego, w tym aktywizacje zawodową i powrót na rynek pracy;</w:t>
      </w:r>
    </w:p>
    <w:p w:rsidR="00165A78" w:rsidRDefault="00165A78" w:rsidP="00165A78">
      <w:pPr>
        <w:pStyle w:val="Akapitzlist"/>
        <w:spacing w:before="240" w:after="240" w:line="276" w:lineRule="auto"/>
        <w:contextualSpacing w:val="0"/>
        <w:jc w:val="left"/>
        <w:rPr>
          <w:rFonts w:cs="Arial"/>
          <w:sz w:val="24"/>
        </w:rPr>
      </w:pPr>
      <w:r w:rsidRPr="00165A78">
        <w:rPr>
          <w:rFonts w:asciiTheme="minorHAnsi" w:hAnsiTheme="minorHAnsi" w:cs="Arial"/>
          <w:sz w:val="24"/>
        </w:rPr>
        <w:lastRenderedPageBreak/>
        <w:t>e) wsparcie środowiskowe na rzecz integracji zawodowej i społecznej (m.in. działania związane z animacją lokalną, streetworkingiem, coachingiem, treningiem pracy) z uwzględnieniem wolontariatu.</w:t>
      </w:r>
      <w:r>
        <w:rPr>
          <w:rFonts w:cs="Arial"/>
          <w:sz w:val="24"/>
        </w:rPr>
        <w:br/>
      </w:r>
    </w:p>
    <w:p w:rsidR="00126C1D" w:rsidRDefault="00126C1D" w:rsidP="000E01E8">
      <w:pPr>
        <w:rPr>
          <w:rFonts w:ascii="Arial" w:hAnsi="Arial" w:cs="Arial"/>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3"/>
        <w:gridCol w:w="1243"/>
        <w:gridCol w:w="2039"/>
        <w:gridCol w:w="5445"/>
        <w:gridCol w:w="3034"/>
        <w:gridCol w:w="1544"/>
      </w:tblGrid>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eastAsia="Calibri" w:cs="Arial"/>
                <w:sz w:val="24"/>
              </w:rPr>
              <w:br w:type="page"/>
            </w:r>
            <w:r w:rsidRPr="00165A78">
              <w:rPr>
                <w:rFonts w:cs="Arial"/>
                <w:b/>
                <w:sz w:val="24"/>
              </w:rPr>
              <w:t xml:space="preserve">OŚ PRIORYTETOWA </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Oś priorytetowa 9. Włączenie społeczne i walka z ubóstwem</w:t>
            </w:r>
          </w:p>
        </w:tc>
      </w:tr>
      <w:tr w:rsidR="00165A78" w:rsidRPr="00165A78" w:rsidTr="004E405E">
        <w:trPr>
          <w:trHeight w:hRule="exact" w:val="808"/>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PRORYTET INWESTYCYJNY</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 xml:space="preserve">9i Aktywne włączenie, w tym z myślą o promowaniu równych szans oraz aktywnego uczestnictwa </w:t>
            </w:r>
            <w:r w:rsidRPr="00165A78">
              <w:rPr>
                <w:rFonts w:cs="Arial"/>
                <w:b/>
                <w:sz w:val="24"/>
              </w:rPr>
              <w:br/>
              <w:t>i zwiększaniu szans na zatrudnienie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Działanie 9.1 Aktywna integracja zwiększająca szanse na zatrudnienie (projekty pozakonkursowe)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PODDZIAŁANIE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Nie dotyczy</w:t>
            </w:r>
          </w:p>
        </w:tc>
      </w:tr>
      <w:tr w:rsidR="00165A78" w:rsidRPr="00165A78" w:rsidTr="004E405E">
        <w:trPr>
          <w:trHeight w:val="510"/>
        </w:trPr>
        <w:tc>
          <w:tcPr>
            <w:tcW w:w="5000" w:type="pct"/>
            <w:gridSpan w:val="6"/>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jc w:val="center"/>
              <w:rPr>
                <w:rFonts w:cs="Arial"/>
                <w:b/>
                <w:sz w:val="28"/>
                <w:szCs w:val="28"/>
              </w:rPr>
            </w:pPr>
            <w:r w:rsidRPr="00165A78">
              <w:rPr>
                <w:rFonts w:cs="Arial"/>
                <w:b/>
                <w:sz w:val="28"/>
                <w:szCs w:val="28"/>
              </w:rPr>
              <w:t>KRYTERIA DOSTĘPU– weryfikowane na I etapie oceny merytorycznej</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L.P</w:t>
            </w:r>
          </w:p>
        </w:tc>
        <w:tc>
          <w:tcPr>
            <w:tcW w:w="115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Nazwa kryterium</w:t>
            </w:r>
          </w:p>
        </w:tc>
        <w:tc>
          <w:tcPr>
            <w:tcW w:w="191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Definicja</w:t>
            </w:r>
          </w:p>
        </w:tc>
        <w:tc>
          <w:tcPr>
            <w:tcW w:w="1067"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Opis znaczenia oraz zakres wyjaśnień, uzupełnień lub zakres poprawienia treści wniosku o dofinansowanie</w:t>
            </w:r>
          </w:p>
          <w:p w:rsidR="00165A78" w:rsidRPr="00165A78" w:rsidRDefault="00165A78" w:rsidP="004E405E">
            <w:pPr>
              <w:jc w:val="center"/>
              <w:rPr>
                <w:rFonts w:cs="Arial"/>
                <w:b/>
                <w:sz w:val="24"/>
              </w:rPr>
            </w:pPr>
          </w:p>
          <w:p w:rsidR="00165A78" w:rsidRPr="00165A78" w:rsidRDefault="00165A78" w:rsidP="004E405E">
            <w:pPr>
              <w:jc w:val="center"/>
              <w:rPr>
                <w:rFonts w:cs="Arial"/>
                <w:b/>
                <w:sz w:val="24"/>
              </w:rPr>
            </w:pPr>
          </w:p>
        </w:tc>
        <w:tc>
          <w:tcPr>
            <w:tcW w:w="54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Stosuje się do typu/ów projektu/ów (nr)</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jc w:val="center"/>
              <w:rPr>
                <w:rFonts w:cs="Arial"/>
                <w:b/>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4A014A">
            <w:pPr>
              <w:spacing w:beforeLines="60" w:afterLines="40" w:line="240" w:lineRule="auto"/>
              <w:rPr>
                <w:rFonts w:cs="Arial"/>
              </w:rPr>
            </w:pPr>
            <w:r w:rsidRPr="00165A78">
              <w:rPr>
                <w:rFonts w:cs="Arial"/>
              </w:rPr>
              <w:t>Maksymalny okres realizacji projektu wynosi 36 miesięcy.</w:t>
            </w:r>
          </w:p>
          <w:p w:rsidR="00165A78" w:rsidRPr="00165A78" w:rsidRDefault="00165A78" w:rsidP="004A014A">
            <w:pPr>
              <w:spacing w:beforeLines="60" w:afterLines="40" w:line="240" w:lineRule="auto"/>
              <w:rPr>
                <w:rFonts w:cs="Arial"/>
                <w:b/>
              </w:rPr>
            </w:pPr>
          </w:p>
        </w:tc>
        <w:tc>
          <w:tcPr>
            <w:tcW w:w="1915" w:type="pct"/>
            <w:tcBorders>
              <w:top w:val="single" w:sz="4" w:space="0" w:color="auto"/>
              <w:left w:val="single" w:sz="4" w:space="0" w:color="auto"/>
              <w:bottom w:val="single" w:sz="4" w:space="0" w:color="auto"/>
              <w:right w:val="single" w:sz="4" w:space="0" w:color="auto"/>
            </w:tcBorders>
            <w:hideMark/>
          </w:tcPr>
          <w:p w:rsidR="00165A78" w:rsidRPr="00165A78" w:rsidRDefault="00165A78" w:rsidP="004A014A">
            <w:pPr>
              <w:spacing w:beforeLines="60" w:afterLines="40" w:line="240" w:lineRule="auto"/>
              <w:rPr>
                <w:rFonts w:cs="Arial"/>
              </w:rPr>
            </w:pPr>
            <w:r w:rsidRPr="00165A78">
              <w:rPr>
                <w:rFonts w:cs="Arial"/>
              </w:rPr>
              <w:t xml:space="preserve">Kryterium zostanie spełnione, gdy okres realizacji projektu zaplanowany jest  na okres nie dłuższy niż 36 miesięcy. </w:t>
            </w:r>
          </w:p>
          <w:p w:rsidR="00165A78" w:rsidRPr="00165A78" w:rsidRDefault="00165A78" w:rsidP="004E405E">
            <w:pPr>
              <w:spacing w:before="60" w:line="240" w:lineRule="auto"/>
              <w:rPr>
                <w:rFonts w:eastAsia="Calibri" w:cs="Calibri"/>
              </w:rPr>
            </w:pPr>
            <w:r w:rsidRPr="00165A78">
              <w:rPr>
                <w:rFonts w:eastAsia="Calibri" w:cs="Calibri"/>
              </w:rPr>
              <w:t xml:space="preserve">Instytucja ogłaszająca nabór w uzasadnionym przypadku, na etapie realizacji projektu, dopuszcza możliwość </w:t>
            </w:r>
            <w:r w:rsidRPr="00165A78">
              <w:rPr>
                <w:rFonts w:eastAsia="Calibri" w:cs="Calibri"/>
              </w:rPr>
              <w:lastRenderedPageBreak/>
              <w:t>odstępstwa od przedmiotowego kryterium przez wydłużenie terminu realizacji projektu.</w:t>
            </w:r>
          </w:p>
          <w:p w:rsidR="00165A78" w:rsidRPr="00165A78" w:rsidRDefault="00165A78" w:rsidP="004A014A">
            <w:pPr>
              <w:spacing w:beforeLines="60" w:afterLines="40" w:line="240" w:lineRule="auto"/>
              <w:rPr>
                <w:rFonts w:cs="Arial"/>
              </w:rPr>
            </w:pPr>
          </w:p>
          <w:p w:rsidR="00165A78" w:rsidRPr="00165A78" w:rsidRDefault="00165A78" w:rsidP="004A014A">
            <w:pPr>
              <w:spacing w:beforeLines="60" w:afterLines="40" w:line="240" w:lineRule="auto"/>
              <w:rPr>
                <w:rFonts w:cs="Arial"/>
                <w:b/>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hideMark/>
          </w:tcPr>
          <w:p w:rsidR="00165A78" w:rsidRPr="00165A78" w:rsidRDefault="00165A78" w:rsidP="004E405E">
            <w:pPr>
              <w:spacing w:line="240" w:lineRule="auto"/>
              <w:rPr>
                <w:rFonts w:cs="Arial"/>
              </w:rPr>
            </w:pPr>
            <w:r w:rsidRPr="00165A78">
              <w:rPr>
                <w:rFonts w:cs="Arial"/>
              </w:rPr>
              <w:lastRenderedPageBreak/>
              <w:t xml:space="preserve">Ocena spełnienia kryterium polega na przypisaniu mu wartości logicznej TAK/NIE-skierować wniosek do poprawy </w:t>
            </w:r>
            <w:r w:rsidRPr="00165A78">
              <w:rPr>
                <w:rFonts w:cs="Arial"/>
              </w:rPr>
              <w:lastRenderedPageBreak/>
              <w:t xml:space="preserve">i uzasadnić. </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jc w:val="center"/>
              <w:rPr>
                <w:rFonts w:cs="Arial"/>
              </w:rPr>
            </w:pPr>
            <w:r w:rsidRPr="00165A78">
              <w:rPr>
                <w:rFonts w:cs="Arial"/>
              </w:rPr>
              <w:lastRenderedPageBreak/>
              <w:t>1</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jc w:val="center"/>
              <w:rPr>
                <w:rFonts w:cs="Arial"/>
                <w:b/>
              </w:rPr>
            </w:pPr>
          </w:p>
        </w:tc>
        <w:tc>
          <w:tcPr>
            <w:tcW w:w="1154" w:type="pct"/>
            <w:gridSpan w:val="2"/>
            <w:tcBorders>
              <w:top w:val="single" w:sz="8" w:space="0" w:color="auto"/>
              <w:left w:val="single" w:sz="8" w:space="0" w:color="auto"/>
              <w:bottom w:val="single" w:sz="8" w:space="0" w:color="auto"/>
              <w:right w:val="single" w:sz="8" w:space="0" w:color="auto"/>
            </w:tcBorders>
          </w:tcPr>
          <w:p w:rsidR="00165A78" w:rsidRPr="00165A78" w:rsidRDefault="00165A78" w:rsidP="004A014A">
            <w:pPr>
              <w:spacing w:beforeLines="60" w:afterLines="40" w:line="240" w:lineRule="auto"/>
              <w:rPr>
                <w:rFonts w:cs="Arial"/>
              </w:rPr>
            </w:pPr>
            <w:r w:rsidRPr="00165A78">
              <w:rPr>
                <w:rFonts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  w przypadku podmiotów – posiadają siedzibę, filię, delegaturę, oddział czy inną prawnie dozwoloną jednostkę organizacyjną działalności podmiotu na obszarze OSI.</w:t>
            </w:r>
          </w:p>
        </w:tc>
        <w:tc>
          <w:tcPr>
            <w:tcW w:w="1915" w:type="pct"/>
            <w:tcBorders>
              <w:top w:val="single" w:sz="8" w:space="0" w:color="auto"/>
              <w:left w:val="nil"/>
              <w:bottom w:val="single" w:sz="8" w:space="0" w:color="auto"/>
              <w:right w:val="single" w:sz="8" w:space="0" w:color="auto"/>
            </w:tcBorders>
          </w:tcPr>
          <w:p w:rsidR="00165A78" w:rsidRPr="00165A78" w:rsidRDefault="00165A78" w:rsidP="004A014A">
            <w:pPr>
              <w:spacing w:beforeLines="60" w:afterLines="40" w:line="240" w:lineRule="auto"/>
              <w:rPr>
                <w:rFonts w:cs="Arial"/>
              </w:rPr>
            </w:pPr>
            <w:r w:rsidRPr="00165A78">
              <w:rPr>
                <w:rFonts w:cs="Arial"/>
              </w:rPr>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4A014A">
            <w:pPr>
              <w:spacing w:beforeLines="60" w:afterLines="40" w:line="240" w:lineRule="auto"/>
              <w:rPr>
                <w:rFonts w:cs="Arial"/>
              </w:rPr>
            </w:pPr>
            <w:r w:rsidRPr="00165A78">
              <w:rPr>
                <w:rFonts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165A78" w:rsidRPr="00165A78" w:rsidRDefault="00165A78" w:rsidP="004A014A">
            <w:pPr>
              <w:spacing w:beforeLines="60" w:afterLines="40" w:line="240" w:lineRule="auto"/>
              <w:rPr>
                <w:rFonts w:cs="Arial"/>
              </w:rPr>
            </w:pPr>
            <w:r w:rsidRPr="00165A78">
              <w:rPr>
                <w:rFonts w:cs="Arial"/>
              </w:rPr>
              <w:t xml:space="preserve">W przypadku gmin miejsko-wiejskich wsparcie kierowane jest wyłącznie do osób zamieszkałych, uczących się lub pracujących wyłącznie na obszarach wiejskich położonych </w:t>
            </w:r>
            <w:r w:rsidRPr="00165A78">
              <w:rPr>
                <w:rFonts w:cs="Arial"/>
              </w:rPr>
              <w:lastRenderedPageBreak/>
              <w:t xml:space="preserve">na terenach tych gmin. </w:t>
            </w:r>
          </w:p>
          <w:p w:rsidR="00165A78" w:rsidRPr="00165A78" w:rsidRDefault="00165A78" w:rsidP="004A014A">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8" w:space="0" w:color="auto"/>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w:t>
            </w:r>
          </w:p>
          <w:p w:rsidR="00165A78" w:rsidRPr="00165A78" w:rsidRDefault="00165A78" w:rsidP="004E405E">
            <w:pPr>
              <w:spacing w:line="240" w:lineRule="auto"/>
              <w:rPr>
                <w:rFonts w:cs="Arial"/>
              </w:rPr>
            </w:pPr>
            <w:r w:rsidRPr="00165A78">
              <w:rPr>
                <w:rFonts w:cs="Arial"/>
              </w:rPr>
              <w:t xml:space="preserve"> </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r w:rsidRPr="00165A78">
              <w:rPr>
                <w:rFonts w:cs="Arial"/>
                <w:b/>
              </w:rPr>
              <w:t>Kryterium  dotyczy wyłącznie naborów dedykowanych</w:t>
            </w:r>
            <w:r w:rsidRPr="00165A78">
              <w:rPr>
                <w:rFonts w:cs="Arial"/>
              </w:rPr>
              <w:t xml:space="preserve"> OSI:</w:t>
            </w:r>
          </w:p>
          <w:p w:rsidR="00165A78" w:rsidRPr="00165A78" w:rsidRDefault="00165A78" w:rsidP="004E405E">
            <w:pPr>
              <w:spacing w:line="240" w:lineRule="auto"/>
              <w:rPr>
                <w:rFonts w:cs="Arial"/>
              </w:rPr>
            </w:pPr>
            <w:r w:rsidRPr="00165A78">
              <w:rPr>
                <w:rFonts w:cs="Arial"/>
              </w:rPr>
              <w:t>obszary wiejskie o najgorszym dostępie do usług publicznych</w:t>
            </w:r>
          </w:p>
          <w:p w:rsidR="00165A78" w:rsidRPr="00165A78" w:rsidRDefault="00165A78" w:rsidP="004E405E">
            <w:pPr>
              <w:spacing w:line="240" w:lineRule="auto"/>
              <w:rPr>
                <w:rFonts w:cs="Arial"/>
              </w:rPr>
            </w:pPr>
          </w:p>
        </w:tc>
        <w:tc>
          <w:tcPr>
            <w:tcW w:w="543" w:type="pct"/>
            <w:tcBorders>
              <w:top w:val="single" w:sz="8" w:space="0" w:color="auto"/>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t xml:space="preserve">1  </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jc w:val="center"/>
              <w:rPr>
                <w:rFonts w:cs="Arial"/>
                <w:b/>
              </w:rPr>
            </w:pPr>
          </w:p>
        </w:tc>
        <w:tc>
          <w:tcPr>
            <w:tcW w:w="1154" w:type="pct"/>
            <w:gridSpan w:val="2"/>
            <w:tcBorders>
              <w:top w:val="nil"/>
              <w:left w:val="single" w:sz="8" w:space="0" w:color="auto"/>
              <w:bottom w:val="single" w:sz="8" w:space="0" w:color="auto"/>
              <w:right w:val="single" w:sz="8" w:space="0" w:color="auto"/>
            </w:tcBorders>
          </w:tcPr>
          <w:p w:rsidR="00165A78" w:rsidRPr="00165A78" w:rsidRDefault="00165A78" w:rsidP="004A014A">
            <w:pPr>
              <w:spacing w:beforeLines="60" w:afterLines="40" w:line="240" w:lineRule="auto"/>
              <w:rPr>
                <w:rFonts w:cs="Arial"/>
              </w:rPr>
            </w:pPr>
            <w:r w:rsidRPr="00165A78">
              <w:rPr>
                <w:rFonts w:cs="Arial"/>
              </w:rPr>
              <w:t>Projekt jest skierowany wyłącznie do osób z Obszaru Strategicznej Interwencji (OSI)  – obszary funkcjonalne miast tracących funkcje społeczno-gospodarcze, które uczą się, pracują lub zamieszkują w rozumieniu przepisów Kodeksu Cywilnego na obszarze OSI, w przypadku podmiotów – posiadają siedzibę, filię, delegaturę, oddział czy inną prawnie dozwoloną jednostkę organizacyjną działalności podmiotu na obszarze OSI.</w:t>
            </w:r>
          </w:p>
        </w:tc>
        <w:tc>
          <w:tcPr>
            <w:tcW w:w="1915" w:type="pct"/>
            <w:tcBorders>
              <w:top w:val="nil"/>
              <w:left w:val="nil"/>
              <w:bottom w:val="single" w:sz="8" w:space="0" w:color="auto"/>
              <w:right w:val="single" w:sz="8" w:space="0" w:color="auto"/>
            </w:tcBorders>
          </w:tcPr>
          <w:p w:rsidR="00165A78" w:rsidRPr="00165A78" w:rsidRDefault="00165A78" w:rsidP="004A014A">
            <w:pPr>
              <w:spacing w:beforeLines="60" w:afterLines="40" w:line="240" w:lineRule="auto"/>
              <w:rPr>
                <w:rFonts w:cs="Arial"/>
              </w:rPr>
            </w:pPr>
            <w:r w:rsidRPr="00165A78">
              <w:rPr>
                <w:rFonts w:cs="Arial"/>
              </w:rPr>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4A014A">
            <w:pPr>
              <w:spacing w:beforeLines="60" w:afterLines="40" w:line="240" w:lineRule="auto"/>
              <w:rPr>
                <w:rFonts w:cs="Arial"/>
              </w:rPr>
            </w:pPr>
            <w:r w:rsidRPr="00165A78">
              <w:rPr>
                <w:rFonts w:cs="Arial"/>
              </w:rPr>
              <w:t xml:space="preserve">Obszar OSI – miasta tracące funkcje społeczno-gospodarcze obejmuje wyłącznie tereny miast: Ostrowiec Świętokrzyski, Skarżysko-Kamienna </w:t>
            </w:r>
            <w:r w:rsidRPr="00165A78">
              <w:rPr>
                <w:rFonts w:cs="Arial"/>
              </w:rPr>
              <w:br/>
              <w:t xml:space="preserve">i Starachowice.  </w:t>
            </w:r>
          </w:p>
          <w:p w:rsidR="00165A78" w:rsidRPr="00165A78" w:rsidRDefault="00165A78" w:rsidP="004A014A">
            <w:pPr>
              <w:spacing w:beforeLines="60" w:afterLines="40" w:line="240" w:lineRule="auto"/>
              <w:rPr>
                <w:rFonts w:cs="Arial"/>
              </w:rPr>
            </w:pPr>
            <w:r w:rsidRPr="00165A78">
              <w:rPr>
                <w:rFonts w:cs="Arial"/>
              </w:rPr>
              <w:t>Obszar OSI został określony na podstawie obowiązującego Planu Zagospodarowania Przestrzennego Województwa Świętokrzyskiego.</w:t>
            </w:r>
          </w:p>
          <w:p w:rsidR="00165A78" w:rsidRPr="00165A78" w:rsidRDefault="00165A78" w:rsidP="004A014A">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nil"/>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t xml:space="preserve">Ocena spełnienia kryterium polega na przypisaniu mu wartości logicznej TAK/NIE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b/>
              </w:rPr>
            </w:pPr>
            <w:r w:rsidRPr="00165A78">
              <w:rPr>
                <w:rFonts w:cs="Arial"/>
                <w:b/>
              </w:rPr>
              <w:t>Kryterium  dotyczy wyłącznie naborów dedykowanych OSI:</w:t>
            </w:r>
          </w:p>
          <w:p w:rsidR="00165A78" w:rsidRPr="00165A78" w:rsidRDefault="00165A78" w:rsidP="004E405E">
            <w:pPr>
              <w:spacing w:line="240" w:lineRule="auto"/>
              <w:rPr>
                <w:rFonts w:cs="Arial"/>
              </w:rPr>
            </w:pPr>
            <w:r w:rsidRPr="00165A78">
              <w:rPr>
                <w:rFonts w:cs="Arial"/>
              </w:rPr>
              <w:t>obszary funkcjonalne miast tracących funkcje społeczno-gospodarcze.</w:t>
            </w:r>
          </w:p>
          <w:p w:rsidR="00165A78" w:rsidRPr="00165A78" w:rsidRDefault="00165A78" w:rsidP="004E405E">
            <w:pPr>
              <w:spacing w:line="240" w:lineRule="auto"/>
              <w:rPr>
                <w:rFonts w:cs="Arial"/>
              </w:rPr>
            </w:pPr>
          </w:p>
        </w:tc>
        <w:tc>
          <w:tcPr>
            <w:tcW w:w="543" w:type="pct"/>
            <w:tcBorders>
              <w:top w:val="nil"/>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t xml:space="preserve">1 </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 xml:space="preserve">Realizacja projektu w partnerstwie. </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4E405E">
            <w:pPr>
              <w:spacing w:line="240" w:lineRule="auto"/>
              <w:rPr>
                <w:rFonts w:cstheme="minorHAnsi"/>
              </w:rPr>
            </w:pPr>
            <w:r w:rsidRPr="00165A78">
              <w:rPr>
                <w:rFonts w:cstheme="minorHAnsi"/>
              </w:rPr>
              <w:t>IZ RPO rekomenduje partnerstwa OPS/ PCPR z PES.</w:t>
            </w:r>
          </w:p>
          <w:p w:rsidR="00165A78" w:rsidRPr="00165A78" w:rsidRDefault="00165A78" w:rsidP="004E405E">
            <w:pPr>
              <w:pStyle w:val="Default"/>
              <w:spacing w:after="120" w:line="276" w:lineRule="auto"/>
              <w:jc w:val="both"/>
              <w:rPr>
                <w:rFonts w:asciiTheme="minorHAnsi" w:hAnsiTheme="minorHAnsi" w:cstheme="minorHAnsi"/>
                <w:sz w:val="22"/>
                <w:szCs w:val="22"/>
              </w:rPr>
            </w:pPr>
            <w:r w:rsidRPr="00165A78">
              <w:rPr>
                <w:rFonts w:asciiTheme="minorHAnsi" w:hAnsiTheme="minorHAnsi" w:cstheme="minorHAnsi"/>
                <w:sz w:val="22"/>
                <w:szCs w:val="22"/>
              </w:rPr>
              <w:t>Zgodnie z Wytycznymi w zakresie realizacji przedsięwzięć w obszarze włączenia społecznego i zwalczania ubóstwa z wykorzystaniem środków EFS i EFRR na lata 2014-2020 (Rozdział 5, Podrozdział 5.1), projekty pozakonkursowe są realizowane w partnerstwie.</w:t>
            </w:r>
          </w:p>
          <w:p w:rsidR="00165A78" w:rsidRPr="00165A78" w:rsidRDefault="00165A78" w:rsidP="004E405E">
            <w:pPr>
              <w:spacing w:line="240" w:lineRule="auto"/>
              <w:rPr>
                <w:rFonts w:cstheme="minorHAnsi"/>
              </w:rPr>
            </w:pPr>
            <w:r w:rsidRPr="00165A78">
              <w:rPr>
                <w:rFonts w:cstheme="minorHAnsi"/>
              </w:rPr>
              <w:t xml:space="preserve">Kryterium zostanie zweryfikowane na podstawie treści </w:t>
            </w:r>
            <w:r w:rsidRPr="00165A78">
              <w:rPr>
                <w:rFonts w:cstheme="minorHAnsi"/>
              </w:rPr>
              <w:lastRenderedPageBreak/>
              <w:t>wniosku o dofinansowanie projektu.</w:t>
            </w:r>
          </w:p>
          <w:p w:rsidR="00165A78" w:rsidRPr="00165A78" w:rsidRDefault="00165A78" w:rsidP="004E405E">
            <w:pPr>
              <w:spacing w:line="240" w:lineRule="auto"/>
              <w:rPr>
                <w:rFonts w:cstheme="majorHAnsi"/>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w:t>
            </w:r>
            <w:r w:rsidRPr="00165A78">
              <w:rPr>
                <w:rFonts w:cs="Arial"/>
              </w:rPr>
              <w:lastRenderedPageBreak/>
              <w:t xml:space="preserve">uzupełnienia.  </w:t>
            </w:r>
          </w:p>
          <w:p w:rsidR="00165A78" w:rsidRPr="00165A78" w:rsidRDefault="00165A78" w:rsidP="004E405E">
            <w:pPr>
              <w:spacing w:line="240" w:lineRule="auto"/>
              <w:rPr>
                <w:rFonts w:cs="Arial"/>
              </w:rPr>
            </w:pP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 że  wskaźnik rezultatu „Liczba osób zagrożonych ubóstwem lub wykluczeniem społecznym pracujących po opuszczeniu programu (łącznie z pracującymi na własny rachunek) zostanie osiągnięty na poziomie co najmniej 10%.</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4A014A">
            <w:pPr>
              <w:spacing w:afterLines="40" w:line="240" w:lineRule="auto"/>
              <w:rPr>
                <w:rFonts w:cstheme="minorHAnsi"/>
              </w:rPr>
            </w:pPr>
            <w:r w:rsidRPr="00165A78">
              <w:rPr>
                <w:rFonts w:cstheme="minorHAnsi"/>
              </w:rPr>
              <w:t xml:space="preserve">Kryterium zostanie spełnione, gdy w treści wniosku o dofinansowanie  zostaną  wskazane zapisy dotyczące osiągnięcia wskaźnika rezultatu na poziomie nie niższym niż podana w kryterium wartość docelowa. Należy wskazać ją jako wartość procentową. </w:t>
            </w:r>
          </w:p>
          <w:p w:rsidR="00165A78" w:rsidRPr="00165A78" w:rsidRDefault="00165A78" w:rsidP="004A014A">
            <w:pPr>
              <w:spacing w:afterLines="40" w:line="240" w:lineRule="auto"/>
              <w:rPr>
                <w:rFonts w:cstheme="minorHAnsi"/>
              </w:rPr>
            </w:pPr>
            <w:r w:rsidRPr="00165A78">
              <w:rPr>
                <w:rFonts w:eastAsiaTheme="minorHAnsi" w:cstheme="minorHAnsi"/>
                <w:color w:val="000000"/>
                <w:lang w:eastAsia="en-US"/>
              </w:rPr>
              <w:t xml:space="preserve">Przez osobę pracującą należy rozumieć </w:t>
            </w:r>
            <w:r w:rsidRPr="00165A78">
              <w:rPr>
                <w:rFonts w:eastAsiaTheme="minorHAnsi" w:cstheme="minorHAnsi"/>
                <w:i/>
                <w:iCs/>
                <w:color w:val="000000"/>
                <w:lang w:eastAsia="en-US"/>
              </w:rPr>
              <w:t>osoby w wieku 15 lat i więcej, które wykonują pracę, za którą otrzymują wynagrodzenie, z której czerpią zyski lub korzyści rodzinne lub osoby posiadające zatrudnienie lub własną działalność, które jednak chwilowo nie pracowały ze względu na np. chorobę, urlop, spór pracowniczy czy kształcenie się lub szkolenie.</w:t>
            </w:r>
          </w:p>
          <w:p w:rsidR="00165A78" w:rsidRPr="00165A78" w:rsidRDefault="00165A78" w:rsidP="004E405E">
            <w:pPr>
              <w:spacing w:line="240" w:lineRule="auto"/>
              <w:rPr>
                <w:rFonts w:cstheme="minorHAnsi"/>
              </w:rPr>
            </w:pPr>
            <w:r w:rsidRPr="00165A78">
              <w:rPr>
                <w:rFonts w:cstheme="minorHAnsi"/>
              </w:rPr>
              <w:t xml:space="preserve">Wskaźnik mierzony do czterech tygodni od zakończenia przez uczestnika udziału w projekcie. Tym samym, we wskaźniku należy uwzględniać wszystkie osoby, które w okresie do czterech tygodni po zakończeniu udziału w projekcie podjęły zatrudnienie. </w:t>
            </w:r>
          </w:p>
          <w:p w:rsidR="00165A78" w:rsidRPr="00165A78" w:rsidRDefault="00165A78" w:rsidP="004E405E">
            <w:pPr>
              <w:spacing w:line="240" w:lineRule="auto"/>
              <w:rPr>
                <w:rFonts w:cstheme="minorHAnsi"/>
              </w:rPr>
            </w:pPr>
            <w:r w:rsidRPr="00165A78">
              <w:rPr>
                <w:rFonts w:cstheme="minorHAnsi"/>
              </w:rPr>
              <w:t>Kryterium zostanie zweryfikowane na podstawie treści wniosku o dofinansowanie projektu.</w:t>
            </w:r>
          </w:p>
          <w:p w:rsidR="00165A78" w:rsidRPr="00165A78" w:rsidRDefault="00165A78" w:rsidP="004E405E">
            <w:pPr>
              <w:spacing w:line="240" w:lineRule="auto"/>
              <w:rPr>
                <w:rFonts w:cs="Arial"/>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w odniesieniu do osób</w:t>
            </w:r>
            <w:r w:rsidRPr="00165A78">
              <w:rPr>
                <w:rFonts w:eastAsia="Calibri" w:cs="Arial"/>
                <w:strike/>
              </w:rPr>
              <w:t xml:space="preserve"> </w:t>
            </w:r>
            <w:r w:rsidRPr="00165A78">
              <w:rPr>
                <w:rFonts w:eastAsia="Calibri" w:cs="Arial"/>
              </w:rPr>
              <w:t xml:space="preserve">zagrożonych ubóstwem lub wykluczeniem społecznym minimalny poziom efektywności społecznej  na </w:t>
            </w:r>
            <w:r w:rsidRPr="00165A78">
              <w:rPr>
                <w:rFonts w:eastAsia="Calibri" w:cs="Arial"/>
              </w:rPr>
              <w:lastRenderedPageBreak/>
              <w:t>poziomie 34%, a minimalny poziom efektywności zatrudnieniowej  – 30%;</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 xml:space="preserve">w odniesieniu do osób </w:t>
            </w:r>
            <w:r w:rsidRPr="00165A78">
              <w:rPr>
                <w:rFonts w:eastAsia="Calibri" w:cs="Arial"/>
              </w:rPr>
              <w:br/>
              <w:t>z niepełnosprawnościami minimalny poziom efektywności społecznej na poziomie 34%, a minimalny poziom efektywności zatrudnieniowej – 12%.</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shd w:val="clear" w:color="auto" w:fill="auto"/>
            <w:hideMark/>
          </w:tcPr>
          <w:p w:rsidR="00165A78" w:rsidRPr="00165A78" w:rsidRDefault="00165A78" w:rsidP="004E405E">
            <w:pPr>
              <w:spacing w:line="240" w:lineRule="auto"/>
              <w:rPr>
                <w:rFonts w:cs="Arial"/>
                <w:strike/>
              </w:rPr>
            </w:pPr>
            <w:r w:rsidRPr="00165A78">
              <w:rPr>
                <w:rFonts w:cs="Arial"/>
              </w:rPr>
              <w:lastRenderedPageBreak/>
              <w:t xml:space="preserve">Kryterium zostanie spełnione, gdy w treści wniosku </w:t>
            </w:r>
            <w:r w:rsidRPr="00165A78">
              <w:rPr>
                <w:rFonts w:cs="Arial"/>
              </w:rPr>
              <w:br/>
              <w:t xml:space="preserve">o dofinansowanie  zostaną  wskazane zapisy dotyczące osiągnięcia poziomów efektywności społecznej i efektywności zatrudnieniowej na poziomie nie niższym niż podana w kryterium wartość docelowa. Należy wskazać ją jako wartość procentową. </w:t>
            </w:r>
          </w:p>
          <w:p w:rsidR="00165A78" w:rsidRPr="00165A78" w:rsidRDefault="00165A78" w:rsidP="004E405E">
            <w:pPr>
              <w:spacing w:before="60" w:after="120"/>
              <w:rPr>
                <w:rFonts w:cs="Arial"/>
              </w:rPr>
            </w:pPr>
            <w:r w:rsidRPr="00165A78">
              <w:rPr>
                <w:rFonts w:cs="Arial"/>
              </w:rPr>
              <w:lastRenderedPageBreak/>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w:t>
            </w:r>
            <w:r w:rsidRPr="00165A78">
              <w:rPr>
                <w:rFonts w:cs="Arial"/>
              </w:rPr>
              <w:lastRenderedPageBreak/>
              <w:t xml:space="preserve">skutkuje skierowaniem wniosku do poprawy/ uzupełnienia.  </w:t>
            </w:r>
          </w:p>
          <w:p w:rsidR="00165A78" w:rsidRPr="00165A78" w:rsidRDefault="00165A78" w:rsidP="004E405E">
            <w:pPr>
              <w:autoSpaceDE w:val="0"/>
              <w:autoSpaceDN w:val="0"/>
              <w:adjustRightInd w:val="0"/>
              <w:jc w:val="center"/>
              <w:rPr>
                <w:rFonts w:eastAsia="Calibri" w:cs="Arial"/>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before="60" w:after="40" w:line="240" w:lineRule="auto"/>
              <w:rPr>
                <w:rFonts w:cs="Arial"/>
              </w:rPr>
            </w:pPr>
            <w:r w:rsidRPr="00165A78">
              <w:rPr>
                <w:rFonts w:cs="Arial"/>
              </w:rPr>
              <w:t>Projekt zakłada współpracę projektodawcy z OWES w zakresie tworzenia miejsc pracy w PES.</w:t>
            </w:r>
          </w:p>
          <w:p w:rsidR="00165A78" w:rsidRPr="00165A78" w:rsidRDefault="00165A78" w:rsidP="004E405E">
            <w:pPr>
              <w:spacing w:before="60" w:after="40" w:line="240" w:lineRule="auto"/>
              <w:rPr>
                <w:rFonts w:cs="Arial"/>
              </w:rPr>
            </w:pP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tcPr>
          <w:p w:rsidR="00165A78" w:rsidRPr="00165A78" w:rsidRDefault="00165A78" w:rsidP="004A014A">
            <w:pPr>
              <w:spacing w:beforeLines="60" w:afterLines="40" w:line="240" w:lineRule="auto"/>
              <w:rPr>
                <w:rFonts w:cs="Arial"/>
              </w:rPr>
            </w:pPr>
            <w:r w:rsidRPr="00165A78">
              <w:rPr>
                <w:rFonts w:cs="Arial"/>
              </w:rPr>
              <w:t xml:space="preserve">W ramach kryterium ocenie podlegać będzie czy w projekcie zaplanowano współpracę z OWES właściwym terytorialnie  dla obszaru realizacji projektu w zakresie tworzenia miejsc pracy w PES. </w:t>
            </w:r>
          </w:p>
          <w:p w:rsidR="00165A78" w:rsidRPr="00165A78" w:rsidRDefault="00165A78" w:rsidP="004A014A">
            <w:pPr>
              <w:spacing w:beforeLines="60" w:afterLines="40" w:line="240" w:lineRule="auto"/>
              <w:rPr>
                <w:rFonts w:cs="Arial"/>
              </w:rPr>
            </w:pPr>
            <w:r w:rsidRPr="00165A78">
              <w:rPr>
                <w:rFonts w:cs="Arial"/>
              </w:rPr>
              <w:t>Kryterium ma na celu wsparcie uczestników projektu w podjęciu zatrudnienia w PES przy współudziale OWES.</w:t>
            </w:r>
          </w:p>
          <w:p w:rsidR="00165A78" w:rsidRPr="00165A78" w:rsidRDefault="00165A78" w:rsidP="004A014A">
            <w:pPr>
              <w:spacing w:beforeLines="60" w:afterLines="40" w:line="240" w:lineRule="auto"/>
              <w:rPr>
                <w:rFonts w:cs="Arial"/>
              </w:rPr>
            </w:pPr>
            <w:r w:rsidRPr="00165A78">
              <w:rPr>
                <w:rFonts w:cs="Arial"/>
              </w:rPr>
              <w:t xml:space="preserve">Nawiązanie współpracy musi przyjąć formę pisemną np.: podpisanie porozumienia. </w:t>
            </w:r>
          </w:p>
          <w:p w:rsidR="00165A78" w:rsidRPr="00165A78" w:rsidRDefault="00165A78" w:rsidP="004A014A">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D147BB">
            <w:pPr>
              <w:numPr>
                <w:ilvl w:val="0"/>
                <w:numId w:val="90"/>
              </w:numPr>
              <w:spacing w:after="0"/>
              <w:contextualSpacing/>
              <w:jc w:val="center"/>
              <w:rPr>
                <w:rFonts w:eastAsia="Calibri" w:cs="Arial"/>
              </w:rPr>
            </w:pPr>
          </w:p>
        </w:tc>
        <w:tc>
          <w:tcPr>
            <w:tcW w:w="1154" w:type="pct"/>
            <w:gridSpan w:val="2"/>
            <w:tcBorders>
              <w:top w:val="single" w:sz="4" w:space="0" w:color="auto"/>
              <w:left w:val="single" w:sz="4" w:space="0" w:color="auto"/>
              <w:right w:val="single" w:sz="4" w:space="0" w:color="auto"/>
            </w:tcBorders>
          </w:tcPr>
          <w:p w:rsidR="00165A78" w:rsidRPr="00165A78" w:rsidRDefault="00165A78" w:rsidP="004E405E">
            <w:pPr>
              <w:spacing w:before="60" w:line="240" w:lineRule="auto"/>
              <w:rPr>
                <w:rFonts w:cs="Arial"/>
              </w:rPr>
            </w:pPr>
            <w:r w:rsidRPr="00165A78">
              <w:rPr>
                <w:rFonts w:cs="Arial"/>
              </w:rPr>
              <w:t xml:space="preserve">Projekt przewiduje preferencje uczestnictwa jednej lub kilku z wymienionych poniżej grup:  </w:t>
            </w:r>
          </w:p>
          <w:p w:rsidR="00165A78" w:rsidRPr="00165A78" w:rsidRDefault="00165A78" w:rsidP="00D147BB">
            <w:pPr>
              <w:pStyle w:val="Akapitzlist"/>
              <w:numPr>
                <w:ilvl w:val="0"/>
                <w:numId w:val="194"/>
              </w:numPr>
              <w:spacing w:line="240" w:lineRule="auto"/>
              <w:ind w:left="336" w:hanging="283"/>
              <w:jc w:val="left"/>
              <w:rPr>
                <w:rFonts w:asciiTheme="minorHAnsi" w:hAnsiTheme="minorHAnsi" w:cs="Arial"/>
                <w:i/>
              </w:rPr>
            </w:pPr>
            <w:r w:rsidRPr="00165A78">
              <w:rPr>
                <w:rFonts w:asciiTheme="minorHAnsi" w:hAnsiTheme="minorHAnsi" w:cs="Arial"/>
              </w:rPr>
              <w:t xml:space="preserve">osób lub rodzin zagrożonych ubóstwem lub wykluczeniem społecznym doświadczających </w:t>
            </w:r>
            <w:r w:rsidRPr="00165A78">
              <w:rPr>
                <w:rFonts w:asciiTheme="minorHAnsi" w:hAnsiTheme="minorHAnsi" w:cs="Arial"/>
              </w:rPr>
              <w:lastRenderedPageBreak/>
              <w:t xml:space="preserve">wielokrotnego wykluczenia społecznego rozumianego jako wykluczenie z powodu więcej niż jednej z przesłanek, o których mowa w rozdziale 3 pkt. 15 </w:t>
            </w:r>
            <w:r w:rsidRPr="00165A78">
              <w:rPr>
                <w:rFonts w:asciiTheme="minorHAnsi" w:hAnsiTheme="minorHAnsi" w:cs="Arial"/>
                <w:i/>
              </w:rPr>
              <w:t>Wytycznych w zakresie realizacji przedsięwzięć w obszarze włączenia społecznego</w:t>
            </w:r>
            <w:r w:rsidRPr="00165A78">
              <w:rPr>
                <w:rFonts w:asciiTheme="minorHAnsi" w:hAnsiTheme="minorHAnsi" w:cs="Arial"/>
                <w:i/>
              </w:rPr>
              <w:br/>
              <w:t xml:space="preserve">i zwalczania ubóstwa </w:t>
            </w:r>
            <w:r w:rsidRPr="00165A78">
              <w:rPr>
                <w:rFonts w:asciiTheme="minorHAnsi" w:hAnsiTheme="minorHAnsi" w:cs="Arial"/>
                <w:i/>
              </w:rPr>
              <w:br/>
              <w:t xml:space="preserve">z wykorzystaniem środków Europejskiego Funduszu Społecznego i Europejskiego Funduszu Rozwoju Regionalnego na lata 2014-2020 </w:t>
            </w:r>
          </w:p>
          <w:p w:rsidR="00165A78" w:rsidRPr="00165A78" w:rsidRDefault="00165A78" w:rsidP="00D147BB">
            <w:pPr>
              <w:pStyle w:val="Akapitzlist"/>
              <w:numPr>
                <w:ilvl w:val="0"/>
                <w:numId w:val="194"/>
              </w:numPr>
              <w:spacing w:line="240" w:lineRule="auto"/>
              <w:ind w:left="353" w:hanging="283"/>
              <w:jc w:val="left"/>
              <w:rPr>
                <w:rFonts w:asciiTheme="minorHAnsi" w:hAnsiTheme="minorHAnsi" w:cs="Arial"/>
              </w:rPr>
            </w:pPr>
            <w:r w:rsidRPr="00165A78">
              <w:rPr>
                <w:rFonts w:asciiTheme="minorHAnsi" w:hAnsiTheme="minorHAnsi" w:cs="Arial"/>
              </w:rPr>
              <w:t xml:space="preserve">osób o znacznym lub umiarkowanym stopniu niepełnosprawności oraz osób </w:t>
            </w:r>
            <w:r w:rsidRPr="00165A78">
              <w:rPr>
                <w:rFonts w:asciiTheme="minorHAnsi" w:hAnsiTheme="minorHAnsi" w:cs="Arial"/>
              </w:rPr>
              <w:br/>
              <w:t xml:space="preserve">z niepełnosprawnością sprzężoną, osób z zaburzeniami psychicznymi, w tym osób </w:t>
            </w:r>
            <w:r w:rsidRPr="00165A78">
              <w:rPr>
                <w:rFonts w:asciiTheme="minorHAnsi" w:hAnsiTheme="minorHAnsi" w:cs="Arial"/>
              </w:rPr>
              <w:br/>
              <w:t xml:space="preserve">z niepełnosprawnością intelektualną i osób </w:t>
            </w:r>
            <w:r w:rsidRPr="00165A78">
              <w:rPr>
                <w:rFonts w:asciiTheme="minorHAnsi" w:hAnsiTheme="minorHAnsi" w:cs="Arial"/>
              </w:rPr>
              <w:br/>
              <w:t>z całościowymi zaburzeniami rozwojowymi</w:t>
            </w:r>
          </w:p>
          <w:p w:rsidR="00165A78" w:rsidRPr="00165A78" w:rsidRDefault="00165A78" w:rsidP="00D147BB">
            <w:pPr>
              <w:pStyle w:val="Akapitzlist"/>
              <w:numPr>
                <w:ilvl w:val="0"/>
                <w:numId w:val="194"/>
              </w:numPr>
              <w:spacing w:line="240" w:lineRule="auto"/>
              <w:ind w:left="353" w:hanging="283"/>
              <w:jc w:val="left"/>
              <w:rPr>
                <w:rFonts w:asciiTheme="minorHAnsi" w:hAnsiTheme="minorHAnsi" w:cs="Arial"/>
              </w:rPr>
            </w:pPr>
            <w:r w:rsidRPr="00165A78">
              <w:rPr>
                <w:rFonts w:asciiTheme="minorHAnsi" w:hAnsiTheme="minorHAnsi" w:cs="Arial"/>
              </w:rPr>
              <w:t xml:space="preserve">osób lub rodzin korzystających </w:t>
            </w:r>
            <w:r w:rsidRPr="00165A78">
              <w:rPr>
                <w:rFonts w:asciiTheme="minorHAnsi" w:hAnsiTheme="minorHAnsi" w:cs="Arial"/>
              </w:rPr>
              <w:br/>
              <w:t xml:space="preserve">z Programu Operacyjnego Pomoc Żywnościowa 2014-2020, przy czym zakres wsparcia nie może powielać </w:t>
            </w:r>
            <w:r w:rsidRPr="00165A78">
              <w:rPr>
                <w:rFonts w:asciiTheme="minorHAnsi" w:hAnsiTheme="minorHAnsi" w:cs="Arial"/>
              </w:rPr>
              <w:lastRenderedPageBreak/>
              <w:t>działań, które dana osoba lub rodzina otrzymuje z PO PŻ w ramach działań towarzyszących, o których mowa ww. Programie</w:t>
            </w:r>
          </w:p>
          <w:p w:rsidR="00165A78" w:rsidRPr="00165A78" w:rsidRDefault="00165A78" w:rsidP="00D147BB">
            <w:pPr>
              <w:pStyle w:val="Akapitzlist"/>
              <w:numPr>
                <w:ilvl w:val="0"/>
                <w:numId w:val="194"/>
              </w:numPr>
              <w:spacing w:line="240" w:lineRule="auto"/>
              <w:ind w:left="353" w:hanging="283"/>
              <w:jc w:val="left"/>
              <w:rPr>
                <w:rFonts w:asciiTheme="minorHAnsi" w:hAnsiTheme="minorHAnsi" w:cs="Arial"/>
              </w:rPr>
            </w:pPr>
            <w:r w:rsidRPr="00165A78">
              <w:rPr>
                <w:rFonts w:asciiTheme="minorHAnsi" w:hAnsiTheme="minorHAnsi" w:cs="Arial"/>
              </w:rPr>
              <w:t>osoby zagrożone wykluczeniem społecznym i zamieszkujące obszary poddane rewitalizacji wskazane w gminnych programach rewitalizacji.</w:t>
            </w: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right w:val="single" w:sz="4" w:space="0" w:color="auto"/>
            </w:tcBorders>
          </w:tcPr>
          <w:p w:rsidR="00165A78" w:rsidRPr="00165A78" w:rsidRDefault="00165A78" w:rsidP="004A014A">
            <w:pPr>
              <w:spacing w:beforeLines="60" w:afterLines="40" w:line="240" w:lineRule="auto"/>
              <w:rPr>
                <w:rFonts w:cs="Arial"/>
              </w:rPr>
            </w:pPr>
            <w:r w:rsidRPr="00165A78">
              <w:rPr>
                <w:rFonts w:cs="Arial"/>
              </w:rPr>
              <w:lastRenderedPageBreak/>
              <w:t xml:space="preserve">Kryterium zostanie spełnione, gdy w treści wniosku </w:t>
            </w:r>
          </w:p>
          <w:p w:rsidR="00165A78" w:rsidRPr="00165A78" w:rsidRDefault="00165A78" w:rsidP="004A014A">
            <w:pPr>
              <w:spacing w:beforeLines="60" w:afterLines="40" w:line="240" w:lineRule="auto"/>
              <w:rPr>
                <w:rFonts w:cs="Arial"/>
              </w:rPr>
            </w:pPr>
            <w:r w:rsidRPr="00165A78">
              <w:rPr>
                <w:rFonts w:cs="Arial"/>
              </w:rPr>
              <w:t xml:space="preserve">o dofinansowanie zostanie wykazane w jaki sposób osoby z wymienionych w kryterium grup będą preferowane do udziału w projekcie. Osoby te muszą być rekrutowane </w:t>
            </w:r>
            <w:r w:rsidRPr="00165A78">
              <w:rPr>
                <w:rFonts w:cs="Arial"/>
              </w:rPr>
              <w:br/>
              <w:t xml:space="preserve">w pierwszej kolejności, co musi zostać odzwierciedlone </w:t>
            </w:r>
            <w:r w:rsidRPr="00165A78">
              <w:rPr>
                <w:rFonts w:cs="Arial"/>
              </w:rPr>
              <w:br/>
              <w:t xml:space="preserve">w procedurze rekrutacji, w szczególności w kryteriach </w:t>
            </w:r>
            <w:r w:rsidRPr="00165A78">
              <w:rPr>
                <w:rFonts w:cs="Arial"/>
              </w:rPr>
              <w:lastRenderedPageBreak/>
              <w:t>rekrutacji uczestników do projektu.</w:t>
            </w:r>
          </w:p>
          <w:p w:rsidR="00165A78" w:rsidRPr="00165A78" w:rsidRDefault="00165A78" w:rsidP="004A014A">
            <w:pPr>
              <w:spacing w:beforeLines="60" w:afterLines="40" w:line="240" w:lineRule="auto"/>
              <w:rPr>
                <w:rFonts w:cs="Arial"/>
              </w:rPr>
            </w:pPr>
            <w:r w:rsidRPr="00165A78">
              <w:rPr>
                <w:rFonts w:cs="Arial"/>
              </w:rPr>
              <w:t>W przypadku pkt a wsparcie nie będzie udzielane osobom odbywającym karę pozbawienia wolności z wyjątkiem osób objętych dozorem elektronicznym.</w:t>
            </w:r>
          </w:p>
          <w:p w:rsidR="00165A78" w:rsidRPr="00165A78" w:rsidRDefault="00165A78" w:rsidP="004A014A">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w:t>
            </w:r>
            <w:r w:rsidRPr="00165A78">
              <w:rPr>
                <w:rFonts w:cs="Arial"/>
              </w:rPr>
              <w:lastRenderedPageBreak/>
              <w:t xml:space="preserve">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bl>
    <w:p w:rsidR="000E01E8" w:rsidRPr="001E582B" w:rsidRDefault="000E01E8" w:rsidP="000E01E8">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2" w:name="_Toc473720167"/>
      <w:bookmarkStart w:id="303" w:name="_Toc527022348"/>
      <w:bookmarkStart w:id="304" w:name="_Toc527094975"/>
      <w:r w:rsidRPr="001E582B">
        <w:rPr>
          <w:rFonts w:eastAsiaTheme="majorEastAsia" w:cstheme="majorBidi"/>
          <w:b/>
          <w:bCs/>
          <w:color w:val="4F81BD" w:themeColor="accent1"/>
          <w:sz w:val="24"/>
          <w:szCs w:val="24"/>
        </w:rPr>
        <w:t>Działanie 9.2 Ułatwienie dostępu do wysokiej jakości usług społecznych i zdrowotnych</w:t>
      </w:r>
      <w:bookmarkEnd w:id="302"/>
      <w:bookmarkEnd w:id="303"/>
      <w:bookmarkEnd w:id="304"/>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5" w:name="_Toc473720168"/>
      <w:bookmarkStart w:id="306" w:name="_Toc527022349"/>
      <w:bookmarkStart w:id="307" w:name="_Toc527094976"/>
      <w:r w:rsidRPr="001E582B">
        <w:rPr>
          <w:rFonts w:eastAsiaTheme="majorEastAsia" w:cstheme="majorBidi"/>
          <w:b/>
          <w:bCs/>
          <w:color w:val="4F81BD" w:themeColor="accent1"/>
          <w:sz w:val="24"/>
          <w:szCs w:val="24"/>
        </w:rPr>
        <w:t>Poddziałanie 9.2.1 Rozwój wysokiej jakości usług społecznych</w:t>
      </w:r>
      <w:bookmarkEnd w:id="305"/>
      <w:bookmarkEnd w:id="306"/>
      <w:bookmarkEnd w:id="307"/>
    </w:p>
    <w:p w:rsidR="00177587" w:rsidRDefault="00177587" w:rsidP="00177587">
      <w:pPr>
        <w:keepNext/>
        <w:keepLines/>
        <w:spacing w:before="200" w:after="0"/>
        <w:ind w:hanging="426"/>
        <w:outlineLvl w:val="2"/>
        <w:rPr>
          <w:rFonts w:eastAsiaTheme="majorEastAsia" w:cstheme="majorBidi"/>
          <w:b/>
          <w:bCs/>
          <w:color w:val="4F81BD" w:themeColor="accent1"/>
          <w:sz w:val="24"/>
          <w:szCs w:val="24"/>
        </w:rPr>
      </w:pPr>
      <w:r w:rsidRPr="00614F92">
        <w:rPr>
          <w:rFonts w:eastAsiaTheme="majorEastAsia" w:cstheme="majorBidi"/>
          <w:b/>
          <w:bCs/>
          <w:color w:val="4F81BD" w:themeColor="accent1"/>
          <w:sz w:val="24"/>
          <w:szCs w:val="24"/>
        </w:rPr>
        <w:t xml:space="preserve">Poddziałanie 9.2.1 Rozwój wysokiej jakości usług społecznych (projekty konkursowe w formule projektów </w:t>
      </w:r>
      <w:r>
        <w:rPr>
          <w:rFonts w:eastAsiaTheme="majorEastAsia" w:cstheme="majorBidi"/>
          <w:b/>
          <w:bCs/>
          <w:color w:val="4F81BD" w:themeColor="accent1"/>
          <w:sz w:val="24"/>
          <w:szCs w:val="24"/>
        </w:rPr>
        <w:t xml:space="preserve"> problemowych – wsparcie osób niesamodzielnych)</w:t>
      </w:r>
    </w:p>
    <w:p w:rsidR="00C12D41" w:rsidRPr="001E582B" w:rsidRDefault="00C12D41" w:rsidP="00C12D41">
      <w:pPr>
        <w:rPr>
          <w:sz w:val="20"/>
          <w:szCs w:val="20"/>
        </w:rPr>
      </w:pPr>
    </w:p>
    <w:tbl>
      <w:tblPr>
        <w:tblW w:w="13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3"/>
        <w:gridCol w:w="1670"/>
        <w:gridCol w:w="1273"/>
        <w:gridCol w:w="22"/>
        <w:gridCol w:w="5084"/>
        <w:gridCol w:w="19"/>
        <w:gridCol w:w="2283"/>
        <w:gridCol w:w="1084"/>
        <w:gridCol w:w="1594"/>
        <w:gridCol w:w="66"/>
      </w:tblGrid>
      <w:tr w:rsidR="00557F7C" w:rsidRPr="00557F7C" w:rsidTr="00472560">
        <w:trPr>
          <w:trHeight w:hRule="exact" w:val="624"/>
        </w:trPr>
        <w:tc>
          <w:tcPr>
            <w:tcW w:w="2244" w:type="dxa"/>
            <w:gridSpan w:val="3"/>
            <w:tcBorders>
              <w:bottom w:val="single" w:sz="4" w:space="0" w:color="auto"/>
            </w:tcBorders>
            <w:shd w:val="clear" w:color="auto" w:fill="A6A6A6"/>
            <w:vAlign w:val="center"/>
          </w:tcPr>
          <w:p w:rsidR="00557F7C" w:rsidRPr="00557F7C" w:rsidRDefault="00557F7C" w:rsidP="00472560">
            <w:pPr>
              <w:spacing w:after="0"/>
              <w:jc w:val="both"/>
              <w:rPr>
                <w:rFonts w:eastAsia="Times New Roman" w:cs="Arial"/>
                <w:b/>
              </w:rPr>
            </w:pPr>
            <w:r w:rsidRPr="00557F7C">
              <w:rPr>
                <w:rFonts w:eastAsia="Calibri" w:cs="Arial"/>
              </w:rPr>
              <w:br w:type="page"/>
            </w:r>
            <w:r w:rsidRPr="00557F7C">
              <w:rPr>
                <w:rFonts w:eastAsia="Times New Roman" w:cs="Arial"/>
                <w:b/>
              </w:rPr>
              <w:t xml:space="preserve">OŚ PRIORYTETOWA </w:t>
            </w:r>
          </w:p>
        </w:tc>
        <w:tc>
          <w:tcPr>
            <w:tcW w:w="11425" w:type="dxa"/>
            <w:gridSpan w:val="8"/>
            <w:tcBorders>
              <w:bottom w:val="single" w:sz="4" w:space="0" w:color="auto"/>
            </w:tcBorders>
            <w:shd w:val="clear" w:color="auto" w:fill="D9D9D9"/>
            <w:vAlign w:val="center"/>
          </w:tcPr>
          <w:p w:rsidR="00557F7C" w:rsidRPr="00557F7C" w:rsidRDefault="00557F7C" w:rsidP="00472560">
            <w:pPr>
              <w:spacing w:after="0"/>
              <w:jc w:val="both"/>
              <w:rPr>
                <w:rFonts w:eastAsia="Times New Roman" w:cs="Arial"/>
                <w:b/>
              </w:rPr>
            </w:pPr>
            <w:r w:rsidRPr="00557F7C">
              <w:rPr>
                <w:rFonts w:eastAsia="Times New Roman" w:cs="Arial"/>
                <w:b/>
              </w:rPr>
              <w:t>Oś priorytetowa 9. Włączenie społeczne i walka z ubóstwem</w:t>
            </w:r>
          </w:p>
        </w:tc>
      </w:tr>
      <w:tr w:rsidR="00557F7C" w:rsidRPr="00557F7C" w:rsidTr="00472560">
        <w:trPr>
          <w:trHeight w:hRule="exact" w:val="651"/>
        </w:trPr>
        <w:tc>
          <w:tcPr>
            <w:tcW w:w="2244" w:type="dxa"/>
            <w:gridSpan w:val="3"/>
            <w:tcBorders>
              <w:bottom w:val="single" w:sz="4" w:space="0" w:color="auto"/>
            </w:tcBorders>
            <w:shd w:val="clear" w:color="auto" w:fill="A6A6A6"/>
            <w:vAlign w:val="center"/>
          </w:tcPr>
          <w:p w:rsidR="00557F7C" w:rsidRPr="00557F7C" w:rsidRDefault="00557F7C" w:rsidP="00472560">
            <w:pPr>
              <w:spacing w:after="0"/>
              <w:jc w:val="both"/>
              <w:rPr>
                <w:rFonts w:eastAsia="Times New Roman" w:cs="Arial"/>
                <w:b/>
              </w:rPr>
            </w:pPr>
            <w:r w:rsidRPr="00557F7C">
              <w:rPr>
                <w:rFonts w:eastAsia="Times New Roman" w:cs="Arial"/>
                <w:b/>
              </w:rPr>
              <w:t>PRORYTET INWESTYCYJNY</w:t>
            </w:r>
          </w:p>
        </w:tc>
        <w:tc>
          <w:tcPr>
            <w:tcW w:w="11425" w:type="dxa"/>
            <w:gridSpan w:val="8"/>
            <w:tcBorders>
              <w:bottom w:val="single" w:sz="4" w:space="0" w:color="auto"/>
            </w:tcBorders>
            <w:shd w:val="clear" w:color="auto" w:fill="D9D9D9"/>
            <w:vAlign w:val="center"/>
          </w:tcPr>
          <w:p w:rsidR="00557F7C" w:rsidRPr="00557F7C" w:rsidRDefault="00557F7C" w:rsidP="00472560">
            <w:pPr>
              <w:spacing w:after="0"/>
              <w:jc w:val="both"/>
              <w:rPr>
                <w:rFonts w:eastAsia="Times New Roman" w:cs="Arial"/>
                <w:b/>
              </w:rPr>
            </w:pPr>
            <w:r w:rsidRPr="00557F7C">
              <w:rPr>
                <w:rFonts w:eastAsia="Times New Roman" w:cs="Arial"/>
                <w:b/>
              </w:rPr>
              <w:t>9iv Ułatwianie dostępu do przystępnych cenowo, trwałych oraz wysokiej jakości usług, w tym opieki zdrowotnej i usług socjalnych świadczonych w interesie ogólnym</w:t>
            </w:r>
          </w:p>
        </w:tc>
      </w:tr>
      <w:tr w:rsidR="00557F7C" w:rsidRPr="00557F7C" w:rsidTr="00472560">
        <w:trPr>
          <w:trHeight w:hRule="exact" w:val="624"/>
        </w:trPr>
        <w:tc>
          <w:tcPr>
            <w:tcW w:w="2244" w:type="dxa"/>
            <w:gridSpan w:val="3"/>
            <w:tcBorders>
              <w:bottom w:val="single" w:sz="4" w:space="0" w:color="auto"/>
            </w:tcBorders>
            <w:shd w:val="clear" w:color="auto" w:fill="A6A6A6"/>
            <w:vAlign w:val="center"/>
          </w:tcPr>
          <w:p w:rsidR="00557F7C" w:rsidRPr="00557F7C" w:rsidRDefault="00557F7C" w:rsidP="00472560">
            <w:pPr>
              <w:spacing w:after="0"/>
              <w:jc w:val="both"/>
              <w:rPr>
                <w:rFonts w:eastAsia="Times New Roman" w:cs="Arial"/>
                <w:b/>
              </w:rPr>
            </w:pPr>
            <w:r w:rsidRPr="00557F7C">
              <w:rPr>
                <w:rFonts w:eastAsia="Times New Roman" w:cs="Arial"/>
                <w:b/>
              </w:rPr>
              <w:t>DZIAŁANIE</w:t>
            </w:r>
          </w:p>
        </w:tc>
        <w:tc>
          <w:tcPr>
            <w:tcW w:w="11425" w:type="dxa"/>
            <w:gridSpan w:val="8"/>
            <w:tcBorders>
              <w:bottom w:val="single" w:sz="4" w:space="0" w:color="auto"/>
            </w:tcBorders>
            <w:shd w:val="clear" w:color="auto" w:fill="D9D9D9"/>
            <w:vAlign w:val="center"/>
          </w:tcPr>
          <w:p w:rsidR="00557F7C" w:rsidRPr="00557F7C" w:rsidRDefault="00557F7C" w:rsidP="00472560">
            <w:pPr>
              <w:spacing w:after="0"/>
              <w:jc w:val="both"/>
              <w:rPr>
                <w:rFonts w:eastAsia="Times New Roman" w:cs="Arial"/>
                <w:b/>
              </w:rPr>
            </w:pPr>
            <w:r w:rsidRPr="00557F7C">
              <w:rPr>
                <w:rFonts w:eastAsia="Times New Roman" w:cs="Arial"/>
                <w:b/>
              </w:rPr>
              <w:t>Działanie 9.2</w:t>
            </w:r>
            <w:r w:rsidRPr="00557F7C">
              <w:rPr>
                <w:rFonts w:eastAsia="Times New Roman" w:cs="Arial"/>
              </w:rPr>
              <w:t xml:space="preserve"> </w:t>
            </w:r>
            <w:r w:rsidRPr="00557F7C">
              <w:rPr>
                <w:rFonts w:eastAsia="Times New Roman" w:cs="Arial"/>
                <w:b/>
              </w:rPr>
              <w:t>Ułatwienie dostępu do wysokiej jakości usług społecznych i zdrowotnych</w:t>
            </w:r>
          </w:p>
        </w:tc>
      </w:tr>
      <w:tr w:rsidR="00557F7C" w:rsidRPr="00557F7C" w:rsidTr="00472560">
        <w:trPr>
          <w:trHeight w:hRule="exact" w:val="624"/>
        </w:trPr>
        <w:tc>
          <w:tcPr>
            <w:tcW w:w="2244" w:type="dxa"/>
            <w:gridSpan w:val="3"/>
            <w:tcBorders>
              <w:bottom w:val="single" w:sz="4" w:space="0" w:color="auto"/>
            </w:tcBorders>
            <w:shd w:val="clear" w:color="auto" w:fill="A6A6A6"/>
            <w:vAlign w:val="center"/>
          </w:tcPr>
          <w:p w:rsidR="00557F7C" w:rsidRPr="00557F7C" w:rsidRDefault="00557F7C" w:rsidP="00472560">
            <w:pPr>
              <w:spacing w:after="0"/>
              <w:jc w:val="both"/>
              <w:rPr>
                <w:rFonts w:eastAsia="Times New Roman" w:cs="Arial"/>
                <w:b/>
              </w:rPr>
            </w:pPr>
            <w:r w:rsidRPr="00557F7C">
              <w:rPr>
                <w:rFonts w:eastAsia="Times New Roman" w:cs="Arial"/>
                <w:b/>
              </w:rPr>
              <w:t>PODDZIAŁANIE</w:t>
            </w:r>
          </w:p>
        </w:tc>
        <w:tc>
          <w:tcPr>
            <w:tcW w:w="11425" w:type="dxa"/>
            <w:gridSpan w:val="8"/>
            <w:tcBorders>
              <w:bottom w:val="single" w:sz="4" w:space="0" w:color="auto"/>
            </w:tcBorders>
            <w:shd w:val="clear" w:color="auto" w:fill="D9D9D9"/>
            <w:vAlign w:val="center"/>
          </w:tcPr>
          <w:p w:rsidR="00557F7C" w:rsidRPr="00557F7C" w:rsidRDefault="00557F7C" w:rsidP="00472560">
            <w:pPr>
              <w:spacing w:after="0"/>
              <w:jc w:val="both"/>
              <w:rPr>
                <w:rFonts w:eastAsia="Times New Roman" w:cs="Arial"/>
                <w:b/>
              </w:rPr>
            </w:pPr>
            <w:r w:rsidRPr="00557F7C">
              <w:rPr>
                <w:rFonts w:eastAsia="Times New Roman" w:cs="Arial"/>
                <w:b/>
              </w:rPr>
              <w:t xml:space="preserve">Poddziałanie 9.2.1 Rozwój wysokiej jakości usług społecznych </w:t>
            </w:r>
            <w:r w:rsidRPr="00557F7C">
              <w:rPr>
                <w:rFonts w:eastAsia="Times New Roman" w:cs="Arial"/>
                <w:b/>
                <w:i/>
              </w:rPr>
              <w:t>(projekty konkursowe w formule projektów problemowych – wsparcie osób niesamodzielnych)</w:t>
            </w:r>
          </w:p>
        </w:tc>
      </w:tr>
      <w:tr w:rsidR="00557F7C" w:rsidRPr="00557F7C" w:rsidTr="00472560">
        <w:trPr>
          <w:trHeight w:hRule="exact" w:val="510"/>
        </w:trPr>
        <w:tc>
          <w:tcPr>
            <w:tcW w:w="13669" w:type="dxa"/>
            <w:gridSpan w:val="11"/>
            <w:tcBorders>
              <w:bottom w:val="single" w:sz="4" w:space="0" w:color="auto"/>
            </w:tcBorders>
            <w:shd w:val="clear" w:color="auto" w:fill="A6A6A6"/>
            <w:vAlign w:val="center"/>
          </w:tcPr>
          <w:p w:rsidR="00557F7C" w:rsidRPr="00557F7C" w:rsidRDefault="00557F7C" w:rsidP="00472560">
            <w:pPr>
              <w:spacing w:after="0"/>
              <w:jc w:val="center"/>
              <w:rPr>
                <w:rFonts w:eastAsia="Times New Roman" w:cs="Arial"/>
                <w:b/>
              </w:rPr>
            </w:pPr>
            <w:r w:rsidRPr="00557F7C">
              <w:rPr>
                <w:rFonts w:eastAsia="Times New Roman" w:cs="Arial"/>
                <w:b/>
              </w:rPr>
              <w:lastRenderedPageBreak/>
              <w:t xml:space="preserve">KRYTERIA DOSTĘPU </w:t>
            </w:r>
            <w:r w:rsidRPr="00557F7C">
              <w:rPr>
                <w:rFonts w:eastAsia="Times New Roman" w:cs="Times New Roman"/>
                <w:b/>
              </w:rPr>
              <w:t>– weryfikowane na I etapie oceny merytorycznej</w:t>
            </w:r>
          </w:p>
        </w:tc>
      </w:tr>
      <w:tr w:rsidR="00557F7C" w:rsidRPr="00557F7C" w:rsidTr="00472560">
        <w:trPr>
          <w:trHeight w:val="665"/>
        </w:trPr>
        <w:tc>
          <w:tcPr>
            <w:tcW w:w="561" w:type="dxa"/>
            <w:tcBorders>
              <w:bottom w:val="single" w:sz="4" w:space="0" w:color="auto"/>
            </w:tcBorders>
            <w:shd w:val="clear" w:color="auto" w:fill="D9D9D9"/>
            <w:vAlign w:val="center"/>
          </w:tcPr>
          <w:p w:rsidR="00557F7C" w:rsidRPr="00557F7C" w:rsidRDefault="00557F7C" w:rsidP="00472560">
            <w:pPr>
              <w:spacing w:after="0"/>
              <w:jc w:val="center"/>
              <w:rPr>
                <w:rFonts w:eastAsia="Times New Roman" w:cs="Arial"/>
                <w:b/>
              </w:rPr>
            </w:pPr>
            <w:r w:rsidRPr="00557F7C">
              <w:rPr>
                <w:rFonts w:eastAsia="Times New Roman" w:cs="Arial"/>
                <w:b/>
              </w:rPr>
              <w:t>L.P</w:t>
            </w:r>
          </w:p>
        </w:tc>
        <w:tc>
          <w:tcPr>
            <w:tcW w:w="2956" w:type="dxa"/>
            <w:gridSpan w:val="3"/>
            <w:shd w:val="clear" w:color="auto" w:fill="D9D9D9"/>
            <w:vAlign w:val="center"/>
          </w:tcPr>
          <w:p w:rsidR="00557F7C" w:rsidRPr="00557F7C" w:rsidRDefault="00557F7C" w:rsidP="00472560">
            <w:pPr>
              <w:spacing w:after="0"/>
              <w:rPr>
                <w:rFonts w:eastAsia="Times New Roman" w:cs="Arial"/>
                <w:b/>
              </w:rPr>
            </w:pPr>
            <w:r w:rsidRPr="00557F7C">
              <w:rPr>
                <w:rFonts w:eastAsia="Times New Roman" w:cs="Arial"/>
                <w:b/>
              </w:rPr>
              <w:t>Nazwa kryterium</w:t>
            </w:r>
          </w:p>
        </w:tc>
        <w:tc>
          <w:tcPr>
            <w:tcW w:w="5125" w:type="dxa"/>
            <w:gridSpan w:val="3"/>
            <w:shd w:val="clear" w:color="auto" w:fill="D9D9D9"/>
            <w:vAlign w:val="center"/>
          </w:tcPr>
          <w:p w:rsidR="00557F7C" w:rsidRPr="00557F7C" w:rsidRDefault="00557F7C" w:rsidP="00472560">
            <w:pPr>
              <w:spacing w:after="0"/>
              <w:rPr>
                <w:rFonts w:eastAsia="Times New Roman" w:cs="Arial"/>
                <w:b/>
              </w:rPr>
            </w:pPr>
            <w:r w:rsidRPr="00557F7C">
              <w:rPr>
                <w:rFonts w:eastAsia="Times New Roman" w:cs="Arial"/>
                <w:b/>
              </w:rPr>
              <w:t>Definicja</w:t>
            </w:r>
          </w:p>
        </w:tc>
        <w:tc>
          <w:tcPr>
            <w:tcW w:w="2283" w:type="dxa"/>
            <w:shd w:val="clear" w:color="auto" w:fill="D9D9D9"/>
            <w:vAlign w:val="center"/>
          </w:tcPr>
          <w:p w:rsidR="00557F7C" w:rsidRPr="00557F7C" w:rsidRDefault="00557F7C" w:rsidP="00472560">
            <w:pPr>
              <w:rPr>
                <w:b/>
              </w:rPr>
            </w:pPr>
            <w:r w:rsidRPr="00557F7C">
              <w:rPr>
                <w:b/>
              </w:rPr>
              <w:t>Opis znaczenia oraz zakres wyjaśnień, uzupełnień lub zakres poprawienia treści wniosku o dofinansowanie</w:t>
            </w:r>
          </w:p>
          <w:p w:rsidR="00557F7C" w:rsidRPr="00557F7C" w:rsidRDefault="00557F7C" w:rsidP="00472560">
            <w:pPr>
              <w:spacing w:after="0"/>
              <w:rPr>
                <w:rFonts w:eastAsia="Times New Roman" w:cs="Arial"/>
                <w:b/>
              </w:rPr>
            </w:pPr>
          </w:p>
        </w:tc>
        <w:tc>
          <w:tcPr>
            <w:tcW w:w="2744" w:type="dxa"/>
            <w:gridSpan w:val="3"/>
            <w:shd w:val="clear" w:color="auto" w:fill="D9D9D9"/>
            <w:vAlign w:val="center"/>
          </w:tcPr>
          <w:p w:rsidR="00557F7C" w:rsidRPr="00557F7C" w:rsidRDefault="00557F7C" w:rsidP="00472560">
            <w:pPr>
              <w:spacing w:after="0"/>
              <w:rPr>
                <w:rFonts w:eastAsia="Times New Roman" w:cs="Arial"/>
                <w:b/>
              </w:rPr>
            </w:pPr>
            <w:r w:rsidRPr="00557F7C">
              <w:rPr>
                <w:rFonts w:eastAsia="Times New Roman" w:cs="Arial"/>
                <w:b/>
              </w:rPr>
              <w:t>Stosuje się do typu/ów projektu/ów (nr)</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56" w:type="dxa"/>
            <w:gridSpan w:val="3"/>
            <w:shd w:val="clear" w:color="auto" w:fill="auto"/>
          </w:tcPr>
          <w:p w:rsidR="00557F7C" w:rsidRPr="00557F7C" w:rsidRDefault="00557F7C" w:rsidP="00472560">
            <w:pPr>
              <w:spacing w:before="60" w:after="0" w:line="240" w:lineRule="auto"/>
              <w:rPr>
                <w:rFonts w:eastAsia="Times New Roman" w:cs="Arial"/>
                <w:b/>
              </w:rPr>
            </w:pPr>
            <w:r w:rsidRPr="00557F7C">
              <w:rPr>
                <w:rFonts w:eastAsia="Times New Roman" w:cs="Arial"/>
              </w:rPr>
              <w:t>Maksymalny okres realizacji projektu wynosi 36 miesięcy.</w:t>
            </w:r>
          </w:p>
        </w:tc>
        <w:tc>
          <w:tcPr>
            <w:tcW w:w="5125" w:type="dxa"/>
            <w:gridSpan w:val="3"/>
          </w:tcPr>
          <w:p w:rsidR="00557F7C" w:rsidRPr="00557F7C" w:rsidRDefault="00557F7C" w:rsidP="00472560">
            <w:pPr>
              <w:spacing w:after="60"/>
            </w:pPr>
            <w:r w:rsidRPr="00557F7C">
              <w:t xml:space="preserve">Kryterium zostanie spełnione, gdy okres realizacji projektu zaplanowany jest  na okres nie dłuższy niż 36 miesięcy. </w:t>
            </w:r>
          </w:p>
          <w:p w:rsidR="00557F7C" w:rsidRPr="00557F7C" w:rsidRDefault="00557F7C" w:rsidP="00472560">
            <w:pPr>
              <w:spacing w:after="60"/>
            </w:pPr>
            <w:r w:rsidRPr="00557F7C">
              <w:t>Okres 36 miesięcy należy liczyć  jako pełne miesiące kalendarzowe.</w:t>
            </w:r>
          </w:p>
          <w:p w:rsidR="00557F7C" w:rsidRPr="00557F7C" w:rsidRDefault="00557F7C" w:rsidP="00472560">
            <w:pPr>
              <w:spacing w:after="60"/>
            </w:pPr>
            <w:r w:rsidRPr="00557F7C">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rsidRPr="00557F7C">
              <w:br/>
              <w:t>i zwalczania ubóstwa z wykorzystaniem środków Europejskiego Funduszu Społecznego i Europejskiego Funduszu Rozwoju Regionalnego na lata 2014-2020.</w:t>
            </w:r>
          </w:p>
          <w:p w:rsidR="00557F7C" w:rsidRPr="00557F7C" w:rsidRDefault="00557F7C" w:rsidP="00472560">
            <w:pPr>
              <w:spacing w:before="60" w:after="120" w:line="240" w:lineRule="auto"/>
              <w:rPr>
                <w:rFonts w:eastAsia="Times New Roman" w:cs="Arial"/>
                <w:b/>
              </w:rPr>
            </w:pPr>
            <w:r w:rsidRPr="00557F7C">
              <w:t xml:space="preserve">Kryterium zostanie zweryfikowane na podstawie treści wniosku o dofinansowanie projektu. </w:t>
            </w:r>
          </w:p>
        </w:tc>
        <w:tc>
          <w:tcPr>
            <w:tcW w:w="2283" w:type="dxa"/>
          </w:tcPr>
          <w:p w:rsidR="00557F7C" w:rsidRPr="00557F7C" w:rsidRDefault="00557F7C" w:rsidP="00472560">
            <w:r w:rsidRPr="00557F7C">
              <w:t>Ocena spełnienia kryterium polega na przypisaniu mu wartości logicznej TAK/NIE/DO NEGOCJACJI</w:t>
            </w:r>
          </w:p>
          <w:p w:rsidR="00557F7C" w:rsidRPr="00557F7C" w:rsidRDefault="00557F7C" w:rsidP="00472560">
            <w:r w:rsidRPr="00557F7C">
              <w:t>Niespełnienie kryterium skutkuje odrzuceniem wniosku.</w:t>
            </w:r>
          </w:p>
          <w:p w:rsidR="00557F7C" w:rsidRPr="00557F7C" w:rsidRDefault="00557F7C" w:rsidP="00472560">
            <w:pPr>
              <w:spacing w:after="0" w:line="240" w:lineRule="auto"/>
              <w:rPr>
                <w:rFonts w:eastAsia="Times New Roman" w:cs="Arial"/>
                <w:b/>
              </w:rPr>
            </w:pPr>
            <w:r w:rsidRPr="00557F7C">
              <w:t xml:space="preserve">IOK wezwie wnioskodawcę do udzielenia wyjaśnień </w:t>
            </w:r>
            <w:r w:rsidRPr="00557F7C">
              <w:br/>
              <w:t xml:space="preserve">w przypadku niezgodności okresu realizacji projektu podanego w części 1.8 z harmonogramem jego realizacji lub inną częścią wniosku, </w:t>
            </w:r>
            <w:r w:rsidRPr="00557F7C">
              <w:br/>
              <w:t xml:space="preserve">w której zawarto </w:t>
            </w:r>
            <w:r w:rsidRPr="00557F7C">
              <w:lastRenderedPageBreak/>
              <w:t>informację o okresie realizacji projektu.</w:t>
            </w:r>
          </w:p>
        </w:tc>
        <w:tc>
          <w:tcPr>
            <w:tcW w:w="2744" w:type="dxa"/>
            <w:gridSpan w:val="3"/>
            <w:shd w:val="clear" w:color="auto" w:fill="auto"/>
            <w:vAlign w:val="center"/>
          </w:tcPr>
          <w:p w:rsidR="00557F7C" w:rsidRPr="00557F7C" w:rsidRDefault="00557F7C" w:rsidP="00472560">
            <w:pPr>
              <w:spacing w:after="0" w:line="240" w:lineRule="auto"/>
              <w:rPr>
                <w:rFonts w:eastAsia="Times New Roman" w:cs="Arial"/>
                <w:b/>
              </w:rPr>
            </w:pPr>
            <w:r w:rsidRPr="00557F7C">
              <w:rPr>
                <w:rFonts w:cs="Arial"/>
              </w:rPr>
              <w:lastRenderedPageBreak/>
              <w:t>5, 6</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56" w:type="dxa"/>
            <w:gridSpan w:val="3"/>
            <w:shd w:val="clear" w:color="auto" w:fill="auto"/>
          </w:tcPr>
          <w:p w:rsidR="00557F7C" w:rsidRPr="00557F7C" w:rsidRDefault="00557F7C" w:rsidP="00472560">
            <w:pPr>
              <w:spacing w:before="60" w:after="0" w:line="240" w:lineRule="auto"/>
              <w:rPr>
                <w:rFonts w:eastAsia="Times New Roman" w:cs="Arial"/>
                <w:strike/>
              </w:rPr>
            </w:pPr>
            <w:r w:rsidRPr="00557F7C">
              <w:rPr>
                <w:rFonts w:cs="Arial"/>
              </w:rPr>
              <w:t xml:space="preserve">Projekt jest skierowany wyłącznie do osób z obszarów wiejskich położonych na terenie Obszaru Strategicznej Interwencji (OSI) – obszary </w:t>
            </w:r>
            <w:r w:rsidRPr="00557F7C">
              <w:rPr>
                <w:rFonts w:cs="Arial"/>
              </w:rPr>
              <w:br/>
              <w:t xml:space="preserve">o najgorszym dostępie do usług publicznych, które uczą się, pracują lub zamieszkują </w:t>
            </w:r>
            <w:r w:rsidRPr="00557F7C">
              <w:rPr>
                <w:rFonts w:cs="Arial"/>
              </w:rPr>
              <w:br/>
              <w:t>w rozumieniu przepisów Kodeksu Cywilnego na obszarze wiejskim OSI.</w:t>
            </w:r>
          </w:p>
        </w:tc>
        <w:tc>
          <w:tcPr>
            <w:tcW w:w="5125" w:type="dxa"/>
            <w:gridSpan w:val="3"/>
            <w:shd w:val="clear" w:color="auto" w:fill="auto"/>
          </w:tcPr>
          <w:p w:rsidR="00557F7C" w:rsidRPr="00557F7C" w:rsidRDefault="00557F7C" w:rsidP="00472560">
            <w:pPr>
              <w:autoSpaceDE w:val="0"/>
              <w:autoSpaceDN w:val="0"/>
              <w:adjustRightInd w:val="0"/>
              <w:spacing w:before="60" w:after="40" w:line="240" w:lineRule="auto"/>
              <w:rPr>
                <w:rFonts w:cs="Arial"/>
              </w:rPr>
            </w:pPr>
            <w:r w:rsidRPr="00557F7C">
              <w:rPr>
                <w:rFonts w:cs="Arial"/>
              </w:rPr>
              <w:t xml:space="preserve">Realizacja dedykowanego wsparcia dla osób </w:t>
            </w:r>
            <w:r w:rsidRPr="00557F7C">
              <w:rPr>
                <w:rFonts w:cs="Arial"/>
              </w:rPr>
              <w:br/>
              <w:t>z obszaru OSI wynika z terytorialnego rozkładu interwencji wskazanego w RPOWŚ 2014-2020.</w:t>
            </w:r>
          </w:p>
          <w:p w:rsidR="00557F7C" w:rsidRPr="00557F7C" w:rsidRDefault="00557F7C" w:rsidP="00472560">
            <w:pPr>
              <w:autoSpaceDE w:val="0"/>
              <w:autoSpaceDN w:val="0"/>
              <w:adjustRightInd w:val="0"/>
              <w:spacing w:after="40" w:line="240" w:lineRule="auto"/>
              <w:rPr>
                <w:rFonts w:cs="Arial"/>
              </w:rPr>
            </w:pPr>
            <w:r w:rsidRPr="00557F7C">
              <w:rPr>
                <w:rFonts w:cs="Arial"/>
              </w:rPr>
              <w:t xml:space="preserve">Obszar OSI o najgorszym dostępie do usług publicznych określony został na podstawie obowiązującego Planu Zagospodarowania Przestrzennego Województwa Świętokrzyskiego </w:t>
            </w:r>
            <w:r w:rsidRPr="00557F7C">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557F7C" w:rsidRPr="00557F7C" w:rsidRDefault="00557F7C" w:rsidP="00472560">
            <w:pPr>
              <w:spacing w:after="60" w:line="240" w:lineRule="auto"/>
              <w:rPr>
                <w:rFonts w:cs="Arial"/>
              </w:rPr>
            </w:pPr>
            <w:r w:rsidRPr="00557F7C">
              <w:rPr>
                <w:rFonts w:eastAsia="Times New Roman" w:cs="Arial"/>
              </w:rPr>
              <w:t xml:space="preserve">W przypadku gmin miejsko-wiejskich wsparcie kierowane jest do osób zamieszkałych, uczących się lub pracujących wyłącznie na obszarach wiejskich położonych na terenach tych gmin. </w:t>
            </w:r>
          </w:p>
          <w:p w:rsidR="00557F7C" w:rsidRPr="00557F7C" w:rsidRDefault="00557F7C" w:rsidP="00472560">
            <w:pPr>
              <w:spacing w:before="60" w:after="0" w:line="240" w:lineRule="auto"/>
              <w:rPr>
                <w:rFonts w:eastAsia="Times New Roman" w:cs="Arial"/>
                <w:strike/>
              </w:rPr>
            </w:pPr>
            <w:r w:rsidRPr="00557F7C">
              <w:rPr>
                <w:rFonts w:cs="Arial"/>
              </w:rPr>
              <w:t>Kryterium zostanie zweryfikowane na podstawie treści wniosku o dofinansowanie projektu.</w:t>
            </w:r>
          </w:p>
        </w:tc>
        <w:tc>
          <w:tcPr>
            <w:tcW w:w="2283" w:type="dxa"/>
            <w:shd w:val="clear" w:color="auto" w:fill="auto"/>
          </w:tcPr>
          <w:p w:rsidR="00557F7C" w:rsidRPr="00557F7C" w:rsidRDefault="00557F7C" w:rsidP="00472560">
            <w:pPr>
              <w:spacing w:after="120" w:line="240" w:lineRule="auto"/>
              <w:rPr>
                <w:rFonts w:cs="Arial"/>
              </w:rPr>
            </w:pPr>
            <w:r w:rsidRPr="00557F7C">
              <w:rPr>
                <w:rFonts w:cs="Arial"/>
              </w:rPr>
              <w:t>Ocena spełnienia kryterium polega na przypisaniu mu wartości logicznej TAK/NIE</w:t>
            </w:r>
            <w:r w:rsidRPr="00557F7C" w:rsidDel="00BB3044">
              <w:rPr>
                <w:rFonts w:cs="Arial"/>
              </w:rPr>
              <w:t xml:space="preserve"> </w:t>
            </w:r>
          </w:p>
          <w:p w:rsidR="00557F7C" w:rsidRPr="00557F7C" w:rsidRDefault="00557F7C" w:rsidP="00472560">
            <w:pPr>
              <w:spacing w:before="120" w:after="120" w:line="240" w:lineRule="auto"/>
              <w:rPr>
                <w:rFonts w:cs="Arial"/>
              </w:rPr>
            </w:pPr>
            <w:r w:rsidRPr="00557F7C">
              <w:rPr>
                <w:rFonts w:cs="Arial"/>
              </w:rPr>
              <w:t>Niespełnienie kryterium skutkuje odrzuceniem wniosku.</w:t>
            </w:r>
          </w:p>
          <w:p w:rsidR="00557F7C" w:rsidRPr="00557F7C" w:rsidRDefault="00557F7C" w:rsidP="00472560">
            <w:pPr>
              <w:spacing w:after="0" w:line="240" w:lineRule="auto"/>
              <w:rPr>
                <w:rFonts w:cs="Arial"/>
              </w:rPr>
            </w:pPr>
            <w:r w:rsidRPr="00557F7C">
              <w:rPr>
                <w:rFonts w:cs="Arial"/>
                <w:b/>
              </w:rPr>
              <w:t>Kryterium  dotyczy wyłącznie konkursów dedykowanych OSI:</w:t>
            </w:r>
          </w:p>
          <w:p w:rsidR="00557F7C" w:rsidRPr="00557F7C" w:rsidRDefault="00557F7C" w:rsidP="00D147BB">
            <w:pPr>
              <w:pStyle w:val="Akapitzlist"/>
              <w:numPr>
                <w:ilvl w:val="0"/>
                <w:numId w:val="75"/>
              </w:numPr>
              <w:spacing w:line="240" w:lineRule="auto"/>
              <w:ind w:left="160" w:hanging="142"/>
              <w:jc w:val="left"/>
              <w:rPr>
                <w:rFonts w:asciiTheme="minorHAnsi" w:hAnsiTheme="minorHAnsi" w:cs="Arial"/>
                <w:b/>
                <w:szCs w:val="22"/>
              </w:rPr>
            </w:pPr>
            <w:r w:rsidRPr="00557F7C">
              <w:rPr>
                <w:rFonts w:asciiTheme="minorHAnsi" w:hAnsiTheme="minorHAnsi" w:cs="Arial"/>
                <w:b/>
                <w:szCs w:val="22"/>
              </w:rPr>
              <w:t xml:space="preserve">obszary wiejskie </w:t>
            </w:r>
            <w:r w:rsidRPr="00557F7C">
              <w:rPr>
                <w:rFonts w:asciiTheme="minorHAnsi" w:hAnsiTheme="minorHAnsi" w:cs="Arial"/>
                <w:b/>
                <w:szCs w:val="22"/>
              </w:rPr>
              <w:br/>
              <w:t>o najgorszym dostępie do usług publicznych.</w:t>
            </w:r>
          </w:p>
          <w:p w:rsidR="00557F7C" w:rsidRPr="00557F7C" w:rsidRDefault="00557F7C" w:rsidP="00472560">
            <w:pPr>
              <w:spacing w:after="0" w:line="240" w:lineRule="auto"/>
              <w:rPr>
                <w:rFonts w:eastAsia="Times New Roman" w:cs="Arial"/>
                <w:strike/>
              </w:rPr>
            </w:pPr>
          </w:p>
        </w:tc>
        <w:tc>
          <w:tcPr>
            <w:tcW w:w="2744" w:type="dxa"/>
            <w:gridSpan w:val="3"/>
            <w:shd w:val="clear" w:color="auto" w:fill="auto"/>
            <w:vAlign w:val="center"/>
          </w:tcPr>
          <w:p w:rsidR="00557F7C" w:rsidRPr="00557F7C" w:rsidRDefault="00557F7C" w:rsidP="00472560">
            <w:pPr>
              <w:spacing w:after="0" w:line="240" w:lineRule="auto"/>
              <w:rPr>
                <w:rFonts w:eastAsia="Times New Roman" w:cs="Arial"/>
                <w:strike/>
              </w:rPr>
            </w:pPr>
            <w:r w:rsidRPr="00557F7C">
              <w:rPr>
                <w:rFonts w:cs="Arial"/>
              </w:rPr>
              <w:t>5, 6</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78" w:type="dxa"/>
            <w:gridSpan w:val="4"/>
            <w:shd w:val="clear" w:color="auto" w:fill="auto"/>
          </w:tcPr>
          <w:p w:rsidR="00557F7C" w:rsidRPr="00557F7C" w:rsidRDefault="00557F7C" w:rsidP="00472560">
            <w:pPr>
              <w:spacing w:after="0" w:line="240" w:lineRule="auto"/>
              <w:rPr>
                <w:rFonts w:eastAsia="Times New Roman" w:cs="Arial"/>
                <w:strike/>
              </w:rPr>
            </w:pPr>
            <w:r w:rsidRPr="00557F7C">
              <w:rPr>
                <w:rFonts w:cs="Arial"/>
              </w:rPr>
              <w:t>Projekt jest skierowany wyłącznie do osób z Obszaru Strategicznej Interwencji (OSI) –</w:t>
            </w:r>
            <w:r w:rsidRPr="00557F7C">
              <w:t xml:space="preserve"> </w:t>
            </w:r>
            <w:r w:rsidRPr="00557F7C">
              <w:rPr>
                <w:rFonts w:cs="Arial"/>
              </w:rPr>
              <w:t xml:space="preserve">obszary funkcjonalne miast tracących funkcje społeczno-gospodarcze, które uczą się, pracują lub zamieszkują </w:t>
            </w:r>
            <w:r w:rsidRPr="00557F7C">
              <w:rPr>
                <w:rFonts w:cs="Arial"/>
              </w:rPr>
              <w:br/>
              <w:t>w rozumieniu przepisów Kodeksu Cywilnego na obszarze OSI.</w:t>
            </w:r>
          </w:p>
        </w:tc>
        <w:tc>
          <w:tcPr>
            <w:tcW w:w="5103" w:type="dxa"/>
            <w:gridSpan w:val="2"/>
            <w:shd w:val="clear" w:color="auto" w:fill="auto"/>
          </w:tcPr>
          <w:p w:rsidR="00557F7C" w:rsidRPr="00557F7C" w:rsidRDefault="00557F7C" w:rsidP="00472560">
            <w:pPr>
              <w:autoSpaceDE w:val="0"/>
              <w:autoSpaceDN w:val="0"/>
              <w:adjustRightInd w:val="0"/>
              <w:spacing w:before="60" w:after="40" w:line="240" w:lineRule="auto"/>
              <w:rPr>
                <w:rFonts w:cs="Arial"/>
              </w:rPr>
            </w:pPr>
            <w:r w:rsidRPr="00557F7C">
              <w:rPr>
                <w:rFonts w:cs="Arial"/>
              </w:rPr>
              <w:t xml:space="preserve">Realizacja dedykowanego wsparcia dla osób </w:t>
            </w:r>
            <w:r w:rsidRPr="00557F7C">
              <w:rPr>
                <w:rFonts w:cs="Arial"/>
              </w:rPr>
              <w:br/>
              <w:t>z obszaru OSI wynika z terytorialnego rozkładu interwencji wskazanego w RPOWŚ 2014-2020.</w:t>
            </w:r>
          </w:p>
          <w:p w:rsidR="00557F7C" w:rsidRPr="00557F7C" w:rsidRDefault="00557F7C" w:rsidP="00472560">
            <w:pPr>
              <w:autoSpaceDE w:val="0"/>
              <w:autoSpaceDN w:val="0"/>
              <w:adjustRightInd w:val="0"/>
              <w:spacing w:after="60" w:line="240" w:lineRule="auto"/>
              <w:rPr>
                <w:rFonts w:cs="Arial"/>
              </w:rPr>
            </w:pPr>
            <w:r w:rsidRPr="00557F7C">
              <w:rPr>
                <w:rFonts w:cs="Arial"/>
              </w:rPr>
              <w:t>Obszar OSI – miasta tracące funkcje społeczno-gospodarcze</w:t>
            </w:r>
            <w:r w:rsidRPr="00557F7C">
              <w:rPr>
                <w:rFonts w:cs="Arial"/>
                <w:b/>
              </w:rPr>
              <w:t xml:space="preserve"> </w:t>
            </w:r>
            <w:r w:rsidRPr="00557F7C">
              <w:rPr>
                <w:rFonts w:cs="Arial"/>
              </w:rPr>
              <w:t xml:space="preserve">obejmuje wyłącznie tereny miast: Ostrowiec Świętokrzyski, Skarżysko-Kamienna </w:t>
            </w:r>
            <w:r w:rsidRPr="00557F7C">
              <w:rPr>
                <w:rFonts w:cs="Arial"/>
              </w:rPr>
              <w:br/>
              <w:t xml:space="preserve">i Starachowice.  </w:t>
            </w:r>
          </w:p>
          <w:p w:rsidR="00557F7C" w:rsidRPr="00557F7C" w:rsidRDefault="00557F7C" w:rsidP="00472560">
            <w:pPr>
              <w:autoSpaceDE w:val="0"/>
              <w:autoSpaceDN w:val="0"/>
              <w:adjustRightInd w:val="0"/>
              <w:spacing w:after="40" w:line="240" w:lineRule="auto"/>
              <w:rPr>
                <w:rFonts w:cs="Arial"/>
              </w:rPr>
            </w:pPr>
            <w:r w:rsidRPr="00557F7C">
              <w:rPr>
                <w:rFonts w:cs="Arial"/>
              </w:rPr>
              <w:t>Obszar OSI został określony na podstawie obowiązującego Planu Zagospodarowania Przestrzennego Województwa Świętokrzyskiego.</w:t>
            </w:r>
          </w:p>
          <w:p w:rsidR="00557F7C" w:rsidRPr="00557F7C" w:rsidRDefault="00557F7C" w:rsidP="00472560">
            <w:pPr>
              <w:spacing w:before="60" w:after="0" w:line="240" w:lineRule="auto"/>
              <w:rPr>
                <w:rFonts w:eastAsia="Times New Roman" w:cs="Arial"/>
                <w:strike/>
              </w:rPr>
            </w:pPr>
            <w:r w:rsidRPr="00557F7C">
              <w:rPr>
                <w:rFonts w:cs="Arial"/>
              </w:rPr>
              <w:t>Kryterium zostanie zweryfikowane na podstawie treści wniosku o dofinansowanie projektu.</w:t>
            </w:r>
          </w:p>
        </w:tc>
        <w:tc>
          <w:tcPr>
            <w:tcW w:w="2283" w:type="dxa"/>
            <w:shd w:val="clear" w:color="auto" w:fill="auto"/>
          </w:tcPr>
          <w:p w:rsidR="00557F7C" w:rsidRPr="00557F7C" w:rsidRDefault="00557F7C" w:rsidP="00472560">
            <w:pPr>
              <w:spacing w:after="120" w:line="240" w:lineRule="auto"/>
              <w:rPr>
                <w:rFonts w:cs="Arial"/>
              </w:rPr>
            </w:pPr>
            <w:r w:rsidRPr="00557F7C">
              <w:rPr>
                <w:rFonts w:cs="Arial"/>
              </w:rPr>
              <w:t>Ocena spełnienia kryterium polega na przypisaniu mu wartości logicznej TAK/NIE</w:t>
            </w:r>
            <w:r w:rsidRPr="00557F7C" w:rsidDel="00BB3044">
              <w:rPr>
                <w:rFonts w:cs="Arial"/>
              </w:rPr>
              <w:t xml:space="preserve"> </w:t>
            </w:r>
          </w:p>
          <w:p w:rsidR="00557F7C" w:rsidRPr="00557F7C" w:rsidRDefault="00557F7C" w:rsidP="00472560">
            <w:pPr>
              <w:spacing w:before="120" w:after="120" w:line="240" w:lineRule="auto"/>
              <w:rPr>
                <w:rFonts w:cs="Arial"/>
              </w:rPr>
            </w:pPr>
            <w:r w:rsidRPr="00557F7C">
              <w:rPr>
                <w:rFonts w:cs="Arial"/>
              </w:rPr>
              <w:t>Niespełnienie kryterium skutkuje odrzuceniem wniosku.</w:t>
            </w:r>
          </w:p>
          <w:p w:rsidR="00557F7C" w:rsidRPr="00557F7C" w:rsidRDefault="00557F7C" w:rsidP="00472560">
            <w:pPr>
              <w:spacing w:after="0" w:line="240" w:lineRule="auto"/>
              <w:rPr>
                <w:rFonts w:cs="Arial"/>
              </w:rPr>
            </w:pPr>
            <w:r w:rsidRPr="00557F7C">
              <w:rPr>
                <w:rFonts w:cs="Arial"/>
                <w:b/>
              </w:rPr>
              <w:t>Kryterium  dotyczy wyłącznie konkursów dedykowanych OSI:</w:t>
            </w:r>
          </w:p>
          <w:p w:rsidR="00557F7C" w:rsidRPr="00557F7C" w:rsidRDefault="00557F7C" w:rsidP="00D147BB">
            <w:pPr>
              <w:pStyle w:val="Akapitzlist"/>
              <w:numPr>
                <w:ilvl w:val="0"/>
                <w:numId w:val="75"/>
              </w:numPr>
              <w:spacing w:line="240" w:lineRule="auto"/>
              <w:ind w:left="157" w:hanging="157"/>
              <w:jc w:val="left"/>
              <w:rPr>
                <w:rFonts w:asciiTheme="minorHAnsi" w:hAnsiTheme="minorHAnsi" w:cs="Arial"/>
                <w:b/>
                <w:strike/>
                <w:szCs w:val="22"/>
              </w:rPr>
            </w:pPr>
            <w:r w:rsidRPr="00557F7C">
              <w:rPr>
                <w:rFonts w:asciiTheme="minorHAnsi" w:hAnsiTheme="minorHAnsi" w:cs="Arial"/>
                <w:b/>
                <w:szCs w:val="22"/>
              </w:rPr>
              <w:t>obszary funkcjonalne miast tracących funkcje społeczno-gospodarcze.</w:t>
            </w:r>
          </w:p>
        </w:tc>
        <w:tc>
          <w:tcPr>
            <w:tcW w:w="2744" w:type="dxa"/>
            <w:gridSpan w:val="3"/>
            <w:shd w:val="clear" w:color="auto" w:fill="auto"/>
            <w:vAlign w:val="center"/>
          </w:tcPr>
          <w:p w:rsidR="00557F7C" w:rsidRPr="00557F7C" w:rsidRDefault="00557F7C" w:rsidP="00472560">
            <w:pPr>
              <w:spacing w:after="0" w:line="240" w:lineRule="auto"/>
              <w:rPr>
                <w:rFonts w:eastAsia="Times New Roman" w:cs="Arial"/>
                <w:strike/>
              </w:rPr>
            </w:pPr>
            <w:r w:rsidRPr="00557F7C">
              <w:rPr>
                <w:rFonts w:cs="Arial"/>
              </w:rPr>
              <w:t>5, 6</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56" w:type="dxa"/>
            <w:gridSpan w:val="3"/>
            <w:shd w:val="clear" w:color="auto" w:fill="auto"/>
          </w:tcPr>
          <w:p w:rsidR="00557F7C" w:rsidRPr="00557F7C" w:rsidRDefault="00557F7C" w:rsidP="00472560">
            <w:pPr>
              <w:spacing w:before="60" w:after="0" w:line="240" w:lineRule="auto"/>
              <w:rPr>
                <w:rFonts w:cs="Arial"/>
              </w:rPr>
            </w:pPr>
            <w:r w:rsidRPr="00557F7C">
              <w:rPr>
                <w:rFonts w:cs="Arial"/>
              </w:rPr>
              <w:t xml:space="preserve">Projekt jest zgodny ze standardami realizacji usług społecznych określonymi </w:t>
            </w:r>
            <w:r w:rsidRPr="00557F7C">
              <w:rPr>
                <w:rFonts w:cs="Arial"/>
              </w:rPr>
              <w:br/>
              <w:t xml:space="preserve">w załączniku nr 1 do </w:t>
            </w:r>
            <w:r w:rsidRPr="00557F7C">
              <w:rPr>
                <w:rFonts w:cs="Arial"/>
              </w:rPr>
              <w:br/>
            </w:r>
            <w:r w:rsidRPr="00557F7C">
              <w:rPr>
                <w:rFonts w:cs="Arial"/>
                <w:i/>
              </w:rPr>
              <w:t xml:space="preserve">Wytycznych w zakresie realizacji przedsięwzięć </w:t>
            </w:r>
            <w:r w:rsidRPr="00557F7C">
              <w:rPr>
                <w:rFonts w:cs="Arial"/>
                <w:i/>
              </w:rPr>
              <w:br/>
              <w:t xml:space="preserve">w obszarze włączenia społecznego i zwalczania ubóstwa z wykorzystaniem środków Europejskiego Funduszu Społecznego </w:t>
            </w:r>
            <w:r w:rsidRPr="00557F7C">
              <w:rPr>
                <w:rFonts w:cs="Arial"/>
                <w:i/>
              </w:rPr>
              <w:br/>
              <w:t>i Europejskiego Funduszu Rozwoju Regionalnego na lata 2014-2020</w:t>
            </w:r>
            <w:r w:rsidRPr="00557F7C">
              <w:rPr>
                <w:rFonts w:cs="Arial"/>
              </w:rPr>
              <w:t xml:space="preserve"> obowiązujących na dzień ogłoszenia konkursu. </w:t>
            </w:r>
          </w:p>
        </w:tc>
        <w:tc>
          <w:tcPr>
            <w:tcW w:w="5125" w:type="dxa"/>
            <w:gridSpan w:val="3"/>
            <w:shd w:val="clear" w:color="auto" w:fill="auto"/>
          </w:tcPr>
          <w:p w:rsidR="00557F7C" w:rsidRPr="00557F7C" w:rsidRDefault="00557F7C" w:rsidP="00472560">
            <w:pPr>
              <w:autoSpaceDE w:val="0"/>
              <w:autoSpaceDN w:val="0"/>
              <w:adjustRightInd w:val="0"/>
              <w:spacing w:before="60" w:after="40" w:line="240" w:lineRule="auto"/>
              <w:rPr>
                <w:rFonts w:cs="Arial"/>
              </w:rPr>
            </w:pPr>
            <w:r w:rsidRPr="00557F7C">
              <w:rPr>
                <w:rFonts w:cs="Arial"/>
              </w:rPr>
              <w:t xml:space="preserve">Kryterium zostanie spełnione, gdy wsparcie zaplanowane w ramach projektu będzie zgodne </w:t>
            </w:r>
            <w:r w:rsidRPr="00557F7C">
              <w:rPr>
                <w:rFonts w:cs="Arial"/>
              </w:rPr>
              <w:br/>
              <w:t>z minimalnymi standardami świadczenia usług społecznych określonymi w załączniku nr 1 do</w:t>
            </w:r>
            <w:r w:rsidRPr="00557F7C" w:rsidDel="00563F40">
              <w:rPr>
                <w:rFonts w:cs="Arial"/>
              </w:rPr>
              <w:t xml:space="preserve"> </w:t>
            </w:r>
            <w:r w:rsidRPr="00557F7C">
              <w:rPr>
                <w:rFonts w:cs="Arial"/>
                <w:i/>
              </w:rPr>
              <w:t xml:space="preserve">Wytycznych w zakresie realizacji przedsięwzięć </w:t>
            </w:r>
            <w:r w:rsidRPr="00557F7C">
              <w:rPr>
                <w:rFonts w:cs="Arial"/>
                <w:i/>
              </w:rPr>
              <w:br/>
              <w:t>w obszarze włączenia społecznego i zwalczania ubóstwa z wykorzystaniem środków Europejskiego Funduszu Społecznego i Europejskiego Funduszu Rozwoju Regionalnego na lata 2014-2020</w:t>
            </w:r>
            <w:r w:rsidRPr="00557F7C">
              <w:rPr>
                <w:rFonts w:cs="Arial"/>
              </w:rPr>
              <w:t>.</w:t>
            </w:r>
          </w:p>
          <w:p w:rsidR="00557F7C" w:rsidRPr="00557F7C" w:rsidRDefault="00557F7C" w:rsidP="00472560">
            <w:pPr>
              <w:autoSpaceDE w:val="0"/>
              <w:autoSpaceDN w:val="0"/>
              <w:adjustRightInd w:val="0"/>
              <w:spacing w:before="60" w:after="0" w:line="240" w:lineRule="auto"/>
              <w:rPr>
                <w:rFonts w:cs="Arial"/>
                <w:i/>
              </w:rPr>
            </w:pPr>
            <w:r w:rsidRPr="00557F7C">
              <w:rPr>
                <w:rFonts w:cs="Arial"/>
              </w:rPr>
              <w:t xml:space="preserve">IOK w uzasadnionych przypadkach, na etapie realizacji projektu, dopuszcza możliwość odstępstwa w zakresie przedmiotowego kryterium przez dostosowanie realizowanych w ramach projektu usług do warunków wynikających z zaktualizowanej wersji </w:t>
            </w:r>
            <w:r w:rsidRPr="00557F7C">
              <w:rPr>
                <w:rFonts w:cs="Arial"/>
                <w:i/>
              </w:rPr>
              <w:t xml:space="preserve">Wytycznych  </w:t>
            </w:r>
            <w:r w:rsidRPr="00557F7C">
              <w:rPr>
                <w:rFonts w:cs="Arial"/>
                <w:i/>
              </w:rPr>
              <w:br/>
              <w:t xml:space="preserve">w zakresie realizacji przedsięwzięć w obszarze włączenia społecznego i zwalczania ubóstwa </w:t>
            </w:r>
            <w:r w:rsidRPr="00557F7C">
              <w:rPr>
                <w:rFonts w:cs="Arial"/>
                <w:i/>
              </w:rPr>
              <w:br/>
            </w:r>
            <w:r w:rsidRPr="00557F7C">
              <w:rPr>
                <w:rFonts w:cs="Arial"/>
                <w:i/>
              </w:rPr>
              <w:lastRenderedPageBreak/>
              <w:t xml:space="preserve">z wykorzystaniem środków Europejskiego Funduszu Społecznego i Europejskiego Funduszu Rozwoju Regionalnego na lata 2014-2020.  </w:t>
            </w:r>
          </w:p>
          <w:p w:rsidR="00557F7C" w:rsidRPr="00557F7C" w:rsidRDefault="00557F7C" w:rsidP="00472560">
            <w:pPr>
              <w:autoSpaceDE w:val="0"/>
              <w:autoSpaceDN w:val="0"/>
              <w:adjustRightInd w:val="0"/>
              <w:spacing w:after="40" w:line="240" w:lineRule="auto"/>
              <w:rPr>
                <w:rFonts w:cs="Arial"/>
              </w:rPr>
            </w:pPr>
            <w:r w:rsidRPr="00557F7C">
              <w:rPr>
                <w:rFonts w:cs="Arial"/>
              </w:rPr>
              <w:t>W takim przypadku kryterium będzie nadal uznane za spełnione.</w:t>
            </w:r>
          </w:p>
          <w:p w:rsidR="00557F7C" w:rsidRPr="00557F7C" w:rsidRDefault="00557F7C" w:rsidP="00472560">
            <w:pPr>
              <w:autoSpaceDE w:val="0"/>
              <w:autoSpaceDN w:val="0"/>
              <w:adjustRightInd w:val="0"/>
              <w:spacing w:before="60" w:after="40" w:line="240" w:lineRule="auto"/>
              <w:rPr>
                <w:rFonts w:cs="Arial"/>
              </w:rPr>
            </w:pPr>
            <w:r w:rsidRPr="00557F7C">
              <w:rPr>
                <w:rFonts w:cs="Arial"/>
              </w:rPr>
              <w:t>Kryterium zostanie zweryfikowane na podstawie treści wniosku o dofinansowanie projektu.</w:t>
            </w:r>
          </w:p>
        </w:tc>
        <w:tc>
          <w:tcPr>
            <w:tcW w:w="2283" w:type="dxa"/>
            <w:shd w:val="clear" w:color="auto" w:fill="auto"/>
          </w:tcPr>
          <w:p w:rsidR="00557F7C" w:rsidRPr="00557F7C" w:rsidRDefault="00557F7C" w:rsidP="00472560">
            <w:r w:rsidRPr="00557F7C">
              <w:lastRenderedPageBreak/>
              <w:t>Ocena spełnienia kryterium polega na przypisaniu mu wartości logicznej TAK/NIE/DO NEGOCJACJI</w:t>
            </w:r>
          </w:p>
          <w:p w:rsidR="00557F7C" w:rsidRPr="00557F7C" w:rsidRDefault="00557F7C" w:rsidP="00472560">
            <w:r w:rsidRPr="00557F7C">
              <w:t>Niespełnienie kryterium skutkuje odrzuceniem wniosku.</w:t>
            </w:r>
          </w:p>
          <w:p w:rsidR="00557F7C" w:rsidRPr="00557F7C" w:rsidRDefault="00557F7C" w:rsidP="00472560">
            <w:pPr>
              <w:spacing w:before="60" w:after="40" w:line="240" w:lineRule="auto"/>
              <w:rPr>
                <w:rFonts w:cs="Arial"/>
              </w:rPr>
            </w:pPr>
            <w:r w:rsidRPr="00557F7C">
              <w:rPr>
                <w:rFonts w:cs="Arial"/>
              </w:rPr>
              <w:t xml:space="preserve">W celu potwierdzenia spełnienia kryterium dopuszczalne jest wezwanie </w:t>
            </w:r>
            <w:r w:rsidRPr="00557F7C">
              <w:rPr>
                <w:rFonts w:cs="Arial"/>
              </w:rPr>
              <w:lastRenderedPageBreak/>
              <w:t xml:space="preserve">Wnioskodawcy do przedstawienia wyjaśnień, uzupełnienia lub poprawienia treści wniosku o dofinansowanie na etapie negocjacji w zakresie dostosowania </w:t>
            </w:r>
            <w:r w:rsidRPr="00557F7C">
              <w:rPr>
                <w:rFonts w:cs="Arial"/>
              </w:rPr>
              <w:br/>
              <w:t xml:space="preserve">w ramach istniejących zapisów do standardów realizacji usług określonych </w:t>
            </w:r>
            <w:r w:rsidRPr="00557F7C">
              <w:rPr>
                <w:rFonts w:cs="Arial"/>
              </w:rPr>
              <w:br/>
              <w:t>w załączniku nr 1 do Wytycznych.</w:t>
            </w:r>
          </w:p>
        </w:tc>
        <w:tc>
          <w:tcPr>
            <w:tcW w:w="2744" w:type="dxa"/>
            <w:gridSpan w:val="3"/>
            <w:shd w:val="clear" w:color="auto" w:fill="auto"/>
            <w:vAlign w:val="center"/>
          </w:tcPr>
          <w:p w:rsidR="00557F7C" w:rsidRPr="00557F7C" w:rsidRDefault="00557F7C" w:rsidP="00472560">
            <w:pPr>
              <w:spacing w:after="0" w:line="240" w:lineRule="auto"/>
              <w:rPr>
                <w:rFonts w:cs="Arial"/>
              </w:rPr>
            </w:pPr>
            <w:r w:rsidRPr="00557F7C">
              <w:rPr>
                <w:rFonts w:cs="Arial"/>
              </w:rPr>
              <w:lastRenderedPageBreak/>
              <w:t>5, 6</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56" w:type="dxa"/>
            <w:gridSpan w:val="3"/>
            <w:shd w:val="clear" w:color="auto" w:fill="auto"/>
          </w:tcPr>
          <w:p w:rsidR="00557F7C" w:rsidRPr="00557F7C" w:rsidRDefault="00557F7C" w:rsidP="00472560">
            <w:pPr>
              <w:spacing w:after="0" w:line="240" w:lineRule="auto"/>
              <w:rPr>
                <w:rFonts w:cs="Arial"/>
              </w:rPr>
            </w:pPr>
            <w:r w:rsidRPr="00557F7C">
              <w:rPr>
                <w:rFonts w:cs="Arial"/>
              </w:rPr>
              <w:t xml:space="preserve">Projekt odpowiada na problemy i potrzeby </w:t>
            </w:r>
            <w:r w:rsidRPr="00557F7C">
              <w:rPr>
                <w:rFonts w:cs="Arial"/>
              </w:rPr>
              <w:br/>
              <w:t>w świadczeniu usług opiekuńczych i/lub asystenckich zidentyfikowane na obszarze jego realizacji, przy uwzględnieniu trendów demograficznych oraz poziomu ich dostępności.</w:t>
            </w:r>
          </w:p>
        </w:tc>
        <w:tc>
          <w:tcPr>
            <w:tcW w:w="5125" w:type="dxa"/>
            <w:gridSpan w:val="3"/>
            <w:shd w:val="clear" w:color="auto" w:fill="auto"/>
          </w:tcPr>
          <w:p w:rsidR="00557F7C" w:rsidRPr="00557F7C" w:rsidRDefault="00557F7C" w:rsidP="00472560">
            <w:pPr>
              <w:spacing w:after="60"/>
              <w:rPr>
                <w:rFonts w:eastAsia="Times New Roman" w:cs="Arial"/>
              </w:rPr>
            </w:pPr>
            <w:r w:rsidRPr="00557F7C">
              <w:t xml:space="preserve">Kryterium zostanie spełnione, gdy we wniosku </w:t>
            </w:r>
            <w:r w:rsidRPr="00557F7C">
              <w:br/>
              <w:t xml:space="preserve">o dofinansowanie zostaną przedstawione </w:t>
            </w:r>
            <w:r w:rsidRPr="00557F7C">
              <w:rPr>
                <w:rFonts w:eastAsia="Times New Roman" w:cs="Arial"/>
              </w:rPr>
              <w:t xml:space="preserve">wyniki (przeprowadzonej przez Wnioskodawcę wraz </w:t>
            </w:r>
            <w:r w:rsidRPr="00557F7C">
              <w:rPr>
                <w:rFonts w:eastAsia="Times New Roman" w:cs="Arial"/>
              </w:rPr>
              <w:br/>
              <w:t xml:space="preserve">z Partnerami (jeżeli dotyczy)) analizy problemów </w:t>
            </w:r>
            <w:r w:rsidRPr="00557F7C">
              <w:rPr>
                <w:rFonts w:eastAsia="Times New Roman" w:cs="Arial"/>
              </w:rPr>
              <w:br/>
              <w:t xml:space="preserve">i potrzeb w świadczeniu usług opiekuńczych i/lub asystenckich na obszarze realizacji projektu, w tym dane ilościowe. </w:t>
            </w:r>
          </w:p>
          <w:p w:rsidR="00557F7C" w:rsidRPr="00557F7C" w:rsidRDefault="00557F7C" w:rsidP="00472560">
            <w:pPr>
              <w:spacing w:after="0" w:line="240" w:lineRule="auto"/>
              <w:rPr>
                <w:rFonts w:eastAsia="Times New Roman" w:cs="Arial"/>
              </w:rPr>
            </w:pPr>
            <w:r w:rsidRPr="00557F7C">
              <w:rPr>
                <w:rFonts w:eastAsia="Times New Roman" w:cs="Arial"/>
              </w:rPr>
              <w:t xml:space="preserve">Diagnoza powinna zawierać zwięzły opis problemów i potrzeb osób zamieszkujących na obszarze realizacji projektu w zakresie świadczenia usług oraz poziomu ich dostępności na danym obszarze, przy uwzględnieniu trendów demograficznych. </w:t>
            </w:r>
          </w:p>
          <w:p w:rsidR="00557F7C" w:rsidRPr="00557F7C" w:rsidRDefault="00557F7C" w:rsidP="00472560">
            <w:pPr>
              <w:spacing w:before="60" w:after="60" w:line="240" w:lineRule="auto"/>
              <w:rPr>
                <w:rFonts w:eastAsia="Times New Roman" w:cs="Arial"/>
              </w:rPr>
            </w:pPr>
            <w:r w:rsidRPr="00557F7C">
              <w:rPr>
                <w:rFonts w:eastAsia="Times New Roman" w:cs="Arial"/>
              </w:rPr>
              <w:t>Zaplanowane w ramach projektu działania muszą odpowiadać na zidentyfikowane w diagnozie problemy i potrzeby w świadczeniu usług.</w:t>
            </w:r>
          </w:p>
          <w:p w:rsidR="00557F7C" w:rsidRPr="00557F7C" w:rsidRDefault="00557F7C" w:rsidP="00472560">
            <w:pPr>
              <w:autoSpaceDE w:val="0"/>
              <w:autoSpaceDN w:val="0"/>
              <w:adjustRightInd w:val="0"/>
              <w:spacing w:before="60" w:after="40" w:line="240" w:lineRule="auto"/>
              <w:rPr>
                <w:rFonts w:cs="Arial"/>
              </w:rPr>
            </w:pPr>
            <w:r w:rsidRPr="00557F7C">
              <w:rPr>
                <w:rFonts w:eastAsia="Times New Roman" w:cs="Arial"/>
              </w:rPr>
              <w:t xml:space="preserve">Kryterium zostanie zweryfikowane na podstawie treści </w:t>
            </w:r>
            <w:r w:rsidRPr="00557F7C">
              <w:rPr>
                <w:rFonts w:eastAsia="Times New Roman" w:cs="Arial"/>
              </w:rPr>
              <w:lastRenderedPageBreak/>
              <w:t xml:space="preserve">wniosku o dofinansowanie projektu. </w:t>
            </w:r>
          </w:p>
        </w:tc>
        <w:tc>
          <w:tcPr>
            <w:tcW w:w="2283" w:type="dxa"/>
            <w:shd w:val="clear" w:color="auto" w:fill="auto"/>
          </w:tcPr>
          <w:p w:rsidR="00557F7C" w:rsidRPr="00557F7C" w:rsidRDefault="00557F7C" w:rsidP="00472560">
            <w:pPr>
              <w:spacing w:after="120" w:line="240" w:lineRule="auto"/>
              <w:rPr>
                <w:rFonts w:cs="Arial"/>
              </w:rPr>
            </w:pPr>
            <w:r w:rsidRPr="00557F7C">
              <w:rPr>
                <w:rFonts w:cs="Arial"/>
              </w:rPr>
              <w:lastRenderedPageBreak/>
              <w:t xml:space="preserve">Ocena spełnienia kryterium polega na przypisaniu mu wartości logicznej TAK/NIE/DO NEGOCJACJI </w:t>
            </w:r>
          </w:p>
          <w:p w:rsidR="00557F7C" w:rsidRPr="00557F7C" w:rsidRDefault="00557F7C" w:rsidP="00472560">
            <w:pPr>
              <w:spacing w:before="120" w:after="120" w:line="240" w:lineRule="auto"/>
              <w:rPr>
                <w:rFonts w:cs="Arial"/>
              </w:rPr>
            </w:pPr>
            <w:r w:rsidRPr="00557F7C">
              <w:rPr>
                <w:rFonts w:cs="Arial"/>
              </w:rPr>
              <w:t>Niespełnienie kryterium skutkuje odrzuceniem wniosku.</w:t>
            </w:r>
          </w:p>
          <w:p w:rsidR="00557F7C" w:rsidRPr="00557F7C" w:rsidRDefault="00982A63" w:rsidP="00982A63">
            <w:pPr>
              <w:pStyle w:val="Akapitzlist"/>
              <w:spacing w:line="240" w:lineRule="auto"/>
              <w:ind w:left="159"/>
              <w:jc w:val="left"/>
              <w:rPr>
                <w:rFonts w:asciiTheme="minorHAnsi" w:hAnsiTheme="minorHAnsi" w:cs="Arial"/>
                <w:szCs w:val="22"/>
              </w:rPr>
            </w:pPr>
            <w:r>
              <w:rPr>
                <w:rFonts w:asciiTheme="minorHAnsi" w:hAnsiTheme="minorHAnsi" w:cs="Arial"/>
                <w:szCs w:val="22"/>
              </w:rPr>
              <w:t xml:space="preserve">W celu </w:t>
            </w:r>
            <w:r w:rsidR="00557F7C" w:rsidRPr="00557F7C">
              <w:rPr>
                <w:rFonts w:asciiTheme="minorHAnsi" w:hAnsiTheme="minorHAnsi" w:cs="Arial"/>
                <w:szCs w:val="22"/>
              </w:rPr>
              <w:t xml:space="preserve">potwierdzenia spełnienia kryterium dopuszczalne jest wezwanie Wnioskodawcy do przedstawienia wyjaśnień, </w:t>
            </w:r>
            <w:r w:rsidR="00557F7C" w:rsidRPr="00557F7C">
              <w:rPr>
                <w:rFonts w:asciiTheme="minorHAnsi" w:hAnsiTheme="minorHAnsi" w:cs="Arial"/>
                <w:szCs w:val="22"/>
              </w:rPr>
              <w:lastRenderedPageBreak/>
              <w:t>uzupełnienia lub poprawienia treści wniosku o dofinansowanie na etapie negocjacji w zakresie istniejących zapisów.</w:t>
            </w:r>
          </w:p>
        </w:tc>
        <w:tc>
          <w:tcPr>
            <w:tcW w:w="2744" w:type="dxa"/>
            <w:gridSpan w:val="3"/>
            <w:shd w:val="clear" w:color="auto" w:fill="auto"/>
            <w:vAlign w:val="center"/>
          </w:tcPr>
          <w:p w:rsidR="00557F7C" w:rsidRPr="00557F7C" w:rsidRDefault="00557F7C" w:rsidP="00472560">
            <w:pPr>
              <w:spacing w:after="0" w:line="240" w:lineRule="auto"/>
              <w:rPr>
                <w:rFonts w:cs="Arial"/>
              </w:rPr>
            </w:pPr>
            <w:r w:rsidRPr="00557F7C">
              <w:rPr>
                <w:rFonts w:cs="Arial"/>
              </w:rPr>
              <w:lastRenderedPageBreak/>
              <w:t>5, 6</w:t>
            </w:r>
          </w:p>
        </w:tc>
      </w:tr>
      <w:tr w:rsidR="00557F7C" w:rsidRPr="00557F7C" w:rsidTr="00472560">
        <w:trPr>
          <w:trHeight w:val="665"/>
        </w:trPr>
        <w:tc>
          <w:tcPr>
            <w:tcW w:w="561" w:type="dxa"/>
            <w:shd w:val="clear" w:color="auto" w:fill="FFFFFF"/>
            <w:vAlign w:val="center"/>
          </w:tcPr>
          <w:p w:rsidR="00557F7C" w:rsidRPr="00557F7C" w:rsidRDefault="00557F7C" w:rsidP="00557F7C">
            <w:pPr>
              <w:numPr>
                <w:ilvl w:val="0"/>
                <w:numId w:val="66"/>
              </w:numPr>
              <w:spacing w:after="0"/>
              <w:contextualSpacing/>
              <w:jc w:val="center"/>
              <w:rPr>
                <w:rFonts w:eastAsia="Times New Roman" w:cs="Arial"/>
              </w:rPr>
            </w:pPr>
          </w:p>
        </w:tc>
        <w:tc>
          <w:tcPr>
            <w:tcW w:w="2956" w:type="dxa"/>
            <w:gridSpan w:val="3"/>
            <w:shd w:val="clear" w:color="auto" w:fill="auto"/>
          </w:tcPr>
          <w:p w:rsidR="00557F7C" w:rsidRPr="00557F7C" w:rsidRDefault="00557F7C" w:rsidP="00472560">
            <w:pPr>
              <w:spacing w:after="0" w:line="240" w:lineRule="auto"/>
              <w:rPr>
                <w:rFonts w:cs="Arial"/>
              </w:rPr>
            </w:pPr>
            <w:r w:rsidRPr="00557F7C">
              <w:rPr>
                <w:rFonts w:cs="Arial"/>
              </w:rPr>
              <w:t>Wnioskodawca zapewnia, że wsparcie dla usług opiekuńczych i/lub asystenckich prowadzi każdorazowo do zwiększenia liczby miejsc świadczenia usług w społeczności lokalnej oraz liczby osób objętych tymi usługami w stosunku do danych z roku poprzedzającego rok złożenia wniosku o dofinansowanie projektu.</w:t>
            </w:r>
          </w:p>
        </w:tc>
        <w:tc>
          <w:tcPr>
            <w:tcW w:w="5125" w:type="dxa"/>
            <w:gridSpan w:val="3"/>
            <w:shd w:val="clear" w:color="auto" w:fill="auto"/>
          </w:tcPr>
          <w:p w:rsidR="00557F7C" w:rsidRPr="00557F7C" w:rsidRDefault="00557F7C" w:rsidP="00472560">
            <w:pPr>
              <w:autoSpaceDE w:val="0"/>
              <w:autoSpaceDN w:val="0"/>
              <w:adjustRightInd w:val="0"/>
              <w:spacing w:before="60" w:after="40" w:line="240" w:lineRule="auto"/>
              <w:rPr>
                <w:rFonts w:eastAsia="Times New Roman" w:cs="Tahoma"/>
              </w:rPr>
            </w:pPr>
            <w:r w:rsidRPr="00557F7C">
              <w:rPr>
                <w:rFonts w:eastAsia="Times New Roman" w:cs="Tahoma"/>
              </w:rPr>
              <w:t>Kryterium zostanie spełnione, jeżeli Wnioskodawca zapewni w ramach projektu zwiększenie liczby miejsc świadczenia usług opiekuńczych i/lub liczby asystentów funkcjonujących w ramach nowych lub istniejących podmiotów oraz liczby osób objętych tymi usługami. Dodatkowo istnieje możliwość wsparcia osób dotychczas obejmowanych usługami przez Wnioskodawcę lub Partnera.</w:t>
            </w:r>
          </w:p>
          <w:p w:rsidR="00557F7C" w:rsidRPr="00557F7C" w:rsidRDefault="00557F7C" w:rsidP="00472560">
            <w:pPr>
              <w:autoSpaceDE w:val="0"/>
              <w:autoSpaceDN w:val="0"/>
              <w:adjustRightInd w:val="0"/>
              <w:spacing w:before="60" w:after="40" w:line="240" w:lineRule="auto"/>
              <w:rPr>
                <w:rFonts w:eastAsia="Times New Roman" w:cs="Tahoma"/>
              </w:rPr>
            </w:pPr>
            <w:r w:rsidRPr="00557F7C">
              <w:rPr>
                <w:rFonts w:eastAsia="Times New Roman" w:cs="Tahoma"/>
              </w:rPr>
              <w:t>Realizowane w projekcie wsparcie nie może spowodować zmniejszenia dotychczasowego finansowania usług asystenckich/opiekuńczych przez Wnioskodawcę</w:t>
            </w:r>
            <w:r w:rsidRPr="00557F7C">
              <w:rPr>
                <w:rFonts w:cs="Tahoma"/>
              </w:rPr>
              <w:t xml:space="preserve"> lub Partnera projektu</w:t>
            </w:r>
            <w:r w:rsidRPr="00557F7C">
              <w:rPr>
                <w:rFonts w:eastAsia="Times New Roman" w:cs="Tahoma"/>
              </w:rPr>
              <w:t xml:space="preserve"> lub zastąpienia środkami projektu dotychczasowego finansowania usług asystenckich/opiekuńczych ze środków innych niż europejskie.  </w:t>
            </w:r>
          </w:p>
          <w:p w:rsidR="00557F7C" w:rsidRPr="00557F7C" w:rsidRDefault="00557F7C" w:rsidP="00472560">
            <w:pPr>
              <w:autoSpaceDE w:val="0"/>
              <w:autoSpaceDN w:val="0"/>
              <w:adjustRightInd w:val="0"/>
              <w:spacing w:before="60" w:after="40" w:line="240" w:lineRule="auto"/>
              <w:rPr>
                <w:rFonts w:cs="Arial"/>
              </w:rPr>
            </w:pPr>
            <w:r w:rsidRPr="00557F7C">
              <w:rPr>
                <w:rFonts w:cs="Arial"/>
              </w:rPr>
              <w:t>Powyższe wymogi nie dotyczą wsparcia dla usług opiekuńczych świadczonych przez opiekunów faktycznych.</w:t>
            </w:r>
          </w:p>
          <w:p w:rsidR="00557F7C" w:rsidRPr="00557F7C" w:rsidRDefault="00557F7C" w:rsidP="00472560">
            <w:pPr>
              <w:spacing w:after="0" w:line="240" w:lineRule="auto"/>
              <w:rPr>
                <w:rFonts w:eastAsia="Times New Roman" w:cs="Arial"/>
              </w:rPr>
            </w:pPr>
            <w:r w:rsidRPr="00557F7C">
              <w:rPr>
                <w:rFonts w:eastAsia="Times New Roman" w:cs="Arial"/>
              </w:rPr>
              <w:t>W treści wniosku należy wskazać liczbę istniejących miejsc oraz liczbę nowych miejsc tworzonych w ramach projektu.</w:t>
            </w:r>
          </w:p>
          <w:p w:rsidR="00557F7C" w:rsidRPr="00557F7C" w:rsidRDefault="00557F7C" w:rsidP="00472560">
            <w:pPr>
              <w:spacing w:after="60"/>
            </w:pPr>
            <w:r w:rsidRPr="00557F7C">
              <w:rPr>
                <w:rFonts w:eastAsia="Times New Roman" w:cs="Arial"/>
              </w:rPr>
              <w:t>Kryterium zostanie zweryfikowane na podstawie treści wniosku o dofinansowanie projektu.</w:t>
            </w:r>
          </w:p>
        </w:tc>
        <w:tc>
          <w:tcPr>
            <w:tcW w:w="2283" w:type="dxa"/>
            <w:shd w:val="clear" w:color="auto" w:fill="auto"/>
          </w:tcPr>
          <w:p w:rsidR="00557F7C" w:rsidRPr="00557F7C" w:rsidRDefault="00557F7C" w:rsidP="00472560">
            <w:pPr>
              <w:spacing w:after="120" w:line="240" w:lineRule="auto"/>
              <w:rPr>
                <w:rFonts w:cs="Arial"/>
              </w:rPr>
            </w:pPr>
            <w:r w:rsidRPr="00557F7C">
              <w:rPr>
                <w:rFonts w:cs="Arial"/>
              </w:rPr>
              <w:t xml:space="preserve">Ocena spełnienia kryterium polega na przypisaniu mu wartości logicznej TAK/NIE/DO NEGOCJACJI </w:t>
            </w:r>
          </w:p>
          <w:p w:rsidR="00557F7C" w:rsidRPr="00557F7C" w:rsidRDefault="00557F7C" w:rsidP="00472560">
            <w:pPr>
              <w:spacing w:before="120" w:after="120" w:line="240" w:lineRule="auto"/>
              <w:rPr>
                <w:rFonts w:cs="Arial"/>
              </w:rPr>
            </w:pPr>
            <w:r w:rsidRPr="00557F7C">
              <w:rPr>
                <w:rFonts w:cs="Arial"/>
              </w:rPr>
              <w:t>Niespełnienie kryterium skutkuje odrzuceniem wniosku.</w:t>
            </w:r>
          </w:p>
          <w:p w:rsidR="00557F7C" w:rsidRPr="00557F7C" w:rsidRDefault="00557F7C" w:rsidP="00472560">
            <w:pPr>
              <w:spacing w:after="120" w:line="240" w:lineRule="auto"/>
              <w:rPr>
                <w:rFonts w:cs="Arial"/>
              </w:rPr>
            </w:pPr>
            <w:r w:rsidRPr="00557F7C">
              <w:rPr>
                <w:rFonts w:eastAsia="Times New Roman" w:cs="Arial"/>
              </w:rPr>
              <w:t>W celu potwierdzenia spełnienia kryterium dopuszczalne jest wezwanie Wnioskodawcy do przedstawienia wyjaśnień, uzupełnienia lub poprawienia treści wniosku o dofinansowanie na etapie negocjacji w zakresie istniejących zapisów.</w:t>
            </w:r>
          </w:p>
        </w:tc>
        <w:tc>
          <w:tcPr>
            <w:tcW w:w="2744" w:type="dxa"/>
            <w:gridSpan w:val="3"/>
            <w:shd w:val="clear" w:color="auto" w:fill="auto"/>
            <w:vAlign w:val="center"/>
          </w:tcPr>
          <w:p w:rsidR="00557F7C" w:rsidRPr="00557F7C" w:rsidRDefault="00557F7C" w:rsidP="00472560">
            <w:pPr>
              <w:spacing w:after="0" w:line="240" w:lineRule="auto"/>
              <w:rPr>
                <w:rFonts w:cs="Arial"/>
              </w:rPr>
            </w:pPr>
            <w:r w:rsidRPr="00557F7C">
              <w:rPr>
                <w:rFonts w:cs="Arial"/>
              </w:rPr>
              <w:t>5</w:t>
            </w:r>
          </w:p>
        </w:tc>
      </w:tr>
      <w:tr w:rsidR="00557F7C" w:rsidRPr="00557F7C" w:rsidTr="00472560">
        <w:trPr>
          <w:trHeight w:val="557"/>
        </w:trPr>
        <w:tc>
          <w:tcPr>
            <w:tcW w:w="561" w:type="dxa"/>
            <w:shd w:val="clear" w:color="auto" w:fill="auto"/>
            <w:vAlign w:val="center"/>
          </w:tcPr>
          <w:p w:rsidR="00557F7C" w:rsidRPr="00557F7C" w:rsidRDefault="00557F7C" w:rsidP="00557F7C">
            <w:pPr>
              <w:numPr>
                <w:ilvl w:val="0"/>
                <w:numId w:val="66"/>
              </w:numPr>
              <w:spacing w:after="0"/>
              <w:contextualSpacing/>
              <w:jc w:val="center"/>
              <w:rPr>
                <w:rFonts w:eastAsia="Calibri" w:cs="Arial"/>
              </w:rPr>
            </w:pPr>
          </w:p>
        </w:tc>
        <w:tc>
          <w:tcPr>
            <w:tcW w:w="2956" w:type="dxa"/>
            <w:gridSpan w:val="3"/>
            <w:shd w:val="clear" w:color="auto" w:fill="auto"/>
          </w:tcPr>
          <w:p w:rsidR="00557F7C" w:rsidRPr="00557F7C" w:rsidRDefault="00557F7C" w:rsidP="00472560">
            <w:pPr>
              <w:spacing w:before="60" w:after="0" w:line="240" w:lineRule="auto"/>
              <w:rPr>
                <w:rFonts w:eastAsia="Times New Roman" w:cs="Arial"/>
              </w:rPr>
            </w:pPr>
            <w:r w:rsidRPr="00557F7C">
              <w:rPr>
                <w:rFonts w:eastAsia="Times New Roman" w:cs="Arial"/>
              </w:rPr>
              <w:t xml:space="preserve">Projekt przewiduje preferencje uczestnictwa </w:t>
            </w:r>
            <w:r w:rsidRPr="00557F7C">
              <w:rPr>
                <w:rFonts w:eastAsia="Times New Roman" w:cs="Arial"/>
              </w:rPr>
              <w:lastRenderedPageBreak/>
              <w:t xml:space="preserve">osób: </w:t>
            </w:r>
          </w:p>
          <w:p w:rsidR="00557F7C" w:rsidRPr="00557F7C" w:rsidRDefault="00557F7C" w:rsidP="00D147BB">
            <w:pPr>
              <w:pStyle w:val="Akapitzlist"/>
              <w:numPr>
                <w:ilvl w:val="0"/>
                <w:numId w:val="92"/>
              </w:numPr>
              <w:spacing w:before="60" w:line="240" w:lineRule="auto"/>
              <w:ind w:left="352"/>
              <w:jc w:val="left"/>
              <w:rPr>
                <w:rFonts w:asciiTheme="minorHAnsi" w:hAnsiTheme="minorHAnsi" w:cs="Arial"/>
                <w:szCs w:val="22"/>
              </w:rPr>
            </w:pPr>
            <w:r w:rsidRPr="00557F7C">
              <w:rPr>
                <w:rFonts w:asciiTheme="minorHAnsi" w:hAnsiTheme="minorHAnsi" w:cs="Arial"/>
                <w:szCs w:val="22"/>
              </w:rPr>
              <w:t xml:space="preserve">z niepełnosprawnościami, </w:t>
            </w:r>
          </w:p>
          <w:p w:rsidR="00557F7C" w:rsidRPr="00557F7C" w:rsidRDefault="00557F7C" w:rsidP="00D147BB">
            <w:pPr>
              <w:pStyle w:val="Akapitzlist"/>
              <w:numPr>
                <w:ilvl w:val="0"/>
                <w:numId w:val="92"/>
              </w:numPr>
              <w:spacing w:before="60" w:line="240" w:lineRule="auto"/>
              <w:ind w:left="352"/>
              <w:jc w:val="left"/>
              <w:rPr>
                <w:rFonts w:asciiTheme="minorHAnsi" w:hAnsiTheme="minorHAnsi" w:cs="Arial"/>
                <w:szCs w:val="22"/>
              </w:rPr>
            </w:pPr>
            <w:r w:rsidRPr="00557F7C">
              <w:rPr>
                <w:rFonts w:asciiTheme="minorHAnsi" w:hAnsiTheme="minorHAnsi" w:cs="Arial"/>
                <w:szCs w:val="22"/>
              </w:rPr>
              <w:t xml:space="preserve">niesamodzielnych, </w:t>
            </w:r>
          </w:p>
          <w:p w:rsidR="00557F7C" w:rsidRPr="00557F7C" w:rsidRDefault="00557F7C" w:rsidP="00472560">
            <w:pPr>
              <w:spacing w:before="60"/>
              <w:rPr>
                <w:rFonts w:eastAsia="Times New Roman" w:cs="Arial"/>
              </w:rPr>
            </w:pPr>
            <w:r w:rsidRPr="00557F7C">
              <w:rPr>
                <w:rFonts w:eastAsia="Times New Roman" w:cs="Arial"/>
              </w:rPr>
              <w:t xml:space="preserve">których dochód nie przekracza 150% właściwego kryterium dochodowego, o którym mowa w ustawie z dnia 12 marca 2004 r. o pomocy społecznej. </w:t>
            </w:r>
          </w:p>
          <w:p w:rsidR="00557F7C" w:rsidRPr="00557F7C" w:rsidRDefault="00557F7C" w:rsidP="00472560">
            <w:pPr>
              <w:spacing w:after="0" w:line="240" w:lineRule="auto"/>
              <w:rPr>
                <w:rFonts w:eastAsia="Times New Roman" w:cs="Arial"/>
              </w:rPr>
            </w:pPr>
          </w:p>
        </w:tc>
        <w:tc>
          <w:tcPr>
            <w:tcW w:w="5106" w:type="dxa"/>
            <w:gridSpan w:val="2"/>
            <w:shd w:val="clear" w:color="auto" w:fill="auto"/>
          </w:tcPr>
          <w:p w:rsidR="00557F7C" w:rsidRPr="00557F7C" w:rsidRDefault="00557F7C" w:rsidP="00472560">
            <w:pPr>
              <w:spacing w:before="60" w:after="60" w:line="240" w:lineRule="auto"/>
              <w:rPr>
                <w:rFonts w:eastAsia="Times New Roman" w:cs="Arial"/>
              </w:rPr>
            </w:pPr>
            <w:r w:rsidRPr="00557F7C">
              <w:rPr>
                <w:rFonts w:eastAsia="Times New Roman" w:cs="Arial"/>
              </w:rPr>
              <w:lastRenderedPageBreak/>
              <w:t xml:space="preserve">Podstawą do uznania kryterium za spełnione będzie </w:t>
            </w:r>
            <w:r w:rsidRPr="00557F7C">
              <w:rPr>
                <w:rFonts w:cs="Arial"/>
              </w:rPr>
              <w:t xml:space="preserve">zapewnienie w pierwszej kolejności udziału we </w:t>
            </w:r>
            <w:r w:rsidRPr="00557F7C">
              <w:rPr>
                <w:rFonts w:cs="Arial"/>
              </w:rPr>
              <w:lastRenderedPageBreak/>
              <w:t xml:space="preserve">wsparciu osobom z niepełnosprawnościami oraz osobom niesamodzielnym, których dochód nie przekracza 150% właściwego kryterium dochodowego (na osobę samotnie gospodarującą lub na osobę </w:t>
            </w:r>
            <w:r w:rsidRPr="00557F7C">
              <w:rPr>
                <w:rFonts w:cs="Arial"/>
              </w:rPr>
              <w:br/>
              <w:t>w rodzinie), o którym mowa w ustawie z dnia 12 marca 2004 r. o pomocy społecznej. Wysokość kryterium dochodowego określa Rozporządzenie Rady Ministrów.</w:t>
            </w:r>
            <w:r w:rsidRPr="00557F7C">
              <w:rPr>
                <w:rFonts w:eastAsia="Times New Roman" w:cs="Arial"/>
              </w:rPr>
              <w:t xml:space="preserve"> </w:t>
            </w:r>
          </w:p>
          <w:p w:rsidR="00557F7C" w:rsidRPr="00557F7C" w:rsidRDefault="00557F7C" w:rsidP="00472560">
            <w:pPr>
              <w:spacing w:after="0" w:line="240" w:lineRule="auto"/>
              <w:rPr>
                <w:rFonts w:eastAsia="Times New Roman" w:cs="Arial"/>
                <w:b/>
              </w:rPr>
            </w:pPr>
            <w:r w:rsidRPr="00557F7C">
              <w:rPr>
                <w:rFonts w:eastAsia="Times New Roman" w:cs="Arial"/>
              </w:rPr>
              <w:t xml:space="preserve">W stosunku do uczestników, których dochód nie przekracza 150% kryterium dochodowego (chyba że uchwała rady gminy stanowi inaczej) </w:t>
            </w:r>
            <w:r w:rsidRPr="00557F7C">
              <w:rPr>
                <w:rFonts w:eastAsia="Times New Roman" w:cs="Arial"/>
                <w:b/>
              </w:rPr>
              <w:t>nie jest możliwe pobieranie opłat za usługi</w:t>
            </w:r>
            <w:r w:rsidRPr="00557F7C">
              <w:t xml:space="preserve"> </w:t>
            </w:r>
            <w:r w:rsidRPr="00557F7C">
              <w:rPr>
                <w:rFonts w:eastAsia="Times New Roman" w:cs="Arial"/>
                <w:b/>
              </w:rPr>
              <w:t>realizowane w ramach projektu</w:t>
            </w:r>
            <w:r w:rsidRPr="00557F7C">
              <w:rPr>
                <w:rFonts w:eastAsia="Times New Roman" w:cs="Arial"/>
              </w:rPr>
              <w:t>.</w:t>
            </w:r>
            <w:r w:rsidRPr="00557F7C" w:rsidDel="004E2FA9">
              <w:rPr>
                <w:rFonts w:eastAsia="Times New Roman" w:cs="Arial"/>
                <w:b/>
              </w:rPr>
              <w:t xml:space="preserve"> </w:t>
            </w:r>
            <w:r w:rsidRPr="00557F7C">
              <w:rPr>
                <w:rFonts w:eastAsia="Times New Roman" w:cs="Arial"/>
              </w:rPr>
              <w:t xml:space="preserve">Osoby te muszą być rekrutowane </w:t>
            </w:r>
            <w:r w:rsidRPr="00557F7C">
              <w:rPr>
                <w:rFonts w:eastAsia="Times New Roman" w:cs="Arial"/>
              </w:rPr>
              <w:br/>
              <w:t xml:space="preserve">w pierwszej kolejności do projektu, co </w:t>
            </w:r>
            <w:r w:rsidRPr="00557F7C">
              <w:rPr>
                <w:rFonts w:cs="Arial"/>
              </w:rPr>
              <w:t xml:space="preserve">musi zostać odzwierciedlone w procedurze rekrutacji, </w:t>
            </w:r>
            <w:r w:rsidRPr="00557F7C">
              <w:rPr>
                <w:rFonts w:cs="Arial"/>
              </w:rPr>
              <w:br/>
              <w:t>w szczególności w  kryteriach rekrutacji uczestników do projektu.</w:t>
            </w:r>
          </w:p>
          <w:p w:rsidR="00557F7C" w:rsidRPr="00557F7C" w:rsidRDefault="00557F7C" w:rsidP="00472560">
            <w:pPr>
              <w:spacing w:before="60" w:after="60" w:line="240" w:lineRule="auto"/>
              <w:rPr>
                <w:rFonts w:eastAsia="Times New Roman" w:cs="Arial"/>
              </w:rPr>
            </w:pPr>
            <w:r w:rsidRPr="00557F7C">
              <w:rPr>
                <w:rFonts w:eastAsia="Times New Roman" w:cs="Arial"/>
              </w:rPr>
              <w:t xml:space="preserve">Kryteria rekrutacji muszą uwzględniać sytuację materialną osób niesamodzielnych oraz ich opiekunów faktycznych, rodzaj usług oraz specyfikę grupy docelowej. </w:t>
            </w:r>
          </w:p>
          <w:p w:rsidR="00557F7C" w:rsidRPr="00557F7C" w:rsidRDefault="00557F7C" w:rsidP="00472560">
            <w:pPr>
              <w:spacing w:before="60" w:after="60" w:line="240" w:lineRule="auto"/>
              <w:rPr>
                <w:rFonts w:eastAsia="Times New Roman" w:cs="Arial"/>
              </w:rPr>
            </w:pPr>
            <w:r w:rsidRPr="00557F7C">
              <w:rPr>
                <w:rFonts w:eastAsia="Times New Roman" w:cs="Arial"/>
              </w:rPr>
              <w:t>Kryterium zostanie zweryfikowane na podstawie treści wniosku o dofinansowanie projektu.</w:t>
            </w:r>
          </w:p>
        </w:tc>
        <w:tc>
          <w:tcPr>
            <w:tcW w:w="2302" w:type="dxa"/>
            <w:gridSpan w:val="2"/>
            <w:shd w:val="clear" w:color="auto" w:fill="auto"/>
          </w:tcPr>
          <w:p w:rsidR="00557F7C" w:rsidRPr="00557F7C" w:rsidRDefault="00557F7C" w:rsidP="00472560">
            <w:pPr>
              <w:spacing w:after="120" w:line="240" w:lineRule="auto"/>
              <w:rPr>
                <w:rFonts w:eastAsia="Times New Roman" w:cs="Arial"/>
              </w:rPr>
            </w:pPr>
            <w:r w:rsidRPr="00557F7C">
              <w:rPr>
                <w:rFonts w:eastAsia="Times New Roman" w:cs="Arial"/>
              </w:rPr>
              <w:lastRenderedPageBreak/>
              <w:t xml:space="preserve">Ocena spełnienia kryterium polega na </w:t>
            </w:r>
            <w:r w:rsidRPr="00557F7C">
              <w:rPr>
                <w:rFonts w:eastAsia="Times New Roman" w:cs="Arial"/>
              </w:rPr>
              <w:lastRenderedPageBreak/>
              <w:t xml:space="preserve">przypisaniu mu wartości logicznej TAK/NIE/DO NEGOCJACJI </w:t>
            </w:r>
          </w:p>
          <w:p w:rsidR="00557F7C" w:rsidRPr="00557F7C" w:rsidRDefault="00557F7C" w:rsidP="00472560">
            <w:pPr>
              <w:spacing w:after="120" w:line="240" w:lineRule="auto"/>
              <w:rPr>
                <w:rFonts w:eastAsia="Times New Roman" w:cs="Arial"/>
              </w:rPr>
            </w:pPr>
            <w:r w:rsidRPr="00557F7C">
              <w:rPr>
                <w:rFonts w:eastAsia="Times New Roman" w:cs="Arial"/>
              </w:rPr>
              <w:t>Niespełnienie kryterium skutkuje odrzuceniem wniosku.</w:t>
            </w:r>
          </w:p>
          <w:p w:rsidR="00557F7C" w:rsidRPr="00557F7C" w:rsidRDefault="00557F7C" w:rsidP="00472560">
            <w:pPr>
              <w:spacing w:after="0" w:line="240" w:lineRule="auto"/>
              <w:rPr>
                <w:rFonts w:eastAsia="Times New Roman" w:cs="Arial"/>
              </w:rPr>
            </w:pPr>
            <w:r w:rsidRPr="00557F7C">
              <w:rPr>
                <w:rFonts w:eastAsia="Times New Roman" w:cs="Arial"/>
              </w:rPr>
              <w:t xml:space="preserve">W celu potwierdzenia spełnienia kryterium dopuszczalne jest wezwanie Wnioskodawcy do przedstawienia wyjaśnień, uzupełnienia lub poprawienia treści wniosku o dofinansowanie na etapie negocjacji w zakresie istniejących zapisów dot. preferowania uczestnictwa osób wskazanych </w:t>
            </w:r>
            <w:r w:rsidRPr="00557F7C">
              <w:rPr>
                <w:rFonts w:eastAsia="Times New Roman" w:cs="Arial"/>
              </w:rPr>
              <w:br/>
              <w:t>w kryterium.</w:t>
            </w:r>
          </w:p>
        </w:tc>
        <w:tc>
          <w:tcPr>
            <w:tcW w:w="2744" w:type="dxa"/>
            <w:gridSpan w:val="3"/>
            <w:shd w:val="clear" w:color="auto" w:fill="auto"/>
            <w:vAlign w:val="center"/>
          </w:tcPr>
          <w:p w:rsidR="00557F7C" w:rsidRPr="00557F7C" w:rsidRDefault="00557F7C" w:rsidP="00472560">
            <w:pPr>
              <w:autoSpaceDE w:val="0"/>
              <w:autoSpaceDN w:val="0"/>
              <w:adjustRightInd w:val="0"/>
              <w:spacing w:after="0" w:line="240" w:lineRule="auto"/>
              <w:rPr>
                <w:rFonts w:eastAsia="Calibri" w:cs="Arial"/>
              </w:rPr>
            </w:pPr>
            <w:r w:rsidRPr="00557F7C">
              <w:rPr>
                <w:rFonts w:eastAsia="Calibri" w:cs="Arial"/>
              </w:rPr>
              <w:lastRenderedPageBreak/>
              <w:t>5</w:t>
            </w:r>
          </w:p>
        </w:tc>
      </w:tr>
      <w:tr w:rsidR="00557F7C" w:rsidRPr="00557F7C" w:rsidTr="00472560">
        <w:trPr>
          <w:trHeight w:val="557"/>
        </w:trPr>
        <w:tc>
          <w:tcPr>
            <w:tcW w:w="561" w:type="dxa"/>
            <w:shd w:val="clear" w:color="auto" w:fill="auto"/>
            <w:vAlign w:val="center"/>
          </w:tcPr>
          <w:p w:rsidR="00557F7C" w:rsidRPr="00557F7C" w:rsidRDefault="00557F7C" w:rsidP="00557F7C">
            <w:pPr>
              <w:numPr>
                <w:ilvl w:val="0"/>
                <w:numId w:val="66"/>
              </w:numPr>
              <w:spacing w:after="0"/>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120" w:line="240" w:lineRule="auto"/>
              <w:rPr>
                <w:rFonts w:cs="Arial"/>
              </w:rPr>
            </w:pPr>
            <w:r w:rsidRPr="00557F7C">
              <w:rPr>
                <w:rFonts w:cs="Arial"/>
              </w:rPr>
              <w:t xml:space="preserve">Projekt zakłada, że wsparcie każdej osoby niesamodzielnej oraz osoby </w:t>
            </w:r>
            <w:r w:rsidRPr="00557F7C">
              <w:rPr>
                <w:rFonts w:cs="Arial"/>
              </w:rPr>
              <w:br/>
              <w:t xml:space="preserve">z niepełnosprawnościami odbywa się na podstawie indywidualnie przygotowanego planu </w:t>
            </w:r>
            <w:r w:rsidRPr="00557F7C">
              <w:rPr>
                <w:rFonts w:cs="Arial"/>
              </w:rPr>
              <w:lastRenderedPageBreak/>
              <w:t xml:space="preserve">wsparcia, opracowanego we współpracy z uczestnikiem projektu. </w:t>
            </w:r>
          </w:p>
          <w:p w:rsidR="00557F7C" w:rsidRPr="00557F7C" w:rsidRDefault="00557F7C" w:rsidP="00472560">
            <w:pPr>
              <w:spacing w:before="60" w:after="120" w:line="240" w:lineRule="auto"/>
              <w:rPr>
                <w:rFonts w:eastAsia="Times New Roman" w:cs="Arial"/>
              </w:rPr>
            </w:pPr>
          </w:p>
        </w:tc>
        <w:tc>
          <w:tcPr>
            <w:tcW w:w="5106" w:type="dxa"/>
            <w:gridSpan w:val="2"/>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60" w:line="240" w:lineRule="auto"/>
              <w:rPr>
                <w:rFonts w:cs="Arial"/>
              </w:rPr>
            </w:pPr>
            <w:r w:rsidRPr="00557F7C">
              <w:rPr>
                <w:rFonts w:cs="Arial"/>
              </w:rPr>
              <w:lastRenderedPageBreak/>
              <w:t xml:space="preserve">Podstawą do uznania kryterium za spełnione będzie zapewnienie zindywidualizowanego wsparcia dla każdej osoby niesamodzielnej oraz osoby </w:t>
            </w:r>
            <w:r w:rsidRPr="00557F7C">
              <w:rPr>
                <w:rFonts w:cs="Arial"/>
              </w:rPr>
              <w:br/>
              <w:t xml:space="preserve">z niepełnosprawnościami. Wnioskodawca umożliwia osobom niesamodzielnym i osobom </w:t>
            </w:r>
            <w:r w:rsidRPr="00557F7C">
              <w:rPr>
                <w:rFonts w:cs="Arial"/>
              </w:rPr>
              <w:br/>
              <w:t xml:space="preserve">z niepełnosprawnościami wpływ na świadczoną pomoc. Przygotowanie planu wsparcia musi zostać </w:t>
            </w:r>
            <w:r w:rsidRPr="00557F7C">
              <w:rPr>
                <w:rFonts w:cs="Arial"/>
              </w:rPr>
              <w:lastRenderedPageBreak/>
              <w:t xml:space="preserve">poprzedzone przeprowadzeniem indywidualnej diagnozy sytuacji rodzinnej i materialnej. Wnioskodawca zobowiązany jest do zapewnienia decyzyjności w sprawie ostatecznego kształtu, formy </w:t>
            </w:r>
            <w:r w:rsidRPr="00557F7C">
              <w:rPr>
                <w:rFonts w:cs="Arial"/>
              </w:rPr>
              <w:br/>
              <w:t xml:space="preserve">i zakresu wsparcia osobie niesamodzielnej/osobie </w:t>
            </w:r>
            <w:r w:rsidRPr="00557F7C">
              <w:rPr>
                <w:rFonts w:cs="Arial"/>
              </w:rPr>
              <w:br/>
              <w:t>z niepełnosprawnością lub osobie niesamodzielnej/</w:t>
            </w:r>
            <w:r w:rsidRPr="00557F7C">
              <w:rPr>
                <w:rFonts w:cs="Arial"/>
              </w:rPr>
              <w:br/>
              <w:t xml:space="preserve">z niepełnosprawnością (których stan zdrowia nie pozwala na świadome podjęcie decyzji) wspólnie </w:t>
            </w:r>
            <w:r w:rsidRPr="00557F7C">
              <w:rPr>
                <w:rFonts w:cs="Arial"/>
              </w:rPr>
              <w:br/>
              <w:t>z opiekunem prawnym/opiekunem faktycznym.</w:t>
            </w:r>
          </w:p>
          <w:p w:rsidR="00557F7C" w:rsidRPr="00557F7C" w:rsidRDefault="00557F7C" w:rsidP="00472560">
            <w:pPr>
              <w:spacing w:before="60" w:after="60" w:line="240" w:lineRule="auto"/>
              <w:rPr>
                <w:rFonts w:eastAsia="Times New Roman" w:cs="Arial"/>
              </w:rPr>
            </w:pPr>
            <w:r w:rsidRPr="00557F7C">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120" w:line="240" w:lineRule="auto"/>
              <w:rPr>
                <w:rFonts w:cs="Arial"/>
              </w:rPr>
            </w:pPr>
            <w:r w:rsidRPr="00557F7C">
              <w:rPr>
                <w:rFonts w:cs="Arial"/>
              </w:rPr>
              <w:lastRenderedPageBreak/>
              <w:t>Ocena spełnienia kryterium polega na przypisaniu mu wartości logicznej TAK/NIE/DO NEGOCJACJI.</w:t>
            </w:r>
          </w:p>
          <w:p w:rsidR="00557F7C" w:rsidRPr="00557F7C" w:rsidRDefault="00557F7C" w:rsidP="00472560">
            <w:pPr>
              <w:spacing w:after="120" w:line="240" w:lineRule="auto"/>
              <w:rPr>
                <w:rFonts w:eastAsia="Times New Roman" w:cs="Arial"/>
              </w:rPr>
            </w:pPr>
            <w:r w:rsidRPr="00557F7C">
              <w:rPr>
                <w:rFonts w:eastAsia="Times New Roman" w:cs="Arial"/>
              </w:rPr>
              <w:t xml:space="preserve">Niespełnienie </w:t>
            </w:r>
            <w:r w:rsidRPr="00557F7C">
              <w:rPr>
                <w:rFonts w:eastAsia="Times New Roman" w:cs="Arial"/>
              </w:rPr>
              <w:lastRenderedPageBreak/>
              <w:t>kryterium skutkuje odrzuceniem wniosku.</w:t>
            </w:r>
          </w:p>
          <w:p w:rsidR="00557F7C" w:rsidRPr="00557F7C" w:rsidRDefault="00557F7C" w:rsidP="00472560">
            <w:pPr>
              <w:spacing w:before="60" w:after="0" w:line="240" w:lineRule="auto"/>
              <w:rPr>
                <w:rFonts w:eastAsia="Times New Roman" w:cs="Arial"/>
              </w:rPr>
            </w:pPr>
            <w:r w:rsidRPr="00557F7C">
              <w:rPr>
                <w:rFonts w:eastAsia="Times New Roman" w:cs="Arial"/>
              </w:rPr>
              <w:t>W celu potwierdzenia  spełnienia kryterium dopuszczalne jest wezwanie Wnioskodawcy do przedstawienia wyjaśnień, uzupełnienia lub poprawienia treści wniosku o dofinansowanie na etapie negocjacji w zakresie istniejących zapisów.</w:t>
            </w:r>
          </w:p>
        </w:tc>
        <w:tc>
          <w:tcPr>
            <w:tcW w:w="2744" w:type="dxa"/>
            <w:gridSpan w:val="3"/>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autoSpaceDE w:val="0"/>
              <w:autoSpaceDN w:val="0"/>
              <w:adjustRightInd w:val="0"/>
              <w:spacing w:after="0" w:line="240" w:lineRule="auto"/>
              <w:rPr>
                <w:rFonts w:eastAsia="Calibri" w:cs="Arial"/>
              </w:rPr>
            </w:pPr>
            <w:r w:rsidRPr="00557F7C">
              <w:rPr>
                <w:rFonts w:eastAsia="Calibri" w:cs="Arial"/>
              </w:rPr>
              <w:lastRenderedPageBreak/>
              <w:t>5</w:t>
            </w:r>
          </w:p>
        </w:tc>
      </w:tr>
      <w:tr w:rsidR="00557F7C" w:rsidRPr="00557F7C" w:rsidTr="00472560">
        <w:trPr>
          <w:trHeight w:val="557"/>
        </w:trPr>
        <w:tc>
          <w:tcPr>
            <w:tcW w:w="561" w:type="dxa"/>
            <w:shd w:val="clear" w:color="auto" w:fill="auto"/>
            <w:vAlign w:val="center"/>
          </w:tcPr>
          <w:p w:rsidR="00557F7C" w:rsidRPr="00557F7C" w:rsidRDefault="00557F7C" w:rsidP="00557F7C">
            <w:pPr>
              <w:numPr>
                <w:ilvl w:val="0"/>
                <w:numId w:val="66"/>
              </w:numPr>
              <w:spacing w:after="0"/>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120" w:line="240" w:lineRule="auto"/>
              <w:rPr>
                <w:rFonts w:cs="Arial"/>
              </w:rPr>
            </w:pPr>
            <w:r w:rsidRPr="00557F7C">
              <w:rPr>
                <w:rFonts w:cs="Arial"/>
              </w:rPr>
              <w:t xml:space="preserve">Wnioskodawca zapewni trwałość miejsc świadczenia usług asystenckich i/lub opiekuńczych utworzonych </w:t>
            </w:r>
            <w:r w:rsidRPr="00557F7C">
              <w:rPr>
                <w:rFonts w:cs="Arial"/>
              </w:rPr>
              <w:br/>
              <w:t xml:space="preserve">w ramach projektu po zakończeniu jego realizacji – co najmniej przez okres odpowiadający okresowi realizacji projektu wskazanemu we wniosku </w:t>
            </w:r>
            <w:r w:rsidRPr="00557F7C">
              <w:rPr>
                <w:rFonts w:cs="Arial"/>
              </w:rPr>
              <w:br/>
              <w:t>o dofinansowanie.</w:t>
            </w:r>
          </w:p>
        </w:tc>
        <w:tc>
          <w:tcPr>
            <w:tcW w:w="5106" w:type="dxa"/>
            <w:gridSpan w:val="2"/>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60" w:line="240" w:lineRule="auto"/>
              <w:rPr>
                <w:rFonts w:cs="Arial"/>
              </w:rPr>
            </w:pPr>
            <w:r w:rsidRPr="00557F7C">
              <w:rPr>
                <w:rFonts w:eastAsia="Times New Roman" w:cs="Arial"/>
              </w:rPr>
              <w:t>Warunkiem uznania kryterium za spełnione będzie zamieszczenie przez Wnioskodawcę w treści wniosku deklaracji o zachowaniu</w:t>
            </w:r>
            <w:r w:rsidRPr="00557F7C">
              <w:rPr>
                <w:rFonts w:cs="Arial"/>
              </w:rPr>
              <w:t xml:space="preserve"> trwałości efektów, przez utrzymanie utworzonych w ramach projektu miejsc świadczenia usług asystenckich i/lub opiekuńczych </w:t>
            </w:r>
            <w:r w:rsidRPr="00557F7C">
              <w:rPr>
                <w:rFonts w:cs="Arial"/>
              </w:rPr>
              <w:br/>
              <w:t xml:space="preserve">w liczbie odpowiadającej faktycznemu </w:t>
            </w:r>
            <w:r w:rsidRPr="00557F7C">
              <w:rPr>
                <w:rFonts w:cs="Arial"/>
              </w:rPr>
              <w:br/>
              <w:t xml:space="preserve">i prognozowanemu zapotrzebowaniu na tego typu usługi – co najmniej przez okres odpowiadający okresowi realizacji projektu. </w:t>
            </w:r>
            <w:r w:rsidRPr="00557F7C">
              <w:rPr>
                <w:rFonts w:cs="Arial"/>
              </w:rPr>
              <w:br/>
              <w:t>Wnioskodawca w treści wniosku o dofinansowanie przedstawia sposób w jaki zapewniona zostanie trwałość miejsc świadczenia usług po zakończeniu realizacji projektu oraz wskazuje źródło finansowania. Trwałość jest rozumiana jako instytucjonalna gotowość podmiotów do świadczenia usług.</w:t>
            </w:r>
            <w:r w:rsidRPr="00557F7C" w:rsidDel="00035F95">
              <w:rPr>
                <w:rFonts w:cs="Arial"/>
              </w:rPr>
              <w:t xml:space="preserve"> </w:t>
            </w:r>
          </w:p>
          <w:p w:rsidR="00557F7C" w:rsidRPr="00557F7C" w:rsidRDefault="00557F7C" w:rsidP="00472560">
            <w:pPr>
              <w:spacing w:before="60" w:after="60" w:line="240" w:lineRule="auto"/>
              <w:rPr>
                <w:rFonts w:cs="Arial"/>
              </w:rPr>
            </w:pPr>
            <w:r w:rsidRPr="00557F7C">
              <w:rPr>
                <w:rFonts w:cs="Arial"/>
              </w:rPr>
              <w:t xml:space="preserve">Kryterium zostanie zweryfikowane na podstawie treści </w:t>
            </w:r>
            <w:r w:rsidRPr="00557F7C">
              <w:rPr>
                <w:rFonts w:cs="Arial"/>
              </w:rPr>
              <w:lastRenderedPageBreak/>
              <w:t>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120" w:line="240" w:lineRule="auto"/>
              <w:rPr>
                <w:rFonts w:cs="Arial"/>
              </w:rPr>
            </w:pPr>
            <w:r w:rsidRPr="00557F7C">
              <w:rPr>
                <w:rFonts w:cs="Arial"/>
              </w:rPr>
              <w:lastRenderedPageBreak/>
              <w:t>Ocena spełnienia kryterium polega na przypisaniu mu wartości logicznej TAK/NIE/DO NEGOCJACJI.</w:t>
            </w:r>
          </w:p>
          <w:p w:rsidR="00557F7C" w:rsidRPr="00557F7C" w:rsidRDefault="00557F7C" w:rsidP="00472560">
            <w:pPr>
              <w:spacing w:after="120" w:line="240" w:lineRule="auto"/>
              <w:rPr>
                <w:rFonts w:eastAsia="Times New Roman" w:cs="Arial"/>
              </w:rPr>
            </w:pPr>
            <w:r w:rsidRPr="00557F7C">
              <w:rPr>
                <w:rFonts w:eastAsia="Times New Roman" w:cs="Arial"/>
              </w:rPr>
              <w:t>Niespełnienie kryterium skutkuje odrzuceniem wniosku.</w:t>
            </w:r>
          </w:p>
          <w:p w:rsidR="00557F7C" w:rsidRPr="00557F7C" w:rsidRDefault="00557F7C" w:rsidP="00472560">
            <w:pPr>
              <w:spacing w:before="60" w:after="120" w:line="240" w:lineRule="auto"/>
              <w:rPr>
                <w:rFonts w:cs="Arial"/>
              </w:rPr>
            </w:pPr>
            <w:r w:rsidRPr="00557F7C">
              <w:rPr>
                <w:rFonts w:cs="Arial"/>
              </w:rPr>
              <w:t xml:space="preserve">W celu potwierdzenia spełnienia kryterium dopuszczalne jest wezwanie Wnioskodawcy do przedstawienia wyjaśnień, </w:t>
            </w:r>
            <w:r w:rsidRPr="00557F7C">
              <w:rPr>
                <w:rFonts w:cs="Arial"/>
              </w:rPr>
              <w:lastRenderedPageBreak/>
              <w:t xml:space="preserve">uzupełnienia lub poprawienia treści wniosku </w:t>
            </w:r>
            <w:r w:rsidRPr="00557F7C">
              <w:rPr>
                <w:rFonts w:cs="Arial"/>
              </w:rPr>
              <w:br/>
              <w:t xml:space="preserve">o dofinansowanie na etapie negocjacji </w:t>
            </w:r>
            <w:r w:rsidRPr="00557F7C">
              <w:rPr>
                <w:rFonts w:cs="Arial"/>
              </w:rPr>
              <w:br/>
              <w:t>w zakresie istniejących zapisów.</w:t>
            </w:r>
          </w:p>
        </w:tc>
        <w:tc>
          <w:tcPr>
            <w:tcW w:w="2744" w:type="dxa"/>
            <w:gridSpan w:val="3"/>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autoSpaceDE w:val="0"/>
              <w:autoSpaceDN w:val="0"/>
              <w:adjustRightInd w:val="0"/>
              <w:spacing w:after="0" w:line="240" w:lineRule="auto"/>
              <w:rPr>
                <w:rFonts w:eastAsia="Calibri" w:cs="Arial"/>
              </w:rPr>
            </w:pPr>
            <w:r w:rsidRPr="00557F7C">
              <w:rPr>
                <w:rFonts w:eastAsia="Calibri" w:cs="Arial"/>
              </w:rPr>
              <w:lastRenderedPageBreak/>
              <w:t>5</w:t>
            </w:r>
          </w:p>
        </w:tc>
      </w:tr>
      <w:tr w:rsidR="00557F7C" w:rsidRPr="00557F7C" w:rsidTr="00472560">
        <w:trPr>
          <w:trHeight w:val="557"/>
        </w:trPr>
        <w:tc>
          <w:tcPr>
            <w:tcW w:w="561" w:type="dxa"/>
            <w:shd w:val="clear" w:color="auto" w:fill="auto"/>
            <w:vAlign w:val="center"/>
          </w:tcPr>
          <w:p w:rsidR="00557F7C" w:rsidRPr="00557F7C" w:rsidRDefault="00557F7C" w:rsidP="00557F7C">
            <w:pPr>
              <w:numPr>
                <w:ilvl w:val="0"/>
                <w:numId w:val="66"/>
              </w:numPr>
              <w:spacing w:after="0"/>
              <w:contextualSpacing/>
              <w:jc w:val="center"/>
              <w:rPr>
                <w:rFonts w:eastAsia="Calibri" w:cs="Arial"/>
              </w:rPr>
            </w:pPr>
          </w:p>
        </w:tc>
        <w:tc>
          <w:tcPr>
            <w:tcW w:w="2956" w:type="dxa"/>
            <w:gridSpan w:val="3"/>
            <w:shd w:val="clear" w:color="auto" w:fill="auto"/>
          </w:tcPr>
          <w:p w:rsidR="00557F7C" w:rsidRPr="00557F7C" w:rsidRDefault="00557F7C" w:rsidP="00472560">
            <w:pPr>
              <w:spacing w:before="60" w:after="120" w:line="240" w:lineRule="auto"/>
              <w:rPr>
                <w:rFonts w:eastAsia="Times New Roman" w:cs="Arial"/>
              </w:rPr>
            </w:pPr>
            <w:r w:rsidRPr="00557F7C">
              <w:rPr>
                <w:rFonts w:eastAsia="Times New Roman" w:cs="Arial"/>
              </w:rPr>
              <w:t xml:space="preserve">Wnioskodawca zapewnia, że wsparcie dla osób niesamodzielnych realizowane </w:t>
            </w:r>
            <w:r w:rsidRPr="00557F7C">
              <w:rPr>
                <w:rFonts w:eastAsia="Times New Roman" w:cs="Arial"/>
              </w:rPr>
              <w:br/>
              <w:t xml:space="preserve">w ramach projektu odbywa się zgodnie </w:t>
            </w:r>
            <w:r w:rsidRPr="00557F7C">
              <w:rPr>
                <w:rFonts w:eastAsia="Times New Roman" w:cs="Arial"/>
              </w:rPr>
              <w:br/>
              <w:t>z „</w:t>
            </w:r>
            <w:r w:rsidRPr="00557F7C">
              <w:rPr>
                <w:rFonts w:eastAsia="Times New Roman" w:cs="Arial"/>
                <w:i/>
              </w:rPr>
              <w:t>Ogólnoeuropejskimi wytycznymi dotyczącymi przejścia od opieki instytucjonalnej do opieki świadczonej na poziomie lokalnych społeczności</w:t>
            </w:r>
            <w:r w:rsidRPr="00557F7C">
              <w:rPr>
                <w:rFonts w:eastAsia="Times New Roman" w:cs="Arial"/>
              </w:rPr>
              <w:t>” oraz dokumentem „</w:t>
            </w:r>
            <w:r w:rsidRPr="00557F7C">
              <w:rPr>
                <w:rFonts w:eastAsia="Times New Roman" w:cs="Arial"/>
                <w:i/>
              </w:rPr>
              <w:t xml:space="preserve">Wykorzystanie funduszy Unii Europejskiej </w:t>
            </w:r>
            <w:r w:rsidRPr="00557F7C">
              <w:rPr>
                <w:rFonts w:eastAsia="Times New Roman" w:cs="Arial"/>
                <w:i/>
              </w:rPr>
              <w:br/>
              <w:t>w celu przejścia od opieki instytucjonalnej do opieki świadczonej na poziomie lokalnych społeczności – zestaw narzędzi</w:t>
            </w:r>
            <w:r w:rsidRPr="00557F7C">
              <w:rPr>
                <w:rFonts w:eastAsia="Times New Roman" w:cs="Arial"/>
              </w:rPr>
              <w:t>”.</w:t>
            </w:r>
          </w:p>
        </w:tc>
        <w:tc>
          <w:tcPr>
            <w:tcW w:w="5125" w:type="dxa"/>
            <w:gridSpan w:val="3"/>
            <w:shd w:val="clear" w:color="auto" w:fill="auto"/>
          </w:tcPr>
          <w:p w:rsidR="00557F7C" w:rsidRPr="00557F7C" w:rsidRDefault="00557F7C" w:rsidP="00472560">
            <w:pPr>
              <w:spacing w:before="60" w:after="60" w:line="240" w:lineRule="auto"/>
              <w:rPr>
                <w:rFonts w:eastAsia="Times New Roman" w:cs="Arial"/>
              </w:rPr>
            </w:pPr>
            <w:r w:rsidRPr="00557F7C">
              <w:rPr>
                <w:rFonts w:eastAsia="Times New Roman" w:cs="Arial"/>
              </w:rPr>
              <w:t>Podstawą do uznania kryterium za spełnione będzie deklaracja Wnioskodawcy, iż wsparcie w ramach projektu realizowane jest zgodnie z wytycznymi stanowiącymi podstawę do wykorzystania funduszy Unii Europejskiej w celu przejścia od opieki instytucjonalnej do opieki świadczonej na poziomie lokalnych społeczności.</w:t>
            </w:r>
          </w:p>
          <w:p w:rsidR="00557F7C" w:rsidRPr="00557F7C" w:rsidRDefault="00557F7C" w:rsidP="00472560">
            <w:pPr>
              <w:spacing w:before="60" w:after="60" w:line="240" w:lineRule="auto"/>
              <w:rPr>
                <w:rFonts w:eastAsia="Times New Roman" w:cs="Arial"/>
              </w:rPr>
            </w:pPr>
            <w:r w:rsidRPr="00557F7C">
              <w:rPr>
                <w:rFonts w:eastAsia="Times New Roman" w:cs="Arial"/>
              </w:rPr>
              <w:t>Kryterium zostanie zweryfikowane na podstawie treści wniosku o dofinansowanie projektu.</w:t>
            </w:r>
          </w:p>
        </w:tc>
        <w:tc>
          <w:tcPr>
            <w:tcW w:w="2283" w:type="dxa"/>
            <w:shd w:val="clear" w:color="auto" w:fill="auto"/>
          </w:tcPr>
          <w:p w:rsidR="00557F7C" w:rsidRPr="00557F7C" w:rsidRDefault="00557F7C" w:rsidP="00472560">
            <w:pPr>
              <w:spacing w:after="120" w:line="240" w:lineRule="auto"/>
              <w:rPr>
                <w:rFonts w:eastAsia="Times New Roman" w:cs="Arial"/>
              </w:rPr>
            </w:pPr>
            <w:r w:rsidRPr="00557F7C">
              <w:rPr>
                <w:rFonts w:eastAsia="Times New Roman" w:cs="Arial"/>
              </w:rPr>
              <w:t>Ocena spełnienia kryterium polega na przypisaniu mu wartości logicznej TAK/NIE/DO NEGOCJACJI</w:t>
            </w:r>
          </w:p>
          <w:p w:rsidR="00557F7C" w:rsidRPr="00557F7C" w:rsidRDefault="00557F7C" w:rsidP="00472560">
            <w:pPr>
              <w:spacing w:after="120" w:line="240" w:lineRule="auto"/>
              <w:rPr>
                <w:rFonts w:eastAsia="Times New Roman" w:cs="Arial"/>
              </w:rPr>
            </w:pPr>
            <w:r w:rsidRPr="00557F7C">
              <w:rPr>
                <w:rFonts w:eastAsia="Times New Roman" w:cs="Arial"/>
              </w:rPr>
              <w:t>Niespełnienie kryterium skutkuje odrzuceniem wniosku.</w:t>
            </w:r>
          </w:p>
          <w:p w:rsidR="00557F7C" w:rsidRPr="00557F7C" w:rsidRDefault="00557F7C" w:rsidP="00472560">
            <w:pPr>
              <w:spacing w:before="60" w:after="0" w:line="240" w:lineRule="auto"/>
              <w:rPr>
                <w:rFonts w:eastAsia="Times New Roman" w:cs="Arial"/>
              </w:rPr>
            </w:pPr>
            <w:r w:rsidRPr="00557F7C">
              <w:rPr>
                <w:rFonts w:eastAsia="Times New Roman" w:cs="Arial"/>
              </w:rPr>
              <w:t xml:space="preserve">W celu potwierdzenia  spełnienia kryterium dopuszczalne jest wezwanie Wnioskodawcy do przestawienia wyjaśnień, uzupełnienia lub poprawienia treści wniosku </w:t>
            </w:r>
            <w:r w:rsidRPr="00557F7C">
              <w:rPr>
                <w:rFonts w:eastAsia="Times New Roman" w:cs="Arial"/>
              </w:rPr>
              <w:br/>
              <w:t>o dofinansowanie na etapie negocjacji w zakresie istniejących zapisów.</w:t>
            </w:r>
          </w:p>
        </w:tc>
        <w:tc>
          <w:tcPr>
            <w:tcW w:w="2744" w:type="dxa"/>
            <w:gridSpan w:val="3"/>
            <w:shd w:val="clear" w:color="auto" w:fill="auto"/>
            <w:vAlign w:val="center"/>
          </w:tcPr>
          <w:p w:rsidR="00557F7C" w:rsidRPr="00557F7C" w:rsidRDefault="00557F7C" w:rsidP="00472560">
            <w:pPr>
              <w:autoSpaceDE w:val="0"/>
              <w:autoSpaceDN w:val="0"/>
              <w:adjustRightInd w:val="0"/>
              <w:spacing w:after="0" w:line="240" w:lineRule="auto"/>
              <w:rPr>
                <w:rFonts w:eastAsia="Calibri" w:cs="Arial"/>
              </w:rPr>
            </w:pPr>
            <w:r w:rsidRPr="00557F7C">
              <w:rPr>
                <w:rFonts w:cs="Arial"/>
              </w:rPr>
              <w:t>5</w:t>
            </w:r>
          </w:p>
        </w:tc>
      </w:tr>
      <w:tr w:rsidR="00557F7C" w:rsidRPr="00557F7C" w:rsidTr="00472560">
        <w:trPr>
          <w:trHeight w:hRule="exact" w:val="624"/>
        </w:trPr>
        <w:tc>
          <w:tcPr>
            <w:tcW w:w="13669" w:type="dxa"/>
            <w:gridSpan w:val="11"/>
            <w:tcBorders>
              <w:bottom w:val="single" w:sz="4" w:space="0" w:color="auto"/>
            </w:tcBorders>
            <w:shd w:val="clear" w:color="auto" w:fill="BFBFBF"/>
            <w:vAlign w:val="center"/>
          </w:tcPr>
          <w:p w:rsidR="00557F7C" w:rsidRPr="00557F7C" w:rsidRDefault="00557F7C" w:rsidP="00472560">
            <w:pPr>
              <w:spacing w:after="0" w:line="240" w:lineRule="auto"/>
              <w:jc w:val="center"/>
              <w:rPr>
                <w:rFonts w:eastAsia="Times New Roman" w:cs="Arial"/>
                <w:b/>
              </w:rPr>
            </w:pPr>
            <w:r w:rsidRPr="00557F7C">
              <w:rPr>
                <w:rFonts w:eastAsia="Times New Roman" w:cs="Arial"/>
                <w:b/>
              </w:rPr>
              <w:t xml:space="preserve">KRYTERIA PREMIUJĄCE </w:t>
            </w:r>
            <w:r w:rsidRPr="00557F7C">
              <w:rPr>
                <w:b/>
              </w:rPr>
              <w:t xml:space="preserve">– </w:t>
            </w:r>
            <w:r w:rsidRPr="00557F7C">
              <w:rPr>
                <w:rFonts w:eastAsia="Times New Roman" w:cs="Arial"/>
                <w:b/>
              </w:rPr>
              <w:t>weryfikowane na II etapie oceny merytorycznej</w:t>
            </w:r>
          </w:p>
        </w:tc>
      </w:tr>
      <w:tr w:rsidR="00557F7C" w:rsidRPr="00557F7C" w:rsidTr="00472560">
        <w:trPr>
          <w:trHeight w:hRule="exact" w:val="795"/>
        </w:trPr>
        <w:tc>
          <w:tcPr>
            <w:tcW w:w="561" w:type="dxa"/>
            <w:shd w:val="clear" w:color="auto" w:fill="BFBFBF"/>
            <w:vAlign w:val="center"/>
          </w:tcPr>
          <w:p w:rsidR="00557F7C" w:rsidRPr="00557F7C" w:rsidRDefault="00557F7C" w:rsidP="00472560">
            <w:pPr>
              <w:spacing w:after="0" w:line="240" w:lineRule="auto"/>
              <w:jc w:val="center"/>
              <w:rPr>
                <w:rFonts w:eastAsia="Times New Roman" w:cs="Arial"/>
                <w:b/>
              </w:rPr>
            </w:pPr>
            <w:r w:rsidRPr="00557F7C">
              <w:rPr>
                <w:rFonts w:eastAsia="Times New Roman" w:cs="Arial"/>
                <w:b/>
              </w:rPr>
              <w:lastRenderedPageBreak/>
              <w:t>L.P</w:t>
            </w:r>
          </w:p>
        </w:tc>
        <w:tc>
          <w:tcPr>
            <w:tcW w:w="2956" w:type="dxa"/>
            <w:gridSpan w:val="3"/>
            <w:shd w:val="clear" w:color="auto" w:fill="BFBFBF"/>
            <w:vAlign w:val="center"/>
          </w:tcPr>
          <w:p w:rsidR="00557F7C" w:rsidRPr="00557F7C" w:rsidRDefault="00557F7C" w:rsidP="00472560">
            <w:pPr>
              <w:spacing w:after="0" w:line="240" w:lineRule="auto"/>
              <w:rPr>
                <w:rFonts w:eastAsia="Times New Roman" w:cs="Arial"/>
                <w:b/>
              </w:rPr>
            </w:pPr>
            <w:r w:rsidRPr="00557F7C">
              <w:rPr>
                <w:rFonts w:eastAsia="Times New Roman" w:cs="Arial"/>
                <w:b/>
              </w:rPr>
              <w:t>Nazwa kryterium</w:t>
            </w:r>
          </w:p>
        </w:tc>
        <w:tc>
          <w:tcPr>
            <w:tcW w:w="5125" w:type="dxa"/>
            <w:gridSpan w:val="3"/>
            <w:shd w:val="clear" w:color="auto" w:fill="BFBFBF"/>
            <w:vAlign w:val="center"/>
          </w:tcPr>
          <w:p w:rsidR="00557F7C" w:rsidRPr="00557F7C" w:rsidRDefault="00557F7C" w:rsidP="00472560">
            <w:pPr>
              <w:spacing w:after="0" w:line="240" w:lineRule="auto"/>
              <w:rPr>
                <w:rFonts w:eastAsia="Times New Roman" w:cs="Arial"/>
                <w:b/>
              </w:rPr>
            </w:pPr>
            <w:r w:rsidRPr="00557F7C">
              <w:rPr>
                <w:rFonts w:eastAsia="Times New Roman" w:cs="Arial"/>
                <w:b/>
              </w:rPr>
              <w:t>Definicja</w:t>
            </w:r>
          </w:p>
        </w:tc>
        <w:tc>
          <w:tcPr>
            <w:tcW w:w="2283" w:type="dxa"/>
            <w:shd w:val="clear" w:color="auto" w:fill="BFBFBF"/>
            <w:vAlign w:val="center"/>
          </w:tcPr>
          <w:p w:rsidR="00557F7C" w:rsidRPr="00557F7C" w:rsidRDefault="00557F7C" w:rsidP="00472560">
            <w:pPr>
              <w:spacing w:after="0" w:line="240" w:lineRule="auto"/>
              <w:rPr>
                <w:rFonts w:eastAsia="Times New Roman" w:cs="Arial"/>
                <w:b/>
              </w:rPr>
            </w:pPr>
            <w:r w:rsidRPr="00557F7C">
              <w:rPr>
                <w:rFonts w:eastAsia="Times New Roman" w:cs="Arial"/>
                <w:b/>
              </w:rPr>
              <w:t>Opis znaczenia</w:t>
            </w:r>
          </w:p>
        </w:tc>
        <w:tc>
          <w:tcPr>
            <w:tcW w:w="1084" w:type="dxa"/>
            <w:shd w:val="clear" w:color="auto" w:fill="BFBFBF"/>
            <w:vAlign w:val="center"/>
          </w:tcPr>
          <w:p w:rsidR="00557F7C" w:rsidRPr="00557F7C" w:rsidRDefault="00557F7C" w:rsidP="00472560">
            <w:pPr>
              <w:spacing w:after="0" w:line="240" w:lineRule="auto"/>
              <w:rPr>
                <w:rFonts w:eastAsia="Times New Roman" w:cs="Arial"/>
                <w:b/>
              </w:rPr>
            </w:pPr>
            <w:r w:rsidRPr="00557F7C">
              <w:rPr>
                <w:rFonts w:eastAsia="Times New Roman" w:cs="Arial"/>
                <w:b/>
              </w:rPr>
              <w:t>Waga punktowa</w:t>
            </w:r>
          </w:p>
        </w:tc>
        <w:tc>
          <w:tcPr>
            <w:tcW w:w="1660" w:type="dxa"/>
            <w:gridSpan w:val="2"/>
            <w:shd w:val="clear" w:color="auto" w:fill="BFBFBF"/>
            <w:vAlign w:val="center"/>
          </w:tcPr>
          <w:p w:rsidR="00557F7C" w:rsidRPr="00557F7C" w:rsidRDefault="00557F7C" w:rsidP="00472560">
            <w:pPr>
              <w:spacing w:after="0" w:line="240" w:lineRule="auto"/>
              <w:rPr>
                <w:rFonts w:eastAsia="Times New Roman" w:cs="Arial"/>
                <w:b/>
              </w:rPr>
            </w:pPr>
            <w:r w:rsidRPr="00557F7C">
              <w:rPr>
                <w:rFonts w:eastAsia="Times New Roman" w:cs="Arial"/>
                <w:b/>
              </w:rPr>
              <w:t>Stosuje się do typu/ów projektu/ów (nr)</w:t>
            </w:r>
          </w:p>
        </w:tc>
      </w:tr>
      <w:tr w:rsidR="00557F7C" w:rsidRPr="00557F7C" w:rsidTr="00472560">
        <w:trPr>
          <w:trHeight w:val="268"/>
        </w:trPr>
        <w:tc>
          <w:tcPr>
            <w:tcW w:w="561" w:type="dxa"/>
            <w:shd w:val="clear" w:color="auto" w:fill="auto"/>
            <w:vAlign w:val="center"/>
          </w:tcPr>
          <w:p w:rsidR="00557F7C" w:rsidRPr="00557F7C" w:rsidRDefault="00557F7C" w:rsidP="00557F7C">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0" w:line="240" w:lineRule="auto"/>
              <w:rPr>
                <w:rFonts w:cs="Arial"/>
              </w:rPr>
            </w:pPr>
            <w:r w:rsidRPr="00557F7C">
              <w:rPr>
                <w:rFonts w:cs="Arial"/>
              </w:rPr>
              <w:t xml:space="preserve">Projekt jest komplementarny </w:t>
            </w:r>
            <w:r w:rsidRPr="00557F7C">
              <w:rPr>
                <w:rFonts w:cs="Arial"/>
              </w:rPr>
              <w:br/>
              <w:t xml:space="preserve">z inwestycjami infrastrukturalnymi:   </w:t>
            </w:r>
          </w:p>
          <w:p w:rsidR="00557F7C" w:rsidRPr="00557F7C" w:rsidRDefault="00557F7C" w:rsidP="00D147BB">
            <w:pPr>
              <w:pStyle w:val="Akapitzlist"/>
              <w:numPr>
                <w:ilvl w:val="0"/>
                <w:numId w:val="75"/>
              </w:numPr>
              <w:spacing w:line="240" w:lineRule="auto"/>
              <w:ind w:left="346" w:hanging="357"/>
              <w:jc w:val="left"/>
              <w:rPr>
                <w:rFonts w:asciiTheme="minorHAnsi" w:hAnsiTheme="minorHAnsi" w:cs="Arial"/>
                <w:szCs w:val="22"/>
              </w:rPr>
            </w:pPr>
            <w:r w:rsidRPr="00557F7C">
              <w:rPr>
                <w:rFonts w:asciiTheme="minorHAnsi" w:hAnsiTheme="minorHAnsi" w:cs="Arial"/>
                <w:szCs w:val="22"/>
              </w:rPr>
              <w:t xml:space="preserve">zrealizowanymi bądź realizowanymi ze środków perspektywy finansowej 2014-2020 na podstawie podpisanej przed dniem złożenia wniosku umowy o dofinansowanie projektu w ramach EFRR </w:t>
            </w:r>
          </w:p>
          <w:p w:rsidR="00557F7C" w:rsidRPr="00557F7C" w:rsidRDefault="00557F7C" w:rsidP="00472560">
            <w:pPr>
              <w:spacing w:after="0"/>
              <w:ind w:left="-11"/>
              <w:rPr>
                <w:rFonts w:cs="Arial"/>
              </w:rPr>
            </w:pPr>
            <w:r w:rsidRPr="00557F7C">
              <w:rPr>
                <w:rFonts w:cs="Arial"/>
              </w:rPr>
              <w:t>lub</w:t>
            </w:r>
          </w:p>
          <w:p w:rsidR="00557F7C" w:rsidRPr="00557F7C" w:rsidRDefault="00557F7C" w:rsidP="00D147BB">
            <w:pPr>
              <w:pStyle w:val="Akapitzlist"/>
              <w:numPr>
                <w:ilvl w:val="0"/>
                <w:numId w:val="75"/>
              </w:numPr>
              <w:spacing w:after="60" w:line="240" w:lineRule="auto"/>
              <w:ind w:left="346" w:hanging="357"/>
              <w:jc w:val="left"/>
              <w:rPr>
                <w:rFonts w:asciiTheme="minorHAnsi" w:hAnsiTheme="minorHAnsi" w:cs="Arial"/>
                <w:szCs w:val="22"/>
              </w:rPr>
            </w:pPr>
            <w:r w:rsidRPr="00557F7C">
              <w:rPr>
                <w:rFonts w:asciiTheme="minorHAnsi" w:hAnsiTheme="minorHAnsi" w:cs="Arial"/>
                <w:szCs w:val="22"/>
              </w:rPr>
              <w:t xml:space="preserve">planowanymi do realizacji ze środków perspektywy finansowej 2014-2020 na podstawie podpisanej przed dniem złożenia wniosku pre-umowy </w:t>
            </w:r>
            <w:r w:rsidRPr="00557F7C">
              <w:rPr>
                <w:rFonts w:asciiTheme="minorHAnsi" w:hAnsiTheme="minorHAnsi" w:cs="Arial"/>
                <w:szCs w:val="22"/>
              </w:rPr>
              <w:br/>
              <w:t>o dofinansowanie projektu w ramach EFRR.</w:t>
            </w:r>
          </w:p>
        </w:tc>
        <w:tc>
          <w:tcPr>
            <w:tcW w:w="5125"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60" w:line="240" w:lineRule="auto"/>
              <w:rPr>
                <w:rFonts w:cs="Arial"/>
              </w:rPr>
            </w:pPr>
            <w:r w:rsidRPr="00557F7C">
              <w:rPr>
                <w:rFonts w:cs="Arial"/>
              </w:rPr>
              <w:t xml:space="preserve">Przez  komplementarność  działań  należy  rozumieć  ich  dopełnianie się/uzupełnianie prowadzące do   realizacji określonego/wspólnego celu (należy wskazać konkretne inwestycje i wykazać zakres ich komplementarności). Za działania komplementarne należy uznać takie inwestycje, które zostały zrealizowane bądź są realizowane ze środków perspektywy finansowej 2014-2020 w ramach Europejskiego Funduszu Rozwoju Regionalnego, lub zostały zaplanowane do realizacji na podstawie podpisanej przed dniem złożenia wniosku pre-umowy </w:t>
            </w:r>
          </w:p>
          <w:p w:rsidR="00557F7C" w:rsidRPr="00557F7C" w:rsidRDefault="00557F7C" w:rsidP="00472560">
            <w:pPr>
              <w:spacing w:before="60" w:after="0" w:line="240" w:lineRule="auto"/>
              <w:rPr>
                <w:rFonts w:eastAsia="Times New Roman" w:cs="Arial"/>
                <w:strike/>
              </w:rPr>
            </w:pPr>
            <w:r w:rsidRPr="00557F7C">
              <w:rPr>
                <w:rFonts w:cs="Arial"/>
              </w:rPr>
              <w:t>o dofinansowanie projektu w ramach EFRR. Kryterium zostanie zweryfikowane na podstawie treści wniosku o dofinansowanie projektu.</w:t>
            </w:r>
          </w:p>
        </w:tc>
        <w:tc>
          <w:tcPr>
            <w:tcW w:w="2283" w:type="dxa"/>
            <w:vMerge w:val="restart"/>
            <w:shd w:val="clear" w:color="auto" w:fill="auto"/>
          </w:tcPr>
          <w:p w:rsidR="00557F7C" w:rsidRPr="00557F7C" w:rsidRDefault="00557F7C" w:rsidP="00472560">
            <w:pPr>
              <w:spacing w:before="60" w:after="120" w:line="240" w:lineRule="auto"/>
              <w:rPr>
                <w:rFonts w:eastAsia="Times New Roman" w:cs="Arial"/>
              </w:rPr>
            </w:pPr>
            <w:r w:rsidRPr="00557F7C">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557F7C" w:rsidRPr="00557F7C" w:rsidRDefault="00557F7C" w:rsidP="00472560">
            <w:pPr>
              <w:spacing w:after="120" w:line="240" w:lineRule="auto"/>
              <w:rPr>
                <w:rFonts w:eastAsia="Times New Roman" w:cs="Arial"/>
              </w:rPr>
            </w:pPr>
            <w:r w:rsidRPr="00557F7C">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57F7C" w:rsidRPr="00557F7C" w:rsidRDefault="00557F7C" w:rsidP="00472560">
            <w:pPr>
              <w:spacing w:after="0" w:line="240" w:lineRule="auto"/>
              <w:rPr>
                <w:rFonts w:eastAsia="Times New Roman" w:cs="Arial"/>
              </w:rPr>
            </w:pPr>
            <w:r w:rsidRPr="00557F7C">
              <w:rPr>
                <w:rFonts w:eastAsia="Times New Roman" w:cs="Arial"/>
              </w:rPr>
              <w:lastRenderedPageBreak/>
              <w:t xml:space="preserve">Projekty, które nie spełniają kryteriów premiujących nie tracą punktów uzyskanych </w:t>
            </w:r>
            <w:r w:rsidRPr="00557F7C">
              <w:rPr>
                <w:rFonts w:eastAsia="Times New Roman" w:cs="Arial"/>
              </w:rPr>
              <w:br/>
              <w:t>w ramach oceny merytorycznej.</w:t>
            </w:r>
          </w:p>
          <w:p w:rsidR="00557F7C" w:rsidRPr="00557F7C" w:rsidRDefault="00557F7C" w:rsidP="00472560">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eastAsia="Times New Roman" w:cs="Arial"/>
                <w:strike/>
              </w:rPr>
            </w:pPr>
            <w:r w:rsidRPr="00557F7C">
              <w:rPr>
                <w:rFonts w:cs="Arial"/>
              </w:rPr>
              <w:lastRenderedPageBreak/>
              <w:t>5</w:t>
            </w:r>
          </w:p>
        </w:tc>
        <w:tc>
          <w:tcPr>
            <w:tcW w:w="1660" w:type="dxa"/>
            <w:gridSpan w:val="2"/>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eastAsia="Times New Roman" w:cs="Arial"/>
                <w:strike/>
              </w:rPr>
            </w:pPr>
            <w:r w:rsidRPr="00557F7C">
              <w:rPr>
                <w:rFonts w:cs="Arial"/>
              </w:rPr>
              <w:t>5</w:t>
            </w:r>
          </w:p>
        </w:tc>
      </w:tr>
      <w:tr w:rsidR="00557F7C" w:rsidRPr="00557F7C" w:rsidTr="00472560">
        <w:trPr>
          <w:trHeight w:val="268"/>
        </w:trPr>
        <w:tc>
          <w:tcPr>
            <w:tcW w:w="561" w:type="dxa"/>
            <w:shd w:val="clear" w:color="auto" w:fill="auto"/>
            <w:vAlign w:val="center"/>
          </w:tcPr>
          <w:p w:rsidR="00557F7C" w:rsidRPr="00557F7C" w:rsidRDefault="00557F7C" w:rsidP="00557F7C">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after="0" w:line="240" w:lineRule="auto"/>
              <w:rPr>
                <w:rFonts w:cs="Arial"/>
              </w:rPr>
            </w:pPr>
            <w:r w:rsidRPr="00557F7C">
              <w:rPr>
                <w:rFonts w:cs="Arial"/>
              </w:rPr>
              <w:t xml:space="preserve">Projekt zakłada  wykorzystanie rozwiązań lub   produktów wypracowanych </w:t>
            </w:r>
            <w:r w:rsidRPr="00557F7C">
              <w:rPr>
                <w:rFonts w:cs="Arial"/>
              </w:rPr>
              <w:br/>
              <w:t>w obszarze integracji społecznej w ramach:</w:t>
            </w:r>
          </w:p>
          <w:p w:rsidR="00557F7C" w:rsidRPr="00557F7C" w:rsidRDefault="00557F7C" w:rsidP="00D147BB">
            <w:pPr>
              <w:pStyle w:val="Akapitzlist"/>
              <w:numPr>
                <w:ilvl w:val="0"/>
                <w:numId w:val="75"/>
              </w:numPr>
              <w:spacing w:line="240" w:lineRule="auto"/>
              <w:ind w:left="318" w:hanging="284"/>
              <w:jc w:val="left"/>
              <w:rPr>
                <w:rFonts w:asciiTheme="minorHAnsi" w:hAnsiTheme="minorHAnsi" w:cs="Arial"/>
                <w:szCs w:val="22"/>
              </w:rPr>
            </w:pPr>
            <w:r w:rsidRPr="00557F7C">
              <w:rPr>
                <w:rFonts w:asciiTheme="minorHAnsi" w:hAnsiTheme="minorHAnsi" w:cs="Arial"/>
                <w:szCs w:val="22"/>
              </w:rPr>
              <w:t>projektów systemowych Programu Operacyjnego Kapitał Ludzki,</w:t>
            </w:r>
          </w:p>
          <w:p w:rsidR="00557F7C" w:rsidRPr="00557F7C" w:rsidRDefault="00557F7C" w:rsidP="004A014A">
            <w:pPr>
              <w:pStyle w:val="Akapitzlist"/>
              <w:numPr>
                <w:ilvl w:val="0"/>
                <w:numId w:val="75"/>
              </w:numPr>
              <w:spacing w:beforeLines="60" w:afterLines="40" w:line="240" w:lineRule="auto"/>
              <w:ind w:left="319" w:hanging="284"/>
              <w:jc w:val="left"/>
              <w:rPr>
                <w:rFonts w:asciiTheme="minorHAnsi" w:hAnsiTheme="minorHAnsi" w:cs="Arial"/>
                <w:szCs w:val="22"/>
              </w:rPr>
            </w:pPr>
            <w:r w:rsidRPr="00557F7C">
              <w:rPr>
                <w:rFonts w:asciiTheme="minorHAnsi" w:hAnsiTheme="minorHAnsi" w:cs="Arial"/>
                <w:szCs w:val="22"/>
              </w:rPr>
              <w:t xml:space="preserve">projektów innowacyjnych </w:t>
            </w:r>
            <w:r w:rsidRPr="00557F7C">
              <w:rPr>
                <w:rFonts w:asciiTheme="minorHAnsi" w:hAnsiTheme="minorHAnsi" w:cs="Arial"/>
                <w:szCs w:val="22"/>
              </w:rPr>
              <w:lastRenderedPageBreak/>
              <w:t>Programu Inicjatywy Wspólnotowej EQUAL, Programu Operacyjnego Kapitał Ludzki lub PO WER.</w:t>
            </w:r>
          </w:p>
        </w:tc>
        <w:tc>
          <w:tcPr>
            <w:tcW w:w="5125"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after="0" w:line="240" w:lineRule="auto"/>
              <w:rPr>
                <w:rFonts w:eastAsia="Calibri" w:cs="Arial"/>
              </w:rPr>
            </w:pPr>
            <w:r w:rsidRPr="00557F7C">
              <w:rPr>
                <w:rFonts w:eastAsia="Calibri" w:cs="Arial"/>
              </w:rPr>
              <w:lastRenderedPageBreak/>
              <w:t xml:space="preserve">Wnioskodawca wskazuje we wniosku </w:t>
            </w:r>
            <w:r w:rsidRPr="00557F7C">
              <w:rPr>
                <w:rFonts w:eastAsia="Calibri" w:cs="Arial"/>
              </w:rPr>
              <w:br/>
              <w:t>o dofinansowanie projektu rozwiązania, instrumenty, narzędzia lub metody wypracowane w projektach innowacyjnych i program/projekt, w ramach którego zostały one wypracowane i zwalidowane.</w:t>
            </w:r>
          </w:p>
          <w:p w:rsidR="00557F7C" w:rsidRPr="00557F7C" w:rsidRDefault="00557F7C" w:rsidP="00472560">
            <w:pPr>
              <w:spacing w:after="0" w:line="240" w:lineRule="auto"/>
              <w:rPr>
                <w:rFonts w:eastAsia="Calibri" w:cs="Arial"/>
              </w:rPr>
            </w:pPr>
            <w:r w:rsidRPr="00557F7C">
              <w:rPr>
                <w:rFonts w:eastAsia="Calibri" w:cs="Arial"/>
              </w:rPr>
              <w:t xml:space="preserve">Projekt zapewnia wykorzystanie rozwiązań systemowych PO KL i/lub innowacyjnych wypracowanych w ramach IW EQUAL,POKL, PO WER dotyczących aktywizacji społeczno-zawodowej osób zagrożonych ubóstwem lub wykluczeniem </w:t>
            </w:r>
            <w:r w:rsidRPr="00557F7C">
              <w:rPr>
                <w:rFonts w:eastAsia="Calibri" w:cs="Arial"/>
              </w:rPr>
              <w:lastRenderedPageBreak/>
              <w:t>społecznym  lub wykorzystanie modelu aktywizującego osoby zagrożone wykluczeniem społecznym wypracowanego na podstawie zwalidowanych rezultatów PIW  EQUAL.</w:t>
            </w:r>
          </w:p>
          <w:p w:rsidR="00557F7C" w:rsidRPr="00557F7C" w:rsidRDefault="00557F7C" w:rsidP="00472560">
            <w:pPr>
              <w:spacing w:after="0" w:line="240" w:lineRule="auto"/>
              <w:rPr>
                <w:rFonts w:eastAsia="Calibri" w:cs="Arial"/>
              </w:rPr>
            </w:pPr>
            <w:r w:rsidRPr="00557F7C">
              <w:rPr>
                <w:rFonts w:eastAsia="Calibri" w:cs="Arial"/>
              </w:rPr>
              <w:t xml:space="preserve">Wnioskodawca ma możliwość zapoznania się </w:t>
            </w:r>
            <w:r w:rsidRPr="00557F7C">
              <w:rPr>
                <w:rFonts w:eastAsia="Calibri" w:cs="Arial"/>
              </w:rPr>
              <w:br/>
              <w:t xml:space="preserve">z rozwiązaniami innowacyjnymi wypracowanymi </w:t>
            </w:r>
            <w:r w:rsidRPr="00557F7C">
              <w:rPr>
                <w:rFonts w:eastAsia="Calibri" w:cs="Arial"/>
              </w:rPr>
              <w:br/>
              <w:t xml:space="preserve">w ramach PO KL oraz PIW EQUAL na stronie Krajowej Instytucji Wspomagającej, pod adresem: </w:t>
            </w:r>
            <w:hyperlink r:id="rId66" w:history="1">
              <w:r w:rsidRPr="00557F7C">
                <w:rPr>
                  <w:rStyle w:val="Hipercze"/>
                  <w:rFonts w:eastAsia="Calibri" w:cs="Arial"/>
                </w:rPr>
                <w:t>www.kiw-pokl.org.pl</w:t>
              </w:r>
            </w:hyperlink>
            <w:r w:rsidRPr="00557F7C">
              <w:rPr>
                <w:rFonts w:eastAsia="Calibri" w:cs="Arial"/>
              </w:rPr>
              <w:t xml:space="preserve"> w obszarze „Zatrudnienie i integracja społeczna” (bloki tematyczne). </w:t>
            </w:r>
          </w:p>
          <w:p w:rsidR="00557F7C" w:rsidRPr="00557F7C" w:rsidRDefault="00557F7C" w:rsidP="00472560">
            <w:pPr>
              <w:spacing w:after="0" w:line="240" w:lineRule="auto"/>
              <w:rPr>
                <w:rFonts w:eastAsia="Calibri" w:cs="Arial"/>
              </w:rPr>
            </w:pPr>
            <w:r w:rsidRPr="00557F7C">
              <w:rPr>
                <w:rFonts w:eastAsia="Calibri" w:cs="Arial"/>
              </w:rPr>
              <w:t xml:space="preserve">W ramach Programu Operacyjnego Wiedza Edukacja Rozwój na stronie </w:t>
            </w:r>
            <w:hyperlink r:id="rId67" w:history="1">
              <w:r w:rsidRPr="00557F7C">
                <w:rPr>
                  <w:rStyle w:val="Hipercze"/>
                  <w:rFonts w:eastAsia="Calibri" w:cs="Arial"/>
                </w:rPr>
                <w:t>www.power.gov.pl</w:t>
              </w:r>
            </w:hyperlink>
            <w:r w:rsidRPr="00557F7C">
              <w:rPr>
                <w:rFonts w:eastAsia="Calibri" w:cs="Arial"/>
              </w:rPr>
              <w:t>.</w:t>
            </w:r>
          </w:p>
          <w:p w:rsidR="00557F7C" w:rsidRPr="00557F7C" w:rsidRDefault="00557F7C" w:rsidP="00472560">
            <w:pPr>
              <w:spacing w:before="120" w:after="0" w:line="240" w:lineRule="auto"/>
              <w:rPr>
                <w:rFonts w:eastAsia="Calibri" w:cs="Arial"/>
              </w:rPr>
            </w:pPr>
            <w:r w:rsidRPr="00557F7C">
              <w:rPr>
                <w:rFonts w:eastAsia="Calibri" w:cs="Arial"/>
              </w:rPr>
              <w:t xml:space="preserve">Przykładowe rozwiązanie do zastosowania to Model wsparcia zadań OPS/PCPR w aktywizacji społecznej </w:t>
            </w:r>
            <w:r w:rsidRPr="00557F7C">
              <w:rPr>
                <w:rFonts w:eastAsia="Calibri" w:cs="Arial"/>
              </w:rPr>
              <w:br/>
              <w:t xml:space="preserve">i zawodowej osób niepełnosprawnych został opracowany w ramach projektu współfinansowanego ze środków EFS z Programu Operacyjnego Kapitał Ludzki o tytule „Centrum Asystentury Społecznej – Model Wsparcia Zadań OPS/PCPR w aktywizacji społecznej i zawodowej ON”. Produktem finalnym projektu jest „Podręcznik organizacji centrum asystentury społecznej dla NGO i JST” dostępny na stronie internetowej </w:t>
            </w:r>
            <w:hyperlink r:id="rId68" w:anchor="." w:history="1">
              <w:r w:rsidRPr="00557F7C">
                <w:rPr>
                  <w:rStyle w:val="Hipercze"/>
                </w:rPr>
                <w:t>http://www.kiw-pokl.org.pl/index.php?option=com_sobipro&amp;pid=286&amp;sid=1196:Centrum-Asystentury-Spolecznej-CAS-Model-Wsparcia-Zadan-OPSPCPR-w-aktywizacji-spolecznej-i-zawodowej-ON&amp;Itemid=544&amp;lang=pl#</w:t>
              </w:r>
            </w:hyperlink>
          </w:p>
          <w:p w:rsidR="00557F7C" w:rsidRPr="00557F7C" w:rsidRDefault="00557F7C" w:rsidP="00472560">
            <w:pPr>
              <w:spacing w:before="60" w:after="60" w:line="240" w:lineRule="auto"/>
              <w:rPr>
                <w:rFonts w:cs="Arial"/>
              </w:rPr>
            </w:pPr>
            <w:r w:rsidRPr="00557F7C">
              <w:rPr>
                <w:rFonts w:cs="Arial"/>
              </w:rPr>
              <w:t>Kryterium zostanie zweryfikowane na podstawie treści wniosku o dofinansowanie projektu.</w:t>
            </w:r>
          </w:p>
        </w:tc>
        <w:tc>
          <w:tcPr>
            <w:tcW w:w="2283" w:type="dxa"/>
            <w:vMerge/>
            <w:shd w:val="clear" w:color="auto" w:fill="auto"/>
          </w:tcPr>
          <w:p w:rsidR="00557F7C" w:rsidRPr="00557F7C" w:rsidRDefault="00557F7C" w:rsidP="00472560">
            <w:pPr>
              <w:spacing w:before="60" w:after="120"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cs="Arial"/>
              </w:rPr>
            </w:pPr>
            <w:r w:rsidRPr="00557F7C">
              <w:rPr>
                <w:rFonts w:cs="Arial"/>
              </w:rPr>
              <w:t>5</w:t>
            </w:r>
          </w:p>
        </w:tc>
        <w:tc>
          <w:tcPr>
            <w:tcW w:w="1660" w:type="dxa"/>
            <w:gridSpan w:val="2"/>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cs="Arial"/>
              </w:rPr>
            </w:pPr>
            <w:r w:rsidRPr="00557F7C">
              <w:rPr>
                <w:rFonts w:cs="Arial"/>
              </w:rPr>
              <w:t>5</w:t>
            </w:r>
          </w:p>
        </w:tc>
      </w:tr>
      <w:tr w:rsidR="00557F7C" w:rsidRPr="00557F7C" w:rsidTr="00472560">
        <w:trPr>
          <w:gridAfter w:val="1"/>
          <w:wAfter w:w="66" w:type="dxa"/>
          <w:trHeight w:val="268"/>
        </w:trPr>
        <w:tc>
          <w:tcPr>
            <w:tcW w:w="561" w:type="dxa"/>
            <w:shd w:val="clear" w:color="auto" w:fill="auto"/>
            <w:vAlign w:val="center"/>
          </w:tcPr>
          <w:p w:rsidR="00557F7C" w:rsidRPr="00557F7C" w:rsidRDefault="00557F7C" w:rsidP="00557F7C">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line="240" w:lineRule="auto"/>
              <w:rPr>
                <w:rFonts w:cs="Arial"/>
              </w:rPr>
            </w:pPr>
            <w:r w:rsidRPr="00557F7C">
              <w:rPr>
                <w:rFonts w:cs="Arial"/>
              </w:rPr>
              <w:t xml:space="preserve">Projekt zakłada utworzenie dla osób niesamodzielnych i/lub osób </w:t>
            </w:r>
            <w:r w:rsidRPr="00557F7C">
              <w:rPr>
                <w:rFonts w:cs="Arial"/>
              </w:rPr>
              <w:lastRenderedPageBreak/>
              <w:t xml:space="preserve">niepełnosprawnych:  </w:t>
            </w:r>
          </w:p>
          <w:p w:rsidR="00557F7C" w:rsidRPr="00557F7C" w:rsidRDefault="00557F7C" w:rsidP="00472560">
            <w:pPr>
              <w:spacing w:before="60" w:line="240" w:lineRule="auto"/>
              <w:rPr>
                <w:rFonts w:cs="Arial"/>
              </w:rPr>
            </w:pPr>
            <w:r w:rsidRPr="00557F7C">
              <w:rPr>
                <w:rFonts w:cs="Arial"/>
              </w:rPr>
              <w:t xml:space="preserve">a) mieszkania wspomaganego, </w:t>
            </w:r>
          </w:p>
          <w:p w:rsidR="00557F7C" w:rsidRPr="00557F7C" w:rsidRDefault="00557F7C" w:rsidP="00472560">
            <w:pPr>
              <w:spacing w:before="60" w:line="240" w:lineRule="auto"/>
              <w:ind w:left="215" w:hanging="215"/>
              <w:rPr>
                <w:rFonts w:cs="Arial"/>
              </w:rPr>
            </w:pPr>
            <w:r w:rsidRPr="00557F7C">
              <w:rPr>
                <w:rFonts w:cs="Arial"/>
              </w:rPr>
              <w:t>i/lub</w:t>
            </w:r>
          </w:p>
          <w:p w:rsidR="00557F7C" w:rsidRPr="00557F7C" w:rsidRDefault="00557F7C" w:rsidP="00472560">
            <w:pPr>
              <w:spacing w:before="60" w:line="240" w:lineRule="auto"/>
              <w:ind w:left="215" w:hanging="215"/>
              <w:rPr>
                <w:rFonts w:cs="Arial"/>
              </w:rPr>
            </w:pPr>
            <w:r w:rsidRPr="00557F7C">
              <w:rPr>
                <w:rFonts w:cs="Arial"/>
              </w:rPr>
              <w:t>b) całodobowej placówki okresowego pobytu zapewniającej możliwość czasowej opieki (opieka wytchnieniowa).</w:t>
            </w:r>
          </w:p>
          <w:p w:rsidR="00557F7C" w:rsidRPr="00557F7C" w:rsidRDefault="00557F7C" w:rsidP="00472560">
            <w:pPr>
              <w:spacing w:before="60" w:after="0" w:line="240" w:lineRule="auto"/>
              <w:rPr>
                <w:rFonts w:eastAsia="Times New Roman" w:cs="Arial"/>
              </w:rPr>
            </w:pPr>
          </w:p>
        </w:tc>
        <w:tc>
          <w:tcPr>
            <w:tcW w:w="5125" w:type="dxa"/>
            <w:gridSpan w:val="3"/>
            <w:tcBorders>
              <w:top w:val="single" w:sz="4" w:space="0" w:color="auto"/>
              <w:left w:val="single" w:sz="4" w:space="0" w:color="auto"/>
              <w:bottom w:val="single" w:sz="4" w:space="0" w:color="auto"/>
              <w:right w:val="single" w:sz="4" w:space="0" w:color="auto"/>
            </w:tcBorders>
          </w:tcPr>
          <w:p w:rsidR="00557F7C" w:rsidRPr="00557F7C" w:rsidRDefault="00557F7C" w:rsidP="00472560">
            <w:pPr>
              <w:spacing w:before="60" w:after="0" w:line="240" w:lineRule="auto"/>
              <w:rPr>
                <w:rFonts w:cs="Arial"/>
              </w:rPr>
            </w:pPr>
            <w:r w:rsidRPr="00557F7C">
              <w:rPr>
                <w:rFonts w:cs="Arial"/>
              </w:rPr>
              <w:lastRenderedPageBreak/>
              <w:t xml:space="preserve">Podstawą do uznania kryterium za spełnione będzie zaplanowanie w ramach projektu utworzenia mieszkania i/lub całodobowej placówki zgodnie </w:t>
            </w:r>
            <w:r w:rsidRPr="00557F7C">
              <w:rPr>
                <w:rFonts w:cs="Arial"/>
              </w:rPr>
              <w:br/>
            </w:r>
            <w:r w:rsidRPr="00557F7C">
              <w:rPr>
                <w:rFonts w:cs="Arial"/>
              </w:rPr>
              <w:lastRenderedPageBreak/>
              <w:t xml:space="preserve">z definicją mieszkania wspomaganego i opieki wytchnieniowej zawartymi w </w:t>
            </w:r>
            <w:r w:rsidRPr="00557F7C">
              <w:rPr>
                <w:rFonts w:cs="Arial"/>
                <w:i/>
              </w:rPr>
              <w:t xml:space="preserve">Wytycznych w zakresie realizacji przedsięwzięć w obszarze włączenia społecznego i zwalczania ubóstwa z wykorzystaniem środków Europejskiego Funduszu Społecznego </w:t>
            </w:r>
            <w:r w:rsidRPr="00557F7C">
              <w:rPr>
                <w:rFonts w:cs="Arial"/>
                <w:i/>
              </w:rPr>
              <w:br/>
              <w:t>i Europejskiego Funduszu Rozwoju Regionalnego na lata 2014-2020</w:t>
            </w:r>
            <w:r w:rsidRPr="00557F7C">
              <w:rPr>
                <w:rFonts w:cs="Arial"/>
              </w:rPr>
              <w:t xml:space="preserve"> oraz zapewnienie standardu usług określonego w niniejszych Wytycznych (Rozdział 6 – </w:t>
            </w:r>
            <w:r w:rsidRPr="00557F7C">
              <w:rPr>
                <w:rFonts w:cs="Arial"/>
                <w:i/>
              </w:rPr>
              <w:t>Wsparcie rozwoju usług społecznych w ramach PI 9iv</w:t>
            </w:r>
            <w:r w:rsidRPr="00557F7C">
              <w:rPr>
                <w:rFonts w:cs="Arial"/>
              </w:rPr>
              <w:t xml:space="preserve"> oraz załącznik nr 1 do Wytycznych).</w:t>
            </w:r>
          </w:p>
          <w:p w:rsidR="00557F7C" w:rsidRPr="00557F7C" w:rsidRDefault="00557F7C" w:rsidP="00472560">
            <w:pPr>
              <w:spacing w:before="60" w:after="0" w:line="240" w:lineRule="auto"/>
              <w:rPr>
                <w:rFonts w:eastAsia="Times New Roman" w:cs="Arial"/>
              </w:rPr>
            </w:pPr>
            <w:r w:rsidRPr="00557F7C">
              <w:rPr>
                <w:rFonts w:cs="Arial"/>
              </w:rPr>
              <w:t>Kryterium zostanie zweryfikowane na podstawie treści wniosku o dofinansowanie projektu.</w:t>
            </w:r>
          </w:p>
        </w:tc>
        <w:tc>
          <w:tcPr>
            <w:tcW w:w="2283" w:type="dxa"/>
            <w:vMerge/>
            <w:shd w:val="clear" w:color="auto" w:fill="auto"/>
          </w:tcPr>
          <w:p w:rsidR="00557F7C" w:rsidRPr="00557F7C" w:rsidRDefault="00557F7C" w:rsidP="00472560">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eastAsia="Times New Roman" w:cs="Arial"/>
              </w:rPr>
            </w:pPr>
            <w:r w:rsidRPr="00557F7C">
              <w:rPr>
                <w:rFonts w:cs="Arial"/>
              </w:rPr>
              <w:t>10</w:t>
            </w:r>
          </w:p>
        </w:tc>
        <w:tc>
          <w:tcPr>
            <w:tcW w:w="159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eastAsia="Times New Roman" w:cs="Arial"/>
              </w:rPr>
            </w:pPr>
            <w:r w:rsidRPr="00557F7C">
              <w:rPr>
                <w:rFonts w:cs="Arial"/>
              </w:rPr>
              <w:t>5</w:t>
            </w:r>
          </w:p>
        </w:tc>
      </w:tr>
      <w:tr w:rsidR="00557F7C" w:rsidRPr="00557F7C" w:rsidTr="00472560">
        <w:trPr>
          <w:gridAfter w:val="1"/>
          <w:wAfter w:w="66" w:type="dxa"/>
          <w:trHeight w:val="268"/>
        </w:trPr>
        <w:tc>
          <w:tcPr>
            <w:tcW w:w="574" w:type="dxa"/>
            <w:gridSpan w:val="2"/>
            <w:shd w:val="clear" w:color="auto" w:fill="auto"/>
            <w:vAlign w:val="center"/>
          </w:tcPr>
          <w:p w:rsidR="00557F7C" w:rsidRPr="00557F7C" w:rsidRDefault="00557F7C" w:rsidP="00557F7C">
            <w:pPr>
              <w:numPr>
                <w:ilvl w:val="0"/>
                <w:numId w:val="65"/>
              </w:numPr>
              <w:spacing w:after="0" w:line="240" w:lineRule="auto"/>
              <w:ind w:hanging="1354"/>
              <w:contextualSpacing/>
              <w:jc w:val="center"/>
              <w:rPr>
                <w:rFonts w:eastAsia="Calibri" w:cs="Arial"/>
              </w:rPr>
            </w:pPr>
          </w:p>
        </w:tc>
        <w:tc>
          <w:tcPr>
            <w:tcW w:w="2965" w:type="dxa"/>
            <w:gridSpan w:val="3"/>
            <w:shd w:val="clear" w:color="auto" w:fill="auto"/>
          </w:tcPr>
          <w:p w:rsidR="00557F7C" w:rsidRPr="00557F7C" w:rsidRDefault="00557F7C" w:rsidP="00472560">
            <w:pPr>
              <w:spacing w:line="240" w:lineRule="auto"/>
              <w:rPr>
                <w:rFonts w:eastAsia="Times New Roman" w:cs="Arial"/>
              </w:rPr>
            </w:pPr>
            <w:r w:rsidRPr="00557F7C">
              <w:rPr>
                <w:rFonts w:eastAsia="Times New Roman" w:cs="Arial"/>
              </w:rPr>
              <w:t xml:space="preserve">Projekt jest realizowany </w:t>
            </w:r>
            <w:r w:rsidRPr="00557F7C">
              <w:rPr>
                <w:rFonts w:eastAsia="Times New Roman" w:cs="Arial"/>
              </w:rPr>
              <w:br/>
              <w:t xml:space="preserve">w partnerstwie jednostki/tek samorządu terytorialnego z obszaru realizacji projektu lub jej/ich jednostki/tek organizacyjnej/ych działającej/ych w obszarze pomocy lub integracji społecznej z podmiotem/ami ekonomii społecznej prowadzącym/mi </w:t>
            </w:r>
            <w:r w:rsidRPr="00557F7C">
              <w:rPr>
                <w:rFonts w:eastAsia="Times New Roman" w:cs="Arial"/>
              </w:rPr>
              <w:br/>
              <w:t xml:space="preserve">w swojej działalności statutowej usługi społeczne lub usługi społeczne </w:t>
            </w:r>
            <w:r w:rsidRPr="00557F7C">
              <w:rPr>
                <w:rFonts w:eastAsia="Times New Roman" w:cs="Arial"/>
              </w:rPr>
              <w:br/>
              <w:t>i zdrowotne</w:t>
            </w:r>
            <w:r w:rsidRPr="00557F7C">
              <w:t>.</w:t>
            </w:r>
          </w:p>
        </w:tc>
        <w:tc>
          <w:tcPr>
            <w:tcW w:w="5103" w:type="dxa"/>
            <w:gridSpan w:val="2"/>
            <w:shd w:val="clear" w:color="auto" w:fill="auto"/>
          </w:tcPr>
          <w:p w:rsidR="00557F7C" w:rsidRPr="00557F7C" w:rsidRDefault="00557F7C" w:rsidP="00472560">
            <w:pPr>
              <w:spacing w:after="60" w:line="240" w:lineRule="auto"/>
              <w:rPr>
                <w:rFonts w:eastAsia="Times New Roman" w:cs="Arial"/>
              </w:rPr>
            </w:pPr>
            <w:r w:rsidRPr="00557F7C">
              <w:rPr>
                <w:rFonts w:eastAsia="Times New Roman" w:cs="Arial"/>
              </w:rPr>
              <w:t xml:space="preserve">Kryterium zostanie spełnione jeżeli projekt będzie realizowany w partnerstwie co najmniej jednej JST </w:t>
            </w:r>
            <w:r w:rsidRPr="00557F7C">
              <w:rPr>
                <w:rFonts w:eastAsia="Times New Roman" w:cs="Arial"/>
              </w:rPr>
              <w:br/>
              <w:t>z obszaru realizacji projektu lub jej jednostki organizacyjne z co najmniej jednym podmiotem ekonomii społecznej prowadzącym w swojej działalności statutowej usługi społeczne lub usługi społeczne i zdrowotne.</w:t>
            </w:r>
            <w:r w:rsidRPr="00557F7C" w:rsidDel="00572B1A">
              <w:rPr>
                <w:rFonts w:eastAsia="Times New Roman" w:cs="Arial"/>
              </w:rPr>
              <w:t xml:space="preserve"> </w:t>
            </w:r>
          </w:p>
          <w:p w:rsidR="00557F7C" w:rsidRPr="00557F7C" w:rsidDel="00572B1A" w:rsidRDefault="00557F7C" w:rsidP="00472560">
            <w:pPr>
              <w:spacing w:before="60" w:after="0" w:line="240" w:lineRule="auto"/>
              <w:rPr>
                <w:rFonts w:eastAsia="Times New Roman" w:cs="Arial"/>
              </w:rPr>
            </w:pPr>
            <w:r w:rsidRPr="00557F7C">
              <w:rPr>
                <w:rFonts w:eastAsia="Times New Roman" w:cs="Arial"/>
              </w:rPr>
              <w:t>Kryterium zostanie zweryfikowane na podstawie treści wniosku o dofinansowanie projektu.</w:t>
            </w:r>
          </w:p>
        </w:tc>
        <w:tc>
          <w:tcPr>
            <w:tcW w:w="2283" w:type="dxa"/>
            <w:vMerge/>
            <w:shd w:val="clear" w:color="auto" w:fill="auto"/>
          </w:tcPr>
          <w:p w:rsidR="00557F7C" w:rsidRPr="00557F7C" w:rsidRDefault="00557F7C" w:rsidP="00472560">
            <w:pPr>
              <w:spacing w:line="240" w:lineRule="auto"/>
              <w:rPr>
                <w:rFonts w:cs="Arial"/>
              </w:rPr>
            </w:pPr>
          </w:p>
        </w:tc>
        <w:tc>
          <w:tcPr>
            <w:tcW w:w="1084" w:type="dxa"/>
            <w:tcBorders>
              <w:right w:val="single" w:sz="4" w:space="0" w:color="auto"/>
            </w:tcBorders>
            <w:shd w:val="clear" w:color="auto" w:fill="auto"/>
            <w:vAlign w:val="center"/>
          </w:tcPr>
          <w:p w:rsidR="00557F7C" w:rsidRPr="00557F7C" w:rsidRDefault="00557F7C" w:rsidP="00472560">
            <w:pPr>
              <w:spacing w:after="0" w:line="240" w:lineRule="auto"/>
              <w:rPr>
                <w:rFonts w:cs="Arial"/>
              </w:rPr>
            </w:pPr>
            <w:r w:rsidRPr="00557F7C">
              <w:rPr>
                <w:rFonts w:cs="Arial"/>
              </w:rPr>
              <w:t>10</w:t>
            </w:r>
          </w:p>
        </w:tc>
        <w:tc>
          <w:tcPr>
            <w:tcW w:w="159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cs="Arial"/>
              </w:rPr>
            </w:pPr>
          </w:p>
          <w:p w:rsidR="00557F7C" w:rsidRPr="00557F7C" w:rsidRDefault="00557F7C" w:rsidP="00472560">
            <w:pPr>
              <w:spacing w:after="0" w:line="240" w:lineRule="auto"/>
              <w:rPr>
                <w:rFonts w:cs="Arial"/>
              </w:rPr>
            </w:pPr>
          </w:p>
          <w:p w:rsidR="00557F7C" w:rsidRPr="00557F7C" w:rsidRDefault="00557F7C" w:rsidP="00472560">
            <w:pPr>
              <w:spacing w:after="0" w:line="240" w:lineRule="auto"/>
              <w:rPr>
                <w:rFonts w:eastAsia="Times New Roman" w:cs="Arial"/>
                <w:b/>
              </w:rPr>
            </w:pPr>
            <w:r w:rsidRPr="00557F7C">
              <w:rPr>
                <w:rFonts w:cs="Arial"/>
              </w:rPr>
              <w:t>5, 6</w:t>
            </w:r>
          </w:p>
          <w:p w:rsidR="00557F7C" w:rsidRPr="00557F7C" w:rsidRDefault="00557F7C" w:rsidP="00472560"/>
        </w:tc>
      </w:tr>
      <w:tr w:rsidR="00557F7C" w:rsidRPr="00557F7C" w:rsidTr="00472560">
        <w:trPr>
          <w:gridAfter w:val="1"/>
          <w:wAfter w:w="66" w:type="dxa"/>
        </w:trPr>
        <w:tc>
          <w:tcPr>
            <w:tcW w:w="561" w:type="dxa"/>
            <w:shd w:val="clear" w:color="auto" w:fill="auto"/>
            <w:vAlign w:val="center"/>
          </w:tcPr>
          <w:p w:rsidR="00557F7C" w:rsidRPr="00557F7C" w:rsidRDefault="00557F7C" w:rsidP="00557F7C">
            <w:pPr>
              <w:numPr>
                <w:ilvl w:val="0"/>
                <w:numId w:val="65"/>
              </w:numPr>
              <w:spacing w:after="0" w:line="240" w:lineRule="auto"/>
              <w:ind w:hanging="1354"/>
              <w:contextualSpacing/>
              <w:jc w:val="center"/>
              <w:rPr>
                <w:rFonts w:eastAsia="Calibri" w:cs="Arial"/>
              </w:rPr>
            </w:pPr>
          </w:p>
        </w:tc>
        <w:tc>
          <w:tcPr>
            <w:tcW w:w="2956" w:type="dxa"/>
            <w:gridSpan w:val="3"/>
            <w:shd w:val="clear" w:color="auto" w:fill="auto"/>
          </w:tcPr>
          <w:p w:rsidR="00557F7C" w:rsidRPr="00557F7C" w:rsidRDefault="00557F7C" w:rsidP="00472560">
            <w:pPr>
              <w:spacing w:line="240" w:lineRule="auto"/>
              <w:rPr>
                <w:rFonts w:eastAsia="Times New Roman" w:cs="Arial"/>
              </w:rPr>
            </w:pPr>
            <w:r w:rsidRPr="00557F7C">
              <w:rPr>
                <w:rFonts w:eastAsia="Times New Roman" w:cs="Arial"/>
              </w:rPr>
              <w:t xml:space="preserve">Projekt jest realizowany przez jednostkę samorządu terytorialnego lub jej jednostkę organizacyjną </w:t>
            </w:r>
            <w:r w:rsidRPr="00557F7C">
              <w:rPr>
                <w:rFonts w:eastAsia="Times New Roman" w:cs="Arial"/>
              </w:rPr>
              <w:br/>
              <w:t xml:space="preserve">z wykorzystaniem </w:t>
            </w:r>
            <w:r w:rsidRPr="00557F7C">
              <w:rPr>
                <w:rFonts w:eastAsia="Times New Roman" w:cs="Arial"/>
              </w:rPr>
              <w:lastRenderedPageBreak/>
              <w:t xml:space="preserve">mechanizmu zlecania zadań publicznych zgodnie z ustawą z dnia 24 kwietnia 2003 r. </w:t>
            </w:r>
            <w:r w:rsidRPr="00557F7C">
              <w:rPr>
                <w:rFonts w:eastAsia="Times New Roman" w:cs="Arial"/>
              </w:rPr>
              <w:br/>
              <w:t xml:space="preserve">o działalności pożytku publicznego i o wolontariacie lub zgodnie z art. 15a ustawy </w:t>
            </w:r>
            <w:r w:rsidRPr="00557F7C">
              <w:rPr>
                <w:rFonts w:eastAsia="Times New Roman" w:cs="Arial"/>
              </w:rPr>
              <w:br/>
              <w:t xml:space="preserve">z dnia 27 kwietnia 2006 r. </w:t>
            </w:r>
            <w:r w:rsidRPr="00557F7C">
              <w:rPr>
                <w:rFonts w:eastAsia="Times New Roman" w:cs="Arial"/>
              </w:rPr>
              <w:br/>
              <w:t>o spółdzielniach socjalnych – na realizację usług opiekuńczych i asystenckich.</w:t>
            </w:r>
          </w:p>
        </w:tc>
        <w:tc>
          <w:tcPr>
            <w:tcW w:w="5125" w:type="dxa"/>
            <w:gridSpan w:val="3"/>
            <w:shd w:val="clear" w:color="auto" w:fill="auto"/>
          </w:tcPr>
          <w:p w:rsidR="00557F7C" w:rsidRPr="00557F7C" w:rsidRDefault="00557F7C" w:rsidP="00472560">
            <w:pPr>
              <w:spacing w:after="60" w:line="240" w:lineRule="auto"/>
              <w:rPr>
                <w:rFonts w:eastAsia="Times New Roman" w:cs="Arial"/>
              </w:rPr>
            </w:pPr>
            <w:r w:rsidRPr="00557F7C">
              <w:rPr>
                <w:rFonts w:eastAsia="Times New Roman" w:cs="Arial"/>
              </w:rPr>
              <w:lastRenderedPageBreak/>
              <w:t xml:space="preserve">Kryterium zostanie spełnione jeśli w projekcie realizowanym przez JST lub jej jednostkę organizacyjną zlecone zostaną zadania publiczne (usługi opiekuńcze </w:t>
            </w:r>
            <w:r w:rsidRPr="00557F7C">
              <w:rPr>
                <w:rFonts w:eastAsia="Times New Roman" w:cs="Arial"/>
              </w:rPr>
              <w:br/>
              <w:t>i/lub asystenckie) zgodnie z zapisami ustawy</w:t>
            </w:r>
            <w:r w:rsidRPr="00557F7C">
              <w:t xml:space="preserve"> </w:t>
            </w:r>
            <w:r w:rsidRPr="00557F7C">
              <w:rPr>
                <w:rFonts w:eastAsia="Times New Roman" w:cs="Arial"/>
              </w:rPr>
              <w:t xml:space="preserve">o działalności pożytku publicznego i o wolontariacie lub </w:t>
            </w:r>
            <w:r w:rsidRPr="00557F7C">
              <w:rPr>
                <w:rFonts w:eastAsia="Times New Roman" w:cs="Arial"/>
              </w:rPr>
              <w:lastRenderedPageBreak/>
              <w:t xml:space="preserve">zgodnie </w:t>
            </w:r>
            <w:r w:rsidRPr="00557F7C">
              <w:rPr>
                <w:rFonts w:eastAsia="Times New Roman" w:cs="Arial"/>
              </w:rPr>
              <w:br/>
              <w:t>z art. 15a ustawy o spółdzielniach socjalnych.</w:t>
            </w:r>
          </w:p>
          <w:p w:rsidR="00557F7C" w:rsidRPr="00557F7C" w:rsidRDefault="00557F7C" w:rsidP="00472560">
            <w:pPr>
              <w:spacing w:line="240" w:lineRule="auto"/>
              <w:rPr>
                <w:rFonts w:eastAsia="Times New Roman" w:cs="Arial"/>
              </w:rPr>
            </w:pPr>
            <w:r w:rsidRPr="00557F7C">
              <w:rPr>
                <w:rFonts w:eastAsia="Times New Roman" w:cs="Arial"/>
              </w:rPr>
              <w:t>Kryterium zostanie zweryfikowane na podstawie treści wniosku o dofinansowanie projektu.</w:t>
            </w:r>
          </w:p>
        </w:tc>
        <w:tc>
          <w:tcPr>
            <w:tcW w:w="2283" w:type="dxa"/>
            <w:vMerge/>
            <w:shd w:val="clear" w:color="auto" w:fill="auto"/>
          </w:tcPr>
          <w:p w:rsidR="00557F7C" w:rsidRPr="00557F7C" w:rsidRDefault="00557F7C" w:rsidP="00472560">
            <w:pPr>
              <w:spacing w:after="0"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cs="Arial"/>
              </w:rPr>
            </w:pPr>
            <w:r w:rsidRPr="00557F7C">
              <w:rPr>
                <w:rFonts w:cs="Arial"/>
              </w:rPr>
              <w:t>10</w:t>
            </w:r>
          </w:p>
        </w:tc>
        <w:tc>
          <w:tcPr>
            <w:tcW w:w="1594" w:type="dxa"/>
            <w:tcBorders>
              <w:top w:val="single" w:sz="4" w:space="0" w:color="auto"/>
              <w:left w:val="single" w:sz="4" w:space="0" w:color="auto"/>
              <w:bottom w:val="single" w:sz="4" w:space="0" w:color="auto"/>
              <w:right w:val="single" w:sz="4" w:space="0" w:color="auto"/>
            </w:tcBorders>
            <w:vAlign w:val="center"/>
          </w:tcPr>
          <w:p w:rsidR="00557F7C" w:rsidRPr="00557F7C" w:rsidRDefault="00557F7C" w:rsidP="00472560">
            <w:pPr>
              <w:spacing w:after="0" w:line="240" w:lineRule="auto"/>
              <w:rPr>
                <w:rFonts w:cs="Arial"/>
              </w:rPr>
            </w:pPr>
            <w:r w:rsidRPr="00557F7C">
              <w:rPr>
                <w:rFonts w:cs="Arial"/>
              </w:rPr>
              <w:t>5</w:t>
            </w:r>
          </w:p>
        </w:tc>
      </w:tr>
    </w:tbl>
    <w:p w:rsidR="00177587" w:rsidRDefault="00177587" w:rsidP="00177587">
      <w:pPr>
        <w:keepNext/>
        <w:keepLines/>
        <w:spacing w:before="200" w:after="0"/>
        <w:ind w:hanging="426"/>
        <w:outlineLvl w:val="2"/>
        <w:rPr>
          <w:rFonts w:eastAsiaTheme="majorEastAsia" w:cstheme="majorBidi"/>
          <w:b/>
          <w:bCs/>
          <w:color w:val="4F81BD" w:themeColor="accent1"/>
          <w:sz w:val="24"/>
          <w:szCs w:val="24"/>
        </w:rPr>
      </w:pPr>
      <w:r w:rsidRPr="00614F92">
        <w:rPr>
          <w:rFonts w:eastAsiaTheme="majorEastAsia" w:cstheme="majorBidi"/>
          <w:b/>
          <w:bCs/>
          <w:color w:val="4F81BD" w:themeColor="accent1"/>
          <w:sz w:val="24"/>
          <w:szCs w:val="24"/>
        </w:rPr>
        <w:lastRenderedPageBreak/>
        <w:t xml:space="preserve">Poddziałanie 9.2.1 Rozwój wysokiej jakości usług społecznych (projekty konkursowe w formule projektów </w:t>
      </w:r>
      <w:r>
        <w:rPr>
          <w:rFonts w:eastAsiaTheme="majorEastAsia" w:cstheme="majorBidi"/>
          <w:b/>
          <w:bCs/>
          <w:color w:val="4F81BD" w:themeColor="accent1"/>
          <w:sz w:val="24"/>
          <w:szCs w:val="24"/>
        </w:rPr>
        <w:t xml:space="preserve"> problemowych – wsparcie rodzin i dzieci)</w:t>
      </w: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2283"/>
        <w:gridCol w:w="1261"/>
        <w:gridCol w:w="1417"/>
      </w:tblGrid>
      <w:tr w:rsidR="00177587" w:rsidRPr="00F962C2" w:rsidTr="00472560">
        <w:trPr>
          <w:trHeight w:hRule="exact" w:val="624"/>
        </w:trPr>
        <w:tc>
          <w:tcPr>
            <w:tcW w:w="2244" w:type="dxa"/>
            <w:gridSpan w:val="2"/>
            <w:tcBorders>
              <w:bottom w:val="single" w:sz="4" w:space="0" w:color="auto"/>
            </w:tcBorders>
            <w:shd w:val="clear" w:color="auto" w:fill="A6A6A6"/>
            <w:vAlign w:val="center"/>
          </w:tcPr>
          <w:p w:rsidR="00177587" w:rsidRPr="00F962C2" w:rsidRDefault="00177587" w:rsidP="00472560">
            <w:pPr>
              <w:spacing w:after="0" w:line="240" w:lineRule="auto"/>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359" w:type="dxa"/>
            <w:gridSpan w:val="5"/>
            <w:tcBorders>
              <w:bottom w:val="single" w:sz="4" w:space="0" w:color="auto"/>
            </w:tcBorders>
            <w:shd w:val="clear" w:color="auto" w:fill="D9D9D9"/>
            <w:vAlign w:val="center"/>
          </w:tcPr>
          <w:p w:rsidR="00177587" w:rsidRPr="00F962C2" w:rsidRDefault="00177587" w:rsidP="00472560">
            <w:pPr>
              <w:spacing w:after="0" w:line="240" w:lineRule="auto"/>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177587" w:rsidRPr="00F962C2" w:rsidTr="00472560">
        <w:trPr>
          <w:trHeight w:hRule="exact" w:val="651"/>
        </w:trPr>
        <w:tc>
          <w:tcPr>
            <w:tcW w:w="2244" w:type="dxa"/>
            <w:gridSpan w:val="2"/>
            <w:tcBorders>
              <w:bottom w:val="single" w:sz="4" w:space="0" w:color="auto"/>
            </w:tcBorders>
            <w:shd w:val="clear" w:color="auto" w:fill="A6A6A6"/>
            <w:vAlign w:val="center"/>
          </w:tcPr>
          <w:p w:rsidR="00177587" w:rsidRPr="00F962C2" w:rsidRDefault="00177587" w:rsidP="00472560">
            <w:pPr>
              <w:spacing w:after="0" w:line="240" w:lineRule="auto"/>
              <w:jc w:val="both"/>
              <w:rPr>
                <w:rFonts w:eastAsia="Times New Roman" w:cs="Arial"/>
                <w:b/>
                <w:szCs w:val="24"/>
              </w:rPr>
            </w:pPr>
            <w:r w:rsidRPr="00F962C2">
              <w:rPr>
                <w:rFonts w:eastAsia="Times New Roman" w:cs="Arial"/>
                <w:b/>
                <w:szCs w:val="24"/>
              </w:rPr>
              <w:t>PRORYTET INWESTYCYJNY</w:t>
            </w:r>
          </w:p>
        </w:tc>
        <w:tc>
          <w:tcPr>
            <w:tcW w:w="11359" w:type="dxa"/>
            <w:gridSpan w:val="5"/>
            <w:tcBorders>
              <w:bottom w:val="single" w:sz="4" w:space="0" w:color="auto"/>
            </w:tcBorders>
            <w:shd w:val="clear" w:color="auto" w:fill="D9D9D9"/>
            <w:vAlign w:val="center"/>
          </w:tcPr>
          <w:p w:rsidR="00177587" w:rsidRPr="00F962C2" w:rsidRDefault="00177587" w:rsidP="00472560">
            <w:pPr>
              <w:spacing w:after="0" w:line="240" w:lineRule="auto"/>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177587" w:rsidRPr="00F962C2" w:rsidTr="00472560">
        <w:trPr>
          <w:trHeight w:hRule="exact" w:val="624"/>
        </w:trPr>
        <w:tc>
          <w:tcPr>
            <w:tcW w:w="2244" w:type="dxa"/>
            <w:gridSpan w:val="2"/>
            <w:tcBorders>
              <w:bottom w:val="single" w:sz="4" w:space="0" w:color="auto"/>
            </w:tcBorders>
            <w:shd w:val="clear" w:color="auto" w:fill="A6A6A6"/>
            <w:vAlign w:val="center"/>
          </w:tcPr>
          <w:p w:rsidR="00177587" w:rsidRPr="00F962C2" w:rsidRDefault="00177587" w:rsidP="00472560">
            <w:pPr>
              <w:spacing w:after="0" w:line="240" w:lineRule="auto"/>
              <w:jc w:val="both"/>
              <w:rPr>
                <w:rFonts w:eastAsia="Times New Roman" w:cs="Arial"/>
                <w:b/>
                <w:szCs w:val="24"/>
              </w:rPr>
            </w:pPr>
            <w:r w:rsidRPr="00F962C2">
              <w:rPr>
                <w:rFonts w:eastAsia="Times New Roman" w:cs="Arial"/>
                <w:b/>
                <w:szCs w:val="24"/>
              </w:rPr>
              <w:t>DZIAŁANIE</w:t>
            </w:r>
          </w:p>
        </w:tc>
        <w:tc>
          <w:tcPr>
            <w:tcW w:w="11359" w:type="dxa"/>
            <w:gridSpan w:val="5"/>
            <w:tcBorders>
              <w:bottom w:val="single" w:sz="4" w:space="0" w:color="auto"/>
            </w:tcBorders>
            <w:shd w:val="clear" w:color="auto" w:fill="D9D9D9"/>
            <w:vAlign w:val="center"/>
          </w:tcPr>
          <w:p w:rsidR="00177587" w:rsidRPr="00F962C2" w:rsidRDefault="00177587" w:rsidP="00472560">
            <w:pPr>
              <w:spacing w:after="0" w:line="240" w:lineRule="auto"/>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177587" w:rsidRPr="00F962C2" w:rsidTr="00472560">
        <w:trPr>
          <w:trHeight w:hRule="exact" w:val="952"/>
        </w:trPr>
        <w:tc>
          <w:tcPr>
            <w:tcW w:w="2244" w:type="dxa"/>
            <w:gridSpan w:val="2"/>
            <w:tcBorders>
              <w:bottom w:val="single" w:sz="4" w:space="0" w:color="auto"/>
            </w:tcBorders>
            <w:shd w:val="clear" w:color="auto" w:fill="A6A6A6"/>
            <w:vAlign w:val="center"/>
          </w:tcPr>
          <w:p w:rsidR="00177587" w:rsidRPr="00F962C2" w:rsidRDefault="00177587" w:rsidP="00472560">
            <w:pPr>
              <w:spacing w:after="0" w:line="240" w:lineRule="auto"/>
              <w:jc w:val="both"/>
              <w:rPr>
                <w:rFonts w:eastAsia="Times New Roman" w:cs="Arial"/>
                <w:b/>
                <w:szCs w:val="24"/>
              </w:rPr>
            </w:pPr>
            <w:r w:rsidRPr="00F962C2">
              <w:rPr>
                <w:rFonts w:eastAsia="Times New Roman" w:cs="Arial"/>
                <w:b/>
                <w:szCs w:val="24"/>
              </w:rPr>
              <w:t>PODDZIAŁANIE</w:t>
            </w:r>
          </w:p>
        </w:tc>
        <w:tc>
          <w:tcPr>
            <w:tcW w:w="11359" w:type="dxa"/>
            <w:gridSpan w:val="5"/>
            <w:tcBorders>
              <w:bottom w:val="single" w:sz="4" w:space="0" w:color="auto"/>
            </w:tcBorders>
            <w:shd w:val="clear" w:color="auto" w:fill="D9D9D9"/>
            <w:vAlign w:val="center"/>
          </w:tcPr>
          <w:p w:rsidR="00177587" w:rsidRPr="00F962C2" w:rsidRDefault="00177587" w:rsidP="00472560">
            <w:pPr>
              <w:spacing w:after="0" w:line="240" w:lineRule="auto"/>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A6263B">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problemowych – wsparcie rodzin i dzieci)</w:t>
            </w:r>
          </w:p>
        </w:tc>
      </w:tr>
      <w:tr w:rsidR="00177587" w:rsidRPr="00F962C2" w:rsidTr="00472560">
        <w:trPr>
          <w:trHeight w:hRule="exact" w:val="510"/>
        </w:trPr>
        <w:tc>
          <w:tcPr>
            <w:tcW w:w="13603" w:type="dxa"/>
            <w:gridSpan w:val="7"/>
            <w:tcBorders>
              <w:bottom w:val="single" w:sz="4" w:space="0" w:color="auto"/>
            </w:tcBorders>
            <w:shd w:val="clear" w:color="auto" w:fill="A6A6A6"/>
            <w:vAlign w:val="center"/>
          </w:tcPr>
          <w:p w:rsidR="00177587" w:rsidRPr="00F962C2" w:rsidRDefault="00177587" w:rsidP="00472560">
            <w:pPr>
              <w:spacing w:after="0" w:line="240" w:lineRule="auto"/>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177587" w:rsidRPr="00F962C2" w:rsidTr="00472560">
        <w:trPr>
          <w:trHeight w:val="665"/>
        </w:trPr>
        <w:tc>
          <w:tcPr>
            <w:tcW w:w="561" w:type="dxa"/>
            <w:tcBorders>
              <w:bottom w:val="single" w:sz="4" w:space="0" w:color="auto"/>
            </w:tcBorders>
            <w:shd w:val="clear" w:color="auto" w:fill="D9D9D9"/>
            <w:vAlign w:val="center"/>
          </w:tcPr>
          <w:p w:rsidR="00177587" w:rsidRPr="00F962C2" w:rsidRDefault="00177587" w:rsidP="00472560">
            <w:pPr>
              <w:spacing w:after="0" w:line="240" w:lineRule="auto"/>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177587" w:rsidRPr="00F962C2" w:rsidRDefault="00177587" w:rsidP="00472560">
            <w:pPr>
              <w:spacing w:after="0" w:line="240" w:lineRule="auto"/>
              <w:rPr>
                <w:rFonts w:eastAsia="Times New Roman" w:cs="Arial"/>
                <w:b/>
                <w:sz w:val="24"/>
                <w:szCs w:val="24"/>
              </w:rPr>
            </w:pPr>
            <w:r w:rsidRPr="00F962C2">
              <w:rPr>
                <w:rFonts w:eastAsia="Times New Roman" w:cs="Arial"/>
                <w:b/>
                <w:sz w:val="24"/>
                <w:szCs w:val="24"/>
              </w:rPr>
              <w:t>Nazwa kryterium</w:t>
            </w:r>
          </w:p>
        </w:tc>
        <w:tc>
          <w:tcPr>
            <w:tcW w:w="5125" w:type="dxa"/>
            <w:shd w:val="clear" w:color="auto" w:fill="D9D9D9"/>
            <w:vAlign w:val="center"/>
          </w:tcPr>
          <w:p w:rsidR="00177587" w:rsidRPr="00F962C2" w:rsidRDefault="00177587" w:rsidP="00472560">
            <w:pPr>
              <w:spacing w:after="0" w:line="240" w:lineRule="auto"/>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177587" w:rsidRPr="00F962C2" w:rsidRDefault="00177587" w:rsidP="00472560">
            <w:pPr>
              <w:spacing w:line="240" w:lineRule="auto"/>
              <w:rPr>
                <w:b/>
              </w:rPr>
            </w:pPr>
            <w:r w:rsidRPr="00F962C2">
              <w:rPr>
                <w:b/>
              </w:rPr>
              <w:t>Opis znaczenia oraz zakres wyjaśnień, uzupełnień lub zakres poprawienia treści wniosku o dofinansowanie</w:t>
            </w:r>
          </w:p>
          <w:p w:rsidR="00177587" w:rsidRPr="00F962C2" w:rsidRDefault="00177587" w:rsidP="00472560">
            <w:pPr>
              <w:spacing w:after="0" w:line="240" w:lineRule="auto"/>
              <w:rPr>
                <w:rFonts w:eastAsia="Times New Roman" w:cs="Arial"/>
                <w:b/>
                <w:sz w:val="24"/>
                <w:szCs w:val="24"/>
              </w:rPr>
            </w:pPr>
          </w:p>
        </w:tc>
        <w:tc>
          <w:tcPr>
            <w:tcW w:w="2678" w:type="dxa"/>
            <w:gridSpan w:val="2"/>
            <w:shd w:val="clear" w:color="auto" w:fill="D9D9D9"/>
            <w:vAlign w:val="center"/>
          </w:tcPr>
          <w:p w:rsidR="00177587" w:rsidRPr="00F962C2" w:rsidRDefault="00177587" w:rsidP="00472560">
            <w:pPr>
              <w:spacing w:after="0" w:line="240" w:lineRule="auto"/>
              <w:rPr>
                <w:rFonts w:eastAsia="Times New Roman" w:cs="Arial"/>
                <w:b/>
                <w:sz w:val="24"/>
                <w:szCs w:val="24"/>
              </w:rPr>
            </w:pPr>
            <w:r w:rsidRPr="00F962C2">
              <w:rPr>
                <w:rFonts w:eastAsia="Times New Roman" w:cs="Arial"/>
                <w:b/>
                <w:sz w:val="24"/>
                <w:szCs w:val="24"/>
              </w:rPr>
              <w:lastRenderedPageBreak/>
              <w:t>Stosuje się do typu/ów projektu/ów (nr)</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472560">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tcPr>
          <w:p w:rsidR="00177587" w:rsidRPr="00FF765D" w:rsidRDefault="00177587" w:rsidP="00472560">
            <w:pPr>
              <w:spacing w:after="60" w:line="240" w:lineRule="auto"/>
              <w:rPr>
                <w:rFonts w:cs="Arial"/>
              </w:rPr>
            </w:pPr>
            <w:r w:rsidRPr="00F962C2">
              <w:t xml:space="preserve">Kryterium zostanie </w:t>
            </w:r>
            <w:r w:rsidRPr="0047142E">
              <w:rPr>
                <w:rFonts w:cs="Arial"/>
              </w:rPr>
              <w:t xml:space="preserve">spełnione, gdy okres realizacji projektu zaplanowany jest  na okres nie dłuższy niż </w:t>
            </w:r>
            <w:r w:rsidRPr="0044710B">
              <w:rPr>
                <w:rFonts w:cs="Arial"/>
              </w:rPr>
              <w:t>36 miesięcy</w:t>
            </w:r>
            <w:r w:rsidRPr="00FF765D">
              <w:rPr>
                <w:rFonts w:cs="Arial"/>
              </w:rPr>
              <w:t xml:space="preserve">. </w:t>
            </w:r>
          </w:p>
          <w:p w:rsidR="00177587" w:rsidRPr="00E1264F" w:rsidRDefault="00177587" w:rsidP="00472560">
            <w:pPr>
              <w:spacing w:after="60" w:line="240" w:lineRule="auto"/>
              <w:rPr>
                <w:rFonts w:cs="Arial"/>
              </w:rPr>
            </w:pPr>
            <w:r w:rsidRPr="00E1264F">
              <w:rPr>
                <w:rFonts w:cs="Arial"/>
              </w:rPr>
              <w:t>Okres 36 miesięcy należy liczyć  jako pełne miesiące kalendarzowe.</w:t>
            </w:r>
          </w:p>
          <w:p w:rsidR="00177587" w:rsidRDefault="00177587" w:rsidP="00472560">
            <w:pPr>
              <w:spacing w:after="60" w:line="240" w:lineRule="auto"/>
            </w:pPr>
            <w:r w:rsidRPr="0058278C">
              <w:rPr>
                <w:rFonts w:cs="Arial"/>
              </w:rPr>
              <w:t>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w:t>
            </w:r>
            <w:r w:rsidRPr="002E5BDE">
              <w:t xml:space="preserve"> </w:t>
            </w:r>
            <w:r>
              <w:br/>
            </w:r>
            <w:r w:rsidRPr="002E5BDE">
              <w:t>i zwalczania ubóstwa z wykorzystaniem środków Europejskiego Funduszu Społecznego i Europejskiego Funduszu Rozwoju Regionalnego na lata 2014-2020.</w:t>
            </w:r>
          </w:p>
          <w:p w:rsidR="00177587" w:rsidRPr="00F962C2" w:rsidRDefault="00177587" w:rsidP="00472560">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177587" w:rsidRPr="00F962C2" w:rsidRDefault="00177587" w:rsidP="00472560">
            <w:pPr>
              <w:spacing w:line="240" w:lineRule="auto"/>
            </w:pPr>
            <w:r w:rsidRPr="00F962C2">
              <w:t>Ocena spełnienia kryterium polega na przypisaniu mu wartości logicznej TAK/NIE/DO NEGOCJACJI</w:t>
            </w:r>
          </w:p>
          <w:p w:rsidR="00177587" w:rsidRPr="00F962C2" w:rsidRDefault="00177587" w:rsidP="00472560">
            <w:pPr>
              <w:spacing w:line="240" w:lineRule="auto"/>
            </w:pPr>
            <w:r w:rsidRPr="00F962C2">
              <w:t>Niespełnienie kryterium skutkuje odrzuceniem wniosku.</w:t>
            </w:r>
          </w:p>
          <w:p w:rsidR="00177587" w:rsidRPr="00F962C2" w:rsidRDefault="00177587" w:rsidP="00472560">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2678" w:type="dxa"/>
            <w:gridSpan w:val="2"/>
            <w:shd w:val="clear" w:color="auto" w:fill="auto"/>
          </w:tcPr>
          <w:p w:rsidR="00177587" w:rsidRDefault="00177587" w:rsidP="00472560">
            <w:pPr>
              <w:spacing w:after="0" w:line="240" w:lineRule="auto"/>
              <w:jc w:val="center"/>
              <w:rPr>
                <w:rFonts w:eastAsia="Times New Roman" w:cs="Arial"/>
                <w:b/>
                <w:sz w:val="24"/>
                <w:szCs w:val="24"/>
              </w:rPr>
            </w:pPr>
            <w:r>
              <w:rPr>
                <w:rFonts w:eastAsia="Calibri" w:cs="Arial"/>
              </w:rPr>
              <w:t xml:space="preserve">1, 2, 6 </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472560">
            <w:pPr>
              <w:spacing w:before="60" w:after="0" w:line="240" w:lineRule="auto"/>
              <w:rPr>
                <w:rFonts w:eastAsia="Times New Roman" w:cs="Arial"/>
              </w:rPr>
            </w:pPr>
            <w:r w:rsidRPr="00F962C2">
              <w:rPr>
                <w:rFonts w:cs="Arial"/>
              </w:rPr>
              <w:t xml:space="preserve">Projekt jest skierowany wyłącznie do osób z obszarów wiejskich położonych na terenie Obszaru Strategicznej Interwencji (OSI) – obszary </w:t>
            </w:r>
            <w:r>
              <w:rPr>
                <w:rFonts w:cs="Arial"/>
              </w:rPr>
              <w:br/>
            </w:r>
            <w:r w:rsidRPr="00F962C2">
              <w:rPr>
                <w:rFonts w:cs="Arial"/>
              </w:rPr>
              <w:t xml:space="preserve">o najgorszym dostępie do usług publicznych, które uczą </w:t>
            </w:r>
            <w:r w:rsidRPr="00F962C2">
              <w:rPr>
                <w:rFonts w:cs="Arial"/>
              </w:rPr>
              <w:lastRenderedPageBreak/>
              <w:t xml:space="preserve">się, pracują lub zamieszkują </w:t>
            </w:r>
            <w:r>
              <w:rPr>
                <w:rFonts w:cs="Arial"/>
              </w:rPr>
              <w:br/>
            </w:r>
            <w:r w:rsidRPr="00F962C2">
              <w:rPr>
                <w:rFonts w:cs="Arial"/>
              </w:rPr>
              <w:t>w rozumieniu przepisów Kodeksu Cywilnego na obszarze wiejskim OSI.</w:t>
            </w:r>
          </w:p>
        </w:tc>
        <w:tc>
          <w:tcPr>
            <w:tcW w:w="5125" w:type="dxa"/>
            <w:shd w:val="clear" w:color="auto" w:fill="auto"/>
          </w:tcPr>
          <w:p w:rsidR="00177587" w:rsidRPr="00F962C2" w:rsidRDefault="00177587" w:rsidP="00472560">
            <w:pPr>
              <w:autoSpaceDE w:val="0"/>
              <w:autoSpaceDN w:val="0"/>
              <w:adjustRightInd w:val="0"/>
              <w:spacing w:before="60" w:after="40" w:line="240" w:lineRule="auto"/>
              <w:rPr>
                <w:rFonts w:cs="Arial"/>
              </w:rPr>
            </w:pPr>
            <w:r w:rsidRPr="00F962C2">
              <w:rPr>
                <w:rFonts w:cs="Arial"/>
              </w:rPr>
              <w:lastRenderedPageBreak/>
              <w:t xml:space="preserve">Realizacja dedykowanego wsparcia dla osób </w:t>
            </w:r>
            <w:r w:rsidRPr="00F962C2">
              <w:rPr>
                <w:rFonts w:cs="Arial"/>
              </w:rPr>
              <w:br/>
              <w:t>z obszaru OSI wynika z terytorialnego rozkładu interwencji wskazanego w RPOWŚ 2014-2020.</w:t>
            </w:r>
          </w:p>
          <w:p w:rsidR="00177587" w:rsidRPr="00F962C2" w:rsidRDefault="00177587" w:rsidP="00472560">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r>
            <w:r w:rsidRPr="00F962C2">
              <w:rPr>
                <w:rFonts w:cs="Arial"/>
              </w:rPr>
              <w:lastRenderedPageBreak/>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177587" w:rsidRPr="00F962C2" w:rsidRDefault="00177587" w:rsidP="00472560">
            <w:pPr>
              <w:spacing w:after="60" w:line="240" w:lineRule="auto"/>
              <w:rPr>
                <w:rFonts w:cs="Arial"/>
              </w:rPr>
            </w:pPr>
            <w:r w:rsidRPr="00F962C2">
              <w:rPr>
                <w:rFonts w:ascii="Calibri" w:eastAsia="Times New Roman" w:hAnsi="Calibri" w:cs="Arial"/>
                <w:szCs w:val="24"/>
              </w:rPr>
              <w:t xml:space="preserve">W przypadku gmin miejsko-wiejskich wsparcie kierowane jest do osób zamieszkałych, uczących się lub pracujących wyłącznie na obszarach wiejskich położonych na terenach tych gmin. </w:t>
            </w:r>
          </w:p>
          <w:p w:rsidR="00177587" w:rsidRPr="00F962C2" w:rsidRDefault="00177587" w:rsidP="00472560">
            <w:pPr>
              <w:spacing w:after="60" w:line="240" w:lineRule="auto"/>
            </w:pPr>
            <w:r w:rsidRPr="00F962C2">
              <w:rPr>
                <w:rFonts w:cs="Arial"/>
              </w:rPr>
              <w:t>Kryterium zostanie zweryfikowane na podstawie treści wniosku o dofinansowanie projektu.</w:t>
            </w:r>
          </w:p>
        </w:tc>
        <w:tc>
          <w:tcPr>
            <w:tcW w:w="2283" w:type="dxa"/>
            <w:shd w:val="clear" w:color="auto" w:fill="auto"/>
          </w:tcPr>
          <w:p w:rsidR="00177587" w:rsidRPr="00F962C2" w:rsidRDefault="00177587" w:rsidP="00472560">
            <w:pPr>
              <w:spacing w:after="120" w:line="240" w:lineRule="auto"/>
              <w:rPr>
                <w:rFonts w:cs="Arial"/>
              </w:rPr>
            </w:pPr>
            <w:r w:rsidRPr="00F962C2">
              <w:rPr>
                <w:rFonts w:cs="Arial"/>
              </w:rPr>
              <w:lastRenderedPageBreak/>
              <w:t>Ocena spełnienia kryterium polega na przypisaniu mu wartości logicznej TAK/NIE</w:t>
            </w:r>
            <w:r w:rsidRPr="00F962C2" w:rsidDel="00BB3044">
              <w:rPr>
                <w:rFonts w:cs="Arial"/>
              </w:rPr>
              <w:t xml:space="preserve"> </w:t>
            </w:r>
          </w:p>
          <w:p w:rsidR="00177587" w:rsidRPr="00F962C2" w:rsidRDefault="00177587" w:rsidP="00472560">
            <w:pPr>
              <w:spacing w:before="120" w:after="120" w:line="240" w:lineRule="auto"/>
              <w:rPr>
                <w:rFonts w:cs="Arial"/>
              </w:rPr>
            </w:pPr>
            <w:r w:rsidRPr="00F962C2">
              <w:rPr>
                <w:rFonts w:cs="Arial"/>
              </w:rPr>
              <w:t xml:space="preserve">Niespełnienie kryterium skutkuje </w:t>
            </w:r>
            <w:r w:rsidRPr="00F962C2">
              <w:rPr>
                <w:rFonts w:cs="Arial"/>
              </w:rPr>
              <w:lastRenderedPageBreak/>
              <w:t>odrzuceniem wniosku.</w:t>
            </w:r>
          </w:p>
          <w:p w:rsidR="00177587" w:rsidRPr="00F962C2" w:rsidRDefault="00177587" w:rsidP="00472560">
            <w:pPr>
              <w:spacing w:after="0" w:line="240" w:lineRule="auto"/>
              <w:rPr>
                <w:rFonts w:cs="Arial"/>
              </w:rPr>
            </w:pPr>
            <w:r w:rsidRPr="00F962C2">
              <w:rPr>
                <w:rFonts w:cs="Arial"/>
                <w:b/>
              </w:rPr>
              <w:t>Kryterium  dotyczy wyłącznie konkursów dedykowanych OSI:</w:t>
            </w:r>
          </w:p>
          <w:p w:rsidR="00177587" w:rsidRPr="00424B25" w:rsidRDefault="00177587" w:rsidP="00D147BB">
            <w:pPr>
              <w:pStyle w:val="Akapitzlist"/>
              <w:numPr>
                <w:ilvl w:val="0"/>
                <w:numId w:val="75"/>
              </w:numPr>
              <w:spacing w:line="240" w:lineRule="auto"/>
              <w:ind w:left="160" w:hanging="142"/>
              <w:jc w:val="left"/>
              <w:rPr>
                <w:rFonts w:asciiTheme="minorHAnsi" w:hAnsiTheme="minorHAnsi" w:cs="Arial"/>
                <w:b/>
              </w:rPr>
            </w:pPr>
            <w:r w:rsidRPr="00424B25">
              <w:rPr>
                <w:rFonts w:asciiTheme="minorHAnsi" w:hAnsiTheme="minorHAnsi" w:cs="Arial"/>
                <w:b/>
              </w:rPr>
              <w:t xml:space="preserve">obszary wiejskie </w:t>
            </w:r>
            <w:r w:rsidRPr="00424B25">
              <w:rPr>
                <w:rFonts w:asciiTheme="minorHAnsi" w:hAnsiTheme="minorHAnsi" w:cs="Arial"/>
                <w:b/>
              </w:rPr>
              <w:br/>
              <w:t>o najgorszym dostępie do usług publicznych.</w:t>
            </w:r>
          </w:p>
          <w:p w:rsidR="00177587" w:rsidRPr="00F962C2" w:rsidRDefault="00177587" w:rsidP="00472560">
            <w:pPr>
              <w:spacing w:line="240" w:lineRule="auto"/>
            </w:pP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1, 2, 6</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472560">
            <w:pPr>
              <w:spacing w:before="60" w:after="0" w:line="240" w:lineRule="auto"/>
              <w:rPr>
                <w:rFonts w:eastAsia="Times New Roman" w:cs="Arial"/>
              </w:rPr>
            </w:pPr>
            <w:r w:rsidRPr="00F962C2">
              <w:rPr>
                <w:rFonts w:cs="Arial"/>
              </w:rPr>
              <w:t>Projekt jest skierowany wyłącznie do osób z Obszaru Strategicznej Interwencji (OSI) –</w:t>
            </w:r>
            <w:r w:rsidRPr="00F962C2">
              <w:t xml:space="preserve"> </w:t>
            </w:r>
            <w:r w:rsidRPr="00F962C2">
              <w:rPr>
                <w:rFonts w:cs="Arial"/>
              </w:rPr>
              <w:t xml:space="preserve">obszary funkcjonalne miast tracących funkcje społeczno-gospodarcze, które uczą się, pracują lub zamieszkują </w:t>
            </w:r>
            <w:r>
              <w:rPr>
                <w:rFonts w:cs="Arial"/>
              </w:rPr>
              <w:br/>
            </w:r>
            <w:r w:rsidRPr="00F962C2">
              <w:rPr>
                <w:rFonts w:cs="Arial"/>
              </w:rPr>
              <w:t>w rozumieniu przepisów Kodeksu Cywilnego na obszarze OSI.</w:t>
            </w:r>
          </w:p>
        </w:tc>
        <w:tc>
          <w:tcPr>
            <w:tcW w:w="5125" w:type="dxa"/>
            <w:shd w:val="clear" w:color="auto" w:fill="auto"/>
          </w:tcPr>
          <w:p w:rsidR="00177587" w:rsidRPr="00F962C2" w:rsidRDefault="00177587" w:rsidP="00472560">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177587" w:rsidRPr="00F962C2" w:rsidRDefault="00177587" w:rsidP="00472560">
            <w:pPr>
              <w:autoSpaceDE w:val="0"/>
              <w:autoSpaceDN w:val="0"/>
              <w:adjustRightInd w:val="0"/>
              <w:spacing w:after="60" w:line="240" w:lineRule="auto"/>
              <w:rPr>
                <w:rFonts w:cs="Arial"/>
              </w:rPr>
            </w:pPr>
            <w:r w:rsidRPr="00F962C2">
              <w:rPr>
                <w:rFonts w:cs="Arial"/>
              </w:rPr>
              <w:t>Obszar OSI – miasta tracące funkcje społeczno-gospodarcze</w:t>
            </w:r>
            <w:r w:rsidRPr="00F962C2">
              <w:rPr>
                <w:rFonts w:cs="Arial"/>
                <w:b/>
              </w:rPr>
              <w:t xml:space="preserve"> </w:t>
            </w:r>
            <w:r w:rsidRPr="00F962C2">
              <w:rPr>
                <w:rFonts w:cs="Arial"/>
              </w:rPr>
              <w:t xml:space="preserve">obejmuje wyłącznie tereny miast: Ostrowiec Świętokrzyski, Skarżysko-Kamienna </w:t>
            </w:r>
            <w:r w:rsidRPr="00F962C2">
              <w:rPr>
                <w:rFonts w:cs="Arial"/>
              </w:rPr>
              <w:br/>
              <w:t xml:space="preserve">i Starachowice.  </w:t>
            </w:r>
          </w:p>
          <w:p w:rsidR="00177587" w:rsidRPr="00F962C2" w:rsidRDefault="00177587" w:rsidP="00472560">
            <w:pPr>
              <w:autoSpaceDE w:val="0"/>
              <w:autoSpaceDN w:val="0"/>
              <w:adjustRightInd w:val="0"/>
              <w:spacing w:after="40" w:line="240" w:lineRule="auto"/>
              <w:rPr>
                <w:rFonts w:cs="Arial"/>
              </w:rPr>
            </w:pPr>
            <w:r w:rsidRPr="00F962C2">
              <w:rPr>
                <w:rFonts w:cs="Arial"/>
              </w:rPr>
              <w:t>Obszar OSI został określony na podstawie obowiązującego Planu Zagospodarowania Przestrzennego Województwa Świętokrzyskiego.</w:t>
            </w:r>
          </w:p>
          <w:p w:rsidR="00177587" w:rsidRPr="00F962C2" w:rsidRDefault="00177587" w:rsidP="00472560">
            <w:pPr>
              <w:spacing w:after="60" w:line="240" w:lineRule="auto"/>
            </w:pPr>
            <w:r w:rsidRPr="00F962C2">
              <w:rPr>
                <w:rFonts w:cs="Arial"/>
              </w:rPr>
              <w:t xml:space="preserve">Kryterium zostanie zweryfikowane na podstawie treści </w:t>
            </w:r>
            <w:r w:rsidRPr="00F962C2">
              <w:rPr>
                <w:rFonts w:cs="Arial"/>
              </w:rPr>
              <w:lastRenderedPageBreak/>
              <w:t>wniosku o dofinansowanie projektu.</w:t>
            </w:r>
          </w:p>
        </w:tc>
        <w:tc>
          <w:tcPr>
            <w:tcW w:w="2283" w:type="dxa"/>
            <w:shd w:val="clear" w:color="auto" w:fill="auto"/>
          </w:tcPr>
          <w:p w:rsidR="00177587" w:rsidRPr="00F962C2" w:rsidRDefault="00177587" w:rsidP="00472560">
            <w:pPr>
              <w:spacing w:after="120" w:line="240" w:lineRule="auto"/>
              <w:rPr>
                <w:rFonts w:cs="Arial"/>
              </w:rPr>
            </w:pPr>
            <w:r w:rsidRPr="00F962C2">
              <w:rPr>
                <w:rFonts w:cs="Arial"/>
              </w:rPr>
              <w:lastRenderedPageBreak/>
              <w:t>Ocena spełnienia kryterium polega na przypisaniu mu wartości logicznej TAK/NIE</w:t>
            </w:r>
            <w:r w:rsidRPr="00F962C2" w:rsidDel="00BB3044">
              <w:rPr>
                <w:rFonts w:cs="Arial"/>
              </w:rPr>
              <w:t xml:space="preserve"> </w:t>
            </w:r>
          </w:p>
          <w:p w:rsidR="00177587" w:rsidRPr="00F962C2" w:rsidRDefault="00177587" w:rsidP="00472560">
            <w:pPr>
              <w:spacing w:before="120" w:after="120" w:line="240" w:lineRule="auto"/>
              <w:rPr>
                <w:rFonts w:cs="Arial"/>
              </w:rPr>
            </w:pPr>
            <w:r w:rsidRPr="00F962C2">
              <w:rPr>
                <w:rFonts w:cs="Arial"/>
              </w:rPr>
              <w:t>Niespełnienie kryterium skutkuje odrzuceniem wniosku.</w:t>
            </w:r>
          </w:p>
          <w:p w:rsidR="00177587" w:rsidRPr="00F962C2" w:rsidRDefault="00177587" w:rsidP="00472560">
            <w:pPr>
              <w:spacing w:after="0" w:line="240" w:lineRule="auto"/>
              <w:rPr>
                <w:rFonts w:cs="Arial"/>
              </w:rPr>
            </w:pPr>
            <w:r w:rsidRPr="00F962C2">
              <w:rPr>
                <w:rFonts w:cs="Arial"/>
                <w:b/>
              </w:rPr>
              <w:t>Kryterium  dotyczy wyłącznie konkursów dedykowanych OSI:</w:t>
            </w:r>
          </w:p>
          <w:p w:rsidR="00177587" w:rsidRPr="00F962C2" w:rsidRDefault="00177587" w:rsidP="00472560">
            <w:pPr>
              <w:spacing w:line="240" w:lineRule="auto"/>
            </w:pPr>
            <w:r w:rsidRPr="00424B25">
              <w:rPr>
                <w:rFonts w:cs="Arial"/>
                <w:b/>
              </w:rPr>
              <w:lastRenderedPageBreak/>
              <w:t>obszary funkcjonalne miast tracących funkcje społeczno-gospodarcze.</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1, 2, 6</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472560">
            <w:pPr>
              <w:spacing w:before="60" w:after="0" w:line="240" w:lineRule="auto"/>
              <w:rPr>
                <w:rFonts w:eastAsia="Times New Roman" w:cs="Arial"/>
              </w:rPr>
            </w:pPr>
            <w:r w:rsidRPr="00FE1BA8">
              <w:rPr>
                <w:rFonts w:cs="Arial"/>
              </w:rPr>
              <w:t xml:space="preserve">Projekt odpowiada na problemy i potrzeby </w:t>
            </w:r>
            <w:r>
              <w:rPr>
                <w:rFonts w:cs="Arial"/>
              </w:rPr>
              <w:br/>
            </w:r>
            <w:r w:rsidRPr="00FE1BA8">
              <w:rPr>
                <w:rFonts w:eastAsia="Times New Roman" w:cs="Arial"/>
                <w:szCs w:val="24"/>
              </w:rPr>
              <w:t xml:space="preserve">w świadczeniu usług </w:t>
            </w:r>
            <w:r w:rsidRPr="00FE1BA8">
              <w:rPr>
                <w:rFonts w:eastAsia="Times New Roman" w:cs="Arial"/>
                <w:szCs w:val="24"/>
              </w:rPr>
              <w:br/>
            </w:r>
            <w:r>
              <w:rPr>
                <w:rFonts w:eastAsia="Times New Roman" w:cs="Arial"/>
                <w:szCs w:val="24"/>
              </w:rPr>
              <w:t>wspierania rodziny</w:t>
            </w:r>
            <w:r w:rsidRPr="00FE1BA8">
              <w:rPr>
                <w:rFonts w:eastAsia="Times New Roman" w:cs="Arial"/>
                <w:szCs w:val="24"/>
              </w:rPr>
              <w:t xml:space="preserve"> </w:t>
            </w:r>
            <w:r w:rsidRPr="00FE1BA8">
              <w:rPr>
                <w:rFonts w:cs="Arial"/>
              </w:rPr>
              <w:t>zidentyfikowan</w:t>
            </w:r>
            <w:r>
              <w:rPr>
                <w:rFonts w:cs="Arial"/>
              </w:rPr>
              <w:t>ych</w:t>
            </w:r>
            <w:r w:rsidRPr="00FE1BA8">
              <w:rPr>
                <w:rFonts w:cs="Arial"/>
              </w:rPr>
              <w:t xml:space="preserve"> na obszarze jego realizacji</w:t>
            </w:r>
            <w:r>
              <w:rPr>
                <w:rFonts w:cs="Arial"/>
              </w:rPr>
              <w:t>,</w:t>
            </w:r>
            <w:r w:rsidRPr="00FE1BA8">
              <w:rPr>
                <w:rFonts w:cs="Arial"/>
              </w:rPr>
              <w:t xml:space="preserve"> przy uwzględnieniu poziomu dostępności </w:t>
            </w:r>
            <w:r>
              <w:rPr>
                <w:rFonts w:cs="Arial"/>
              </w:rPr>
              <w:t xml:space="preserve">tych </w:t>
            </w:r>
            <w:r w:rsidRPr="00FE1BA8">
              <w:rPr>
                <w:rFonts w:cs="Arial"/>
              </w:rPr>
              <w:t>usług.</w:t>
            </w:r>
          </w:p>
        </w:tc>
        <w:tc>
          <w:tcPr>
            <w:tcW w:w="5125" w:type="dxa"/>
            <w:shd w:val="clear" w:color="auto" w:fill="auto"/>
          </w:tcPr>
          <w:p w:rsidR="00177587" w:rsidRPr="00F962C2" w:rsidRDefault="00177587" w:rsidP="00472560">
            <w:pPr>
              <w:spacing w:after="60"/>
              <w:rPr>
                <w:rFonts w:eastAsia="Times New Roman" w:cs="Arial"/>
                <w:szCs w:val="24"/>
              </w:rPr>
            </w:pPr>
            <w:r w:rsidRPr="00F962C2">
              <w:t xml:space="preserve">Kryterium zostanie spełnione, gdy we wniosku </w:t>
            </w:r>
            <w:r w:rsidRPr="00F962C2">
              <w:br/>
              <w:t xml:space="preserve">o dofinansowanie zostaną przedstawione </w:t>
            </w:r>
            <w:r w:rsidRPr="00F962C2">
              <w:rPr>
                <w:rFonts w:eastAsia="Times New Roman" w:cs="Arial"/>
                <w:szCs w:val="24"/>
              </w:rPr>
              <w:t xml:space="preserve">wyniki </w:t>
            </w:r>
            <w:r>
              <w:rPr>
                <w:rFonts w:eastAsia="Times New Roman" w:cs="Arial"/>
                <w:szCs w:val="24"/>
              </w:rPr>
              <w:t>(</w:t>
            </w:r>
            <w:r w:rsidRPr="00F962C2">
              <w:rPr>
                <w:rFonts w:eastAsia="Times New Roman" w:cs="Arial"/>
                <w:szCs w:val="24"/>
              </w:rPr>
              <w:t xml:space="preserve">przeprowadzonej przez Wnioskodawcę wraz </w:t>
            </w:r>
            <w:r w:rsidRPr="00F962C2">
              <w:rPr>
                <w:rFonts w:eastAsia="Times New Roman" w:cs="Arial"/>
                <w:szCs w:val="24"/>
              </w:rPr>
              <w:br/>
              <w:t>z Partnerami (jeżeli dotyczy)</w:t>
            </w:r>
            <w:r>
              <w:rPr>
                <w:rFonts w:eastAsia="Times New Roman" w:cs="Arial"/>
                <w:szCs w:val="24"/>
              </w:rPr>
              <w:t>)</w:t>
            </w:r>
            <w:r w:rsidRPr="00F962C2">
              <w:rPr>
                <w:rFonts w:eastAsia="Times New Roman" w:cs="Arial"/>
                <w:szCs w:val="24"/>
              </w:rPr>
              <w:t xml:space="preserve"> </w:t>
            </w:r>
            <w:r>
              <w:rPr>
                <w:rFonts w:eastAsia="Times New Roman" w:cs="Arial"/>
                <w:szCs w:val="24"/>
              </w:rPr>
              <w:t>analizy</w:t>
            </w:r>
            <w:r w:rsidRPr="00F962C2">
              <w:rPr>
                <w:rFonts w:eastAsia="Times New Roman" w:cs="Arial"/>
                <w:szCs w:val="24"/>
              </w:rPr>
              <w:t xml:space="preserve"> problemów </w:t>
            </w:r>
            <w:r w:rsidRPr="00F962C2">
              <w:rPr>
                <w:rFonts w:eastAsia="Times New Roman" w:cs="Arial"/>
                <w:szCs w:val="24"/>
              </w:rPr>
              <w:br/>
              <w:t xml:space="preserve">i potrzeb w świadczeniu usług </w:t>
            </w:r>
            <w:r>
              <w:rPr>
                <w:rFonts w:eastAsia="Times New Roman" w:cs="Arial"/>
                <w:szCs w:val="24"/>
              </w:rPr>
              <w:t>wsparcia rodziny (placówek wsparcia dziennego – jeśli dotyczy)</w:t>
            </w:r>
            <w:r w:rsidRPr="00F962C2">
              <w:rPr>
                <w:rFonts w:eastAsia="Times New Roman" w:cs="Arial"/>
                <w:szCs w:val="24"/>
              </w:rPr>
              <w:t xml:space="preserve"> na obszarze realizacji projektu, w tym dane ilościowe. </w:t>
            </w:r>
          </w:p>
          <w:p w:rsidR="00177587" w:rsidRPr="00F962C2" w:rsidRDefault="00177587" w:rsidP="00472560">
            <w:pPr>
              <w:spacing w:after="0" w:line="240" w:lineRule="auto"/>
              <w:rPr>
                <w:rFonts w:eastAsia="Times New Roman" w:cs="Arial"/>
                <w:szCs w:val="24"/>
              </w:rPr>
            </w:pPr>
            <w:r>
              <w:rPr>
                <w:rFonts w:eastAsia="Times New Roman" w:cs="Arial"/>
                <w:szCs w:val="24"/>
              </w:rPr>
              <w:t>Diagnoza powinna</w:t>
            </w:r>
            <w:r w:rsidRPr="00001AFB">
              <w:rPr>
                <w:rFonts w:eastAsia="Times New Roman" w:cs="Arial"/>
                <w:szCs w:val="24"/>
              </w:rPr>
              <w:t xml:space="preserve"> zawierać zwięzły opis problemów </w:t>
            </w:r>
            <w:r>
              <w:rPr>
                <w:rFonts w:eastAsia="Times New Roman" w:cs="Arial"/>
                <w:szCs w:val="24"/>
              </w:rPr>
              <w:br/>
            </w:r>
            <w:r w:rsidRPr="00001AFB">
              <w:rPr>
                <w:rFonts w:eastAsia="Times New Roman" w:cs="Arial"/>
                <w:szCs w:val="24"/>
              </w:rPr>
              <w:t xml:space="preserve">i potrzeb osób zamieszkujących na obszarze realizacji projektu </w:t>
            </w:r>
            <w:r w:rsidRPr="00F962C2">
              <w:rPr>
                <w:rFonts w:eastAsia="Times New Roman" w:cs="Arial"/>
                <w:szCs w:val="24"/>
              </w:rPr>
              <w:t>w zakresie świadczenia usług oraz poziom</w:t>
            </w:r>
            <w:r>
              <w:rPr>
                <w:rFonts w:eastAsia="Times New Roman" w:cs="Arial"/>
                <w:szCs w:val="24"/>
              </w:rPr>
              <w:t>u ich</w:t>
            </w:r>
            <w:r w:rsidRPr="00001AFB">
              <w:rPr>
                <w:rFonts w:eastAsia="Times New Roman" w:cs="Arial"/>
                <w:szCs w:val="24"/>
              </w:rPr>
              <w:t xml:space="preserve"> dostępności </w:t>
            </w:r>
            <w:r w:rsidRPr="00F962C2">
              <w:rPr>
                <w:rFonts w:eastAsia="Times New Roman" w:cs="Arial"/>
                <w:szCs w:val="24"/>
              </w:rPr>
              <w:t xml:space="preserve">na danym obszarze. </w:t>
            </w:r>
          </w:p>
          <w:p w:rsidR="00177587" w:rsidRPr="00F962C2" w:rsidRDefault="00177587" w:rsidP="00472560">
            <w:pPr>
              <w:spacing w:before="60" w:after="60" w:line="240" w:lineRule="auto"/>
              <w:rPr>
                <w:rFonts w:eastAsia="Times New Roman" w:cs="Arial"/>
                <w:szCs w:val="24"/>
              </w:rPr>
            </w:pPr>
            <w:r w:rsidRPr="00F962C2">
              <w:rPr>
                <w:rFonts w:eastAsia="Times New Roman" w:cs="Arial"/>
                <w:szCs w:val="24"/>
              </w:rPr>
              <w:t>Zaplanowane w ramach projektu działania muszą odpowiadać na zidentyfikowane w diagnozie problemy i potrzeby w świadczeniu usług.</w:t>
            </w:r>
          </w:p>
          <w:p w:rsidR="00177587" w:rsidRPr="00F962C2" w:rsidRDefault="00177587" w:rsidP="00472560">
            <w:pPr>
              <w:spacing w:after="60" w:line="240" w:lineRule="auto"/>
            </w:pPr>
            <w:r w:rsidRPr="00FE1BA8">
              <w:rPr>
                <w:rFonts w:eastAsia="Times New Roman" w:cs="Arial"/>
                <w:szCs w:val="24"/>
              </w:rPr>
              <w:t>Kryterium zostanie zweryfikowane na podstawie treści wniosku o dofinansowanie projektu.</w:t>
            </w:r>
          </w:p>
        </w:tc>
        <w:tc>
          <w:tcPr>
            <w:tcW w:w="2283" w:type="dxa"/>
          </w:tcPr>
          <w:p w:rsidR="00177587" w:rsidRPr="00F962C2" w:rsidRDefault="00177587" w:rsidP="00472560">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177587" w:rsidRPr="00F962C2" w:rsidRDefault="00177587" w:rsidP="00472560">
            <w:pPr>
              <w:spacing w:before="120" w:after="120" w:line="240" w:lineRule="auto"/>
              <w:rPr>
                <w:rFonts w:cs="Arial"/>
              </w:rPr>
            </w:pPr>
            <w:r>
              <w:rPr>
                <w:rFonts w:cs="Arial"/>
              </w:rPr>
              <w:t xml:space="preserve">Niespełnienie </w:t>
            </w:r>
            <w:r w:rsidRPr="00F962C2">
              <w:rPr>
                <w:rFonts w:cs="Arial"/>
              </w:rPr>
              <w:t>kryterium skutkuje odrzuceniem wniosku.</w:t>
            </w:r>
          </w:p>
          <w:p w:rsidR="00177587" w:rsidRPr="00F962C2" w:rsidRDefault="00177587" w:rsidP="00472560">
            <w:pPr>
              <w:spacing w:line="240" w:lineRule="auto"/>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177587" w:rsidDel="00DC699D" w:rsidRDefault="00177587" w:rsidP="00472560">
            <w:pPr>
              <w:spacing w:after="0" w:line="240" w:lineRule="auto"/>
              <w:jc w:val="center"/>
              <w:rPr>
                <w:rFonts w:eastAsia="Calibri" w:cs="Arial"/>
              </w:rPr>
            </w:pPr>
            <w:r>
              <w:rPr>
                <w:rFonts w:eastAsia="Calibri" w:cs="Arial"/>
              </w:rPr>
              <w:t>1, 2, 6</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472560">
            <w:pPr>
              <w:spacing w:before="60" w:after="0" w:line="240" w:lineRule="auto"/>
              <w:rPr>
                <w:rFonts w:eastAsia="Times New Roman" w:cs="Arial"/>
              </w:rPr>
            </w:pPr>
            <w:r w:rsidRPr="007C07AB">
              <w:rPr>
                <w:rFonts w:eastAsia="Times New Roman" w:cs="Arial"/>
              </w:rPr>
              <w:t xml:space="preserve">Projekt zakłada </w:t>
            </w:r>
            <w:r>
              <w:rPr>
                <w:rFonts w:eastAsia="Times New Roman" w:cs="Arial"/>
              </w:rPr>
              <w:t>opracowanie</w:t>
            </w:r>
            <w:r w:rsidRPr="007C07AB">
              <w:rPr>
                <w:rFonts w:eastAsia="Times New Roman" w:cs="Arial"/>
              </w:rPr>
              <w:t xml:space="preserve"> </w:t>
            </w:r>
            <w:r>
              <w:rPr>
                <w:rFonts w:eastAsia="Times New Roman" w:cs="Arial"/>
              </w:rPr>
              <w:br/>
              <w:t xml:space="preserve">i realizację </w:t>
            </w:r>
            <w:r w:rsidRPr="007C07AB">
              <w:rPr>
                <w:rFonts w:eastAsia="Times New Roman" w:cs="Arial"/>
              </w:rPr>
              <w:t>indywidualnego planu wsparcia</w:t>
            </w:r>
            <w:r>
              <w:rPr>
                <w:rFonts w:eastAsia="Times New Roman" w:cs="Arial"/>
              </w:rPr>
              <w:t xml:space="preserve"> (IPW)</w:t>
            </w:r>
            <w:r w:rsidRPr="007C07AB">
              <w:rPr>
                <w:rFonts w:eastAsia="Times New Roman" w:cs="Arial"/>
              </w:rPr>
              <w:t>.</w:t>
            </w:r>
          </w:p>
        </w:tc>
        <w:tc>
          <w:tcPr>
            <w:tcW w:w="5125" w:type="dxa"/>
            <w:shd w:val="clear" w:color="auto" w:fill="auto"/>
          </w:tcPr>
          <w:p w:rsidR="00177587" w:rsidRPr="00470C11" w:rsidRDefault="00177587" w:rsidP="00472560">
            <w:pPr>
              <w:spacing w:before="60" w:after="60" w:line="240" w:lineRule="auto"/>
              <w:rPr>
                <w:rFonts w:eastAsia="Times New Roman" w:cs="Arial"/>
              </w:rPr>
            </w:pPr>
            <w:r w:rsidRPr="007C07AB">
              <w:rPr>
                <w:rFonts w:eastAsia="Times New Roman" w:cs="Arial"/>
              </w:rPr>
              <w:t xml:space="preserve">Kryterium ma na celu zapewnienie zindywidualizowanego wsparcia dla </w:t>
            </w:r>
            <w:r>
              <w:rPr>
                <w:rFonts w:eastAsia="Times New Roman" w:cs="Arial"/>
              </w:rPr>
              <w:t>każdego uczestnika</w:t>
            </w:r>
            <w:r w:rsidRPr="007C07AB">
              <w:rPr>
                <w:rFonts w:eastAsia="Times New Roman" w:cs="Arial"/>
              </w:rPr>
              <w:t xml:space="preserve"> projektu</w:t>
            </w:r>
            <w:r>
              <w:rPr>
                <w:rFonts w:eastAsia="Times New Roman" w:cs="Arial"/>
              </w:rPr>
              <w:t xml:space="preserve">. </w:t>
            </w:r>
            <w:r w:rsidRPr="008E772B">
              <w:rPr>
                <w:rFonts w:cs="Arial"/>
              </w:rPr>
              <w:t xml:space="preserve">IPW każdorazowo </w:t>
            </w:r>
            <w:r>
              <w:rPr>
                <w:rFonts w:eastAsia="Times New Roman" w:cs="Arial"/>
              </w:rPr>
              <w:t>musi zostać poprzedzony</w:t>
            </w:r>
            <w:r w:rsidRPr="007C07AB">
              <w:rPr>
                <w:rFonts w:eastAsia="Times New Roman" w:cs="Arial"/>
              </w:rPr>
              <w:t xml:space="preserve"> przeprowadzeniem</w:t>
            </w:r>
            <w:r>
              <w:rPr>
                <w:rFonts w:eastAsia="Times New Roman" w:cs="Arial"/>
              </w:rPr>
              <w:t xml:space="preserve"> </w:t>
            </w:r>
            <w:r w:rsidRPr="007C07AB">
              <w:rPr>
                <w:rFonts w:eastAsia="Times New Roman" w:cs="Arial"/>
              </w:rPr>
              <w:t xml:space="preserve">indywidualnej </w:t>
            </w:r>
            <w:r w:rsidRPr="007C07AB">
              <w:rPr>
                <w:rFonts w:eastAsia="Times New Roman" w:cs="Arial"/>
              </w:rPr>
              <w:lastRenderedPageBreak/>
              <w:t xml:space="preserve">diagnozy </w:t>
            </w:r>
            <w:r w:rsidRPr="008E772B">
              <w:rPr>
                <w:rFonts w:cs="Arial"/>
              </w:rPr>
              <w:t>sytuacji problemowej lub zagrożenia sytuacją problemową, w tym potencjału, predyspozycji</w:t>
            </w:r>
            <w:r>
              <w:rPr>
                <w:rFonts w:cs="Arial"/>
              </w:rPr>
              <w:t xml:space="preserve"> </w:t>
            </w:r>
            <w:r>
              <w:rPr>
                <w:rFonts w:cs="Arial"/>
              </w:rPr>
              <w:br/>
              <w:t>i</w:t>
            </w:r>
            <w:r w:rsidRPr="00470C11">
              <w:rPr>
                <w:rFonts w:eastAsia="Times New Roman" w:cs="Arial"/>
              </w:rPr>
              <w:t xml:space="preserve"> </w:t>
            </w:r>
            <w:r w:rsidRPr="007C07AB">
              <w:rPr>
                <w:rFonts w:eastAsia="Times New Roman" w:cs="Arial"/>
              </w:rPr>
              <w:t xml:space="preserve">potrzeb. </w:t>
            </w:r>
            <w:r w:rsidRPr="00470C11">
              <w:rPr>
                <w:rFonts w:eastAsia="Times New Roman" w:cs="Arial"/>
              </w:rPr>
              <w:t>Elementem IPW jest wytyczenie działań zmierzających do stabilizacji sytuacji życiowej</w:t>
            </w:r>
            <w:r>
              <w:rPr>
                <w:rFonts w:eastAsia="Times New Roman" w:cs="Arial"/>
              </w:rPr>
              <w:t xml:space="preserve"> uczestnika projektu</w:t>
            </w:r>
            <w:r w:rsidRPr="00470C11">
              <w:rPr>
                <w:rFonts w:eastAsia="Times New Roman" w:cs="Arial"/>
              </w:rPr>
              <w:t xml:space="preserve">. </w:t>
            </w:r>
          </w:p>
          <w:p w:rsidR="00177587" w:rsidRPr="00F962C2" w:rsidRDefault="00177587" w:rsidP="00472560">
            <w:pPr>
              <w:spacing w:after="60" w:line="240" w:lineRule="auto"/>
            </w:pPr>
            <w:r w:rsidRPr="007C07AB">
              <w:rPr>
                <w:rFonts w:eastAsia="Times New Roman" w:cs="Arial"/>
              </w:rPr>
              <w:t>Kryterium zostanie zweryfikowane na podstawie treści wniosku o dofinansowanie projektu.</w:t>
            </w:r>
          </w:p>
        </w:tc>
        <w:tc>
          <w:tcPr>
            <w:tcW w:w="2283" w:type="dxa"/>
          </w:tcPr>
          <w:p w:rsidR="00177587" w:rsidRDefault="00177587" w:rsidP="00472560">
            <w:pPr>
              <w:spacing w:line="240" w:lineRule="auto"/>
            </w:pPr>
            <w:r>
              <w:lastRenderedPageBreak/>
              <w:t xml:space="preserve">Ocena spełnienia kryterium polega na przypisaniu mu wartości logicznej </w:t>
            </w:r>
            <w:r>
              <w:lastRenderedPageBreak/>
              <w:t xml:space="preserve">TAK/NIE/DO NEGOCJACJI </w:t>
            </w:r>
          </w:p>
          <w:p w:rsidR="00177587" w:rsidRDefault="00177587" w:rsidP="00472560">
            <w:pPr>
              <w:spacing w:line="240" w:lineRule="auto"/>
            </w:pPr>
            <w:r>
              <w:t>Niespełnienie kryterium skutkuje odrzuceniem wniosku.</w:t>
            </w:r>
          </w:p>
          <w:p w:rsidR="00177587" w:rsidRPr="00F962C2" w:rsidRDefault="00177587" w:rsidP="00472560">
            <w:pPr>
              <w:spacing w:line="240" w:lineRule="auto"/>
            </w:pPr>
            <w:r>
              <w:t xml:space="preserve">W celu potwierdzenia spełnienia kryterium dopuszczalne jest wezwanie Wnioskodawcy do przedstawienia wyjaśnień, uzupełnienia lub poprawienia treści wniosku </w:t>
            </w:r>
            <w:r>
              <w:br/>
              <w:t xml:space="preserve">o dofinansowanie na etapie negocjacji </w:t>
            </w:r>
            <w:r>
              <w:br/>
              <w:t>w zakresie istniejących zapisów.</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1, 2</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Default="00177587" w:rsidP="00472560">
            <w:pPr>
              <w:spacing w:before="60" w:after="0" w:line="240" w:lineRule="auto"/>
              <w:rPr>
                <w:rFonts w:eastAsia="Times New Roman" w:cs="Arial"/>
              </w:rPr>
            </w:pPr>
            <w:r>
              <w:rPr>
                <w:rFonts w:cs="Arial"/>
              </w:rPr>
              <w:t xml:space="preserve">W przypadku istniejącej placówki wsparcia dziennego (w tym </w:t>
            </w:r>
            <w:r>
              <w:rPr>
                <w:rFonts w:eastAsia="Times New Roman" w:cs="Arial"/>
                <w:szCs w:val="24"/>
              </w:rPr>
              <w:t>świetlicy środowiskowej)</w:t>
            </w:r>
            <w:r>
              <w:rPr>
                <w:rFonts w:cs="Arial"/>
              </w:rPr>
              <w:t xml:space="preserve"> </w:t>
            </w:r>
            <w:r w:rsidRPr="00563F40">
              <w:rPr>
                <w:rFonts w:cs="Arial"/>
              </w:rPr>
              <w:t>Wnioskodawca zapewnia</w:t>
            </w:r>
            <w:r>
              <w:rPr>
                <w:rFonts w:cs="Arial"/>
              </w:rPr>
              <w:t xml:space="preserve"> zwiększenie liczby miejsc </w:t>
            </w:r>
            <w:r>
              <w:rPr>
                <w:rFonts w:cs="Arial"/>
              </w:rPr>
              <w:br/>
              <w:t>w tej placówce lub rozszerzenie oferty wsparcia.</w:t>
            </w:r>
          </w:p>
        </w:tc>
        <w:tc>
          <w:tcPr>
            <w:tcW w:w="5125" w:type="dxa"/>
            <w:shd w:val="clear" w:color="auto" w:fill="auto"/>
          </w:tcPr>
          <w:p w:rsidR="00177587" w:rsidRDefault="00177587" w:rsidP="00472560">
            <w:pPr>
              <w:spacing w:after="0" w:line="240" w:lineRule="auto"/>
              <w:rPr>
                <w:rFonts w:eastAsia="Times New Roman" w:cs="Arial"/>
                <w:szCs w:val="24"/>
              </w:rPr>
            </w:pPr>
            <w:r>
              <w:rPr>
                <w:rFonts w:eastAsia="Times New Roman" w:cs="Arial"/>
                <w:szCs w:val="24"/>
              </w:rPr>
              <w:t xml:space="preserve">Kryterium zostanie uznane za spełnione, jeżeli </w:t>
            </w:r>
            <w:r>
              <w:rPr>
                <w:rFonts w:eastAsia="Times New Roman" w:cs="Arial"/>
                <w:szCs w:val="24"/>
              </w:rPr>
              <w:br/>
              <w:t xml:space="preserve">w ramach istniejącej placówki wsparcia dziennego </w:t>
            </w:r>
            <w:r>
              <w:rPr>
                <w:rFonts w:cs="Arial"/>
              </w:rPr>
              <w:t xml:space="preserve">(w tym </w:t>
            </w:r>
            <w:r>
              <w:rPr>
                <w:rFonts w:eastAsia="Times New Roman" w:cs="Arial"/>
                <w:szCs w:val="24"/>
              </w:rPr>
              <w:t xml:space="preserve">świetlicy środowiskowej) Wnioskodawca zapewni zwiększenie liczby miejsc lub nastąpi rozszerzenie oferty wsparcia.  </w:t>
            </w:r>
          </w:p>
          <w:p w:rsidR="00177587" w:rsidRDefault="00177587" w:rsidP="00472560">
            <w:pPr>
              <w:spacing w:after="0" w:line="240" w:lineRule="auto"/>
              <w:rPr>
                <w:rFonts w:eastAsia="Times New Roman" w:cs="Arial"/>
                <w:szCs w:val="24"/>
              </w:rPr>
            </w:pPr>
            <w:r>
              <w:rPr>
                <w:rFonts w:eastAsia="Times New Roman" w:cs="Arial"/>
                <w:szCs w:val="24"/>
              </w:rPr>
              <w:t>W przypadku zwiększania liczby miejsc w treści wniosku należy wskazać dotychczasową liczbę miejsc w istniejącej placówce oraz liczbę nowych miejsc tworzonych w ramach projektu.</w:t>
            </w:r>
          </w:p>
          <w:p w:rsidR="00177587" w:rsidRPr="00CD0026" w:rsidRDefault="00177587" w:rsidP="00472560">
            <w:pPr>
              <w:spacing w:after="0" w:line="240" w:lineRule="auto"/>
              <w:rPr>
                <w:rFonts w:eastAsia="Times New Roman" w:cs="Arial"/>
                <w:szCs w:val="24"/>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177587" w:rsidRPr="00F962C2" w:rsidRDefault="00177587" w:rsidP="00472560">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177587" w:rsidRPr="00F962C2" w:rsidRDefault="00177587" w:rsidP="00472560">
            <w:pPr>
              <w:spacing w:before="120" w:after="120" w:line="240" w:lineRule="auto"/>
              <w:rPr>
                <w:rFonts w:cs="Arial"/>
              </w:rPr>
            </w:pPr>
            <w:r>
              <w:rPr>
                <w:rFonts w:cs="Arial"/>
              </w:rPr>
              <w:t xml:space="preserve">Niespełnienie </w:t>
            </w:r>
            <w:r w:rsidRPr="00F962C2">
              <w:rPr>
                <w:rFonts w:cs="Arial"/>
              </w:rPr>
              <w:t>kryterium skutkuje odrzuceniem wniosku.</w:t>
            </w:r>
          </w:p>
          <w:p w:rsidR="00177587" w:rsidRPr="00F962C2" w:rsidRDefault="00177587" w:rsidP="00472560">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w:t>
            </w:r>
            <w:r w:rsidRPr="00F962C2">
              <w:rPr>
                <w:rFonts w:eastAsia="Times New Roman" w:cs="Arial"/>
              </w:rPr>
              <w:lastRenderedPageBreak/>
              <w:t xml:space="preserve">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Default="00177587" w:rsidP="00472560">
            <w:pPr>
              <w:spacing w:before="60" w:after="0" w:line="240" w:lineRule="auto"/>
              <w:rPr>
                <w:rFonts w:eastAsia="Times New Roman"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w:t>
            </w:r>
            <w:r>
              <w:rPr>
                <w:rFonts w:cs="Arial"/>
              </w:rPr>
              <w:t xml:space="preserve"> formie opiekuńczej (w tym świetlicy</w:t>
            </w:r>
            <w:r w:rsidRPr="004B259A">
              <w:rPr>
                <w:rFonts w:cs="Arial"/>
              </w:rPr>
              <w:t xml:space="preserve"> środowiskowe</w:t>
            </w:r>
            <w:r>
              <w:rPr>
                <w:rFonts w:cs="Arial"/>
              </w:rPr>
              <w:t>j</w:t>
            </w:r>
            <w:r w:rsidRPr="004B259A">
              <w:rPr>
                <w:rFonts w:cs="Arial"/>
              </w:rPr>
              <w:t>)</w:t>
            </w:r>
            <w:r>
              <w:rPr>
                <w:rFonts w:cs="Arial"/>
              </w:rPr>
              <w:t xml:space="preserve"> lub placówki</w:t>
            </w:r>
            <w:r w:rsidRPr="00502C2D">
              <w:rPr>
                <w:rFonts w:cs="Arial"/>
              </w:rPr>
              <w:t xml:space="preserve"> prowadzon</w:t>
            </w:r>
            <w:r>
              <w:rPr>
                <w:rFonts w:cs="Arial"/>
              </w:rPr>
              <w:t>ej</w:t>
            </w:r>
            <w:r w:rsidRPr="00502C2D">
              <w:rPr>
                <w:rFonts w:cs="Arial"/>
              </w:rPr>
              <w:t xml:space="preserve"> </w:t>
            </w:r>
            <w:r>
              <w:rPr>
                <w:rFonts w:cs="Arial"/>
              </w:rPr>
              <w:br/>
            </w:r>
            <w:r w:rsidRPr="00502C2D">
              <w:rPr>
                <w:rFonts w:cs="Arial"/>
              </w:rPr>
              <w:t>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w:t>
            </w:r>
            <w:r w:rsidRPr="00BB7B0B">
              <w:rPr>
                <w:rFonts w:cs="Arial"/>
              </w:rPr>
              <w:t xml:space="preserve">zaktualizowanym ZALECENIU RADY z dnia 22 maja 2018 r. w sprawie kompetencji kluczowych </w:t>
            </w:r>
            <w:r>
              <w:rPr>
                <w:rFonts w:cs="Arial"/>
              </w:rPr>
              <w:br/>
            </w:r>
            <w:r w:rsidRPr="00BB7B0B">
              <w:rPr>
                <w:rFonts w:cs="Arial"/>
              </w:rPr>
              <w:t>w procesie uczenia się przez całe życie (2018/C 189/01)</w:t>
            </w:r>
            <w:r>
              <w:rPr>
                <w:rFonts w:cs="Arial"/>
              </w:rPr>
              <w:t>.</w:t>
            </w:r>
          </w:p>
        </w:tc>
        <w:tc>
          <w:tcPr>
            <w:tcW w:w="5125" w:type="dxa"/>
            <w:shd w:val="clear" w:color="auto" w:fill="auto"/>
          </w:tcPr>
          <w:p w:rsidR="00177587" w:rsidRPr="00177587" w:rsidRDefault="00177587" w:rsidP="00177587">
            <w:pPr>
              <w:pStyle w:val="Akapitzlist"/>
              <w:spacing w:line="240" w:lineRule="auto"/>
              <w:ind w:left="56"/>
              <w:rPr>
                <w:rFonts w:asciiTheme="minorHAnsi" w:hAnsiTheme="minorHAnsi" w:cs="Arial"/>
              </w:rPr>
            </w:pPr>
            <w:r w:rsidRPr="00177587">
              <w:rPr>
                <w:rFonts w:asciiTheme="minorHAnsi" w:hAnsiTheme="minorHAnsi" w:cs="Arial"/>
              </w:rPr>
              <w:t xml:space="preserve">Kryterium zostanie uznane za spełnione, jeżeli </w:t>
            </w:r>
            <w:r w:rsidRPr="00177587">
              <w:rPr>
                <w:rFonts w:asciiTheme="minorHAnsi" w:hAnsiTheme="minorHAnsi" w:cs="Arial"/>
              </w:rPr>
              <w:br/>
              <w:t xml:space="preserve">w ramach działań projektowych dotyczących placówki wsparcia dziennego w formie opiekuńczej (w tym świetlicy środowiskowej) oraz placówki prowadzonej w formie pracy podwórkowej, zaplanowane zostaną do realizacji zajęcia rozwijające co najmniej trzy </w:t>
            </w:r>
            <w:r w:rsidRPr="00177587">
              <w:rPr>
                <w:rFonts w:asciiTheme="minorHAnsi" w:hAnsiTheme="minorHAnsi" w:cs="Arial"/>
              </w:rPr>
              <w:br/>
              <w:t>z poniższych kompetencji kluczowych:</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 xml:space="preserve">kompetencje w zakresie rozumienia </w:t>
            </w:r>
            <w:r w:rsidRPr="00177587">
              <w:rPr>
                <w:rFonts w:asciiTheme="minorHAnsi" w:hAnsiTheme="minorHAnsi" w:cs="Arial"/>
              </w:rPr>
              <w:br/>
              <w:t>i tworzenia informacji,</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w zakresie wielojęzyczności,</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matematyczne oraz</w:t>
            </w:r>
          </w:p>
          <w:p w:rsidR="00177587" w:rsidRPr="00177587" w:rsidRDefault="00177587" w:rsidP="00177587">
            <w:pPr>
              <w:pStyle w:val="Akapitzlist"/>
              <w:spacing w:line="240" w:lineRule="auto"/>
              <w:ind w:left="481"/>
              <w:rPr>
                <w:rFonts w:asciiTheme="minorHAnsi" w:hAnsiTheme="minorHAnsi" w:cs="Arial"/>
              </w:rPr>
            </w:pPr>
            <w:r w:rsidRPr="00177587">
              <w:rPr>
                <w:rFonts w:asciiTheme="minorHAnsi" w:hAnsiTheme="minorHAnsi" w:cs="Arial"/>
              </w:rPr>
              <w:t>kompetencje w zakresie nauk przyrodniczych, technologii i inżynierii,</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cyfrowe,</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osobiste, społeczne i w zakresie umiejętności uczenia się,</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obywatelskie,</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kompetencje w zakresie przedsiębiorczości,</w:t>
            </w:r>
          </w:p>
          <w:p w:rsidR="00177587" w:rsidRPr="00177587" w:rsidRDefault="00177587" w:rsidP="00D147BB">
            <w:pPr>
              <w:pStyle w:val="Akapitzlist"/>
              <w:numPr>
                <w:ilvl w:val="0"/>
                <w:numId w:val="195"/>
              </w:numPr>
              <w:spacing w:line="240" w:lineRule="auto"/>
              <w:ind w:left="481"/>
              <w:jc w:val="left"/>
              <w:rPr>
                <w:rFonts w:asciiTheme="minorHAnsi" w:hAnsiTheme="minorHAnsi" w:cs="Arial"/>
              </w:rPr>
            </w:pPr>
            <w:r w:rsidRPr="00177587">
              <w:rPr>
                <w:rFonts w:asciiTheme="minorHAnsi" w:hAnsiTheme="minorHAnsi" w:cs="Arial"/>
              </w:rPr>
              <w:t xml:space="preserve">kompetencje w zakresie świadomości </w:t>
            </w:r>
            <w:r w:rsidRPr="00177587">
              <w:rPr>
                <w:rFonts w:asciiTheme="minorHAnsi" w:hAnsiTheme="minorHAnsi" w:cs="Arial"/>
              </w:rPr>
              <w:br/>
              <w:t>i ekspresji kulturalnej.</w:t>
            </w:r>
          </w:p>
          <w:p w:rsidR="00177587" w:rsidRPr="00CD0026" w:rsidRDefault="00177587" w:rsidP="00177587">
            <w:pPr>
              <w:spacing w:after="0" w:line="240" w:lineRule="auto"/>
              <w:rPr>
                <w:rFonts w:eastAsia="Times New Roman" w:cs="Arial"/>
                <w:szCs w:val="24"/>
              </w:rPr>
            </w:pPr>
            <w:r w:rsidRPr="00177587">
              <w:rPr>
                <w:rFonts w:eastAsia="Times New Roman" w:cs="Arial"/>
                <w:szCs w:val="24"/>
              </w:rPr>
              <w:t xml:space="preserve">Kryterium zostanie zweryfikowane na podstawie treści </w:t>
            </w:r>
            <w:r w:rsidRPr="00177587">
              <w:rPr>
                <w:rFonts w:eastAsia="Times New Roman" w:cs="Arial"/>
                <w:szCs w:val="24"/>
              </w:rPr>
              <w:lastRenderedPageBreak/>
              <w:t>wniosku o dofinansowanie projektu.</w:t>
            </w:r>
          </w:p>
        </w:tc>
        <w:tc>
          <w:tcPr>
            <w:tcW w:w="2283" w:type="dxa"/>
            <w:shd w:val="clear" w:color="auto" w:fill="auto"/>
          </w:tcPr>
          <w:p w:rsidR="00177587" w:rsidRPr="00C03FF6" w:rsidRDefault="00177587" w:rsidP="00472560">
            <w:pPr>
              <w:spacing w:after="120" w:line="240" w:lineRule="auto"/>
              <w:rPr>
                <w:rFonts w:cs="Arial"/>
              </w:rPr>
            </w:pPr>
            <w:r w:rsidRPr="00F962C2">
              <w:rPr>
                <w:rFonts w:cs="Arial"/>
              </w:rPr>
              <w:lastRenderedPageBreak/>
              <w:t>Ocena spełnienia kryterium polega na przypisaniu mu wartości logicznej TAK/NIE</w:t>
            </w:r>
            <w:r w:rsidRPr="00C03FF6">
              <w:rPr>
                <w:rFonts w:cs="Arial"/>
              </w:rPr>
              <w:t>/DO NEGOCJACJI</w:t>
            </w:r>
          </w:p>
          <w:p w:rsidR="00177587" w:rsidRPr="00C03FF6" w:rsidRDefault="00177587" w:rsidP="00472560">
            <w:pPr>
              <w:spacing w:after="120" w:line="240" w:lineRule="auto"/>
              <w:rPr>
                <w:rFonts w:cs="Arial"/>
              </w:rPr>
            </w:pPr>
            <w:r w:rsidRPr="00C03FF6">
              <w:rPr>
                <w:rFonts w:cs="Arial"/>
              </w:rPr>
              <w:t>Niespełnienie kryterium skutkuje odrzuceniem wniosku.</w:t>
            </w:r>
          </w:p>
          <w:p w:rsidR="00177587" w:rsidRPr="00F962C2" w:rsidRDefault="00177587" w:rsidP="00472560">
            <w:pPr>
              <w:spacing w:after="120" w:line="240" w:lineRule="auto"/>
              <w:rPr>
                <w:rFonts w:cs="Arial"/>
              </w:rPr>
            </w:pPr>
            <w:r w:rsidRPr="00C03FF6">
              <w:rPr>
                <w:rFonts w:cs="Arial"/>
              </w:rPr>
              <w:t xml:space="preserve">W celu potwierdzenia spełnienia kryterium dopuszczalne jest wezwanie Wnioskodawcy do przedstawienia wyjaśnień, uzupełnienia lub poprawienia treści wniosku </w:t>
            </w:r>
            <w:r w:rsidRPr="00C03FF6">
              <w:rPr>
                <w:rFonts w:cs="Arial"/>
              </w:rPr>
              <w:br/>
              <w:t xml:space="preserve">o dofinansowanie na </w:t>
            </w:r>
            <w:r w:rsidRPr="00C03FF6">
              <w:rPr>
                <w:rFonts w:cs="Arial"/>
              </w:rPr>
              <w:lastRenderedPageBreak/>
              <w:t xml:space="preserve">etapie negocjacji </w:t>
            </w:r>
            <w:r w:rsidRPr="00C03FF6">
              <w:rPr>
                <w:rFonts w:cs="Arial"/>
              </w:rPr>
              <w:br/>
              <w:t>w zakresie istniejących zapisów.</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shd w:val="clear" w:color="auto" w:fill="auto"/>
          </w:tcPr>
          <w:p w:rsidR="00177587" w:rsidRDefault="00177587" w:rsidP="00472560">
            <w:pPr>
              <w:spacing w:before="60" w:after="0" w:line="240" w:lineRule="auto"/>
              <w:rPr>
                <w:rFonts w:cs="Arial"/>
              </w:rPr>
            </w:pPr>
            <w:r w:rsidRPr="0058278C">
              <w:rPr>
                <w:rFonts w:eastAsia="Times New Roman" w:cs="Arial"/>
              </w:rPr>
              <w:t xml:space="preserve">Wnioskodawca zapewni trwałość </w:t>
            </w:r>
            <w:r>
              <w:rPr>
                <w:rFonts w:eastAsia="Times New Roman" w:cs="Arial"/>
              </w:rPr>
              <w:t xml:space="preserve">nowo utworzonych </w:t>
            </w:r>
            <w:r>
              <w:rPr>
                <w:rFonts w:eastAsia="Times New Roman" w:cs="Arial"/>
              </w:rPr>
              <w:br/>
            </w:r>
            <w:r w:rsidRPr="0058278C">
              <w:rPr>
                <w:rFonts w:eastAsia="Times New Roman" w:cs="Arial"/>
              </w:rPr>
              <w:t xml:space="preserve">miejsc </w:t>
            </w:r>
            <w:r>
              <w:rPr>
                <w:rFonts w:eastAsia="Times New Roman" w:cs="Arial"/>
              </w:rPr>
              <w:t xml:space="preserve">w placówkach wsparcia dziennego </w:t>
            </w:r>
            <w:r>
              <w:rPr>
                <w:rFonts w:cs="Arial"/>
              </w:rPr>
              <w:t xml:space="preserve">(w tym </w:t>
            </w:r>
            <w:r>
              <w:rPr>
                <w:rFonts w:eastAsia="Times New Roman" w:cs="Arial"/>
                <w:szCs w:val="24"/>
              </w:rPr>
              <w:t>świetlicach środowiskowych)</w:t>
            </w:r>
            <w:r>
              <w:rPr>
                <w:rFonts w:eastAsia="Times New Roman" w:cs="Arial"/>
              </w:rPr>
              <w:t xml:space="preserve"> </w:t>
            </w:r>
            <w:r w:rsidRPr="0058278C">
              <w:rPr>
                <w:rFonts w:eastAsia="Times New Roman" w:cs="Arial"/>
              </w:rPr>
              <w:t xml:space="preserve">po zakończeniu realizacji projektu </w:t>
            </w:r>
            <w:r w:rsidRPr="00F962C2">
              <w:rPr>
                <w:rFonts w:cs="Arial"/>
              </w:rPr>
              <w:t xml:space="preserve">– co najmniej przez okres odpowiadający okresowi realizacji projektu wskazanemu we wniosku </w:t>
            </w:r>
            <w:r>
              <w:rPr>
                <w:rFonts w:cs="Arial"/>
              </w:rPr>
              <w:br/>
            </w:r>
            <w:r w:rsidRPr="00F962C2">
              <w:rPr>
                <w:rFonts w:cs="Arial"/>
              </w:rPr>
              <w:t>o dofinansowanie.</w:t>
            </w:r>
          </w:p>
          <w:p w:rsidR="00177587" w:rsidRDefault="00177587" w:rsidP="00472560">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177587" w:rsidRDefault="00177587" w:rsidP="00472560">
            <w:pPr>
              <w:spacing w:before="60" w:after="60" w:line="240" w:lineRule="auto"/>
              <w:rPr>
                <w:rFonts w:cs="Arial"/>
              </w:rPr>
            </w:pPr>
            <w:r>
              <w:rPr>
                <w:rFonts w:eastAsia="Times New Roman" w:cs="Arial"/>
              </w:rPr>
              <w:t>Warunkiem</w:t>
            </w:r>
            <w:r w:rsidRPr="00F962C2">
              <w:rPr>
                <w:rFonts w:eastAsia="Times New Roman" w:cs="Arial"/>
              </w:rPr>
              <w:t xml:space="preserve">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Pr>
                <w:rFonts w:cs="Arial"/>
              </w:rPr>
              <w:t xml:space="preserve">nowo </w:t>
            </w:r>
            <w:r w:rsidRPr="00241924">
              <w:rPr>
                <w:rFonts w:cs="Arial"/>
              </w:rPr>
              <w:t>utworz</w:t>
            </w:r>
            <w:r>
              <w:rPr>
                <w:rFonts w:cs="Arial"/>
              </w:rPr>
              <w:t xml:space="preserve">onych w ramach projektu miejsc w placówkach wsparcia dziennego (w tym </w:t>
            </w:r>
            <w:r>
              <w:rPr>
                <w:rFonts w:cs="Arial"/>
              </w:rPr>
              <w:br/>
              <w:t xml:space="preserve">w świetlicach środowiskowych) </w:t>
            </w:r>
            <w:r w:rsidRPr="00241924">
              <w:rPr>
                <w:rFonts w:cs="Arial"/>
              </w:rPr>
              <w:t>w liczbie odpowiadającej faktycznemu i prognozowanemu zapotrzebowaniu na tego typu usługi – co najmniej przez okres odpowiadający okresowi realizacji projektu</w:t>
            </w:r>
            <w:r>
              <w:rPr>
                <w:rFonts w:cs="Arial"/>
              </w:rPr>
              <w:t xml:space="preserve">. </w:t>
            </w:r>
          </w:p>
          <w:p w:rsidR="00177587" w:rsidRPr="00F962C2" w:rsidRDefault="00177587" w:rsidP="00472560">
            <w:pPr>
              <w:spacing w:before="60" w:after="60" w:line="240" w:lineRule="auto"/>
              <w:rPr>
                <w:rFonts w:cs="Arial"/>
              </w:rPr>
            </w:pPr>
            <w:r>
              <w:rPr>
                <w:rFonts w:cs="Arial"/>
              </w:rPr>
              <w:t>Wnioskodawca w treści wniosku o dofinansowanie przedstawia sposób w jaki zapewniona zostanie trwałość miejsc utworzonych w placówkach w ramach projektu po zakończeniu jego realizacji oraz wskazuje źródło finansowania</w:t>
            </w:r>
            <w:r w:rsidRPr="00F962C2">
              <w:rPr>
                <w:rFonts w:cs="Arial"/>
              </w:rPr>
              <w:t>.</w:t>
            </w:r>
            <w:r>
              <w:rPr>
                <w:rFonts w:cs="Arial"/>
              </w:rPr>
              <w:t xml:space="preserve"> T</w:t>
            </w:r>
            <w:r w:rsidRPr="001C597E">
              <w:rPr>
                <w:rFonts w:cs="Arial"/>
              </w:rPr>
              <w:t>rwałość jest rozumiana jako instytucjonalna gotowość</w:t>
            </w:r>
            <w:r>
              <w:rPr>
                <w:rFonts w:cs="Arial"/>
              </w:rPr>
              <w:t xml:space="preserve"> podmiotów do świadczenia usług.</w:t>
            </w:r>
          </w:p>
          <w:p w:rsidR="00177587" w:rsidRPr="00CD0026" w:rsidRDefault="00177587" w:rsidP="00472560">
            <w:pPr>
              <w:spacing w:after="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shd w:val="clear" w:color="auto" w:fill="auto"/>
          </w:tcPr>
          <w:p w:rsidR="00177587" w:rsidRPr="00F962C2" w:rsidRDefault="00177587" w:rsidP="00472560">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177587" w:rsidRPr="00F962C2" w:rsidRDefault="00177587" w:rsidP="00472560">
            <w:pPr>
              <w:spacing w:after="120" w:line="240" w:lineRule="auto"/>
              <w:rPr>
                <w:rFonts w:eastAsia="Times New Roman" w:cs="Arial"/>
              </w:rPr>
            </w:pPr>
            <w:r w:rsidRPr="00F962C2">
              <w:rPr>
                <w:rFonts w:eastAsia="Times New Roman" w:cs="Arial"/>
              </w:rPr>
              <w:t>Niespełnienie kryterium skutkuje odrzuceniem wniosku.</w:t>
            </w:r>
          </w:p>
          <w:p w:rsidR="00177587" w:rsidRPr="00F962C2" w:rsidRDefault="00177587" w:rsidP="00472560">
            <w:pPr>
              <w:spacing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t>1</w:t>
            </w:r>
          </w:p>
        </w:tc>
      </w:tr>
      <w:tr w:rsidR="00177587" w:rsidRPr="00F962C2" w:rsidTr="00472560">
        <w:trPr>
          <w:trHeight w:val="665"/>
        </w:trPr>
        <w:tc>
          <w:tcPr>
            <w:tcW w:w="561" w:type="dxa"/>
            <w:shd w:val="clear" w:color="auto" w:fill="FFFFFF"/>
            <w:vAlign w:val="center"/>
          </w:tcPr>
          <w:p w:rsidR="00177587" w:rsidRPr="00F962C2" w:rsidRDefault="00177587" w:rsidP="00177587">
            <w:pPr>
              <w:numPr>
                <w:ilvl w:val="0"/>
                <w:numId w:val="66"/>
              </w:numPr>
              <w:spacing w:after="0" w:line="240" w:lineRule="auto"/>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Pr="008E772B" w:rsidRDefault="00177587" w:rsidP="00472560">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177587" w:rsidRPr="008E772B" w:rsidRDefault="00177587" w:rsidP="00D147BB">
            <w:pPr>
              <w:pStyle w:val="Akapitzlist"/>
              <w:numPr>
                <w:ilvl w:val="0"/>
                <w:numId w:val="76"/>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w:t>
            </w:r>
            <w:r w:rsidRPr="008E772B">
              <w:rPr>
                <w:rFonts w:asciiTheme="minorHAnsi" w:hAnsiTheme="minorHAnsi" w:cs="Arial"/>
              </w:rPr>
              <w:lastRenderedPageBreak/>
              <w:t xml:space="preserve">społecznym doświadczających wielokrotnego wykluczenia społecznego rozumianego jako wykluczenie z powodu więcej niż jednej </w:t>
            </w:r>
            <w:r>
              <w:rPr>
                <w:rFonts w:asciiTheme="minorHAnsi" w:hAnsiTheme="minorHAnsi" w:cs="Arial"/>
              </w:rPr>
              <w:br/>
            </w:r>
            <w:r w:rsidRPr="008E772B">
              <w:rPr>
                <w:rFonts w:asciiTheme="minorHAnsi" w:hAnsiTheme="minorHAnsi" w:cs="Arial"/>
              </w:rPr>
              <w:t>z przesłanek, o których mowa w rozdziale 3 pkt. 1</w:t>
            </w:r>
            <w:r>
              <w:rPr>
                <w:rFonts w:asciiTheme="minorHAnsi" w:hAnsiTheme="minorHAnsi" w:cs="Arial"/>
              </w:rPr>
              <w:t>5</w:t>
            </w:r>
            <w:r w:rsidRPr="008E772B">
              <w:rPr>
                <w:rFonts w:asciiTheme="minorHAnsi" w:hAnsiTheme="minorHAnsi" w:cs="Arial"/>
              </w:rPr>
              <w:t xml:space="preserve"> </w:t>
            </w:r>
            <w:r w:rsidRPr="008E772B">
              <w:rPr>
                <w:rFonts w:asciiTheme="minorHAnsi" w:hAnsiTheme="minorHAnsi" w:cs="Arial"/>
                <w:i/>
              </w:rPr>
              <w:t>Wytycznych w zakresie 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w obszarze włączenia 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177587" w:rsidRPr="006D5DC6" w:rsidRDefault="00177587" w:rsidP="00D147BB">
            <w:pPr>
              <w:pStyle w:val="Akapitzlist"/>
              <w:numPr>
                <w:ilvl w:val="0"/>
                <w:numId w:val="76"/>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 xml:space="preserve">iowymi zaburzeniami </w:t>
            </w:r>
            <w:r>
              <w:rPr>
                <w:rFonts w:asciiTheme="minorHAnsi" w:hAnsiTheme="minorHAnsi" w:cs="Arial"/>
              </w:rPr>
              <w:lastRenderedPageBreak/>
              <w:t>rozwojowymi i/lub</w:t>
            </w:r>
          </w:p>
          <w:p w:rsidR="00177587" w:rsidRDefault="00177587" w:rsidP="00D147BB">
            <w:pPr>
              <w:pStyle w:val="Akapitzlist"/>
              <w:numPr>
                <w:ilvl w:val="0"/>
                <w:numId w:val="76"/>
              </w:numPr>
              <w:spacing w:line="240" w:lineRule="auto"/>
              <w:ind w:left="353" w:hanging="283"/>
              <w:jc w:val="left"/>
              <w:rPr>
                <w:rFonts w:cs="Arial"/>
              </w:rPr>
            </w:pPr>
            <w:r w:rsidRPr="007C07AB">
              <w:rPr>
                <w:rFonts w:asciiTheme="minorHAnsi" w:hAnsiTheme="minorHAnsi" w:cs="Arial"/>
              </w:rPr>
              <w:t xml:space="preserve">osób lub rodzin korzystających </w:t>
            </w:r>
            <w:r w:rsidRPr="007C07AB">
              <w:rPr>
                <w:rFonts w:asciiTheme="minorHAnsi" w:hAnsiTheme="minorHAnsi" w:cs="Arial"/>
              </w:rPr>
              <w:br/>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t xml:space="preserve">z PO PŻ w ramach działań towarzyszących, </w:t>
            </w:r>
            <w:r w:rsidRPr="007C07AB">
              <w:rPr>
                <w:rFonts w:asciiTheme="minorHAnsi" w:hAnsiTheme="minorHAnsi" w:cs="Arial"/>
              </w:rPr>
              <w:br/>
              <w:t>o których mowa ww. Programie</w:t>
            </w:r>
            <w:r>
              <w:rPr>
                <w:rFonts w:asciiTheme="minorHAnsi" w:hAnsiTheme="minorHAnsi" w:cs="Arial"/>
              </w:rPr>
              <w:t xml:space="preserve"> i/lub</w:t>
            </w:r>
          </w:p>
          <w:p w:rsidR="00177587" w:rsidRDefault="00177587" w:rsidP="00D147BB">
            <w:pPr>
              <w:pStyle w:val="Akapitzlist"/>
              <w:numPr>
                <w:ilvl w:val="0"/>
                <w:numId w:val="76"/>
              </w:numPr>
              <w:spacing w:line="240" w:lineRule="auto"/>
              <w:ind w:left="353" w:hanging="283"/>
              <w:jc w:val="left"/>
              <w:rPr>
                <w:rFonts w:cs="Arial"/>
              </w:rPr>
            </w:pPr>
            <w:r w:rsidRPr="00A6263B">
              <w:rPr>
                <w:rFonts w:asciiTheme="minorHAnsi" w:hAnsiTheme="minorHAnsi" w:cs="Arial"/>
              </w:rPr>
              <w:t>osób zagrożonych ubóstwem i wykluczeniem społecznym</w:t>
            </w:r>
            <w:r>
              <w:rPr>
                <w:rFonts w:asciiTheme="minorHAnsi" w:hAnsiTheme="minorHAnsi" w:cs="Arial"/>
              </w:rPr>
              <w:t xml:space="preserve"> </w:t>
            </w:r>
            <w:r w:rsidRPr="00A6263B">
              <w:rPr>
                <w:rFonts w:asciiTheme="minorHAnsi" w:hAnsiTheme="minorHAnsi" w:cs="Arial"/>
              </w:rPr>
              <w:t xml:space="preserve">zamieszkujących obszary poddane rewitalizacji wskazane </w:t>
            </w:r>
            <w:r>
              <w:rPr>
                <w:rFonts w:asciiTheme="minorHAnsi" w:hAnsiTheme="minorHAnsi" w:cs="Arial"/>
              </w:rPr>
              <w:br/>
            </w:r>
            <w:r w:rsidRPr="00A6263B">
              <w:rPr>
                <w:rFonts w:asciiTheme="minorHAnsi" w:hAnsiTheme="minorHAnsi" w:cs="Arial"/>
              </w:rP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177587" w:rsidRPr="00356039" w:rsidRDefault="00177587" w:rsidP="00472560">
            <w:pPr>
              <w:spacing w:before="60" w:after="0" w:line="240" w:lineRule="auto"/>
              <w:rPr>
                <w:rFonts w:cs="Arial"/>
              </w:rPr>
            </w:pPr>
            <w:r w:rsidRPr="00356039">
              <w:rPr>
                <w:rFonts w:cs="Arial"/>
              </w:rPr>
              <w:lastRenderedPageBreak/>
              <w:t xml:space="preserve">Kryterium zostanie spełnione, gdy w treści wniosku </w:t>
            </w:r>
            <w:r>
              <w:rPr>
                <w:rFonts w:cs="Arial"/>
              </w:rPr>
              <w:br/>
            </w:r>
            <w:r w:rsidRPr="00356039">
              <w:rPr>
                <w:rFonts w:cs="Arial"/>
              </w:rPr>
              <w:t>o dofinansowanie zostanie wykazane w jaki sposób osoby z wymienion</w:t>
            </w:r>
            <w:r>
              <w:rPr>
                <w:rFonts w:cs="Arial"/>
              </w:rPr>
              <w:t>ej</w:t>
            </w:r>
            <w:r w:rsidRPr="00356039">
              <w:rPr>
                <w:rFonts w:cs="Arial"/>
              </w:rPr>
              <w:t xml:space="preserve"> grup</w:t>
            </w:r>
            <w:r>
              <w:rPr>
                <w:rFonts w:cs="Arial"/>
              </w:rPr>
              <w:t>y lub grup</w:t>
            </w:r>
            <w:r w:rsidRPr="00356039">
              <w:rPr>
                <w:rFonts w:cs="Arial"/>
              </w:rPr>
              <w:t xml:space="preserve"> będą preferowane do udziału w projekcie. Osoby te muszą być rekrutowane w pierwszej kolejności, co musi </w:t>
            </w:r>
            <w:r w:rsidRPr="00356039">
              <w:rPr>
                <w:rFonts w:cs="Arial"/>
              </w:rPr>
              <w:lastRenderedPageBreak/>
              <w:t>zostać odzwierciedlone w kryteriach rekrutacji uczestników do projektu.</w:t>
            </w:r>
          </w:p>
          <w:p w:rsidR="00177587" w:rsidRPr="00356039" w:rsidRDefault="00177587" w:rsidP="00472560">
            <w:pPr>
              <w:spacing w:before="60" w:after="0" w:line="240" w:lineRule="auto"/>
              <w:rPr>
                <w:rFonts w:cs="Arial"/>
              </w:rPr>
            </w:pPr>
            <w:r w:rsidRPr="00356039">
              <w:rPr>
                <w:rFonts w:cs="Arial"/>
              </w:rPr>
              <w:t xml:space="preserve">W przypadku ppkt „a” wsparcie nie będzie udzielane osobom odbywającym karę pozbawienia wolności </w:t>
            </w:r>
            <w:r>
              <w:rPr>
                <w:rFonts w:cs="Arial"/>
              </w:rPr>
              <w:br/>
            </w:r>
            <w:r w:rsidRPr="00356039">
              <w:rPr>
                <w:rFonts w:cs="Arial"/>
              </w:rPr>
              <w:t>z wyjątkiem osób objętych dozorem elektronicznym.</w:t>
            </w:r>
          </w:p>
          <w:p w:rsidR="00177587" w:rsidRPr="00454735" w:rsidRDefault="00177587" w:rsidP="00472560">
            <w:pPr>
              <w:autoSpaceDE w:val="0"/>
              <w:autoSpaceDN w:val="0"/>
              <w:adjustRightInd w:val="0"/>
              <w:spacing w:before="60" w:after="40" w:line="240" w:lineRule="auto"/>
              <w:rPr>
                <w:rFonts w:eastAsia="Times New Roman" w:cs="Tahoma"/>
              </w:rPr>
            </w:pPr>
            <w:r w:rsidRPr="00356039">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177587" w:rsidRPr="00356039" w:rsidRDefault="00177587" w:rsidP="004A014A">
            <w:pPr>
              <w:spacing w:beforeLines="60" w:afterLines="40" w:line="240" w:lineRule="auto"/>
              <w:rPr>
                <w:rFonts w:eastAsia="Times New Roman" w:cs="Arial"/>
              </w:rPr>
            </w:pPr>
            <w:r w:rsidRPr="00F962C2">
              <w:rPr>
                <w:rFonts w:cs="Arial"/>
              </w:rPr>
              <w:lastRenderedPageBreak/>
              <w:t>Ocena spełnienia kryterium polega na przypisaniu mu wartości logicznej TAK/NIE</w:t>
            </w:r>
            <w:r w:rsidRPr="00356039">
              <w:rPr>
                <w:rFonts w:eastAsia="Times New Roman" w:cs="Arial"/>
              </w:rPr>
              <w:t xml:space="preserve">/DO </w:t>
            </w:r>
            <w:r w:rsidRPr="00356039">
              <w:rPr>
                <w:rFonts w:eastAsia="Times New Roman" w:cs="Arial"/>
              </w:rPr>
              <w:lastRenderedPageBreak/>
              <w:t>NEGOCJACJI</w:t>
            </w:r>
          </w:p>
          <w:p w:rsidR="00177587" w:rsidRPr="00356039" w:rsidRDefault="00177587" w:rsidP="004A014A">
            <w:pPr>
              <w:spacing w:beforeLines="60" w:afterLines="40" w:line="240" w:lineRule="auto"/>
              <w:rPr>
                <w:rFonts w:eastAsia="Times New Roman" w:cs="Arial"/>
              </w:rPr>
            </w:pPr>
            <w:r w:rsidRPr="00356039">
              <w:rPr>
                <w:rFonts w:eastAsia="Times New Roman" w:cs="Arial"/>
              </w:rPr>
              <w:t>Niespełnienie kryterium skutkuje odrzuceniem wniosku.</w:t>
            </w:r>
          </w:p>
          <w:p w:rsidR="00177587" w:rsidRPr="00356039" w:rsidRDefault="00177587" w:rsidP="004A014A">
            <w:pPr>
              <w:spacing w:beforeLines="60" w:afterLines="40" w:line="240" w:lineRule="auto"/>
              <w:rPr>
                <w:rFonts w:eastAsia="Times New Roman" w:cs="Arial"/>
              </w:rPr>
            </w:pPr>
            <w:r w:rsidRPr="00356039">
              <w:rPr>
                <w:rFonts w:eastAsia="Times New Roman" w:cs="Arial"/>
              </w:rPr>
              <w:t xml:space="preserve">W celu potwierdzenia spełnienia kryterium dopuszczalne jest wezwanie Wnioskodawcy do przedstawienia wyjaśnień, uzupełnienia lub poprawienia treści wniosku </w:t>
            </w:r>
            <w:r w:rsidRPr="00356039">
              <w:rPr>
                <w:rFonts w:eastAsia="Times New Roman" w:cs="Arial"/>
              </w:rPr>
              <w:br/>
              <w:t xml:space="preserve">o dofinansowanie na etapie negocjacji </w:t>
            </w:r>
            <w:r>
              <w:rPr>
                <w:rFonts w:eastAsia="Times New Roman" w:cs="Arial"/>
              </w:rPr>
              <w:br/>
            </w:r>
            <w:r w:rsidRPr="00356039">
              <w:rPr>
                <w:rFonts w:eastAsia="Times New Roman" w:cs="Arial"/>
              </w:rPr>
              <w:t>w zakresie istniejących zapisów.</w:t>
            </w:r>
          </w:p>
          <w:p w:rsidR="00177587" w:rsidRPr="00F962C2" w:rsidRDefault="00177587" w:rsidP="00472560">
            <w:pPr>
              <w:spacing w:after="120" w:line="240" w:lineRule="auto"/>
              <w:rPr>
                <w:rFonts w:cs="Arial"/>
              </w:rPr>
            </w:pPr>
            <w:r w:rsidRPr="008E772B">
              <w:rPr>
                <w:rFonts w:cs="Arial"/>
              </w:rPr>
              <w:t xml:space="preserve"> </w:t>
            </w:r>
          </w:p>
        </w:tc>
        <w:tc>
          <w:tcPr>
            <w:tcW w:w="2678" w:type="dxa"/>
            <w:gridSpan w:val="2"/>
            <w:shd w:val="clear" w:color="auto" w:fill="auto"/>
          </w:tcPr>
          <w:p w:rsidR="00177587" w:rsidRDefault="00177587" w:rsidP="00472560">
            <w:pPr>
              <w:spacing w:after="0" w:line="240" w:lineRule="auto"/>
              <w:jc w:val="center"/>
              <w:rPr>
                <w:rFonts w:eastAsia="Calibri" w:cs="Arial"/>
              </w:rPr>
            </w:pPr>
            <w:r>
              <w:rPr>
                <w:rFonts w:eastAsia="Calibri" w:cs="Arial"/>
              </w:rPr>
              <w:lastRenderedPageBreak/>
              <w:t>1, 2</w:t>
            </w:r>
          </w:p>
        </w:tc>
      </w:tr>
      <w:tr w:rsidR="00177587" w:rsidRPr="00F962C2" w:rsidTr="00472560">
        <w:trPr>
          <w:trHeight w:hRule="exact" w:val="624"/>
        </w:trPr>
        <w:tc>
          <w:tcPr>
            <w:tcW w:w="13603" w:type="dxa"/>
            <w:gridSpan w:val="7"/>
            <w:tcBorders>
              <w:bottom w:val="single" w:sz="4" w:space="0" w:color="auto"/>
            </w:tcBorders>
            <w:shd w:val="clear" w:color="auto" w:fill="BFBFBF"/>
            <w:vAlign w:val="center"/>
          </w:tcPr>
          <w:p w:rsidR="00177587" w:rsidRPr="00F962C2" w:rsidRDefault="00177587" w:rsidP="00472560">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177587" w:rsidRPr="00F962C2" w:rsidTr="00472560">
        <w:trPr>
          <w:trHeight w:hRule="exact" w:val="795"/>
        </w:trPr>
        <w:tc>
          <w:tcPr>
            <w:tcW w:w="561" w:type="dxa"/>
            <w:shd w:val="clear" w:color="auto" w:fill="BFBFBF"/>
            <w:vAlign w:val="center"/>
          </w:tcPr>
          <w:p w:rsidR="00177587" w:rsidRPr="00F962C2" w:rsidRDefault="00177587" w:rsidP="00472560">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177587" w:rsidRPr="00F962C2" w:rsidRDefault="00177587" w:rsidP="00472560">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shd w:val="clear" w:color="auto" w:fill="BFBFBF"/>
            <w:vAlign w:val="center"/>
          </w:tcPr>
          <w:p w:rsidR="00177587" w:rsidRPr="00F962C2" w:rsidRDefault="00177587" w:rsidP="00472560">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177587" w:rsidRPr="00F962C2" w:rsidRDefault="00177587" w:rsidP="00472560">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177587" w:rsidRPr="00F962C2" w:rsidRDefault="00177587" w:rsidP="00472560">
            <w:pPr>
              <w:spacing w:after="0" w:line="240" w:lineRule="auto"/>
              <w:rPr>
                <w:rFonts w:eastAsia="Times New Roman" w:cs="Arial"/>
                <w:b/>
                <w:szCs w:val="24"/>
              </w:rPr>
            </w:pPr>
            <w:r w:rsidRPr="00F962C2">
              <w:rPr>
                <w:rFonts w:eastAsia="Times New Roman" w:cs="Arial"/>
                <w:b/>
                <w:szCs w:val="24"/>
              </w:rPr>
              <w:t>Waga punktowa</w:t>
            </w:r>
          </w:p>
        </w:tc>
        <w:tc>
          <w:tcPr>
            <w:tcW w:w="1417" w:type="dxa"/>
            <w:shd w:val="clear" w:color="auto" w:fill="BFBFBF"/>
            <w:vAlign w:val="center"/>
          </w:tcPr>
          <w:p w:rsidR="00177587" w:rsidRPr="00F962C2" w:rsidRDefault="00177587" w:rsidP="00472560">
            <w:pPr>
              <w:spacing w:after="0" w:line="240" w:lineRule="auto"/>
              <w:rPr>
                <w:rFonts w:eastAsia="Times New Roman" w:cs="Arial"/>
                <w:b/>
                <w:szCs w:val="24"/>
              </w:rPr>
            </w:pPr>
            <w:r w:rsidRPr="00F962C2">
              <w:rPr>
                <w:rFonts w:eastAsia="Times New Roman" w:cs="Arial"/>
                <w:b/>
                <w:szCs w:val="24"/>
              </w:rPr>
              <w:t>Stosuje się do typu/ów projektu/ów (nr)</w:t>
            </w:r>
          </w:p>
        </w:tc>
      </w:tr>
      <w:tr w:rsidR="00177587" w:rsidRPr="00F962C2" w:rsidTr="00472560">
        <w:trPr>
          <w:trHeight w:val="268"/>
        </w:trPr>
        <w:tc>
          <w:tcPr>
            <w:tcW w:w="561" w:type="dxa"/>
            <w:shd w:val="clear" w:color="auto" w:fill="auto"/>
            <w:vAlign w:val="center"/>
          </w:tcPr>
          <w:p w:rsidR="00177587" w:rsidRPr="00F962C2" w:rsidRDefault="00177587" w:rsidP="00177587">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Pr="00F962C2" w:rsidRDefault="00177587" w:rsidP="00472560">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177587" w:rsidRPr="00424B25" w:rsidRDefault="00177587" w:rsidP="00D147BB">
            <w:pPr>
              <w:pStyle w:val="Akapitzlist"/>
              <w:numPr>
                <w:ilvl w:val="0"/>
                <w:numId w:val="75"/>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F962C2">
              <w:rPr>
                <w:rFonts w:asciiTheme="minorHAnsi" w:hAnsiTheme="minorHAnsi" w:cs="Arial"/>
              </w:rPr>
              <w:t xml:space="preserve">realizowanymi ze środków perspektywy finansowej </w:t>
            </w:r>
            <w:r w:rsidRPr="00F962C2">
              <w:rPr>
                <w:rFonts w:asciiTheme="minorHAnsi" w:hAnsiTheme="minorHAnsi" w:cs="Arial"/>
              </w:rPr>
              <w:lastRenderedPageBreak/>
              <w:t xml:space="preserve">2014-2020 na podstawie podpisanej przed dniem złożenia wniosku umowy o dofinansowanie projektu w ramach EFRR </w:t>
            </w:r>
          </w:p>
          <w:p w:rsidR="00177587" w:rsidRPr="00462B97" w:rsidRDefault="00177587" w:rsidP="00472560">
            <w:pPr>
              <w:spacing w:after="0" w:line="240" w:lineRule="auto"/>
              <w:ind w:left="-11"/>
              <w:rPr>
                <w:rFonts w:cs="Arial"/>
              </w:rPr>
            </w:pPr>
            <w:r w:rsidRPr="00462B97">
              <w:rPr>
                <w:rFonts w:cs="Arial"/>
              </w:rPr>
              <w:t>lub</w:t>
            </w:r>
          </w:p>
          <w:p w:rsidR="00177587" w:rsidRPr="00F962C2" w:rsidRDefault="00177587" w:rsidP="00D147BB">
            <w:pPr>
              <w:pStyle w:val="Akapitzlist"/>
              <w:numPr>
                <w:ilvl w:val="0"/>
                <w:numId w:val="75"/>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tcBorders>
              <w:top w:val="single" w:sz="4" w:space="0" w:color="auto"/>
              <w:left w:val="single" w:sz="4" w:space="0" w:color="auto"/>
              <w:bottom w:val="single" w:sz="4" w:space="0" w:color="auto"/>
              <w:right w:val="single" w:sz="4" w:space="0" w:color="auto"/>
            </w:tcBorders>
          </w:tcPr>
          <w:p w:rsidR="00177587" w:rsidRPr="00F962C2" w:rsidRDefault="00177587" w:rsidP="00472560">
            <w:pPr>
              <w:spacing w:before="60" w:after="60" w:line="240" w:lineRule="auto"/>
              <w:rPr>
                <w:rFonts w:cs="Arial"/>
              </w:rPr>
            </w:pPr>
            <w:r w:rsidRPr="00B3266A">
              <w:rPr>
                <w:rFonts w:cs="Arial"/>
              </w:rPr>
              <w:lastRenderedPageBreak/>
              <w:t xml:space="preserve">Przez  komplementarność  </w:t>
            </w:r>
            <w:r>
              <w:rPr>
                <w:rFonts w:cs="Arial"/>
              </w:rPr>
              <w:t>działań</w:t>
            </w:r>
            <w:r w:rsidRPr="00B3266A">
              <w:rPr>
                <w:rFonts w:cs="Arial"/>
              </w:rPr>
              <w:t xml:space="preserve">  należy  rozumieć  ich  dopełnianie się/uzupełnianie</w:t>
            </w:r>
            <w:r>
              <w:rPr>
                <w:rFonts w:cs="Arial"/>
              </w:rPr>
              <w:t xml:space="preserve"> </w:t>
            </w:r>
            <w:r w:rsidRPr="00B3266A">
              <w:rPr>
                <w:rFonts w:cs="Arial"/>
              </w:rPr>
              <w:t>prowadzące do   realizacji określonego</w:t>
            </w:r>
            <w:r>
              <w:rPr>
                <w:rFonts w:cs="Arial"/>
              </w:rPr>
              <w:t>/wspólnego</w:t>
            </w:r>
            <w:r w:rsidRPr="00B3266A">
              <w:rPr>
                <w:rFonts w:cs="Arial"/>
              </w:rPr>
              <w:t xml:space="preserve"> celu</w:t>
            </w:r>
            <w:r>
              <w:rPr>
                <w:rFonts w:cs="Arial"/>
              </w:rPr>
              <w:t xml:space="preserve"> </w:t>
            </w:r>
            <w:r w:rsidRPr="00ED686B">
              <w:rPr>
                <w:rFonts w:cs="Arial"/>
              </w:rPr>
              <w:t>(</w:t>
            </w:r>
            <w:r>
              <w:rPr>
                <w:rFonts w:cs="Arial"/>
              </w:rPr>
              <w:t xml:space="preserve">należy </w:t>
            </w:r>
            <w:r w:rsidRPr="00ED686B">
              <w:rPr>
                <w:rFonts w:cs="Arial"/>
              </w:rPr>
              <w:t>wskazać konkretne inwestycje i wykazać zakres ich komplementarności)</w:t>
            </w:r>
            <w:r>
              <w:rPr>
                <w:rFonts w:cs="Arial"/>
              </w:rPr>
              <w:t xml:space="preserve">. </w:t>
            </w:r>
            <w:r w:rsidRPr="00F962C2">
              <w:rPr>
                <w:rFonts w:cs="Arial"/>
              </w:rPr>
              <w:t xml:space="preserve">Za działania komplementarne należy uznać takie inwestycje, które </w:t>
            </w:r>
            <w:r w:rsidRPr="005E34CF">
              <w:rPr>
                <w:rFonts w:cs="Arial"/>
              </w:rPr>
              <w:t xml:space="preserve">zostały </w:t>
            </w:r>
            <w:r w:rsidRPr="005E34CF">
              <w:rPr>
                <w:rFonts w:cs="Arial"/>
              </w:rPr>
              <w:lastRenderedPageBreak/>
              <w:t xml:space="preserve">zrealizowane bądź są realizowane ze środków perspektywy finansowej 2014-2020 w ramach Europejskiego Funduszu Rozwoju Regionalnego, </w:t>
            </w:r>
            <w:r w:rsidRPr="00F962C2">
              <w:rPr>
                <w:rFonts w:cs="Arial"/>
              </w:rPr>
              <w:t xml:space="preserve">lub </w:t>
            </w:r>
            <w:r>
              <w:rPr>
                <w:rFonts w:cs="Arial"/>
              </w:rPr>
              <w:t>zostały za</w:t>
            </w:r>
            <w:r w:rsidRPr="00F962C2">
              <w:rPr>
                <w:rFonts w:cs="Arial"/>
              </w:rPr>
              <w:t xml:space="preserve">planowane do realizacji na podstawie podpisanej przed dniem złożenia wniosku pre-umowy </w:t>
            </w:r>
            <w:r>
              <w:rPr>
                <w:rFonts w:cs="Arial"/>
              </w:rPr>
              <w:br/>
            </w:r>
            <w:r w:rsidRPr="00F962C2">
              <w:rPr>
                <w:rFonts w:cs="Arial"/>
              </w:rPr>
              <w:t xml:space="preserve">o dofinansowanie projektu w ramach EFRR. </w:t>
            </w:r>
          </w:p>
          <w:p w:rsidR="00177587" w:rsidRPr="00F962C2" w:rsidRDefault="00177587" w:rsidP="00472560">
            <w:pPr>
              <w:spacing w:before="60" w:after="0" w:line="240" w:lineRule="auto"/>
              <w:rPr>
                <w:rFonts w:eastAsia="Times New Roman" w:cs="Arial"/>
                <w:strike/>
              </w:rPr>
            </w:pPr>
            <w:r w:rsidRPr="00F962C2">
              <w:rPr>
                <w:rFonts w:cs="Arial"/>
              </w:rPr>
              <w:t>Kryterium zostanie zweryfikowane na podstawie treści wniosku o dofinansowanie projektu.</w:t>
            </w:r>
          </w:p>
        </w:tc>
        <w:tc>
          <w:tcPr>
            <w:tcW w:w="2283" w:type="dxa"/>
            <w:vMerge w:val="restart"/>
            <w:shd w:val="clear" w:color="auto" w:fill="auto"/>
          </w:tcPr>
          <w:p w:rsidR="00177587" w:rsidRPr="00F962C2" w:rsidRDefault="00177587" w:rsidP="00472560">
            <w:pPr>
              <w:spacing w:before="60" w:after="120" w:line="240" w:lineRule="auto"/>
              <w:rPr>
                <w:rFonts w:eastAsia="Times New Roman" w:cs="Arial"/>
              </w:rPr>
            </w:pPr>
            <w:r w:rsidRPr="00F962C2">
              <w:rPr>
                <w:rFonts w:eastAsia="Times New Roman" w:cs="Arial"/>
              </w:rPr>
              <w:lastRenderedPageBreak/>
              <w:t xml:space="preserve">Projekty, które otrzymały minimum punktowe od obydwu oceniających  podczas oceny spełniania ogólnych kryteriów </w:t>
            </w:r>
            <w:r w:rsidRPr="00F962C2">
              <w:rPr>
                <w:rFonts w:eastAsia="Times New Roman" w:cs="Arial"/>
              </w:rPr>
              <w:lastRenderedPageBreak/>
              <w:t>merytorycznych oraz spełniają kryteria premiujące otrzymują premię punktową (maksymalnie 40 punktów).</w:t>
            </w:r>
          </w:p>
          <w:p w:rsidR="00177587" w:rsidRPr="00424B25" w:rsidRDefault="00177587" w:rsidP="00472560">
            <w:pPr>
              <w:spacing w:after="120" w:line="240" w:lineRule="auto"/>
              <w:rPr>
                <w:rFonts w:eastAsia="Times New Roman" w:cs="Arial"/>
              </w:rPr>
            </w:pPr>
            <w:r w:rsidRPr="00424B25">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177587" w:rsidRPr="00F962C2" w:rsidRDefault="00177587" w:rsidP="00472560">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177587" w:rsidRPr="00F962C2" w:rsidRDefault="00177587" w:rsidP="00472560">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472560">
            <w:pPr>
              <w:spacing w:after="0" w:line="240" w:lineRule="auto"/>
              <w:rPr>
                <w:rFonts w:eastAsia="Times New Roman" w:cs="Arial"/>
                <w:strike/>
              </w:rPr>
            </w:pPr>
            <w:r>
              <w:rPr>
                <w:rFonts w:cs="Arial"/>
              </w:rPr>
              <w:lastRenderedPageBreak/>
              <w:t>5</w:t>
            </w:r>
          </w:p>
        </w:tc>
        <w:tc>
          <w:tcPr>
            <w:tcW w:w="1417"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472560">
            <w:pPr>
              <w:spacing w:after="0" w:line="240" w:lineRule="auto"/>
              <w:rPr>
                <w:rFonts w:eastAsia="Times New Roman" w:cs="Arial"/>
                <w:strike/>
              </w:rPr>
            </w:pPr>
            <w:r>
              <w:rPr>
                <w:rFonts w:cs="Arial"/>
              </w:rPr>
              <w:t>1, 2</w:t>
            </w:r>
          </w:p>
        </w:tc>
      </w:tr>
      <w:tr w:rsidR="00177587" w:rsidRPr="00F962C2" w:rsidTr="00472560">
        <w:tc>
          <w:tcPr>
            <w:tcW w:w="561" w:type="dxa"/>
            <w:shd w:val="clear" w:color="auto" w:fill="auto"/>
            <w:vAlign w:val="center"/>
          </w:tcPr>
          <w:p w:rsidR="00177587" w:rsidRPr="00F962C2" w:rsidRDefault="00177587" w:rsidP="00177587">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177587" w:rsidRPr="00F962C2" w:rsidRDefault="00177587" w:rsidP="00472560">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 obszarze usług społecznych)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w:t>
            </w:r>
          </w:p>
        </w:tc>
        <w:tc>
          <w:tcPr>
            <w:tcW w:w="5125" w:type="dxa"/>
            <w:shd w:val="clear" w:color="auto" w:fill="auto"/>
          </w:tcPr>
          <w:p w:rsidR="00177587" w:rsidRPr="00424B25" w:rsidRDefault="00177587" w:rsidP="00472560">
            <w:pPr>
              <w:spacing w:after="60" w:line="240" w:lineRule="auto"/>
              <w:rPr>
                <w:rFonts w:eastAsia="Times New Roman" w:cs="Arial"/>
              </w:rPr>
            </w:pPr>
            <w:r w:rsidRPr="007206C8">
              <w:rPr>
                <w:rFonts w:eastAsia="Times New Roman" w:cs="Arial"/>
              </w:rPr>
              <w:t>Kryterium zostanie spełnione jeśli</w:t>
            </w:r>
            <w:r w:rsidRPr="00424B25">
              <w:rPr>
                <w:rFonts w:eastAsia="Times New Roman" w:cs="Arial"/>
              </w:rPr>
              <w:t xml:space="preserve"> w projekcie realizowanym przez JST lub jej jednostkę organizacyjną wykorzystany zostanie mechanizm zlecania zadań </w:t>
            </w:r>
            <w:r>
              <w:rPr>
                <w:rFonts w:eastAsia="Times New Roman" w:cs="Arial"/>
              </w:rPr>
              <w:t xml:space="preserve">publicznych </w:t>
            </w:r>
            <w:r w:rsidRPr="00424B25">
              <w:rPr>
                <w:rFonts w:eastAsia="Times New Roman" w:cs="Arial"/>
              </w:rPr>
              <w:t>zgodnie z zapisami ustawy</w:t>
            </w:r>
            <w:r w:rsidRPr="00424B25">
              <w:t xml:space="preserve"> </w:t>
            </w:r>
            <w:r w:rsidRPr="00424B25">
              <w:rPr>
                <w:rFonts w:eastAsia="Times New Roman" w:cs="Arial"/>
              </w:rPr>
              <w:t xml:space="preserve">o działalności pożytku publicznego i o wolontariacie lub </w:t>
            </w:r>
            <w:r>
              <w:rPr>
                <w:rFonts w:eastAsia="Times New Roman" w:cs="Arial"/>
              </w:rPr>
              <w:t xml:space="preserve">zgodnie </w:t>
            </w:r>
            <w:r>
              <w:rPr>
                <w:rFonts w:eastAsia="Times New Roman" w:cs="Arial"/>
              </w:rPr>
              <w:br/>
            </w:r>
            <w:r w:rsidRPr="00F962C2">
              <w:rPr>
                <w:rFonts w:eastAsia="Times New Roman" w:cs="Arial"/>
              </w:rPr>
              <w:t xml:space="preserve">z art. 15a </w:t>
            </w:r>
            <w:r w:rsidRPr="00602667">
              <w:rPr>
                <w:rFonts w:eastAsia="Times New Roman" w:cs="Arial"/>
              </w:rPr>
              <w:t>ustawy</w:t>
            </w:r>
            <w:r w:rsidRPr="00424B25">
              <w:rPr>
                <w:rFonts w:eastAsia="Times New Roman" w:cs="Arial"/>
              </w:rPr>
              <w:t xml:space="preserve"> o spółdzielniach socjalnych</w:t>
            </w:r>
            <w:r>
              <w:rPr>
                <w:rFonts w:eastAsia="Times New Roman" w:cs="Arial"/>
              </w:rPr>
              <w:t xml:space="preserve"> </w:t>
            </w:r>
            <w:r>
              <w:rPr>
                <w:rFonts w:eastAsia="Times New Roman" w:cs="Arial"/>
              </w:rPr>
              <w:br/>
              <w:t>w zakresie usług społecznych</w:t>
            </w:r>
            <w:r w:rsidRPr="00424B25">
              <w:rPr>
                <w:rFonts w:eastAsia="Times New Roman" w:cs="Arial"/>
              </w:rPr>
              <w:t>.</w:t>
            </w:r>
          </w:p>
          <w:p w:rsidR="00177587" w:rsidRPr="00F962C2" w:rsidRDefault="00177587" w:rsidP="00472560">
            <w:pPr>
              <w:spacing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472560">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472560">
            <w:pPr>
              <w:spacing w:after="0" w:line="240" w:lineRule="auto"/>
              <w:rPr>
                <w:rFonts w:cs="Arial"/>
              </w:rPr>
            </w:pPr>
            <w:r w:rsidRPr="00F962C2">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177587" w:rsidRPr="00424B25" w:rsidRDefault="00177587" w:rsidP="00472560">
            <w:pPr>
              <w:spacing w:after="0" w:line="240" w:lineRule="auto"/>
              <w:rPr>
                <w:rFonts w:cs="Arial"/>
              </w:rPr>
            </w:pPr>
            <w:r>
              <w:rPr>
                <w:rFonts w:cs="Arial"/>
              </w:rPr>
              <w:t>1, 2, 6</w:t>
            </w:r>
          </w:p>
        </w:tc>
      </w:tr>
      <w:tr w:rsidR="00177587" w:rsidRPr="00F962C2" w:rsidTr="00472560">
        <w:tc>
          <w:tcPr>
            <w:tcW w:w="561" w:type="dxa"/>
            <w:shd w:val="clear" w:color="auto" w:fill="auto"/>
            <w:vAlign w:val="center"/>
          </w:tcPr>
          <w:p w:rsidR="00177587" w:rsidRPr="00F962C2" w:rsidRDefault="00177587" w:rsidP="00177587">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177587" w:rsidRPr="00F962C2" w:rsidRDefault="00177587" w:rsidP="00472560">
            <w:pPr>
              <w:spacing w:line="240" w:lineRule="auto"/>
              <w:rPr>
                <w:rFonts w:eastAsia="Times New Roman" w:cs="Arial"/>
              </w:rPr>
            </w:pPr>
            <w:r w:rsidRPr="003B2109">
              <w:rPr>
                <w:rFonts w:eastAsia="Times New Roman" w:cs="Arial"/>
              </w:rPr>
              <w:t xml:space="preserve">Projekt obejmuje utworzenie </w:t>
            </w:r>
            <w:r>
              <w:rPr>
                <w:rFonts w:eastAsia="Times New Roman" w:cs="Arial"/>
              </w:rPr>
              <w:br/>
            </w:r>
            <w:r w:rsidRPr="003B2109">
              <w:rPr>
                <w:rFonts w:eastAsia="Times New Roman" w:cs="Arial"/>
              </w:rPr>
              <w:t>i prowadzenie placówki wsparcia dziennego (</w:t>
            </w:r>
            <w:r>
              <w:rPr>
                <w:rFonts w:eastAsia="Times New Roman" w:cs="Arial"/>
              </w:rPr>
              <w:t xml:space="preserve">na podstawie </w:t>
            </w:r>
            <w:r w:rsidRPr="003B2109">
              <w:rPr>
                <w:rFonts w:eastAsia="Times New Roman" w:cs="Arial"/>
              </w:rPr>
              <w:t xml:space="preserve">ustawy z dnia </w:t>
            </w:r>
            <w:r>
              <w:rPr>
                <w:rFonts w:eastAsia="Times New Roman" w:cs="Arial"/>
              </w:rPr>
              <w:br/>
            </w:r>
            <w:r w:rsidRPr="003B2109">
              <w:rPr>
                <w:rFonts w:eastAsia="Times New Roman" w:cs="Arial"/>
              </w:rPr>
              <w:lastRenderedPageBreak/>
              <w:t xml:space="preserve">9 czerwca 2011 r. </w:t>
            </w:r>
            <w:r>
              <w:rPr>
                <w:rFonts w:eastAsia="Times New Roman" w:cs="Arial"/>
              </w:rPr>
              <w:br/>
            </w:r>
            <w:r w:rsidRPr="003B2109">
              <w:rPr>
                <w:rFonts w:eastAsia="Times New Roman" w:cs="Arial"/>
              </w:rPr>
              <w:t xml:space="preserve">o wspieraniu rodziny </w:t>
            </w:r>
            <w:r>
              <w:rPr>
                <w:rFonts w:eastAsia="Times New Roman" w:cs="Arial"/>
              </w:rPr>
              <w:br/>
            </w:r>
            <w:r w:rsidRPr="003B2109">
              <w:rPr>
                <w:rFonts w:eastAsia="Times New Roman" w:cs="Arial"/>
              </w:rPr>
              <w:t xml:space="preserve">i systemie pieczy zastępczej) </w:t>
            </w:r>
            <w:r>
              <w:rPr>
                <w:rFonts w:eastAsia="Times New Roman" w:cs="Arial"/>
              </w:rPr>
              <w:br/>
            </w:r>
            <w:r w:rsidRPr="003B2109">
              <w:rPr>
                <w:rFonts w:eastAsia="Times New Roman" w:cs="Arial"/>
              </w:rPr>
              <w:t>w gmin</w:t>
            </w:r>
            <w:r>
              <w:rPr>
                <w:rFonts w:eastAsia="Times New Roman" w:cs="Arial"/>
              </w:rPr>
              <w:t>ie</w:t>
            </w:r>
            <w:r w:rsidRPr="003B2109">
              <w:rPr>
                <w:rFonts w:eastAsia="Times New Roman" w:cs="Arial"/>
              </w:rPr>
              <w:t>, w któr</w:t>
            </w:r>
            <w:r>
              <w:rPr>
                <w:rFonts w:eastAsia="Times New Roman" w:cs="Arial"/>
              </w:rPr>
              <w:t>ej taka placówka nie istnieje.</w:t>
            </w:r>
          </w:p>
        </w:tc>
        <w:tc>
          <w:tcPr>
            <w:tcW w:w="5125" w:type="dxa"/>
            <w:shd w:val="clear" w:color="auto" w:fill="auto"/>
          </w:tcPr>
          <w:p w:rsidR="00177587" w:rsidRPr="003B2109" w:rsidRDefault="00177587" w:rsidP="00472560">
            <w:pPr>
              <w:spacing w:after="60" w:line="240" w:lineRule="auto"/>
              <w:rPr>
                <w:rFonts w:eastAsia="Times New Roman" w:cs="Arial"/>
              </w:rPr>
            </w:pPr>
            <w:r>
              <w:rPr>
                <w:rFonts w:eastAsia="Times New Roman" w:cs="Arial"/>
              </w:rPr>
              <w:lastRenderedPageBreak/>
              <w:t>Kryterium zostanie spełnione, jeżeli w ramach projektu zostanie utworzona i prowadzona placówka</w:t>
            </w:r>
            <w:r w:rsidRPr="003B2109">
              <w:rPr>
                <w:rFonts w:eastAsia="Times New Roman" w:cs="Arial"/>
              </w:rPr>
              <w:t xml:space="preserve"> wsparcia dziennego</w:t>
            </w:r>
            <w:r>
              <w:rPr>
                <w:rFonts w:eastAsia="Times New Roman" w:cs="Arial"/>
              </w:rPr>
              <w:t xml:space="preserve"> na obszarze gminy,</w:t>
            </w:r>
            <w:r w:rsidRPr="003B2109">
              <w:rPr>
                <w:rFonts w:eastAsia="Times New Roman" w:cs="Arial"/>
              </w:rPr>
              <w:t xml:space="preserve"> w któr</w:t>
            </w:r>
            <w:r>
              <w:rPr>
                <w:rFonts w:eastAsia="Times New Roman" w:cs="Arial"/>
              </w:rPr>
              <w:t>ej</w:t>
            </w:r>
            <w:r w:rsidRPr="003B2109">
              <w:rPr>
                <w:rFonts w:eastAsia="Times New Roman" w:cs="Arial"/>
              </w:rPr>
              <w:t xml:space="preserve"> nie </w:t>
            </w:r>
            <w:r>
              <w:rPr>
                <w:rFonts w:eastAsia="Times New Roman" w:cs="Arial"/>
              </w:rPr>
              <w:t>funkcjonuje</w:t>
            </w:r>
            <w:r w:rsidRPr="003B2109">
              <w:rPr>
                <w:rFonts w:eastAsia="Times New Roman" w:cs="Arial"/>
              </w:rPr>
              <w:t xml:space="preserve"> tak</w:t>
            </w:r>
            <w:r>
              <w:rPr>
                <w:rFonts w:eastAsia="Times New Roman" w:cs="Arial"/>
              </w:rPr>
              <w:t>a</w:t>
            </w:r>
            <w:r w:rsidRPr="003B2109">
              <w:rPr>
                <w:rFonts w:eastAsia="Times New Roman" w:cs="Arial"/>
              </w:rPr>
              <w:t xml:space="preserve"> placówk</w:t>
            </w:r>
            <w:r>
              <w:rPr>
                <w:rFonts w:eastAsia="Times New Roman" w:cs="Arial"/>
              </w:rPr>
              <w:t xml:space="preserve">a na dzień składania </w:t>
            </w:r>
            <w:r>
              <w:rPr>
                <w:rFonts w:eastAsia="Times New Roman" w:cs="Arial"/>
              </w:rPr>
              <w:lastRenderedPageBreak/>
              <w:t xml:space="preserve">wniosku. </w:t>
            </w:r>
            <w:r w:rsidRPr="003B2109">
              <w:rPr>
                <w:rFonts w:eastAsia="Times New Roman" w:cs="Arial"/>
              </w:rPr>
              <w:t xml:space="preserve"> </w:t>
            </w:r>
          </w:p>
          <w:p w:rsidR="00177587" w:rsidRPr="00765602" w:rsidRDefault="00177587" w:rsidP="00472560">
            <w:pPr>
              <w:spacing w:after="60" w:line="240" w:lineRule="auto"/>
              <w:rPr>
                <w:rFonts w:ascii="Calibri" w:eastAsia="Times New Roman" w:hAnsi="Calibri" w:cs="Arial"/>
              </w:rPr>
            </w:pPr>
            <w:r>
              <w:rPr>
                <w:rFonts w:eastAsia="Times New Roman" w:cs="Arial"/>
              </w:rPr>
              <w:t>Placówka</w:t>
            </w:r>
            <w:r w:rsidRPr="003B2109">
              <w:rPr>
                <w:rFonts w:eastAsia="Times New Roman" w:cs="Arial"/>
              </w:rPr>
              <w:t xml:space="preserve"> wsparcia dziennego mo</w:t>
            </w:r>
            <w:r>
              <w:rPr>
                <w:rFonts w:eastAsia="Times New Roman" w:cs="Arial"/>
              </w:rPr>
              <w:t>że być prowadzona</w:t>
            </w:r>
            <w:r w:rsidRPr="003B2109">
              <w:rPr>
                <w:rFonts w:eastAsia="Times New Roman" w:cs="Arial"/>
              </w:rPr>
              <w:t xml:space="preserve"> </w:t>
            </w:r>
            <w:r>
              <w:rPr>
                <w:rFonts w:eastAsia="Times New Roman" w:cs="Arial"/>
              </w:rPr>
              <w:br/>
            </w:r>
            <w:r w:rsidRPr="003B2109">
              <w:rPr>
                <w:rFonts w:eastAsia="Times New Roman" w:cs="Arial"/>
              </w:rPr>
              <w:t xml:space="preserve">w następujących formach: </w:t>
            </w:r>
            <w:r w:rsidRPr="008A55FC">
              <w:rPr>
                <w:rFonts w:ascii="Calibri" w:eastAsia="Times New Roman" w:hAnsi="Calibri" w:cs="Arial"/>
              </w:rPr>
              <w:t>opiekuńczej</w:t>
            </w:r>
            <w:r>
              <w:rPr>
                <w:rFonts w:ascii="Calibri" w:eastAsia="Times New Roman" w:hAnsi="Calibri" w:cs="Arial"/>
              </w:rPr>
              <w:t xml:space="preserve">, </w:t>
            </w:r>
            <w:r w:rsidRPr="008A55FC">
              <w:rPr>
                <w:rFonts w:ascii="Calibri" w:eastAsia="Times New Roman" w:hAnsi="Calibri" w:cs="Arial"/>
              </w:rPr>
              <w:t xml:space="preserve">specjalistycznej </w:t>
            </w:r>
            <w:r>
              <w:rPr>
                <w:rFonts w:ascii="Calibri" w:eastAsia="Times New Roman" w:hAnsi="Calibri" w:cs="Arial"/>
              </w:rPr>
              <w:t xml:space="preserve">lub </w:t>
            </w:r>
            <w:r w:rsidRPr="008A55FC">
              <w:rPr>
                <w:rFonts w:ascii="Calibri" w:eastAsia="Times New Roman" w:hAnsi="Calibri" w:cs="Arial"/>
              </w:rPr>
              <w:t>pracy podwórkowej</w:t>
            </w:r>
            <w:r w:rsidRPr="00765602">
              <w:rPr>
                <w:rFonts w:ascii="Calibri" w:eastAsia="Times New Roman" w:hAnsi="Calibri" w:cs="Arial"/>
              </w:rPr>
              <w:t>.</w:t>
            </w:r>
          </w:p>
          <w:p w:rsidR="00177587" w:rsidRPr="007206C8" w:rsidRDefault="00177587" w:rsidP="00472560">
            <w:pPr>
              <w:spacing w:after="60" w:line="240" w:lineRule="auto"/>
              <w:rPr>
                <w:rFonts w:eastAsia="Times New Roman" w:cs="Arial"/>
              </w:rPr>
            </w:pPr>
            <w:r w:rsidRPr="008A55FC">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472560">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472560">
            <w:pPr>
              <w:spacing w:after="0" w:line="240" w:lineRule="auto"/>
              <w:rPr>
                <w:rFonts w:cs="Arial"/>
              </w:rPr>
            </w:pPr>
            <w:r>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177587" w:rsidRDefault="00177587" w:rsidP="00472560">
            <w:pPr>
              <w:spacing w:after="0" w:line="240" w:lineRule="auto"/>
              <w:rPr>
                <w:rFonts w:cs="Arial"/>
              </w:rPr>
            </w:pPr>
            <w:r>
              <w:rPr>
                <w:rFonts w:cs="Arial"/>
              </w:rPr>
              <w:t>1</w:t>
            </w:r>
          </w:p>
        </w:tc>
      </w:tr>
      <w:tr w:rsidR="00177587" w:rsidRPr="00F962C2" w:rsidTr="00472560">
        <w:tc>
          <w:tcPr>
            <w:tcW w:w="561" w:type="dxa"/>
            <w:shd w:val="clear" w:color="auto" w:fill="auto"/>
            <w:vAlign w:val="center"/>
          </w:tcPr>
          <w:p w:rsidR="00177587" w:rsidRPr="00F962C2" w:rsidRDefault="00177587" w:rsidP="00177587">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177587" w:rsidRPr="003B2109" w:rsidRDefault="00177587" w:rsidP="00472560">
            <w:pPr>
              <w:spacing w:line="240" w:lineRule="auto"/>
              <w:rPr>
                <w:rFonts w:eastAsia="Times New Roman" w:cs="Arial"/>
              </w:rPr>
            </w:pPr>
            <w:r w:rsidRPr="00F962C2">
              <w:rPr>
                <w:rFonts w:eastAsia="Times New Roman" w:cs="Arial"/>
              </w:rPr>
              <w:t xml:space="preserve">Projekt jest realizowany </w:t>
            </w:r>
            <w:r w:rsidRPr="00F962C2">
              <w:rPr>
                <w:rFonts w:eastAsia="Times New Roman" w:cs="Arial"/>
              </w:rPr>
              <w:br/>
            </w:r>
            <w:r w:rsidRPr="00424B25">
              <w:rPr>
                <w:rFonts w:eastAsia="Times New Roman" w:cs="Arial"/>
              </w:rPr>
              <w:t xml:space="preserve">w partnerstwie jednostki/tek samorządu terytorialnego z obszaru realizacji projektu lub jej/ich jednostki/tek organizacyjnej/ych działającej/ych w obszarze pomocy lub integracji społecznej z podmiotem/ami ekonomii społecznej prowadzącym/mi </w:t>
            </w:r>
            <w:r w:rsidRPr="00424B25">
              <w:rPr>
                <w:rFonts w:eastAsia="Times New Roman" w:cs="Arial"/>
              </w:rPr>
              <w:br/>
              <w:t xml:space="preserve">w swojej działalności statutowej usługi społeczne lub usługi społeczne </w:t>
            </w:r>
            <w:r>
              <w:rPr>
                <w:rFonts w:eastAsia="Times New Roman" w:cs="Arial"/>
              </w:rPr>
              <w:br/>
            </w:r>
            <w:r w:rsidRPr="00424B25">
              <w:rPr>
                <w:rFonts w:eastAsia="Times New Roman" w:cs="Arial"/>
              </w:rPr>
              <w:t>i zdrowotne</w:t>
            </w:r>
            <w:r w:rsidRPr="00F962C2">
              <w:t>.</w:t>
            </w:r>
          </w:p>
        </w:tc>
        <w:tc>
          <w:tcPr>
            <w:tcW w:w="5125" w:type="dxa"/>
            <w:shd w:val="clear" w:color="auto" w:fill="auto"/>
          </w:tcPr>
          <w:p w:rsidR="00177587" w:rsidRPr="00F962C2" w:rsidRDefault="00177587" w:rsidP="00472560">
            <w:pPr>
              <w:spacing w:after="60" w:line="240" w:lineRule="auto"/>
              <w:rPr>
                <w:rFonts w:eastAsia="Times New Roman" w:cs="Arial"/>
              </w:rPr>
            </w:pPr>
            <w:r w:rsidRPr="00F962C2">
              <w:rPr>
                <w:rFonts w:eastAsia="Times New Roman" w:cs="Arial"/>
              </w:rPr>
              <w:t xml:space="preserve">Kryterium zostanie spełnione jeżeli </w:t>
            </w:r>
            <w:r w:rsidRPr="00424B25">
              <w:rPr>
                <w:rFonts w:eastAsia="Times New Roman" w:cs="Arial"/>
              </w:rPr>
              <w:t xml:space="preserve">projekt będzie realizowany w partnerstwie co najmniej jednej JST </w:t>
            </w:r>
            <w:r>
              <w:rPr>
                <w:rFonts w:eastAsia="Times New Roman" w:cs="Arial"/>
              </w:rPr>
              <w:br/>
            </w:r>
            <w:r w:rsidRPr="00424B25">
              <w:rPr>
                <w:rFonts w:eastAsia="Times New Roman" w:cs="Arial"/>
              </w:rPr>
              <w:t>z obszaru realizacji projektu lub jej jednostki organizacyjne z co najmniej jednym podmiotem ekonomii społecznej prowadzącym w swojej działalności statutowej usługi społeczne lub usługi społeczne i zdrowotne</w:t>
            </w:r>
            <w:r w:rsidRPr="00F962C2">
              <w:rPr>
                <w:rFonts w:eastAsia="Times New Roman" w:cs="Arial"/>
              </w:rPr>
              <w:t>.</w:t>
            </w:r>
            <w:r w:rsidRPr="00424B25" w:rsidDel="00572B1A">
              <w:rPr>
                <w:rFonts w:eastAsia="Times New Roman" w:cs="Arial"/>
              </w:rPr>
              <w:t xml:space="preserve"> </w:t>
            </w:r>
          </w:p>
          <w:p w:rsidR="00177587" w:rsidRDefault="00177587" w:rsidP="00472560">
            <w:pPr>
              <w:spacing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472560">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Default="00177587" w:rsidP="00472560">
            <w:pPr>
              <w:spacing w:after="0" w:line="240" w:lineRule="auto"/>
              <w:rPr>
                <w:rFonts w:cs="Arial"/>
              </w:rPr>
            </w:pPr>
            <w:r>
              <w:rPr>
                <w:rFonts w:cs="Arial"/>
              </w:rPr>
              <w:t>5</w:t>
            </w:r>
          </w:p>
        </w:tc>
        <w:tc>
          <w:tcPr>
            <w:tcW w:w="1417" w:type="dxa"/>
            <w:tcBorders>
              <w:top w:val="single" w:sz="4" w:space="0" w:color="auto"/>
              <w:left w:val="single" w:sz="4" w:space="0" w:color="auto"/>
              <w:bottom w:val="single" w:sz="4" w:space="0" w:color="auto"/>
              <w:right w:val="single" w:sz="4" w:space="0" w:color="auto"/>
            </w:tcBorders>
            <w:vAlign w:val="center"/>
          </w:tcPr>
          <w:p w:rsidR="00177587" w:rsidRDefault="00177587" w:rsidP="00472560">
            <w:pPr>
              <w:spacing w:after="0" w:line="240" w:lineRule="auto"/>
              <w:rPr>
                <w:rFonts w:cs="Arial"/>
              </w:rPr>
            </w:pPr>
            <w:r>
              <w:rPr>
                <w:rFonts w:cs="Arial"/>
              </w:rPr>
              <w:t>1, 2, 6</w:t>
            </w:r>
          </w:p>
        </w:tc>
      </w:tr>
      <w:tr w:rsidR="00177587" w:rsidRPr="00F962C2" w:rsidTr="00472560">
        <w:tc>
          <w:tcPr>
            <w:tcW w:w="561" w:type="dxa"/>
            <w:shd w:val="clear" w:color="auto" w:fill="auto"/>
            <w:vAlign w:val="center"/>
          </w:tcPr>
          <w:p w:rsidR="00177587" w:rsidRPr="00F962C2" w:rsidRDefault="00177587" w:rsidP="00177587">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Default="00177587" w:rsidP="00472560">
            <w:pPr>
              <w:spacing w:before="60" w:after="0" w:line="240" w:lineRule="auto"/>
              <w:rPr>
                <w:rFonts w:cs="Arial"/>
              </w:rPr>
            </w:pPr>
            <w:r>
              <w:rPr>
                <w:rFonts w:cs="Arial"/>
              </w:rPr>
              <w:t>Projekt zakłada:</w:t>
            </w:r>
          </w:p>
          <w:p w:rsidR="00177587" w:rsidRPr="00DF7752" w:rsidRDefault="00177587" w:rsidP="00D147BB">
            <w:pPr>
              <w:pStyle w:val="Akapitzlist"/>
              <w:numPr>
                <w:ilvl w:val="0"/>
                <w:numId w:val="225"/>
              </w:numPr>
              <w:spacing w:line="240" w:lineRule="auto"/>
              <w:ind w:left="212" w:hanging="283"/>
              <w:jc w:val="left"/>
              <w:rPr>
                <w:rFonts w:asciiTheme="minorHAnsi" w:hAnsiTheme="minorHAnsi" w:cs="Arial"/>
              </w:rPr>
            </w:pPr>
            <w:r w:rsidRPr="00DF7752">
              <w:rPr>
                <w:rFonts w:asciiTheme="minorHAnsi" w:hAnsiTheme="minorHAnsi" w:cs="Arial"/>
              </w:rPr>
              <w:t xml:space="preserve">poszerzenie dotychczasowego zakresu działań profilaktycznych wspierających rodzinę </w:t>
            </w:r>
            <w:r w:rsidRPr="00DF7752">
              <w:rPr>
                <w:rFonts w:asciiTheme="minorHAnsi" w:hAnsiTheme="minorHAnsi" w:cs="Arial"/>
              </w:rPr>
              <w:br/>
              <w:t>w wypełnianiu funkcji opiekuńczo-wychowawczych</w:t>
            </w:r>
            <w:r>
              <w:rPr>
                <w:rFonts w:asciiTheme="minorHAnsi" w:hAnsiTheme="minorHAnsi" w:cs="Arial"/>
              </w:rPr>
              <w:t>,</w:t>
            </w:r>
            <w:r w:rsidRPr="00DF7752">
              <w:rPr>
                <w:rFonts w:asciiTheme="minorHAnsi" w:hAnsiTheme="minorHAnsi" w:cs="Arial"/>
              </w:rPr>
              <w:t xml:space="preserve"> </w:t>
            </w:r>
          </w:p>
          <w:p w:rsidR="00177587" w:rsidRDefault="00177587" w:rsidP="00D147BB">
            <w:pPr>
              <w:pStyle w:val="Akapitzlist"/>
              <w:numPr>
                <w:ilvl w:val="0"/>
                <w:numId w:val="225"/>
              </w:numPr>
              <w:spacing w:line="240" w:lineRule="auto"/>
              <w:ind w:left="212" w:hanging="283"/>
              <w:jc w:val="left"/>
              <w:rPr>
                <w:rFonts w:asciiTheme="minorHAnsi" w:hAnsiTheme="minorHAnsi" w:cs="Arial"/>
              </w:rPr>
            </w:pPr>
            <w:r w:rsidRPr="00DF7752">
              <w:rPr>
                <w:rFonts w:asciiTheme="minorHAnsi" w:hAnsiTheme="minorHAnsi" w:cs="Arial"/>
              </w:rPr>
              <w:t xml:space="preserve">specjalistyczne poradnictwo rodzinne dla rodzin przeżywających trudności </w:t>
            </w:r>
            <w:r>
              <w:rPr>
                <w:rFonts w:asciiTheme="minorHAnsi" w:hAnsiTheme="minorHAnsi" w:cs="Arial"/>
              </w:rPr>
              <w:br/>
            </w:r>
            <w:r w:rsidRPr="00DF7752">
              <w:rPr>
                <w:rFonts w:asciiTheme="minorHAnsi" w:hAnsiTheme="minorHAnsi" w:cs="Arial"/>
              </w:rPr>
              <w:lastRenderedPageBreak/>
              <w:t xml:space="preserve">w pełnieniu funkcji opiekuńczo-wychowawczych, </w:t>
            </w:r>
          </w:p>
          <w:p w:rsidR="00177587" w:rsidRPr="00DF7752" w:rsidRDefault="00177587" w:rsidP="00472560">
            <w:pPr>
              <w:spacing w:after="0" w:line="240" w:lineRule="auto"/>
              <w:ind w:left="-74"/>
              <w:rPr>
                <w:rFonts w:cs="Arial"/>
              </w:rPr>
            </w:pPr>
            <w:r w:rsidRPr="00D2487B">
              <w:rPr>
                <w:rFonts w:cs="Arial"/>
              </w:rPr>
              <w:t>zapewniając poniższe formy wsparcia, stosowane</w:t>
            </w:r>
            <w:r w:rsidRPr="00DF7752">
              <w:rPr>
                <w:rFonts w:cs="Arial"/>
              </w:rPr>
              <w:t xml:space="preserve"> </w:t>
            </w:r>
            <w:r>
              <w:rPr>
                <w:rFonts w:cs="Arial"/>
              </w:rPr>
              <w:br/>
            </w:r>
            <w:r w:rsidRPr="00DF7752">
              <w:rPr>
                <w:rFonts w:cs="Arial"/>
              </w:rPr>
              <w:t>w zależności od indywidualnie ustalonych potrzeb uczestników projektu</w:t>
            </w:r>
            <w:r>
              <w:rPr>
                <w:rFonts w:cs="Arial"/>
              </w:rPr>
              <w:t>, tj.</w:t>
            </w:r>
            <w:r w:rsidRPr="00DF7752">
              <w:rPr>
                <w:rFonts w:cs="Arial"/>
              </w:rPr>
              <w:t>:</w:t>
            </w:r>
          </w:p>
          <w:p w:rsidR="00177587" w:rsidRPr="00DF7752" w:rsidRDefault="00177587" w:rsidP="00D147BB">
            <w:pPr>
              <w:pStyle w:val="Akapitzlist"/>
              <w:numPr>
                <w:ilvl w:val="0"/>
                <w:numId w:val="226"/>
              </w:numPr>
              <w:spacing w:line="240" w:lineRule="auto"/>
              <w:ind w:left="353"/>
              <w:jc w:val="left"/>
              <w:rPr>
                <w:rFonts w:asciiTheme="minorHAnsi" w:hAnsiTheme="minorHAnsi" w:cs="Arial"/>
              </w:rPr>
            </w:pPr>
            <w:r w:rsidRPr="00DF7752">
              <w:rPr>
                <w:rFonts w:asciiTheme="minorHAnsi" w:hAnsiTheme="minorHAnsi" w:cs="Arial"/>
              </w:rPr>
              <w:t xml:space="preserve">konsultacje i poradnictwo specjalistyczne, terapia </w:t>
            </w:r>
            <w:r w:rsidRPr="00DF7752">
              <w:rPr>
                <w:rFonts w:asciiTheme="minorHAnsi" w:hAnsiTheme="minorHAnsi" w:cs="Arial"/>
              </w:rPr>
              <w:br/>
              <w:t xml:space="preserve">i mediacja; </w:t>
            </w:r>
          </w:p>
          <w:p w:rsidR="00177587" w:rsidRPr="00DF7752" w:rsidRDefault="00177587" w:rsidP="00D147BB">
            <w:pPr>
              <w:pStyle w:val="Akapitzlist"/>
              <w:numPr>
                <w:ilvl w:val="0"/>
                <w:numId w:val="226"/>
              </w:numPr>
              <w:spacing w:line="240" w:lineRule="auto"/>
              <w:ind w:left="353"/>
              <w:jc w:val="left"/>
              <w:rPr>
                <w:rFonts w:asciiTheme="minorHAnsi" w:hAnsiTheme="minorHAnsi" w:cs="Arial"/>
              </w:rPr>
            </w:pPr>
            <w:r w:rsidRPr="00DF7752">
              <w:rPr>
                <w:rFonts w:asciiTheme="minorHAnsi" w:hAnsiTheme="minorHAnsi" w:cs="Arial"/>
              </w:rPr>
              <w:t xml:space="preserve">pomoc prawna, szczególnie </w:t>
            </w:r>
            <w:r w:rsidRPr="00DF7752">
              <w:rPr>
                <w:rFonts w:asciiTheme="minorHAnsi" w:hAnsiTheme="minorHAnsi" w:cs="Arial"/>
              </w:rPr>
              <w:br/>
              <w:t xml:space="preserve">w zakresie prawa rodzinnego; </w:t>
            </w:r>
          </w:p>
          <w:p w:rsidR="00177587" w:rsidRPr="0047142E" w:rsidRDefault="00177587" w:rsidP="00D147BB">
            <w:pPr>
              <w:pStyle w:val="Akapitzlist"/>
              <w:numPr>
                <w:ilvl w:val="0"/>
                <w:numId w:val="226"/>
              </w:numPr>
              <w:spacing w:line="240" w:lineRule="auto"/>
              <w:ind w:left="353"/>
              <w:jc w:val="left"/>
              <w:rPr>
                <w:rFonts w:cs="Arial"/>
              </w:rPr>
            </w:pPr>
            <w:r w:rsidRPr="00DF7752">
              <w:rPr>
                <w:rFonts w:asciiTheme="minorHAnsi" w:hAnsiTheme="minorHAnsi" w:cs="Arial"/>
              </w:rPr>
              <w:t>objęcie opieką i wychowaniem dzieci w placówce wsparcia dziennego</w:t>
            </w:r>
            <w:r>
              <w:rPr>
                <w:rFonts w:asciiTheme="minorHAnsi" w:hAnsiTheme="minorHAnsi" w:cs="Arial"/>
              </w:rPr>
              <w:t>;</w:t>
            </w:r>
          </w:p>
          <w:p w:rsidR="00177587" w:rsidRPr="0044710B" w:rsidRDefault="00177587" w:rsidP="00D147BB">
            <w:pPr>
              <w:pStyle w:val="Akapitzlist"/>
              <w:numPr>
                <w:ilvl w:val="0"/>
                <w:numId w:val="226"/>
              </w:numPr>
              <w:spacing w:line="240" w:lineRule="auto"/>
              <w:ind w:left="353"/>
              <w:jc w:val="left"/>
              <w:rPr>
                <w:rFonts w:cs="Arial"/>
              </w:rPr>
            </w:pPr>
            <w:r w:rsidRPr="00D2487B">
              <w:rPr>
                <w:rFonts w:asciiTheme="minorHAnsi" w:hAnsiTheme="minorHAnsi" w:cs="Arial"/>
              </w:rPr>
              <w:t>organizowanie dla rodzin grup samopomocowych, mających na celu wymianę ich doświadczeń oraz zapobieganie izolacji;</w:t>
            </w:r>
          </w:p>
          <w:p w:rsidR="00177587" w:rsidRPr="00D2487B" w:rsidRDefault="00177587" w:rsidP="00D147BB">
            <w:pPr>
              <w:pStyle w:val="Akapitzlist"/>
              <w:numPr>
                <w:ilvl w:val="0"/>
                <w:numId w:val="226"/>
              </w:numPr>
              <w:spacing w:line="240" w:lineRule="auto"/>
              <w:ind w:left="353"/>
              <w:jc w:val="left"/>
              <w:rPr>
                <w:rFonts w:cs="Arial"/>
              </w:rPr>
            </w:pPr>
            <w:r w:rsidRPr="0044710B">
              <w:rPr>
                <w:rFonts w:cs="Arial"/>
              </w:rPr>
              <w:t>ustanowieni</w:t>
            </w:r>
            <w:r>
              <w:rPr>
                <w:rFonts w:cs="Arial"/>
              </w:rPr>
              <w:t>e</w:t>
            </w:r>
            <w:r w:rsidRPr="0044710B">
              <w:rPr>
                <w:rFonts w:cs="Arial"/>
              </w:rPr>
              <w:t xml:space="preserve"> rodzin</w:t>
            </w:r>
            <w:r>
              <w:rPr>
                <w:rFonts w:cs="Arial"/>
              </w:rPr>
              <w:t>y</w:t>
            </w:r>
            <w:r w:rsidRPr="0044710B">
              <w:rPr>
                <w:rFonts w:cs="Arial"/>
              </w:rPr>
              <w:t xml:space="preserve"> wspierającej</w:t>
            </w:r>
            <w:r>
              <w:rPr>
                <w:rFonts w:cs="Arial"/>
              </w:rPr>
              <w:t>.</w:t>
            </w:r>
            <w:r w:rsidRPr="0044710B">
              <w:rPr>
                <w:rFonts w:cs="Arial"/>
              </w:rPr>
              <w:t xml:space="preserve"> </w:t>
            </w:r>
          </w:p>
        </w:tc>
        <w:tc>
          <w:tcPr>
            <w:tcW w:w="5125" w:type="dxa"/>
            <w:tcBorders>
              <w:top w:val="single" w:sz="4" w:space="0" w:color="auto"/>
              <w:left w:val="single" w:sz="4" w:space="0" w:color="auto"/>
              <w:bottom w:val="single" w:sz="4" w:space="0" w:color="auto"/>
              <w:right w:val="single" w:sz="4" w:space="0" w:color="auto"/>
            </w:tcBorders>
          </w:tcPr>
          <w:p w:rsidR="00177587" w:rsidRDefault="00177587" w:rsidP="00472560">
            <w:pPr>
              <w:spacing w:before="60" w:after="60" w:line="240" w:lineRule="auto"/>
              <w:rPr>
                <w:rFonts w:cs="Arial"/>
              </w:rPr>
            </w:pPr>
            <w:r>
              <w:rPr>
                <w:rFonts w:cs="Arial"/>
              </w:rPr>
              <w:lastRenderedPageBreak/>
              <w:t xml:space="preserve">Kryterium ma na celu zapewnienie kompleksowości wsparcia w zakresie </w:t>
            </w:r>
            <w:r w:rsidRPr="00C54FA5">
              <w:rPr>
                <w:rFonts w:cs="Arial"/>
              </w:rPr>
              <w:t>działań profilaktycznych wspierających rodzinę w wypełnianiu funkcji opiekuńczo-wychowawczych</w:t>
            </w:r>
            <w:r>
              <w:rPr>
                <w:rFonts w:cs="Arial"/>
              </w:rPr>
              <w:t xml:space="preserve">, w tym </w:t>
            </w:r>
            <w:r w:rsidRPr="00C54FA5">
              <w:rPr>
                <w:rFonts w:cs="Arial"/>
              </w:rPr>
              <w:t>przeżywających trudności w pełnieniu funkcji opiekuńczo-wychowawczych</w:t>
            </w:r>
            <w:r>
              <w:rPr>
                <w:rFonts w:cs="Arial"/>
              </w:rPr>
              <w:t>,</w:t>
            </w:r>
            <w:r>
              <w:t xml:space="preserve"> </w:t>
            </w:r>
            <w:r w:rsidRPr="00C54FA5">
              <w:rPr>
                <w:rFonts w:cs="Arial"/>
              </w:rPr>
              <w:t>w zależności od indywidualnie ustalonych potrzeb uczestników projektu</w:t>
            </w:r>
            <w:r>
              <w:rPr>
                <w:rFonts w:cs="Arial"/>
              </w:rPr>
              <w:t>.</w:t>
            </w:r>
          </w:p>
          <w:p w:rsidR="00177587" w:rsidRDefault="00177587" w:rsidP="00472560">
            <w:pPr>
              <w:spacing w:before="60" w:after="60" w:line="240" w:lineRule="auto"/>
              <w:rPr>
                <w:rFonts w:cs="Arial"/>
              </w:rPr>
            </w:pPr>
            <w:r>
              <w:rPr>
                <w:rFonts w:cs="Arial"/>
              </w:rPr>
              <w:t>Kryterium zostanie spełnione jeżeli w ramach projektu realizowane będzie wsparcie w ramach typu projektu nr 1 i 2 łącznie.</w:t>
            </w:r>
          </w:p>
          <w:p w:rsidR="00177587" w:rsidRPr="007206C8" w:rsidRDefault="00177587" w:rsidP="00472560">
            <w:pPr>
              <w:spacing w:after="60" w:line="240" w:lineRule="auto"/>
              <w:rPr>
                <w:rFonts w:eastAsia="Times New Roman" w:cs="Arial"/>
              </w:rPr>
            </w:pPr>
            <w:r w:rsidRPr="006F1BF5">
              <w:rPr>
                <w:rFonts w:cs="Arial"/>
              </w:rPr>
              <w:lastRenderedPageBreak/>
              <w:t>Kryterium zostanie zweryfikowane na podstawie treści wniosku o dofinansowanie projektu.</w:t>
            </w:r>
          </w:p>
        </w:tc>
        <w:tc>
          <w:tcPr>
            <w:tcW w:w="2283" w:type="dxa"/>
            <w:vMerge/>
            <w:shd w:val="clear" w:color="auto" w:fill="auto"/>
          </w:tcPr>
          <w:p w:rsidR="00177587" w:rsidRPr="00F962C2" w:rsidRDefault="00177587" w:rsidP="00472560">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472560">
            <w:pPr>
              <w:spacing w:after="0" w:line="240" w:lineRule="auto"/>
              <w:rPr>
                <w:rFonts w:cs="Arial"/>
              </w:rPr>
            </w:pPr>
            <w:r>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177587" w:rsidRDefault="00177587" w:rsidP="00472560">
            <w:pPr>
              <w:spacing w:after="0" w:line="240" w:lineRule="auto"/>
              <w:rPr>
                <w:rFonts w:cs="Arial"/>
              </w:rPr>
            </w:pPr>
            <w:r>
              <w:rPr>
                <w:rFonts w:cs="Arial"/>
              </w:rPr>
              <w:t xml:space="preserve">1, 2  </w:t>
            </w:r>
          </w:p>
        </w:tc>
      </w:tr>
    </w:tbl>
    <w:p w:rsidR="00614F92" w:rsidRDefault="00614F92" w:rsidP="00614F92">
      <w:pPr>
        <w:keepNext/>
        <w:keepLines/>
        <w:spacing w:before="200" w:after="0"/>
        <w:ind w:hanging="426"/>
        <w:outlineLvl w:val="2"/>
        <w:rPr>
          <w:rFonts w:eastAsiaTheme="majorEastAsia" w:cstheme="majorBidi"/>
          <w:b/>
          <w:bCs/>
          <w:color w:val="4F81BD" w:themeColor="accent1"/>
          <w:sz w:val="24"/>
          <w:szCs w:val="24"/>
        </w:rPr>
      </w:pPr>
    </w:p>
    <w:p w:rsidR="00614F92" w:rsidRPr="00614F92" w:rsidRDefault="00614F92" w:rsidP="00614F92">
      <w:pPr>
        <w:keepNext/>
        <w:keepLines/>
        <w:spacing w:before="200" w:after="0"/>
        <w:ind w:hanging="426"/>
        <w:outlineLvl w:val="2"/>
        <w:rPr>
          <w:rFonts w:eastAsiaTheme="majorEastAsia" w:cstheme="majorBidi"/>
          <w:b/>
          <w:bCs/>
          <w:color w:val="4F81BD" w:themeColor="accent1"/>
          <w:sz w:val="24"/>
          <w:szCs w:val="24"/>
        </w:rPr>
      </w:pPr>
    </w:p>
    <w:p w:rsidR="00614F92" w:rsidRPr="00F32000" w:rsidRDefault="00614F92" w:rsidP="00C12D41">
      <w:pPr>
        <w:spacing w:before="240"/>
        <w:rPr>
          <w:rFonts w:eastAsiaTheme="majorEastAsia" w:cstheme="majorBidi"/>
          <w:b/>
          <w:bCs/>
          <w:color w:val="4F81BD" w:themeColor="accent1"/>
          <w:sz w:val="24"/>
          <w:szCs w:val="24"/>
        </w:rPr>
      </w:pPr>
    </w:p>
    <w:p w:rsidR="00137EF3" w:rsidRDefault="00137EF3" w:rsidP="00C12D41">
      <w:pPr>
        <w:spacing w:before="240"/>
        <w:rPr>
          <w:rFonts w:eastAsiaTheme="majorEastAsia" w:cstheme="majorBidi"/>
          <w:b/>
          <w:bCs/>
          <w:color w:val="4F81BD" w:themeColor="accent1"/>
          <w:sz w:val="24"/>
          <w:szCs w:val="24"/>
        </w:rPr>
      </w:pPr>
    </w:p>
    <w:p w:rsidR="00F32000" w:rsidRDefault="00F32000" w:rsidP="00137EF3">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t>Poddziałanie 9.2.1 Rozwój wysokiej jakości usług społecznych (projekty konkursowe w formule projektów terytorialnych)</w:t>
      </w: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06"/>
        <w:gridCol w:w="19"/>
        <w:gridCol w:w="2283"/>
        <w:gridCol w:w="1261"/>
        <w:gridCol w:w="1417"/>
      </w:tblGrid>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E46344" w:rsidRPr="00F962C2" w:rsidTr="00CE57CB">
        <w:trPr>
          <w:trHeight w:hRule="exact" w:val="651"/>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PRORYTET INWESTYCYJNY</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PODDZIAŁANIE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A6263B">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terytorialnych)</w:t>
            </w:r>
          </w:p>
        </w:tc>
      </w:tr>
      <w:tr w:rsidR="00E46344" w:rsidRPr="00F962C2" w:rsidTr="00CE57CB">
        <w:trPr>
          <w:trHeight w:hRule="exact" w:val="510"/>
        </w:trPr>
        <w:tc>
          <w:tcPr>
            <w:tcW w:w="13603" w:type="dxa"/>
            <w:gridSpan w:val="8"/>
            <w:tcBorders>
              <w:bottom w:val="single" w:sz="4" w:space="0" w:color="auto"/>
            </w:tcBorders>
            <w:shd w:val="clear" w:color="auto" w:fill="A6A6A6"/>
            <w:vAlign w:val="center"/>
          </w:tcPr>
          <w:p w:rsidR="00E46344" w:rsidRPr="00F962C2" w:rsidRDefault="00E46344" w:rsidP="00CE57CB">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E46344" w:rsidRPr="00F962C2" w:rsidTr="00CE57CB">
        <w:trPr>
          <w:trHeight w:val="665"/>
        </w:trPr>
        <w:tc>
          <w:tcPr>
            <w:tcW w:w="561" w:type="dxa"/>
            <w:tcBorders>
              <w:bottom w:val="single" w:sz="4" w:space="0" w:color="auto"/>
            </w:tcBorders>
            <w:shd w:val="clear" w:color="auto" w:fill="D9D9D9"/>
            <w:vAlign w:val="center"/>
          </w:tcPr>
          <w:p w:rsidR="00E46344" w:rsidRPr="00F962C2" w:rsidRDefault="00E46344" w:rsidP="00CE57CB">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E46344" w:rsidRPr="00F962C2" w:rsidRDefault="00E46344" w:rsidP="00CE57CB">
            <w:pPr>
              <w:rPr>
                <w:b/>
              </w:rPr>
            </w:pPr>
            <w:r w:rsidRPr="00F962C2">
              <w:rPr>
                <w:b/>
              </w:rPr>
              <w:t>Opis znaczenia oraz zakres wyjaśnień, uzupełnień lub zakres poprawienia treści wniosku o dofinansowanie</w:t>
            </w:r>
          </w:p>
          <w:p w:rsidR="00E46344" w:rsidRPr="00F962C2" w:rsidRDefault="00E46344" w:rsidP="00CE57CB">
            <w:pPr>
              <w:spacing w:after="0"/>
              <w:rPr>
                <w:rFonts w:eastAsia="Times New Roman" w:cs="Arial"/>
                <w:b/>
                <w:sz w:val="24"/>
                <w:szCs w:val="24"/>
              </w:rPr>
            </w:pPr>
          </w:p>
        </w:tc>
        <w:tc>
          <w:tcPr>
            <w:tcW w:w="2678"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Stosuje się do typu/ów projektu/ów (nr)</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gridSpan w:val="2"/>
          </w:tcPr>
          <w:p w:rsidR="00E46344" w:rsidRPr="00F962C2" w:rsidRDefault="00E46344" w:rsidP="00CE57CB">
            <w:pPr>
              <w:spacing w:after="60"/>
            </w:pPr>
            <w:r w:rsidRPr="00F962C2">
              <w:t xml:space="preserve">Kryterium zostanie spełnione, gdy okres realizacji projektu zaplanowany jest  na okres nie dłuższy niż 36 miesięcy. </w:t>
            </w:r>
          </w:p>
          <w:p w:rsidR="00E46344" w:rsidRDefault="00E46344" w:rsidP="00CE57CB">
            <w:pPr>
              <w:spacing w:after="60"/>
            </w:pPr>
            <w:r w:rsidRPr="00F962C2">
              <w:t>Okres 36 miesięcy należy liczyć  jako pełne miesiące kalendarzowe.</w:t>
            </w:r>
          </w:p>
          <w:p w:rsidR="00E46344" w:rsidRDefault="00E46344" w:rsidP="00CE57CB">
            <w:pPr>
              <w:spacing w:after="60"/>
            </w:pPr>
            <w:r w:rsidRPr="002E5BDE">
              <w:t xml:space="preserve">IOK w uzasadnionych przypadkach, na etapie realizacji projektu, dopuszcza możliwość odstępstwa w zakresie </w:t>
            </w:r>
            <w:r w:rsidRPr="002E5BDE">
              <w:lastRenderedPageBreak/>
              <w:t xml:space="preserve">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E46344" w:rsidRPr="00F962C2" w:rsidRDefault="00E46344" w:rsidP="00CE57CB">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E46344" w:rsidRPr="00F962C2" w:rsidRDefault="00E46344" w:rsidP="00CE57CB">
            <w:r w:rsidRPr="00F962C2">
              <w:lastRenderedPageBreak/>
              <w:t>Ocena spełnienia kryterium polega na przypisaniu mu wartości logicznej TAK/NIE/DO NEGOCJACJI</w:t>
            </w:r>
          </w:p>
          <w:p w:rsidR="00E46344" w:rsidRPr="00F962C2" w:rsidRDefault="00E46344" w:rsidP="00CE57CB">
            <w:r w:rsidRPr="00F962C2">
              <w:t xml:space="preserve">Niespełnienie </w:t>
            </w:r>
            <w:r w:rsidRPr="00F962C2">
              <w:lastRenderedPageBreak/>
              <w:t>kryterium skutkuje odrzuceniem wniosku.</w:t>
            </w:r>
          </w:p>
          <w:p w:rsidR="00E46344" w:rsidRPr="00F962C2" w:rsidRDefault="00E46344" w:rsidP="00CE57CB">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2678" w:type="dxa"/>
            <w:gridSpan w:val="2"/>
            <w:shd w:val="clear" w:color="auto" w:fill="auto"/>
          </w:tcPr>
          <w:p w:rsidR="00E46344" w:rsidRDefault="00E46344" w:rsidP="00CE57CB">
            <w:pPr>
              <w:spacing w:after="0" w:line="240" w:lineRule="auto"/>
              <w:jc w:val="center"/>
              <w:rPr>
                <w:rFonts w:eastAsia="Times New Roman" w:cs="Arial"/>
                <w:b/>
                <w:sz w:val="24"/>
                <w:szCs w:val="24"/>
              </w:rPr>
            </w:pPr>
            <w:r>
              <w:rPr>
                <w:rFonts w:eastAsia="Calibri" w:cs="Arial"/>
              </w:rPr>
              <w:lastRenderedPageBreak/>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sidRPr="008E772B">
              <w:rPr>
                <w:rFonts w:cs="Arial"/>
              </w:rPr>
              <w:t xml:space="preserve">Projekt jest realizowany </w:t>
            </w:r>
            <w:r w:rsidRPr="008E772B">
              <w:rPr>
                <w:rFonts w:cs="Arial"/>
              </w:rPr>
              <w:br/>
              <w:t>w partnerstwie jednost</w:t>
            </w:r>
            <w:r>
              <w:rPr>
                <w:rFonts w:cs="Arial"/>
              </w:rPr>
              <w:t xml:space="preserve">ki/ek </w:t>
            </w:r>
            <w:r w:rsidRPr="008E772B">
              <w:rPr>
                <w:rFonts w:cs="Arial"/>
              </w:rPr>
              <w:t>samorządu terytorialnego</w:t>
            </w:r>
            <w:r w:rsidRPr="008E772B">
              <w:rPr>
                <w:rFonts w:cs="Arial"/>
              </w:rPr>
              <w:br/>
              <w:t>i podmiot</w:t>
            </w:r>
            <w:r>
              <w:rPr>
                <w:rFonts w:cs="Arial"/>
              </w:rPr>
              <w:t>u</w:t>
            </w:r>
            <w:r w:rsidRPr="008E772B">
              <w:rPr>
                <w:rFonts w:cs="Arial"/>
              </w:rPr>
              <w:t xml:space="preserve"> ekonomii społecznej.</w:t>
            </w:r>
            <w:r w:rsidRPr="00583CFB">
              <w:rPr>
                <w:rFonts w:cs="Arial"/>
              </w:rPr>
              <w:t xml:space="preserve"> </w:t>
            </w:r>
            <w:r>
              <w:rPr>
                <w:rFonts w:cs="Arial"/>
              </w:rPr>
              <w:br/>
            </w:r>
            <w:r w:rsidRPr="00583CFB">
              <w:rPr>
                <w:rFonts w:cs="Arial"/>
              </w:rPr>
              <w:t>W skład partnerstwa wchodzi co najmniej: powiat/miasto na prawach powiatu (powiatowe centrum pomocy rodzinie</w:t>
            </w:r>
            <w:r>
              <w:t>/</w:t>
            </w:r>
            <w:r w:rsidRPr="008D4962">
              <w:rPr>
                <w:rFonts w:cs="Arial"/>
              </w:rPr>
              <w:t>miejski ośrodek pomocy rodzinie</w:t>
            </w:r>
            <w:r w:rsidRPr="00583CFB">
              <w:rPr>
                <w:rFonts w:cs="Arial"/>
              </w:rPr>
              <w:t>), gmin</w:t>
            </w:r>
            <w:r>
              <w:rPr>
                <w:rFonts w:cs="Arial"/>
              </w:rPr>
              <w:t>a</w:t>
            </w:r>
            <w:r w:rsidRPr="00583CFB">
              <w:rPr>
                <w:rFonts w:cs="Arial"/>
              </w:rPr>
              <w:t xml:space="preserve"> </w:t>
            </w:r>
            <w:r>
              <w:rPr>
                <w:rFonts w:cs="Arial"/>
              </w:rPr>
              <w:br/>
            </w:r>
            <w:r w:rsidRPr="00583CFB">
              <w:rPr>
                <w:rFonts w:cs="Arial"/>
              </w:rPr>
              <w:t xml:space="preserve">w obrębie danego powiatu </w:t>
            </w:r>
            <w:r>
              <w:rPr>
                <w:rFonts w:cs="Arial"/>
              </w:rPr>
              <w:t xml:space="preserve">(ośrodek pomocy społecznej) </w:t>
            </w:r>
            <w:r w:rsidRPr="00583CFB">
              <w:rPr>
                <w:rFonts w:cs="Arial"/>
              </w:rPr>
              <w:t>oraz podmiot ekonomii społecznej.</w:t>
            </w:r>
          </w:p>
          <w:p w:rsidR="00E46344" w:rsidRPr="00F962C2" w:rsidRDefault="00E46344" w:rsidP="00CE57CB">
            <w:pPr>
              <w:spacing w:before="60" w:after="0" w:line="240" w:lineRule="auto"/>
              <w:rPr>
                <w:rFonts w:ascii="Arial" w:eastAsia="Times New Roman" w:hAnsi="Arial" w:cs="Arial"/>
                <w:strike/>
              </w:rPr>
            </w:pPr>
            <w:r>
              <w:rPr>
                <w:rFonts w:cs="Arial"/>
              </w:rPr>
              <w:t xml:space="preserve">Na terenie danego powiatu zostanie wybrany </w:t>
            </w:r>
            <w:r w:rsidRPr="00600E90">
              <w:rPr>
                <w:rFonts w:cs="Arial"/>
              </w:rPr>
              <w:t xml:space="preserve">jeden </w:t>
            </w:r>
            <w:r w:rsidRPr="00600E90">
              <w:rPr>
                <w:rFonts w:cs="Arial"/>
              </w:rPr>
              <w:lastRenderedPageBreak/>
              <w:t>projekt.</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lastRenderedPageBreak/>
              <w:t xml:space="preserve">Kryterium zostanie spełnione, jeżeli projekt zostanie zaplanowany do realizacji w partnerstwie PCPR/MOPR z OPS z danego powiatu oraz PES. </w:t>
            </w:r>
            <w:r w:rsidRPr="008E772B">
              <w:rPr>
                <w:rFonts w:cs="Arial"/>
              </w:rPr>
              <w:t xml:space="preserve">Kryterium ma na celu przyczynić się do zapewnienia koordynacji </w:t>
            </w:r>
            <w:r>
              <w:rPr>
                <w:rFonts w:cs="Arial"/>
              </w:rPr>
              <w:br/>
            </w:r>
            <w:r w:rsidRPr="008E772B">
              <w:rPr>
                <w:rFonts w:cs="Arial"/>
              </w:rPr>
              <w:t xml:space="preserve">i komplementarności realizowanych działań projektowych </w:t>
            </w:r>
            <w:r>
              <w:rPr>
                <w:rFonts w:cs="Arial"/>
              </w:rPr>
              <w:t>przez powiązanie</w:t>
            </w:r>
            <w:r w:rsidRPr="008E772B">
              <w:rPr>
                <w:rFonts w:cs="Arial"/>
              </w:rPr>
              <w:t xml:space="preserve"> ich z procesami zachodzącymi na terenie realizacji projektu</w:t>
            </w:r>
            <w:r>
              <w:rPr>
                <w:rFonts w:cs="Arial"/>
              </w:rPr>
              <w:t xml:space="preserve"> (powiatu/miasta na prawach powiatu). Podmiot ekonomii społecznej wchodzący w skład partnerstwa musi prowadzić w swojej działalności statutowej usługi społeczne lub jednocześnie usługi społeczne </w:t>
            </w:r>
            <w:r>
              <w:rPr>
                <w:rFonts w:cs="Arial"/>
              </w:rPr>
              <w:br/>
              <w:t xml:space="preserve">i zdrowotne. </w:t>
            </w:r>
          </w:p>
          <w:p w:rsidR="00E46344" w:rsidRPr="00583EA8" w:rsidRDefault="00E46344" w:rsidP="00CE57CB">
            <w:pPr>
              <w:spacing w:after="0" w:line="240" w:lineRule="auto"/>
              <w:rPr>
                <w:rFonts w:ascii="Calibri" w:eastAsia="Calibri" w:hAnsi="Calibri" w:cs="Arial"/>
              </w:rPr>
            </w:pPr>
            <w:r w:rsidRPr="00583EA8">
              <w:rPr>
                <w:rFonts w:ascii="Calibri" w:eastAsia="Calibri" w:hAnsi="Calibri" w:cs="Arial"/>
              </w:rPr>
              <w:t xml:space="preserve">W przypadku realizacji projektu partnerskiego na obszarze miasta na prawach powiatu (Kielc) nie obowiązuje wymóg zawierania partnerstwa </w:t>
            </w:r>
          </w:p>
          <w:p w:rsidR="00E46344" w:rsidRDefault="00E46344" w:rsidP="00CE57CB">
            <w:pPr>
              <w:spacing w:after="0" w:line="240" w:lineRule="auto"/>
              <w:rPr>
                <w:rFonts w:ascii="Calibri" w:eastAsia="Calibri" w:hAnsi="Calibri" w:cs="Arial"/>
              </w:rPr>
            </w:pPr>
            <w:r w:rsidRPr="00583EA8">
              <w:rPr>
                <w:rFonts w:ascii="Calibri" w:eastAsia="Calibri" w:hAnsi="Calibri" w:cs="Arial"/>
              </w:rPr>
              <w:t xml:space="preserve">z </w:t>
            </w:r>
            <w:r>
              <w:rPr>
                <w:rFonts w:ascii="Calibri" w:eastAsia="Calibri" w:hAnsi="Calibri" w:cs="Arial"/>
              </w:rPr>
              <w:t>OPS</w:t>
            </w:r>
            <w:r w:rsidRPr="00583EA8">
              <w:rPr>
                <w:rFonts w:ascii="Calibri" w:eastAsia="Calibri" w:hAnsi="Calibri" w:cs="Arial"/>
              </w:rPr>
              <w:t>.</w:t>
            </w:r>
          </w:p>
          <w:p w:rsidR="00E46344" w:rsidRPr="008E772B" w:rsidRDefault="00E46344" w:rsidP="00CE57CB">
            <w:pPr>
              <w:spacing w:after="60" w:line="240" w:lineRule="auto"/>
              <w:rPr>
                <w:rFonts w:cs="Arial"/>
              </w:rPr>
            </w:pPr>
            <w:r>
              <w:rPr>
                <w:rFonts w:cs="Arial"/>
              </w:rPr>
              <w:t xml:space="preserve">W ramach konkursu do dofinansowania  wybrany </w:t>
            </w:r>
            <w:r>
              <w:rPr>
                <w:rFonts w:cs="Arial"/>
              </w:rPr>
              <w:lastRenderedPageBreak/>
              <w:t>zostanie wyłącznie jeden projekt na terenie każdego powiatu, który w wyniku oceny merytorycznej otrzyma największą liczbę punktów.</w:t>
            </w:r>
          </w:p>
          <w:p w:rsidR="00E46344" w:rsidRPr="00F962C2" w:rsidRDefault="00E46344" w:rsidP="00CE57CB">
            <w:pPr>
              <w:spacing w:before="60" w:after="0" w:line="240" w:lineRule="auto"/>
              <w:rPr>
                <w:rFonts w:ascii="Arial" w:eastAsia="Times New Roman" w:hAnsi="Arial" w:cs="Arial"/>
                <w:strike/>
              </w:rPr>
            </w:pPr>
            <w:r w:rsidRPr="008E772B">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Default="00E46344" w:rsidP="00CE57CB">
            <w:pPr>
              <w:spacing w:after="120" w:line="240" w:lineRule="auto"/>
              <w:rPr>
                <w:rFonts w:cs="Arial"/>
              </w:rPr>
            </w:pPr>
            <w:r w:rsidRPr="00F962C2">
              <w:lastRenderedPageBreak/>
              <w:t>Ocena spełnienia kryterium polega na przypisaniu mu wartości logicznej TAK/NIE</w:t>
            </w:r>
            <w:r w:rsidRPr="008E772B">
              <w:rPr>
                <w:rFonts w:cs="Arial"/>
              </w:rPr>
              <w:t xml:space="preserve"> </w:t>
            </w:r>
          </w:p>
          <w:p w:rsidR="00E46344" w:rsidRPr="007C07AB" w:rsidRDefault="00E46344" w:rsidP="00CE57CB">
            <w:pPr>
              <w:spacing w:after="120" w:line="240" w:lineRule="auto"/>
              <w:rPr>
                <w:rFonts w:cs="Arial"/>
              </w:rPr>
            </w:pPr>
            <w:r w:rsidRPr="008E772B">
              <w:rPr>
                <w:rFonts w:cs="Arial"/>
              </w:rPr>
              <w:t xml:space="preserve">Niespełnienie kryterium skutkuje odrzuceniem </w:t>
            </w:r>
            <w:r w:rsidRPr="007C07AB">
              <w:rPr>
                <w:rFonts w:cs="Arial"/>
              </w:rPr>
              <w:t>wniosku.</w:t>
            </w:r>
          </w:p>
          <w:p w:rsidR="00E46344" w:rsidRPr="00F962C2" w:rsidRDefault="00E46344" w:rsidP="00CE57CB">
            <w:pPr>
              <w:spacing w:after="0" w:line="240" w:lineRule="auto"/>
              <w:rPr>
                <w:rFonts w:ascii="Arial" w:eastAsia="Times New Roman" w:hAnsi="Arial" w:cs="Arial"/>
                <w:strike/>
              </w:rPr>
            </w:pP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after="0" w:line="240" w:lineRule="auto"/>
              <w:jc w:val="center"/>
              <w:rPr>
                <w:rFonts w:ascii="Arial" w:eastAsia="Times New Roman" w:hAnsi="Arial" w:cs="Arial"/>
                <w:strike/>
                <w:szCs w:val="24"/>
              </w:rPr>
            </w:pPr>
            <w:r>
              <w:rPr>
                <w:rFonts w:eastAsia="Calibri" w:cs="Arial"/>
              </w:rPr>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eastAsia="Times New Roman" w:cs="Arial"/>
              </w:rPr>
            </w:pPr>
            <w:r>
              <w:rPr>
                <w:rFonts w:eastAsia="Times New Roman" w:cs="Arial"/>
              </w:rPr>
              <w:t>Wsparcie w ramach projektu udzielane jest na podstawie partycypacyjnej, wspólnie wypracowanej i uzgodnionej pomiędzy partnerami (publicznym i ekonomii społecznej), diagnozy lokalnej określającej wyzwania społeczne.</w:t>
            </w:r>
          </w:p>
          <w:p w:rsidR="00E46344" w:rsidRPr="00F962C2" w:rsidRDefault="00E46344" w:rsidP="00CE57CB">
            <w:pPr>
              <w:spacing w:before="60" w:after="0" w:line="240" w:lineRule="auto"/>
              <w:rPr>
                <w:rFonts w:cs="Arial"/>
              </w:rPr>
            </w:pPr>
          </w:p>
        </w:tc>
        <w:tc>
          <w:tcPr>
            <w:tcW w:w="5125" w:type="dxa"/>
            <w:gridSpan w:val="2"/>
            <w:shd w:val="clear" w:color="auto" w:fill="auto"/>
          </w:tcPr>
          <w:p w:rsidR="00E46344" w:rsidRDefault="00E46344" w:rsidP="00CE57CB">
            <w:pPr>
              <w:spacing w:after="0" w:line="240" w:lineRule="auto"/>
              <w:rPr>
                <w:rFonts w:eastAsia="Times New Roman" w:cs="Arial"/>
                <w:szCs w:val="24"/>
              </w:rPr>
            </w:pPr>
            <w:r w:rsidRPr="00CD0026">
              <w:rPr>
                <w:rFonts w:eastAsia="Times New Roman" w:cs="Arial"/>
                <w:szCs w:val="24"/>
              </w:rPr>
              <w:t xml:space="preserve">Wnioskodawca wraz z partnerami zobowiązany jest do </w:t>
            </w:r>
            <w:r>
              <w:rPr>
                <w:rFonts w:eastAsia="Times New Roman" w:cs="Arial"/>
                <w:szCs w:val="24"/>
              </w:rPr>
              <w:t>przygotowania</w:t>
            </w:r>
            <w:r w:rsidRPr="00CD0026">
              <w:rPr>
                <w:rFonts w:eastAsia="Times New Roman" w:cs="Arial"/>
                <w:szCs w:val="24"/>
              </w:rPr>
              <w:t xml:space="preserve"> </w:t>
            </w:r>
            <w:r>
              <w:rPr>
                <w:rFonts w:eastAsia="Times New Roman" w:cs="Arial"/>
                <w:szCs w:val="24"/>
              </w:rPr>
              <w:t>diagnozy</w:t>
            </w:r>
            <w:r w:rsidRPr="00CD0026">
              <w:rPr>
                <w:rFonts w:eastAsia="Times New Roman" w:cs="Arial"/>
                <w:szCs w:val="24"/>
              </w:rPr>
              <w:t xml:space="preserve"> </w:t>
            </w:r>
            <w:r>
              <w:rPr>
                <w:rFonts w:eastAsia="Times New Roman" w:cs="Arial"/>
                <w:szCs w:val="24"/>
              </w:rPr>
              <w:t>potrzeb społecznych określającej kwestie społeczne, które mają zostać rozwiązane oraz rezultaty jakie zostaną osiągnięte. Diagnoza jest zestawem uwarunkowań społeczno-gospodarczych, a jej sporządzenie umożliwia prawidłowe adresowanie działań, których skutki mają charakter długofalowy. W diagnozie należy ująć:</w:t>
            </w:r>
          </w:p>
          <w:p w:rsidR="00E46344" w:rsidRPr="00177587" w:rsidRDefault="00E46344" w:rsidP="00D147BB">
            <w:pPr>
              <w:pStyle w:val="Akapitzlist"/>
              <w:numPr>
                <w:ilvl w:val="0"/>
                <w:numId w:val="196"/>
              </w:numPr>
              <w:spacing w:line="240" w:lineRule="auto"/>
              <w:jc w:val="left"/>
              <w:rPr>
                <w:rFonts w:asciiTheme="minorHAnsi" w:hAnsiTheme="minorHAnsi" w:cs="Arial"/>
              </w:rPr>
            </w:pPr>
            <w:r w:rsidRPr="00177587">
              <w:rPr>
                <w:rFonts w:asciiTheme="minorHAnsi" w:hAnsiTheme="minorHAnsi" w:cs="Arial"/>
              </w:rPr>
              <w:t xml:space="preserve">uwarunkowania demograficzne, które można określić na podstawie danych statystycznych oraz oceny jakościowej, </w:t>
            </w:r>
          </w:p>
          <w:p w:rsidR="00E46344" w:rsidRPr="00177587" w:rsidRDefault="00E46344" w:rsidP="00D147BB">
            <w:pPr>
              <w:pStyle w:val="Akapitzlist"/>
              <w:numPr>
                <w:ilvl w:val="0"/>
                <w:numId w:val="196"/>
              </w:numPr>
              <w:spacing w:before="60" w:line="240" w:lineRule="auto"/>
              <w:jc w:val="left"/>
              <w:rPr>
                <w:rFonts w:asciiTheme="minorHAnsi" w:hAnsiTheme="minorHAnsi" w:cs="Arial"/>
              </w:rPr>
            </w:pPr>
            <w:r w:rsidRPr="00177587">
              <w:rPr>
                <w:rFonts w:asciiTheme="minorHAnsi" w:hAnsiTheme="minorHAnsi" w:cs="Arial"/>
              </w:rPr>
              <w:t>uwarunkowania zdrowotne, które niezbędne są w kontekście niektórych usług adresowanych do osób niepełnosprawnych,</w:t>
            </w:r>
          </w:p>
          <w:p w:rsidR="00E46344" w:rsidRPr="00177587" w:rsidRDefault="00E46344" w:rsidP="00D147BB">
            <w:pPr>
              <w:pStyle w:val="Akapitzlist"/>
              <w:numPr>
                <w:ilvl w:val="0"/>
                <w:numId w:val="196"/>
              </w:numPr>
              <w:spacing w:before="60" w:line="240" w:lineRule="auto"/>
              <w:jc w:val="left"/>
              <w:rPr>
                <w:rFonts w:asciiTheme="minorHAnsi" w:hAnsiTheme="minorHAnsi" w:cs="Arial"/>
              </w:rPr>
            </w:pPr>
            <w:r w:rsidRPr="00177587">
              <w:rPr>
                <w:rFonts w:asciiTheme="minorHAnsi" w:hAnsiTheme="minorHAnsi" w:cs="Arial"/>
              </w:rPr>
              <w:t>uwarunkowania społeczne, odzwierciedlające potrzeby i oczekiwania obywateli wspólnoty samorządowej (włączenie obywateli i organizacji pozarządowych do wyrażania opinii, zabierania głosu, zgłaszania potrzeb),</w:t>
            </w:r>
          </w:p>
          <w:p w:rsidR="00E46344" w:rsidRPr="00177587" w:rsidRDefault="00E46344" w:rsidP="00D147BB">
            <w:pPr>
              <w:pStyle w:val="Akapitzlist"/>
              <w:numPr>
                <w:ilvl w:val="0"/>
                <w:numId w:val="196"/>
              </w:numPr>
              <w:spacing w:before="60" w:line="240" w:lineRule="auto"/>
              <w:jc w:val="left"/>
              <w:rPr>
                <w:rFonts w:asciiTheme="minorHAnsi" w:hAnsiTheme="minorHAnsi" w:cs="Arial"/>
              </w:rPr>
            </w:pPr>
            <w:r w:rsidRPr="00177587">
              <w:rPr>
                <w:rFonts w:asciiTheme="minorHAnsi" w:hAnsiTheme="minorHAnsi" w:cs="Arial"/>
              </w:rPr>
              <w:t>uwarunkowania instytucjonalne, odzwierciedlające posiadane zasoby oraz aktualny stan realizacji usług,</w:t>
            </w:r>
          </w:p>
          <w:p w:rsidR="00E46344" w:rsidRPr="00177587" w:rsidRDefault="00E46344" w:rsidP="00D147BB">
            <w:pPr>
              <w:pStyle w:val="Akapitzlist"/>
              <w:numPr>
                <w:ilvl w:val="0"/>
                <w:numId w:val="196"/>
              </w:numPr>
              <w:spacing w:before="60" w:line="240" w:lineRule="auto"/>
              <w:jc w:val="left"/>
              <w:rPr>
                <w:rFonts w:asciiTheme="minorHAnsi" w:hAnsiTheme="minorHAnsi" w:cs="Arial"/>
              </w:rPr>
            </w:pPr>
            <w:r w:rsidRPr="00177587">
              <w:rPr>
                <w:rFonts w:asciiTheme="minorHAnsi" w:hAnsiTheme="minorHAnsi" w:cs="Arial"/>
              </w:rPr>
              <w:t xml:space="preserve">uwarunkowania polityczne, które określają możliwości finansowe i organizacyjne władzy publicznej w kontekście działań zaplanowanych na poziomie kraju, regionu, </w:t>
            </w:r>
            <w:r w:rsidRPr="00177587">
              <w:rPr>
                <w:rFonts w:asciiTheme="minorHAnsi" w:hAnsiTheme="minorHAnsi" w:cs="Arial"/>
              </w:rPr>
              <w:br/>
              <w:t xml:space="preserve">w tym wspieranych ze środków Unii Europejskiej.   </w:t>
            </w:r>
          </w:p>
          <w:p w:rsidR="00E46344" w:rsidRPr="0002186C" w:rsidRDefault="00E46344" w:rsidP="00CE57CB">
            <w:pPr>
              <w:spacing w:before="60" w:after="0"/>
              <w:rPr>
                <w:rFonts w:eastAsia="Times New Roman" w:cs="Arial"/>
                <w:szCs w:val="24"/>
              </w:rPr>
            </w:pPr>
            <w:r w:rsidRPr="00177587">
              <w:rPr>
                <w:rFonts w:eastAsia="Times New Roman" w:cs="Arial"/>
                <w:szCs w:val="24"/>
              </w:rPr>
              <w:lastRenderedPageBreak/>
              <w:t>Przy tworzeniu diagnozy i projektu</w:t>
            </w:r>
            <w:r w:rsidRPr="0002186C">
              <w:rPr>
                <w:rFonts w:eastAsia="Times New Roman" w:cs="Arial"/>
                <w:szCs w:val="24"/>
              </w:rPr>
              <w:t xml:space="preserve"> należy wykorzystać Rekomendacje Ministra Pracy i Polityki Społecznej – standardy współpracy jednostek samorządu terytorialnego ze spółdzielniami w zakresie realizacji usług społecznych użyteczności publicznej (w interesie ogólnym) z dnia 5 sierpnia 2015 r. Możliwe jest także wykorzystanie dobrej praktyki Programu Rozwoju Usług Społecznych w Powiecie Świebodzińskim na lata 2015-2018.</w:t>
            </w:r>
          </w:p>
          <w:p w:rsidR="00E46344" w:rsidRDefault="00E46344" w:rsidP="00CE57CB">
            <w:pPr>
              <w:spacing w:after="0" w:line="240" w:lineRule="auto"/>
              <w:rPr>
                <w:rFonts w:eastAsia="Times New Roman" w:cs="Arial"/>
                <w:szCs w:val="24"/>
              </w:rPr>
            </w:pPr>
            <w:r>
              <w:rPr>
                <w:sz w:val="23"/>
                <w:szCs w:val="23"/>
              </w:rPr>
              <w:t xml:space="preserve">Podsumowanie wyników przeprowadzonej diagnozy oraz płynące z niej wnioski dla przyszłych działań powinny zostać przedstawione w formie raportu lub programu rozwoju usług, szeroko dostępnego </w:t>
            </w:r>
            <w:r>
              <w:rPr>
                <w:sz w:val="23"/>
                <w:szCs w:val="23"/>
              </w:rPr>
              <w:br/>
              <w:t>w społeczności (m.in. przez zamieszczenie na stronie internetowej wnioskodawcy i partnerów).</w:t>
            </w:r>
          </w:p>
          <w:p w:rsidR="00E46344" w:rsidRDefault="00E46344" w:rsidP="00CE57CB">
            <w:pPr>
              <w:spacing w:before="60" w:after="0" w:line="240" w:lineRule="auto"/>
              <w:rPr>
                <w:rFonts w:eastAsia="Times New Roman" w:cs="Arial"/>
                <w:szCs w:val="24"/>
              </w:rPr>
            </w:pPr>
            <w:r w:rsidRPr="00CD0026">
              <w:rPr>
                <w:rFonts w:eastAsia="Times New Roman" w:cs="Arial"/>
                <w:szCs w:val="24"/>
              </w:rPr>
              <w:t xml:space="preserve">Wyniki przeprowadzonej </w:t>
            </w:r>
            <w:r>
              <w:rPr>
                <w:rFonts w:eastAsia="Times New Roman" w:cs="Arial"/>
                <w:szCs w:val="24"/>
              </w:rPr>
              <w:t>diagnozy</w:t>
            </w:r>
            <w:r w:rsidRPr="00CD0026">
              <w:rPr>
                <w:rFonts w:eastAsia="Times New Roman" w:cs="Arial"/>
                <w:szCs w:val="24"/>
              </w:rPr>
              <w:t xml:space="preserve"> muszą zostać zamieszczone w treści wniosku o dofinan</w:t>
            </w:r>
            <w:r>
              <w:rPr>
                <w:rFonts w:eastAsia="Times New Roman" w:cs="Arial"/>
                <w:szCs w:val="24"/>
              </w:rPr>
              <w:t xml:space="preserve">sowanie </w:t>
            </w:r>
            <w:r>
              <w:rPr>
                <w:rFonts w:eastAsia="Times New Roman" w:cs="Arial"/>
                <w:szCs w:val="24"/>
              </w:rPr>
              <w:br/>
              <w:t>i zawierać zwięzły opis</w:t>
            </w:r>
            <w:r w:rsidRPr="00CD0026">
              <w:rPr>
                <w:rFonts w:eastAsia="Times New Roman" w:cs="Arial"/>
                <w:szCs w:val="24"/>
              </w:rPr>
              <w:t xml:space="preserve"> potrzeb</w:t>
            </w:r>
            <w:r>
              <w:rPr>
                <w:rFonts w:eastAsia="Times New Roman" w:cs="Arial"/>
                <w:szCs w:val="24"/>
              </w:rPr>
              <w:t>, możliwości</w:t>
            </w:r>
            <w:r w:rsidRPr="00CD0026">
              <w:rPr>
                <w:rFonts w:eastAsia="Times New Roman" w:cs="Arial"/>
                <w:szCs w:val="24"/>
              </w:rPr>
              <w:t xml:space="preserve"> </w:t>
            </w:r>
            <w:r>
              <w:rPr>
                <w:rFonts w:eastAsia="Times New Roman" w:cs="Arial"/>
                <w:szCs w:val="24"/>
              </w:rPr>
              <w:br/>
              <w:t xml:space="preserve">i oczekiwań </w:t>
            </w:r>
            <w:r w:rsidRPr="00CD0026">
              <w:rPr>
                <w:rFonts w:eastAsia="Times New Roman" w:cs="Arial"/>
                <w:szCs w:val="24"/>
              </w:rPr>
              <w:t>osób zamieszkujących na obszarze realizacji projektu</w:t>
            </w:r>
            <w:r>
              <w:rPr>
                <w:rFonts w:eastAsia="Times New Roman" w:cs="Arial"/>
                <w:szCs w:val="24"/>
              </w:rPr>
              <w:t xml:space="preserve"> (powiatu/miasta na prawach powiatu) </w:t>
            </w:r>
            <w:r w:rsidRPr="00CD0026">
              <w:rPr>
                <w:rFonts w:eastAsia="Times New Roman" w:cs="Arial"/>
                <w:szCs w:val="24"/>
              </w:rPr>
              <w:t xml:space="preserve">w zakresie świadczenia usług. Zaplanowane w ramach projektu działania muszą odpowiadać na zidentyfikowane w </w:t>
            </w:r>
            <w:r>
              <w:rPr>
                <w:rFonts w:eastAsia="Times New Roman" w:cs="Arial"/>
                <w:szCs w:val="24"/>
              </w:rPr>
              <w:t>diagnozie</w:t>
            </w:r>
            <w:r w:rsidRPr="00CD0026">
              <w:rPr>
                <w:rFonts w:eastAsia="Times New Roman" w:cs="Arial"/>
                <w:szCs w:val="24"/>
              </w:rPr>
              <w:t xml:space="preserve"> potrzeby w świadczeniu usług.</w:t>
            </w:r>
            <w:r>
              <w:rPr>
                <w:rFonts w:eastAsia="Times New Roman" w:cs="Arial"/>
                <w:szCs w:val="24"/>
              </w:rPr>
              <w:t xml:space="preserve"> </w:t>
            </w:r>
          </w:p>
          <w:p w:rsidR="00E46344" w:rsidRPr="00F962C2" w:rsidRDefault="00E46344" w:rsidP="00CE57CB">
            <w:pPr>
              <w:autoSpaceDE w:val="0"/>
              <w:autoSpaceDN w:val="0"/>
              <w:adjustRightInd w:val="0"/>
              <w:spacing w:before="60" w:after="40" w:line="240" w:lineRule="auto"/>
              <w:rPr>
                <w:rFonts w:cs="Arial"/>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before="60" w:after="4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cs="Arial"/>
              </w:rPr>
            </w:pPr>
            <w:r>
              <w:rPr>
                <w:rFonts w:eastAsia="Calibri" w:cs="Arial"/>
              </w:rPr>
              <w:t>1 – 6</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przypadku istniejącej placówki wsparcia dziennego, świetlicy środowiskowej </w:t>
            </w:r>
            <w:r w:rsidRPr="00563F40">
              <w:rPr>
                <w:rFonts w:cs="Arial"/>
              </w:rPr>
              <w:t>Wnioskodawca zapewnia</w:t>
            </w:r>
            <w:r>
              <w:rPr>
                <w:rFonts w:cs="Arial"/>
              </w:rPr>
              <w:t xml:space="preserve"> zwiększenie liczby miejsc </w:t>
            </w:r>
            <w:r>
              <w:rPr>
                <w:rFonts w:cs="Arial"/>
              </w:rPr>
              <w:br/>
            </w:r>
            <w:r>
              <w:rPr>
                <w:rFonts w:cs="Arial"/>
              </w:rPr>
              <w:lastRenderedPageBreak/>
              <w:t>w tej placówce lub rozszerzenie oferty wsparcia.</w:t>
            </w:r>
          </w:p>
        </w:tc>
        <w:tc>
          <w:tcPr>
            <w:tcW w:w="5125" w:type="dxa"/>
            <w:gridSpan w:val="2"/>
            <w:shd w:val="clear" w:color="auto" w:fill="auto"/>
          </w:tcPr>
          <w:p w:rsidR="00E46344" w:rsidRDefault="00E46344" w:rsidP="00CE57CB">
            <w:pPr>
              <w:spacing w:after="0" w:line="240" w:lineRule="auto"/>
              <w:rPr>
                <w:rFonts w:eastAsia="Times New Roman" w:cs="Arial"/>
                <w:szCs w:val="24"/>
              </w:rPr>
            </w:pPr>
            <w:r>
              <w:rPr>
                <w:rFonts w:eastAsia="Times New Roman" w:cs="Arial"/>
                <w:szCs w:val="24"/>
              </w:rPr>
              <w:lastRenderedPageBreak/>
              <w:t xml:space="preserve">Kryterium zostanie uznane za spełnione, jeżeli </w:t>
            </w:r>
            <w:r>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E46344" w:rsidRPr="00CD0026" w:rsidRDefault="00E46344" w:rsidP="00CE57CB">
            <w:pPr>
              <w:spacing w:after="0" w:line="240" w:lineRule="auto"/>
              <w:rPr>
                <w:rFonts w:eastAsia="Times New Roman" w:cs="Arial"/>
                <w:szCs w:val="24"/>
              </w:rPr>
            </w:pPr>
            <w:r w:rsidRPr="007C07AB">
              <w:rPr>
                <w:rFonts w:eastAsia="Times New Roman" w:cs="Arial"/>
                <w:szCs w:val="24"/>
              </w:rPr>
              <w:lastRenderedPageBreak/>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 xml:space="preserve">/DO </w:t>
            </w:r>
            <w:r>
              <w:rPr>
                <w:rFonts w:cs="Arial"/>
              </w:rPr>
              <w:lastRenderedPageBreak/>
              <w:t>NEGOCJACJI</w:t>
            </w:r>
            <w:r w:rsidRPr="00F962C2">
              <w:rPr>
                <w:rFonts w:cs="Arial"/>
              </w:rPr>
              <w:t xml:space="preserve"> </w:t>
            </w:r>
          </w:p>
          <w:p w:rsidR="00E46344" w:rsidRPr="00F962C2" w:rsidRDefault="00E46344" w:rsidP="00CE57CB">
            <w:pPr>
              <w:spacing w:before="120" w:after="120" w:line="240" w:lineRule="auto"/>
              <w:rPr>
                <w:rFonts w:cs="Arial"/>
              </w:rPr>
            </w:pPr>
            <w:r>
              <w:rPr>
                <w:rFonts w:cs="Arial"/>
              </w:rPr>
              <w:t xml:space="preserve">Niespełnienie </w:t>
            </w:r>
            <w:r w:rsidRPr="00F962C2">
              <w:rPr>
                <w:rFonts w:cs="Arial"/>
              </w:rPr>
              <w:t>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w:t>
            </w:r>
            <w:r>
              <w:rPr>
                <w:rFonts w:cs="Arial"/>
              </w:rPr>
              <w:t xml:space="preserve"> formie opiekuńczej, świetlicy środowiskowej lub placówki</w:t>
            </w:r>
            <w:r w:rsidRPr="00502C2D">
              <w:rPr>
                <w:rFonts w:cs="Arial"/>
              </w:rPr>
              <w:t xml:space="preserve"> prowadzon</w:t>
            </w:r>
            <w:r>
              <w:rPr>
                <w:rFonts w:cs="Arial"/>
              </w:rPr>
              <w:t>ej</w:t>
            </w:r>
            <w:r w:rsidRPr="00502C2D">
              <w:rPr>
                <w:rFonts w:cs="Arial"/>
              </w:rPr>
              <w:t xml:space="preserve"> 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zaleceniu Parlamentu Europejskiego i Rady z dnia </w:t>
            </w:r>
            <w:r>
              <w:rPr>
                <w:rFonts w:cs="Arial"/>
              </w:rPr>
              <w:br/>
              <w:t xml:space="preserve">18 grudnia 2006 r. w sprawie </w:t>
            </w:r>
            <w:r>
              <w:rPr>
                <w:rFonts w:cs="Arial"/>
              </w:rPr>
              <w:lastRenderedPageBreak/>
              <w:t xml:space="preserve">kompetencji kluczowych </w:t>
            </w:r>
            <w:r>
              <w:rPr>
                <w:rFonts w:cs="Arial"/>
              </w:rPr>
              <w:br/>
              <w:t>w procesie uczenia się przez całe życie (2006/962/WE).</w:t>
            </w:r>
          </w:p>
        </w:tc>
        <w:tc>
          <w:tcPr>
            <w:tcW w:w="5125" w:type="dxa"/>
            <w:gridSpan w:val="2"/>
            <w:shd w:val="clear" w:color="auto" w:fill="auto"/>
          </w:tcPr>
          <w:p w:rsidR="00E46344" w:rsidRPr="001D4A01" w:rsidRDefault="00E46344" w:rsidP="00177587">
            <w:pPr>
              <w:pStyle w:val="Akapitzlist"/>
              <w:spacing w:line="240" w:lineRule="auto"/>
              <w:ind w:left="57"/>
              <w:rPr>
                <w:rFonts w:asciiTheme="minorHAnsi" w:hAnsiTheme="minorHAnsi" w:cs="Arial"/>
              </w:rPr>
            </w:pPr>
            <w:r w:rsidRPr="001D4A01">
              <w:rPr>
                <w:rFonts w:asciiTheme="minorHAnsi" w:hAnsiTheme="minorHAnsi" w:cs="Arial"/>
              </w:rPr>
              <w:lastRenderedPageBreak/>
              <w:t xml:space="preserve">Kryterium zostanie uznane za spełnione, jeżeli </w:t>
            </w:r>
            <w:r w:rsidRPr="001D4A01">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1D4A01">
              <w:rPr>
                <w:rFonts w:asciiTheme="minorHAnsi" w:hAnsiTheme="minorHAnsi" w:cs="Arial"/>
              </w:rPr>
              <w:br/>
              <w:t>z poniższych kompetencji kluczowych:</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porozumiewanie się w języku ojczystym;</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porozumiewanie się w językach obcych;</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kompetencje matematyczne i podstawowe</w:t>
            </w:r>
          </w:p>
          <w:p w:rsidR="00E46344" w:rsidRPr="001D4A01" w:rsidRDefault="00E46344" w:rsidP="00CE57CB">
            <w:pPr>
              <w:pStyle w:val="Akapitzlist"/>
              <w:rPr>
                <w:rFonts w:asciiTheme="minorHAnsi" w:hAnsiTheme="minorHAnsi" w:cs="Arial"/>
              </w:rPr>
            </w:pPr>
            <w:r w:rsidRPr="001D4A01">
              <w:rPr>
                <w:rFonts w:asciiTheme="minorHAnsi" w:hAnsiTheme="minorHAnsi" w:cs="Arial"/>
              </w:rPr>
              <w:t>kompetencje naukowo-techniczne;</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 xml:space="preserve">kompetencje informatyczne; </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umiejętność uczenia się;</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lastRenderedPageBreak/>
              <w:t>kompetencje społeczne i obywatelskie;</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inicjatywność i przedsiębiorczość;</w:t>
            </w:r>
          </w:p>
          <w:p w:rsidR="00E46344" w:rsidRPr="001D4A01" w:rsidRDefault="00E46344" w:rsidP="00D147BB">
            <w:pPr>
              <w:pStyle w:val="Akapitzlist"/>
              <w:numPr>
                <w:ilvl w:val="0"/>
                <w:numId w:val="195"/>
              </w:numPr>
              <w:spacing w:line="240" w:lineRule="auto"/>
              <w:jc w:val="left"/>
              <w:rPr>
                <w:rFonts w:asciiTheme="minorHAnsi" w:hAnsiTheme="minorHAnsi" w:cs="Arial"/>
              </w:rPr>
            </w:pPr>
            <w:r w:rsidRPr="001D4A01">
              <w:rPr>
                <w:rFonts w:asciiTheme="minorHAnsi" w:hAnsiTheme="minorHAnsi" w:cs="Arial"/>
              </w:rPr>
              <w:t>świadomość i ekspresja kulturalna.</w:t>
            </w:r>
          </w:p>
          <w:p w:rsidR="00E46344" w:rsidRPr="00CD0026" w:rsidRDefault="00E46344" w:rsidP="00CE57CB">
            <w:pPr>
              <w:spacing w:after="0" w:line="240" w:lineRule="auto"/>
              <w:rPr>
                <w:rFonts w:eastAsia="Times New Roman" w:cs="Arial"/>
                <w:szCs w:val="24"/>
              </w:rPr>
            </w:pPr>
            <w:r w:rsidRPr="001D4A01">
              <w:rPr>
                <w:rFonts w:eastAsia="Times New Roman" w:cs="Arial"/>
                <w:szCs w:val="24"/>
              </w:rPr>
              <w:t>Kryterium zostanie zweryfikowane na podstawie treści wniosku o dofinansowanie projektu.</w:t>
            </w:r>
          </w:p>
        </w:tc>
        <w:tc>
          <w:tcPr>
            <w:tcW w:w="2283" w:type="dxa"/>
            <w:shd w:val="clear" w:color="auto" w:fill="auto"/>
          </w:tcPr>
          <w:p w:rsidR="00E46344" w:rsidRPr="00C03FF6" w:rsidRDefault="00E46344" w:rsidP="00CE57CB">
            <w:pPr>
              <w:spacing w:after="120" w:line="240" w:lineRule="auto"/>
              <w:rPr>
                <w:rFonts w:cs="Arial"/>
              </w:rPr>
            </w:pPr>
            <w:r w:rsidRPr="00F962C2">
              <w:rPr>
                <w:rFonts w:cs="Arial"/>
              </w:rPr>
              <w:lastRenderedPageBreak/>
              <w:t>Ocena spełnienia kryterium polega na przypisaniu mu wartości logicznej TAK/NIE</w:t>
            </w:r>
            <w:r w:rsidRPr="00C03FF6">
              <w:rPr>
                <w:rFonts w:cs="Arial"/>
              </w:rPr>
              <w:t>/DO NEGOCJACJI</w:t>
            </w:r>
          </w:p>
          <w:p w:rsidR="00E46344" w:rsidRPr="00C03FF6" w:rsidRDefault="00E46344" w:rsidP="00CE57CB">
            <w:pPr>
              <w:spacing w:after="120" w:line="240" w:lineRule="auto"/>
              <w:rPr>
                <w:rFonts w:cs="Arial"/>
              </w:rPr>
            </w:pPr>
            <w:r w:rsidRPr="00C03FF6">
              <w:rPr>
                <w:rFonts w:cs="Arial"/>
              </w:rPr>
              <w:t>Niespełnienie kryterium skutkuje odrzuceniem wniosku.</w:t>
            </w:r>
          </w:p>
          <w:p w:rsidR="00E46344" w:rsidRPr="00F962C2" w:rsidRDefault="00E46344" w:rsidP="00CE57CB">
            <w:pPr>
              <w:spacing w:after="120" w:line="240" w:lineRule="auto"/>
              <w:rPr>
                <w:rFonts w:cs="Arial"/>
              </w:rPr>
            </w:pPr>
            <w:r w:rsidRPr="00C03FF6">
              <w:rPr>
                <w:rFonts w:cs="Arial"/>
              </w:rPr>
              <w:t xml:space="preserve">W celu potwierdzenia spełnienia kryterium dopuszczalne jest wezwanie </w:t>
            </w:r>
            <w:r w:rsidRPr="00C03FF6">
              <w:rPr>
                <w:rFonts w:cs="Arial"/>
              </w:rPr>
              <w:lastRenderedPageBreak/>
              <w:t xml:space="preserve">Wnioskodawcy do przedstawienia wyjaśnień, uzupełnienia lub poprawienia treści wniosku </w:t>
            </w:r>
            <w:r w:rsidRPr="00C03FF6">
              <w:rPr>
                <w:rFonts w:cs="Arial"/>
              </w:rPr>
              <w:br/>
              <w:t xml:space="preserve">o dofinansowanie na etapie negocjacji </w:t>
            </w:r>
            <w:r w:rsidRPr="00C03FF6">
              <w:rPr>
                <w:rFonts w:cs="Arial"/>
              </w:rPr>
              <w:br/>
              <w:t>w zakresie istniejących 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Default="00E46344" w:rsidP="00CE57CB">
            <w:pPr>
              <w:spacing w:before="60" w:after="0" w:line="240" w:lineRule="auto"/>
              <w:rPr>
                <w:rFonts w:cs="Arial"/>
              </w:rPr>
            </w:pPr>
            <w:r w:rsidRPr="00B749C3">
              <w:rPr>
                <w:rFonts w:cs="Arial"/>
              </w:rPr>
              <w:t>W projek</w:t>
            </w:r>
            <w:r>
              <w:rPr>
                <w:rFonts w:cs="Arial"/>
              </w:rPr>
              <w:t>cie</w:t>
            </w:r>
            <w:r w:rsidRPr="00B749C3">
              <w:rPr>
                <w:rFonts w:cs="Arial"/>
              </w:rPr>
              <w:t xml:space="preserve"> zakładający</w:t>
            </w:r>
            <w:r>
              <w:rPr>
                <w:rFonts w:cs="Arial"/>
              </w:rPr>
              <w:t>m</w:t>
            </w:r>
            <w:r w:rsidRPr="00B749C3">
              <w:rPr>
                <w:rFonts w:cs="Arial"/>
              </w:rPr>
              <w:t xml:space="preserve"> tworzenie nowych miejsc świadczenia usług społecznych finansowanych ze środków Europejskiego Funduszu Społecznego</w:t>
            </w:r>
            <w:r>
              <w:rPr>
                <w:rFonts w:cs="Arial"/>
              </w:rPr>
              <w:t>,</w:t>
            </w:r>
            <w:r w:rsidRPr="00B749C3">
              <w:rPr>
                <w:rFonts w:cs="Arial"/>
              </w:rPr>
              <w:t xml:space="preserve"> </w:t>
            </w:r>
            <w:r>
              <w:rPr>
                <w:rFonts w:cs="Arial"/>
              </w:rPr>
              <w:t xml:space="preserve">Wnioskodawca zapewni </w:t>
            </w:r>
            <w:r w:rsidRPr="00B749C3">
              <w:rPr>
                <w:rFonts w:cs="Arial"/>
              </w:rPr>
              <w:t xml:space="preserve">trwałość miejsc </w:t>
            </w:r>
            <w:r w:rsidRPr="00F962C2">
              <w:rPr>
                <w:rFonts w:cs="Arial"/>
              </w:rPr>
              <w:t xml:space="preserve">po zakończeniu realizacji projektu </w:t>
            </w:r>
            <w:r>
              <w:rPr>
                <w:rFonts w:cs="Arial"/>
              </w:rPr>
              <w:t>(</w:t>
            </w:r>
            <w:r w:rsidRPr="00F962C2">
              <w:rPr>
                <w:rFonts w:cs="Arial"/>
              </w:rPr>
              <w:t>ze środków innych niż europejskie)</w:t>
            </w:r>
            <w:r>
              <w:rPr>
                <w:rFonts w:cs="Arial"/>
              </w:rPr>
              <w:t xml:space="preserve"> </w:t>
            </w:r>
            <w:r w:rsidRPr="00F962C2">
              <w:rPr>
                <w:rFonts w:cs="Arial"/>
              </w:rPr>
              <w:t xml:space="preserve">– co najmniej przez okres odpowiadający okresowi realizacji projektu wskazanemu we wniosku </w:t>
            </w:r>
            <w:r>
              <w:rPr>
                <w:rFonts w:cs="Arial"/>
              </w:rPr>
              <w:br/>
            </w:r>
            <w:r w:rsidRPr="00F962C2">
              <w:rPr>
                <w:rFonts w:cs="Arial"/>
              </w:rPr>
              <w:t>o dofinansowanie.</w:t>
            </w:r>
          </w:p>
          <w:p w:rsidR="00E46344"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60" w:line="240" w:lineRule="auto"/>
              <w:rPr>
                <w:rFonts w:cs="Arial"/>
              </w:rPr>
            </w:pPr>
            <w:r w:rsidRPr="00F962C2">
              <w:rPr>
                <w:rFonts w:eastAsia="Times New Roman" w:cs="Arial"/>
              </w:rPr>
              <w:t>Podstawą do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utworz</w:t>
            </w:r>
            <w:r>
              <w:rPr>
                <w:rFonts w:cs="Arial"/>
              </w:rPr>
              <w:t xml:space="preserve">onych w ramach projektu miejsc: </w:t>
            </w:r>
            <w:r>
              <w:rPr>
                <w:rFonts w:cs="Arial"/>
              </w:rPr>
              <w:br/>
              <w:t xml:space="preserve">w placówkach wsparcia dziennego, w mieszkaniach chronionych i mieszkaniach wspomaganych, </w:t>
            </w:r>
            <w:r w:rsidRPr="00241924">
              <w:rPr>
                <w:rFonts w:cs="Arial"/>
              </w:rPr>
              <w:t>świadczenia usług asystenckich i/lub opiekuńczych</w:t>
            </w:r>
            <w:r>
              <w:rPr>
                <w:rFonts w:cs="Arial"/>
              </w:rPr>
              <w:t xml:space="preserve"> </w:t>
            </w:r>
            <w:r>
              <w:rPr>
                <w:rFonts w:cs="Arial"/>
              </w:rPr>
              <w:br/>
            </w:r>
            <w:r w:rsidRPr="00241924">
              <w:rPr>
                <w:rFonts w:cs="Arial"/>
              </w:rPr>
              <w:t xml:space="preserve">w liczbie odpowiadającej faktycznemu </w:t>
            </w:r>
            <w:r>
              <w:rPr>
                <w:rFonts w:cs="Arial"/>
              </w:rPr>
              <w:br/>
            </w:r>
            <w:r w:rsidRPr="00241924">
              <w:rPr>
                <w:rFonts w:cs="Arial"/>
              </w:rPr>
              <w:t>i prognozowanemu zapotrzebowaniu na tego typu usługi –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r>
              <w:rPr>
                <w:rFonts w:cs="Arial"/>
              </w:rPr>
              <w:t xml:space="preserve"> T</w:t>
            </w:r>
            <w:r w:rsidRPr="001C597E">
              <w:rPr>
                <w:rFonts w:cs="Arial"/>
              </w:rPr>
              <w:t>rwałość jest rozumiana jako instytucjonalna gotowość</w:t>
            </w:r>
            <w:r>
              <w:rPr>
                <w:rFonts w:cs="Arial"/>
              </w:rPr>
              <w:t xml:space="preserve"> podmiotów do świadczenia usług.</w:t>
            </w:r>
          </w:p>
          <w:p w:rsidR="00E46344" w:rsidRPr="00CD0026" w:rsidRDefault="00E46344" w:rsidP="00CE57CB">
            <w:pPr>
              <w:spacing w:after="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lastRenderedPageBreak/>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1, 3, 5</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cs="Arial"/>
              </w:rPr>
            </w:pPr>
            <w:r w:rsidRPr="00F962C2">
              <w:rPr>
                <w:rFonts w:cs="Arial"/>
              </w:rPr>
              <w:t>Projekt jest zgodny z</w:t>
            </w:r>
            <w:r>
              <w:rPr>
                <w:rFonts w:cs="Arial"/>
              </w:rPr>
              <w:t>e standardami</w:t>
            </w:r>
            <w:r w:rsidRPr="00F962C2">
              <w:rPr>
                <w:rFonts w:cs="Arial"/>
              </w:rPr>
              <w:t xml:space="preserve"> realizacji usług </w:t>
            </w:r>
            <w:r>
              <w:rPr>
                <w:rFonts w:cs="Arial"/>
              </w:rPr>
              <w:t xml:space="preserve">społecznych </w:t>
            </w:r>
            <w:r w:rsidRPr="00F962C2">
              <w:rPr>
                <w:rFonts w:cs="Arial"/>
              </w:rPr>
              <w:t xml:space="preserve">określonymi </w:t>
            </w:r>
            <w:r>
              <w:rPr>
                <w:rFonts w:cs="Arial"/>
              </w:rPr>
              <w:br/>
            </w:r>
            <w:r w:rsidRPr="007E62C3">
              <w:rPr>
                <w:rFonts w:cs="Arial"/>
              </w:rPr>
              <w:t>w załączniku nr 1 do</w:t>
            </w:r>
            <w:r>
              <w:rPr>
                <w:rFonts w:cs="Arial"/>
              </w:rPr>
              <w:t xml:space="preserve"> </w:t>
            </w:r>
            <w:r>
              <w:rPr>
                <w:rFonts w:cs="Arial"/>
              </w:rPr>
              <w:br/>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ubóstwa z wykorzystaniem środków Europejskiego Funduszu Społecznego </w:t>
            </w:r>
            <w:r>
              <w:rPr>
                <w:rFonts w:cs="Arial"/>
                <w:i/>
              </w:rPr>
              <w:br/>
            </w:r>
            <w:r w:rsidRPr="00F962C2">
              <w:rPr>
                <w:rFonts w:cs="Arial"/>
                <w:i/>
              </w:rPr>
              <w:t>i Europejskiego Funduszu Rozwoju Regionalnego na lata 2014-2020</w:t>
            </w:r>
            <w:r w:rsidRPr="00F962C2">
              <w:rPr>
                <w:rFonts w:cs="Arial"/>
              </w:rPr>
              <w:t xml:space="preserve"> obowiązujących na dzień ogłoszenia konkursu. </w:t>
            </w:r>
          </w:p>
        </w:tc>
        <w:tc>
          <w:tcPr>
            <w:tcW w:w="5125" w:type="dxa"/>
            <w:gridSpan w:val="2"/>
            <w:shd w:val="clear" w:color="auto" w:fill="auto"/>
          </w:tcPr>
          <w:p w:rsidR="00E46344" w:rsidRDefault="00E46344" w:rsidP="00CE57CB">
            <w:pPr>
              <w:autoSpaceDE w:val="0"/>
              <w:autoSpaceDN w:val="0"/>
              <w:adjustRightInd w:val="0"/>
              <w:spacing w:before="60" w:after="40" w:line="240" w:lineRule="auto"/>
              <w:rPr>
                <w:rFonts w:cs="Arial"/>
              </w:rPr>
            </w:pPr>
            <w:r w:rsidRPr="00F962C2">
              <w:rPr>
                <w:rFonts w:cs="Arial"/>
              </w:rPr>
              <w:t xml:space="preserve">Kryterium zostanie spełnione, gdy wsparcie zaplanowane w ramach projektu będzie zgodne </w:t>
            </w:r>
            <w:r>
              <w:rPr>
                <w:rFonts w:cs="Arial"/>
              </w:rPr>
              <w:br/>
            </w:r>
            <w:r w:rsidRPr="00F962C2">
              <w:rPr>
                <w:rFonts w:cs="Arial"/>
              </w:rPr>
              <w:t xml:space="preserve">z </w:t>
            </w:r>
            <w:r>
              <w:rPr>
                <w:rFonts w:cs="Arial"/>
              </w:rPr>
              <w:t xml:space="preserve">minimalnymi </w:t>
            </w:r>
            <w:r w:rsidRPr="00F962C2">
              <w:rPr>
                <w:rFonts w:cs="Arial"/>
              </w:rPr>
              <w:t xml:space="preserve">standardami świadczenia usług społecznych określonymi </w:t>
            </w:r>
            <w:r>
              <w:rPr>
                <w:rFonts w:cs="Arial"/>
              </w:rPr>
              <w:t>w załączniku nr 1 do</w:t>
            </w:r>
            <w:r w:rsidRPr="00F962C2" w:rsidDel="00563F40">
              <w:rPr>
                <w:rFonts w:cs="Arial"/>
              </w:rPr>
              <w:t xml:space="preserve"> </w:t>
            </w:r>
            <w:r w:rsidRPr="00F962C2">
              <w:rPr>
                <w:rFonts w:cs="Arial"/>
                <w:i/>
              </w:rPr>
              <w:t xml:space="preserve">Wytycznych w zakresie realizacji przedsięwzięć </w:t>
            </w:r>
            <w:r>
              <w:rPr>
                <w:rFonts w:cs="Arial"/>
                <w:i/>
              </w:rPr>
              <w:br/>
            </w:r>
            <w:r w:rsidRPr="00F962C2">
              <w:rPr>
                <w:rFonts w:cs="Arial"/>
                <w:i/>
              </w:rPr>
              <w:t>w obszarze włączenia społecznego i zwalczania ubóstwa z wykorzystaniem środków Europejskiego Funduszu Społecznego i Europejskiego Funduszu Rozwoju Regionalnego na lata 2014-2020</w:t>
            </w:r>
            <w:r w:rsidRPr="00424B25">
              <w:rPr>
                <w:rFonts w:cs="Arial"/>
              </w:rPr>
              <w:t>.</w:t>
            </w:r>
          </w:p>
          <w:p w:rsidR="00E46344" w:rsidRPr="00C9696B" w:rsidRDefault="00E46344" w:rsidP="00CE57CB">
            <w:pPr>
              <w:autoSpaceDE w:val="0"/>
              <w:autoSpaceDN w:val="0"/>
              <w:adjustRightInd w:val="0"/>
              <w:spacing w:before="60" w:after="0" w:line="240" w:lineRule="auto"/>
              <w:rPr>
                <w:rFonts w:cs="Arial"/>
                <w:i/>
              </w:rPr>
            </w:pPr>
            <w:r w:rsidRPr="00563F40">
              <w:rPr>
                <w:rFonts w:cs="Arial"/>
              </w:rPr>
              <w:t xml:space="preserve">IOK w uzasadnionych przypadkach, na etapie realizacji projektu, dopuszcza możliwość odstępstwa w zakresie przedmiotowego kryterium przez dostosowanie realizowanych w ramach projektu usług do warunków wynikających z zaktualizowanej wersji </w:t>
            </w:r>
            <w:r w:rsidRPr="00C9696B">
              <w:rPr>
                <w:rFonts w:cs="Arial"/>
                <w:i/>
              </w:rPr>
              <w:t xml:space="preserve">Wytycznych  </w:t>
            </w:r>
            <w:r w:rsidRPr="00C9696B">
              <w:rPr>
                <w:rFonts w:cs="Arial"/>
                <w:i/>
              </w:rPr>
              <w:br/>
              <w:t xml:space="preserve">w zakresie realizacji przedsięwzięć w obszarze włączenia społecznego i zwalczania ubóstwa </w:t>
            </w:r>
            <w:r w:rsidRPr="00C9696B">
              <w:rPr>
                <w:rFonts w:cs="Arial"/>
                <w:i/>
              </w:rPr>
              <w:br/>
              <w:t xml:space="preserve">z wykorzystaniem środków Europejskiego Funduszu Społecznego i Europejskiego Funduszu Rozwoju Regionalnego na lata 2014-2020.  </w:t>
            </w:r>
          </w:p>
          <w:p w:rsidR="00E46344" w:rsidRDefault="00E46344" w:rsidP="00CE57CB">
            <w:pPr>
              <w:autoSpaceDE w:val="0"/>
              <w:autoSpaceDN w:val="0"/>
              <w:adjustRightInd w:val="0"/>
              <w:spacing w:after="40" w:line="240" w:lineRule="auto"/>
              <w:rPr>
                <w:rFonts w:cs="Arial"/>
              </w:rPr>
            </w:pPr>
            <w:r w:rsidRPr="00563F40">
              <w:rPr>
                <w:rFonts w:cs="Arial"/>
              </w:rPr>
              <w:t>W takim przypadku kryterium będzie nadal uznane za spełnione.</w:t>
            </w:r>
          </w:p>
          <w:p w:rsidR="00E46344" w:rsidRPr="00F962C2" w:rsidRDefault="00E46344" w:rsidP="00CE57CB">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E46344" w:rsidRDefault="00E46344" w:rsidP="00CE57CB">
            <w:pPr>
              <w:spacing w:line="240" w:lineRule="auto"/>
            </w:pPr>
            <w:r w:rsidRPr="00F962C2">
              <w:t>Ocena spełnienia kryterium polega na przypisaniu mu wartości logicznej TAK/NIE/DO NEGOCJACJI</w:t>
            </w:r>
          </w:p>
          <w:p w:rsidR="00E46344" w:rsidRDefault="00E46344" w:rsidP="00CE57CB">
            <w:pPr>
              <w:spacing w:line="240" w:lineRule="auto"/>
            </w:pPr>
            <w:r w:rsidRPr="00F962C2">
              <w:t>Niespełnienie kryterium skutkuje odrzuceniem wniosku.</w:t>
            </w:r>
          </w:p>
          <w:p w:rsidR="00E46344" w:rsidRDefault="00E46344" w:rsidP="00CE57CB">
            <w:pPr>
              <w:spacing w:line="240" w:lineRule="auto"/>
            </w:pPr>
            <w:r w:rsidRPr="00F962C2">
              <w:rPr>
                <w:rFonts w:cs="Arial"/>
              </w:rPr>
              <w:t xml:space="preserve">W celu </w:t>
            </w:r>
            <w:r>
              <w:rPr>
                <w:rFonts w:cs="Arial"/>
              </w:rPr>
              <w:t xml:space="preserve">potwierdzenia </w:t>
            </w:r>
            <w:r w:rsidRPr="00F962C2">
              <w:rPr>
                <w:rFonts w:cs="Arial"/>
              </w:rPr>
              <w:t xml:space="preserve">spełnienia kryterium dopuszczalne jest wezwanie Wnioskodawcy do uzupełnienia lub poprawienia treści wniosku na etapie negocjacji w zakresie dostosowania </w:t>
            </w:r>
            <w:r>
              <w:rPr>
                <w:rFonts w:cs="Arial"/>
              </w:rPr>
              <w:br/>
            </w:r>
            <w:r w:rsidRPr="00F962C2">
              <w:rPr>
                <w:rFonts w:cs="Arial"/>
              </w:rPr>
              <w:t xml:space="preserve">w ramach istniejących we wniosku </w:t>
            </w:r>
            <w:r>
              <w:rPr>
                <w:rFonts w:cs="Arial"/>
              </w:rPr>
              <w:br/>
            </w:r>
            <w:r w:rsidRPr="00F962C2">
              <w:rPr>
                <w:rFonts w:cs="Arial"/>
              </w:rPr>
              <w:t xml:space="preserve">o dofinansowanie zapisów do standardów realizacji usług określonych </w:t>
            </w:r>
            <w:r>
              <w:rPr>
                <w:rFonts w:cs="Arial"/>
              </w:rPr>
              <w:br/>
            </w:r>
            <w:r w:rsidRPr="00F962C2">
              <w:rPr>
                <w:rFonts w:cs="Arial"/>
              </w:rPr>
              <w:t xml:space="preserve">w </w:t>
            </w:r>
            <w:r>
              <w:rPr>
                <w:rFonts w:cs="Arial"/>
              </w:rPr>
              <w:t xml:space="preserve">załączniku nr 1 do </w:t>
            </w:r>
            <w:r w:rsidRPr="00F962C2">
              <w:rPr>
                <w:rFonts w:cs="Arial"/>
              </w:rPr>
              <w:t>Wytycznych.</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 xml:space="preserve">3, 5 </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t>Projekt zakłada:</w:t>
            </w:r>
          </w:p>
          <w:p w:rsidR="00E46344" w:rsidRDefault="00E46344" w:rsidP="00D147BB">
            <w:pPr>
              <w:pStyle w:val="Akapitzlist"/>
              <w:numPr>
                <w:ilvl w:val="0"/>
                <w:numId w:val="198"/>
              </w:numPr>
              <w:spacing w:before="60" w:line="240" w:lineRule="auto"/>
              <w:ind w:left="319" w:hanging="284"/>
              <w:jc w:val="left"/>
              <w:rPr>
                <w:rFonts w:cs="Arial"/>
              </w:rPr>
            </w:pPr>
            <w:r>
              <w:rPr>
                <w:rFonts w:cs="Arial"/>
              </w:rPr>
              <w:t>w</w:t>
            </w:r>
            <w:r w:rsidRPr="00B618EB">
              <w:rPr>
                <w:rFonts w:cs="Arial"/>
              </w:rPr>
              <w:t xml:space="preserve"> przypadku tworzenia rodzinnych form pieczy zastępczej oraz placówek opiekuńczo-wychowawczych typu rodzinnego</w:t>
            </w:r>
            <w:r>
              <w:rPr>
                <w:rFonts w:cs="Arial"/>
              </w:rPr>
              <w:t xml:space="preserve"> – </w:t>
            </w:r>
            <w:r w:rsidRPr="00B618EB">
              <w:rPr>
                <w:rFonts w:cs="Arial"/>
              </w:rPr>
              <w:t xml:space="preserve">kształcenie kandydatów na rodziny zastępcze, prowadzących rodzinne domy dziecka </w:t>
            </w:r>
            <w:r>
              <w:rPr>
                <w:rFonts w:cs="Arial"/>
              </w:rPr>
              <w:br/>
            </w:r>
            <w:r w:rsidRPr="00B618EB">
              <w:rPr>
                <w:rFonts w:cs="Arial"/>
              </w:rPr>
              <w:t>i</w:t>
            </w:r>
            <w:r>
              <w:rPr>
                <w:rFonts w:cs="Arial"/>
              </w:rPr>
              <w:t>/lub</w:t>
            </w:r>
            <w:r w:rsidRPr="00B618EB">
              <w:rPr>
                <w:rFonts w:cs="Arial"/>
              </w:rPr>
              <w:t xml:space="preserve"> dyrektorów placówek opiekuńczo-wychowawczych typu rodzinnego </w:t>
            </w:r>
          </w:p>
          <w:p w:rsidR="00E46344" w:rsidRDefault="00E46344" w:rsidP="00D147BB">
            <w:pPr>
              <w:pStyle w:val="Akapitzlist"/>
              <w:numPr>
                <w:ilvl w:val="0"/>
                <w:numId w:val="198"/>
              </w:numPr>
              <w:spacing w:before="60" w:line="240" w:lineRule="auto"/>
              <w:ind w:left="319"/>
              <w:jc w:val="left"/>
              <w:rPr>
                <w:rFonts w:cs="Arial"/>
              </w:rPr>
            </w:pPr>
            <w:r w:rsidRPr="00B618EB">
              <w:rPr>
                <w:rFonts w:cs="Arial"/>
              </w:rPr>
              <w:t xml:space="preserve">doskonalenie osób sprawujących rodzinną pieczę zastępczą </w:t>
            </w:r>
            <w:r>
              <w:rPr>
                <w:rFonts w:cs="Arial"/>
              </w:rPr>
              <w:br/>
            </w:r>
            <w:r w:rsidRPr="00B618EB">
              <w:rPr>
                <w:rFonts w:cs="Arial"/>
              </w:rPr>
              <w:t>w formach</w:t>
            </w:r>
            <w:r>
              <w:rPr>
                <w:rFonts w:cs="Arial"/>
              </w:rPr>
              <w:t xml:space="preserve"> wskazanych </w:t>
            </w:r>
            <w:r>
              <w:rPr>
                <w:rFonts w:cs="Arial"/>
              </w:rPr>
              <w:br/>
              <w:t>w pkt 1)</w:t>
            </w:r>
            <w:r w:rsidRPr="00B618EB">
              <w:rPr>
                <w:rFonts w:cs="Arial"/>
              </w:rPr>
              <w:t xml:space="preserve">. </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60" w:line="240" w:lineRule="auto"/>
              <w:rPr>
                <w:rFonts w:cs="Arial"/>
              </w:rPr>
            </w:pPr>
            <w:r w:rsidRPr="00454735">
              <w:rPr>
                <w:rFonts w:eastAsia="Times New Roman" w:cs="Tahoma"/>
              </w:rPr>
              <w:t xml:space="preserve">Kryterium zostanie spełnione, jeżeli </w:t>
            </w:r>
            <w:r>
              <w:rPr>
                <w:rFonts w:eastAsia="Times New Roman" w:cs="Tahoma"/>
              </w:rPr>
              <w:t xml:space="preserve">w ramach </w:t>
            </w:r>
            <w:r>
              <w:rPr>
                <w:rFonts w:cs="Arial"/>
              </w:rPr>
              <w:t>tworzenia rodzinnych form pieczy zastępczej oraz placówek opiekuńczo-wychowawczych typu rodzinnego</w:t>
            </w:r>
            <w:r>
              <w:rPr>
                <w:rFonts w:eastAsia="Times New Roman" w:cs="Tahoma"/>
              </w:rPr>
              <w:t xml:space="preserve"> zaplanowane zostanie </w:t>
            </w:r>
            <w:r>
              <w:rPr>
                <w:rFonts w:cs="Arial"/>
              </w:rPr>
              <w:t xml:space="preserve">kształcenie kandydatów na rodziny zastępcze, prowadzących rodzinne domy dziecka i/lub dyrektorów placówek opiekuńczo-wychowawczych typu rodzinnego, </w:t>
            </w:r>
            <w:r>
              <w:rPr>
                <w:rFonts w:cs="Arial"/>
              </w:rPr>
              <w:br/>
              <w:t>a w przypadku osób sprawujących rodzinną pieczę zastępczą w ww. formach, ich doskonalenie.</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4</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8E772B" w:rsidRDefault="00E46344" w:rsidP="00CE57CB">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E46344" w:rsidRPr="008E772B" w:rsidRDefault="00E46344" w:rsidP="00D147BB">
            <w:pPr>
              <w:pStyle w:val="Akapitzlist"/>
              <w:numPr>
                <w:ilvl w:val="0"/>
                <w:numId w:val="76"/>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społecznym doświadczających wielokrotnego </w:t>
            </w:r>
            <w:r w:rsidRPr="008E772B">
              <w:rPr>
                <w:rFonts w:asciiTheme="minorHAnsi" w:hAnsiTheme="minorHAnsi" w:cs="Arial"/>
              </w:rPr>
              <w:lastRenderedPageBreak/>
              <w:t xml:space="preserve">wykluczenia społecznego rozumianego jako wykluczenie z powodu więcej niż jednej </w:t>
            </w:r>
            <w:r>
              <w:rPr>
                <w:rFonts w:asciiTheme="minorHAnsi" w:hAnsiTheme="minorHAnsi" w:cs="Arial"/>
              </w:rPr>
              <w:br/>
            </w:r>
            <w:r w:rsidRPr="008E772B">
              <w:rPr>
                <w:rFonts w:asciiTheme="minorHAnsi" w:hAnsiTheme="minorHAnsi" w:cs="Arial"/>
              </w:rPr>
              <w:t>z przesłanek, o których mowa w rozdziale 3 pkt. 1</w:t>
            </w:r>
            <w:r>
              <w:rPr>
                <w:rFonts w:asciiTheme="minorHAnsi" w:hAnsiTheme="minorHAnsi" w:cs="Arial"/>
              </w:rPr>
              <w:t>5</w:t>
            </w:r>
            <w:r w:rsidRPr="008E772B">
              <w:rPr>
                <w:rFonts w:asciiTheme="minorHAnsi" w:hAnsiTheme="minorHAnsi" w:cs="Arial"/>
              </w:rPr>
              <w:t xml:space="preserve"> </w:t>
            </w:r>
            <w:r w:rsidRPr="008E772B">
              <w:rPr>
                <w:rFonts w:asciiTheme="minorHAnsi" w:hAnsiTheme="minorHAnsi" w:cs="Arial"/>
                <w:i/>
              </w:rPr>
              <w:t>Wytycznych w zakresie 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w obszarze włączenia 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E46344" w:rsidRPr="006D5DC6" w:rsidRDefault="00E46344" w:rsidP="00D147BB">
            <w:pPr>
              <w:pStyle w:val="Akapitzlist"/>
              <w:numPr>
                <w:ilvl w:val="0"/>
                <w:numId w:val="76"/>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iowymi zaburzeniami rozwojowymi i/lub</w:t>
            </w:r>
          </w:p>
          <w:p w:rsidR="00E46344" w:rsidRDefault="00E46344" w:rsidP="00D147BB">
            <w:pPr>
              <w:pStyle w:val="Akapitzlist"/>
              <w:numPr>
                <w:ilvl w:val="0"/>
                <w:numId w:val="76"/>
              </w:numPr>
              <w:spacing w:line="240" w:lineRule="auto"/>
              <w:ind w:left="353" w:hanging="283"/>
              <w:jc w:val="left"/>
              <w:rPr>
                <w:rFonts w:cs="Arial"/>
              </w:rPr>
            </w:pPr>
            <w:r w:rsidRPr="007C07AB">
              <w:rPr>
                <w:rFonts w:asciiTheme="minorHAnsi" w:hAnsiTheme="minorHAnsi" w:cs="Arial"/>
              </w:rPr>
              <w:t xml:space="preserve">osób lub rodzin korzystających </w:t>
            </w:r>
            <w:r w:rsidRPr="007C07AB">
              <w:rPr>
                <w:rFonts w:asciiTheme="minorHAnsi" w:hAnsiTheme="minorHAnsi" w:cs="Arial"/>
              </w:rPr>
              <w:br/>
            </w:r>
            <w:r w:rsidRPr="007C07AB">
              <w:rPr>
                <w:rFonts w:asciiTheme="minorHAnsi" w:hAnsiTheme="minorHAnsi" w:cs="Arial"/>
              </w:rPr>
              <w:lastRenderedPageBreak/>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t xml:space="preserve">z PO PŻ w ramach działań towarzyszących, </w:t>
            </w:r>
            <w:r w:rsidRPr="007C07AB">
              <w:rPr>
                <w:rFonts w:asciiTheme="minorHAnsi" w:hAnsiTheme="minorHAnsi" w:cs="Arial"/>
              </w:rPr>
              <w:br/>
              <w:t>o których mowa ww. Programie</w:t>
            </w:r>
            <w:r>
              <w:rPr>
                <w:rFonts w:asciiTheme="minorHAnsi" w:hAnsiTheme="minorHAnsi" w:cs="Arial"/>
              </w:rPr>
              <w:t xml:space="preserve"> i/lub</w:t>
            </w:r>
          </w:p>
          <w:p w:rsidR="00E46344" w:rsidRDefault="00E46344" w:rsidP="00D147BB">
            <w:pPr>
              <w:pStyle w:val="Akapitzlist"/>
              <w:numPr>
                <w:ilvl w:val="0"/>
                <w:numId w:val="76"/>
              </w:numPr>
              <w:spacing w:line="240" w:lineRule="auto"/>
              <w:ind w:left="353" w:hanging="283"/>
              <w:jc w:val="left"/>
              <w:rPr>
                <w:rFonts w:cs="Arial"/>
              </w:rPr>
            </w:pPr>
            <w:r w:rsidRPr="00A6263B">
              <w:rPr>
                <w:rFonts w:asciiTheme="minorHAnsi" w:hAnsiTheme="minorHAnsi" w:cs="Arial"/>
              </w:rPr>
              <w:t>osób zagrożonych ubóstwem i wykluczeniem społecznym</w:t>
            </w:r>
            <w:r>
              <w:rPr>
                <w:rFonts w:asciiTheme="minorHAnsi" w:hAnsiTheme="minorHAnsi" w:cs="Arial"/>
              </w:rPr>
              <w:t xml:space="preserve"> </w:t>
            </w:r>
            <w:r w:rsidRPr="00A6263B">
              <w:rPr>
                <w:rFonts w:asciiTheme="minorHAnsi" w:hAnsiTheme="minorHAnsi" w:cs="Arial"/>
              </w:rPr>
              <w:t xml:space="preserve">zamieszkujących obszary poddane rewitalizacji wskazane </w:t>
            </w:r>
            <w:r>
              <w:rPr>
                <w:rFonts w:asciiTheme="minorHAnsi" w:hAnsiTheme="minorHAnsi" w:cs="Arial"/>
              </w:rPr>
              <w:br/>
            </w:r>
            <w:r w:rsidRPr="00A6263B">
              <w:rPr>
                <w:rFonts w:asciiTheme="minorHAnsi" w:hAnsiTheme="minorHAnsi" w:cs="Arial"/>
              </w:rPr>
              <w:t>w gminnych programach rewitalizacji.</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356039" w:rsidRDefault="00E46344" w:rsidP="00CE57CB">
            <w:pPr>
              <w:spacing w:before="60" w:after="0" w:line="240" w:lineRule="auto"/>
              <w:rPr>
                <w:rFonts w:cs="Arial"/>
              </w:rPr>
            </w:pPr>
            <w:r w:rsidRPr="00356039">
              <w:rPr>
                <w:rFonts w:cs="Arial"/>
              </w:rPr>
              <w:lastRenderedPageBreak/>
              <w:t xml:space="preserve">Kryterium zostanie spełnione, gdy w treści wniosku </w:t>
            </w:r>
            <w:r>
              <w:rPr>
                <w:rFonts w:cs="Arial"/>
              </w:rPr>
              <w:br/>
            </w:r>
            <w:r w:rsidRPr="00356039">
              <w:rPr>
                <w:rFonts w:cs="Arial"/>
              </w:rP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E46344" w:rsidRPr="00356039" w:rsidRDefault="00E46344" w:rsidP="00CE57CB">
            <w:pPr>
              <w:spacing w:before="60" w:after="0" w:line="240" w:lineRule="auto"/>
              <w:rPr>
                <w:rFonts w:cs="Arial"/>
              </w:rPr>
            </w:pPr>
            <w:r w:rsidRPr="00356039">
              <w:rPr>
                <w:rFonts w:cs="Arial"/>
              </w:rPr>
              <w:t xml:space="preserve">W przypadku ppkt „a” wsparcie nie będzie udzielane </w:t>
            </w:r>
            <w:r w:rsidRPr="00356039">
              <w:rPr>
                <w:rFonts w:cs="Arial"/>
              </w:rPr>
              <w:lastRenderedPageBreak/>
              <w:t xml:space="preserve">osobom odbywającym karę pozbawienia wolności </w:t>
            </w:r>
            <w:r>
              <w:rPr>
                <w:rFonts w:cs="Arial"/>
              </w:rPr>
              <w:br/>
            </w:r>
            <w:r w:rsidRPr="00356039">
              <w:rPr>
                <w:rFonts w:cs="Arial"/>
              </w:rPr>
              <w:t>z wyjątkiem osób objętych dozorem elektronicznym.</w:t>
            </w:r>
          </w:p>
          <w:p w:rsidR="00E46344" w:rsidRPr="00454735" w:rsidRDefault="00E46344" w:rsidP="00CE57CB">
            <w:pPr>
              <w:autoSpaceDE w:val="0"/>
              <w:autoSpaceDN w:val="0"/>
              <w:adjustRightInd w:val="0"/>
              <w:spacing w:before="60" w:after="40" w:line="240" w:lineRule="auto"/>
              <w:rPr>
                <w:rFonts w:eastAsia="Times New Roman" w:cs="Tahoma"/>
              </w:rPr>
            </w:pPr>
            <w:r w:rsidRPr="00356039">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356039" w:rsidRDefault="00E46344" w:rsidP="004A014A">
            <w:pPr>
              <w:spacing w:beforeLines="60" w:afterLines="40" w:line="240" w:lineRule="auto"/>
              <w:rPr>
                <w:rFonts w:eastAsia="Times New Roman" w:cs="Arial"/>
              </w:rPr>
            </w:pPr>
            <w:r w:rsidRPr="00F962C2">
              <w:rPr>
                <w:rFonts w:cs="Arial"/>
              </w:rPr>
              <w:lastRenderedPageBreak/>
              <w:t>Ocena spełnienia kryterium polega na przypisaniu mu wartości logicznej TAK/NIE</w:t>
            </w:r>
            <w:r w:rsidRPr="00356039">
              <w:rPr>
                <w:rFonts w:eastAsia="Times New Roman" w:cs="Arial"/>
              </w:rPr>
              <w:t>/DO NEGOCJACJI</w:t>
            </w:r>
          </w:p>
          <w:p w:rsidR="00E46344" w:rsidRPr="00356039" w:rsidRDefault="00E46344" w:rsidP="004A014A">
            <w:pPr>
              <w:spacing w:beforeLines="60" w:afterLines="40" w:line="240" w:lineRule="auto"/>
              <w:rPr>
                <w:rFonts w:eastAsia="Times New Roman" w:cs="Arial"/>
              </w:rPr>
            </w:pPr>
            <w:r w:rsidRPr="00356039">
              <w:rPr>
                <w:rFonts w:eastAsia="Times New Roman" w:cs="Arial"/>
              </w:rPr>
              <w:t xml:space="preserve">Niespełnienie kryterium skutkuje </w:t>
            </w:r>
            <w:r w:rsidRPr="00356039">
              <w:rPr>
                <w:rFonts w:eastAsia="Times New Roman" w:cs="Arial"/>
              </w:rPr>
              <w:lastRenderedPageBreak/>
              <w:t>odrzuceniem wniosku.</w:t>
            </w:r>
          </w:p>
          <w:p w:rsidR="0084153A" w:rsidRDefault="00E46344" w:rsidP="004A014A">
            <w:pPr>
              <w:spacing w:beforeLines="60" w:afterLines="40" w:line="240" w:lineRule="auto"/>
              <w:rPr>
                <w:rFonts w:eastAsia="Times New Roman" w:cs="Arial"/>
              </w:rPr>
            </w:pPr>
            <w:r w:rsidRPr="00356039">
              <w:rPr>
                <w:rFonts w:eastAsia="Times New Roman" w:cs="Arial"/>
              </w:rPr>
              <w:t xml:space="preserve">W celu potwierdzenia spełnienia kryterium dopuszczalne jest wezwanie Wnioskodawcy do przedstawienia wyjaśnień, uzupełnienia lub poprawienia treści wniosku </w:t>
            </w:r>
            <w:r w:rsidRPr="00356039">
              <w:rPr>
                <w:rFonts w:eastAsia="Times New Roman" w:cs="Arial"/>
              </w:rPr>
              <w:br/>
              <w:t xml:space="preserve">o dofinansowanie na etapie negocjacji </w:t>
            </w:r>
            <w:r>
              <w:rPr>
                <w:rFonts w:eastAsia="Times New Roman" w:cs="Arial"/>
              </w:rPr>
              <w:br/>
            </w:r>
            <w:r w:rsidRPr="00356039">
              <w:rPr>
                <w:rFonts w:eastAsia="Times New Roman" w:cs="Arial"/>
              </w:rPr>
              <w:t>w zakresie istniejących zapisów.</w:t>
            </w:r>
          </w:p>
          <w:p w:rsidR="00E46344" w:rsidRPr="00F962C2" w:rsidRDefault="00E46344" w:rsidP="00CE57CB">
            <w:pPr>
              <w:spacing w:after="120" w:line="240" w:lineRule="auto"/>
              <w:rPr>
                <w:rFonts w:cs="Arial"/>
              </w:rPr>
            </w:pPr>
            <w:r w:rsidRPr="008E772B">
              <w:rPr>
                <w:rFonts w:cs="Arial"/>
              </w:rPr>
              <w:t xml:space="preserve"> </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 – 4</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sidRPr="007C07AB">
              <w:rPr>
                <w:rFonts w:cs="Arial"/>
              </w:rPr>
              <w:t>W przypadku projektów obejmujących</w:t>
            </w:r>
            <w:r>
              <w:rPr>
                <w:rFonts w:cs="Arial"/>
              </w:rPr>
              <w:t xml:space="preserve"> </w:t>
            </w:r>
            <w:r w:rsidRPr="007C07AB">
              <w:rPr>
                <w:rFonts w:cs="Arial"/>
              </w:rPr>
              <w:t>restrukturyzację istniejących placówek</w:t>
            </w:r>
            <w:r>
              <w:rPr>
                <w:rFonts w:cs="Arial"/>
              </w:rPr>
              <w:t xml:space="preserve"> opiekuńczo-wychowawczych, </w:t>
            </w:r>
            <w:r w:rsidRPr="007C07AB">
              <w:rPr>
                <w:rFonts w:eastAsia="Times New Roman" w:cs="Arial"/>
              </w:rPr>
              <w:t xml:space="preserve">dzieci zostaną umieszczone </w:t>
            </w:r>
            <w:r>
              <w:rPr>
                <w:rFonts w:eastAsia="Times New Roman" w:cs="Arial"/>
              </w:rPr>
              <w:br/>
            </w:r>
            <w:r w:rsidRPr="007C07AB">
              <w:rPr>
                <w:rFonts w:eastAsia="Times New Roman" w:cs="Arial"/>
              </w:rPr>
              <w:t>w rodzinnych formach pieczy zastępczej</w:t>
            </w:r>
            <w:r>
              <w:rPr>
                <w:rFonts w:eastAsia="Times New Roman" w:cs="Arial"/>
              </w:rPr>
              <w:t xml:space="preserve">, placówkach opiekuńczo-wychowawczych </w:t>
            </w:r>
            <w:r w:rsidRPr="00A6263B">
              <w:rPr>
                <w:rFonts w:eastAsia="Times New Roman" w:cs="Arial"/>
              </w:rPr>
              <w:t xml:space="preserve">typu rodzinnego do 8 dzieci  lub placówkach opiekuńczo-wychowawczych typu socjalizacyjnego, interwencyjnego lub </w:t>
            </w:r>
            <w:r w:rsidRPr="00A6263B">
              <w:rPr>
                <w:rFonts w:eastAsia="Times New Roman" w:cs="Arial"/>
              </w:rPr>
              <w:lastRenderedPageBreak/>
              <w:t>specjalistyczno-interwencyjnego do 14 osób.</w:t>
            </w:r>
          </w:p>
          <w:p w:rsidR="00E46344" w:rsidRDefault="00E46344" w:rsidP="00CE57CB">
            <w:pPr>
              <w:spacing w:before="60" w:after="0" w:line="240" w:lineRule="auto"/>
              <w:rPr>
                <w:rFonts w:eastAsia="Times New Roman" w:cs="Arial"/>
              </w:rPr>
            </w:pPr>
          </w:p>
          <w:p w:rsidR="00E46344" w:rsidRDefault="00E46344" w:rsidP="00CE57CB">
            <w:pPr>
              <w:spacing w:before="60" w:after="0" w:line="240" w:lineRule="auto"/>
              <w:rPr>
                <w:rFonts w:eastAsia="Times New Roman" w:cs="Arial"/>
              </w:rPr>
            </w:pPr>
          </w:p>
        </w:tc>
        <w:tc>
          <w:tcPr>
            <w:tcW w:w="5125" w:type="dxa"/>
            <w:gridSpan w:val="2"/>
            <w:shd w:val="clear" w:color="auto" w:fill="auto"/>
          </w:tcPr>
          <w:p w:rsidR="00E46344" w:rsidRDefault="00E46344" w:rsidP="00CE57CB">
            <w:pPr>
              <w:spacing w:before="60" w:after="0" w:line="240" w:lineRule="auto"/>
              <w:rPr>
                <w:rFonts w:eastAsia="Times New Roman" w:cs="Arial"/>
              </w:rPr>
            </w:pPr>
            <w:r w:rsidRPr="001B3685">
              <w:rPr>
                <w:rFonts w:eastAsia="Times New Roman" w:cs="Arial"/>
              </w:rPr>
              <w:lastRenderedPageBreak/>
              <w:t>Podstawą do uznania kryterium za spełnione będzie deklaracja Wnioskodawcy, iż projekt zapewni realizację procesu deinstytucjonalizacji pieczy zastępczej, obejmującego restrukturyzację istniejących placówek</w:t>
            </w:r>
            <w:r>
              <w:rPr>
                <w:rFonts w:eastAsia="Times New Roman" w:cs="Arial"/>
              </w:rPr>
              <w:t>,</w:t>
            </w:r>
            <w:r w:rsidRPr="001B3685">
              <w:rPr>
                <w:rFonts w:eastAsia="Times New Roman" w:cs="Arial"/>
              </w:rPr>
              <w:t xml:space="preserve"> zgodnie </w:t>
            </w:r>
            <w:r>
              <w:rPr>
                <w:rFonts w:eastAsia="Times New Roman" w:cs="Arial"/>
              </w:rPr>
              <w:t xml:space="preserve">z </w:t>
            </w:r>
            <w:r w:rsidRPr="00A878BE">
              <w:rPr>
                <w:rFonts w:eastAsia="Times New Roman" w:cs="Arial"/>
                <w:i/>
              </w:rPr>
              <w:t xml:space="preserve">Wytycznymi w zakresie realizacji przedsięwzięć w obszarze włączenia społecznego </w:t>
            </w:r>
            <w:r>
              <w:rPr>
                <w:rFonts w:eastAsia="Times New Roman" w:cs="Arial"/>
                <w:i/>
              </w:rPr>
              <w:br/>
            </w:r>
            <w:r w:rsidRPr="00A878BE">
              <w:rPr>
                <w:rFonts w:eastAsia="Times New Roman" w:cs="Arial"/>
                <w:i/>
              </w:rPr>
              <w:t>i zwalczania ubóstwa z wykorzystaniem środków Europejskiego Funduszu Społecznego i Europejskiego Funduszu Rozwoju Regionalnego na lata 2014-2020</w:t>
            </w:r>
            <w:r>
              <w:rPr>
                <w:rFonts w:eastAsia="Times New Roman" w:cs="Arial"/>
                <w:i/>
              </w:rPr>
              <w:t xml:space="preserve">, </w:t>
            </w:r>
            <w:r w:rsidRPr="00A878BE">
              <w:rPr>
                <w:rFonts w:eastAsia="Times New Roman" w:cs="Arial"/>
              </w:rPr>
              <w:t>tj.</w:t>
            </w:r>
            <w:r w:rsidRPr="00A6263B">
              <w:rPr>
                <w:rFonts w:eastAsia="Times New Roman" w:cs="Arial"/>
              </w:rPr>
              <w:t xml:space="preserve"> </w:t>
            </w:r>
            <w:r w:rsidRPr="007C07AB">
              <w:rPr>
                <w:rFonts w:eastAsia="Times New Roman" w:cs="Arial"/>
              </w:rPr>
              <w:t>dzieci zostaną umieszczone w rodzinnych formach pieczy zastępczej</w:t>
            </w:r>
            <w:r>
              <w:rPr>
                <w:rFonts w:eastAsia="Times New Roman" w:cs="Arial"/>
              </w:rPr>
              <w:t xml:space="preserve">, placówkach opiekuńczo-wychowawczych </w:t>
            </w:r>
            <w:r w:rsidRPr="00A6263B">
              <w:rPr>
                <w:rFonts w:eastAsia="Times New Roman" w:cs="Arial"/>
              </w:rPr>
              <w:t>typu rodzinnego do 8 dzieci lub placówkach opiekuńczo-wychowawczych typu socjalizacyjnego, interwencyjnego lub specjalistyczno-</w:t>
            </w:r>
            <w:r w:rsidRPr="00A6263B">
              <w:rPr>
                <w:rFonts w:eastAsia="Times New Roman" w:cs="Arial"/>
              </w:rPr>
              <w:lastRenderedPageBreak/>
              <w:t>interwencyjnego do 14 osób.</w:t>
            </w:r>
          </w:p>
          <w:p w:rsidR="00E46344" w:rsidRPr="008E772B" w:rsidRDefault="00E46344" w:rsidP="00CE57CB">
            <w:pPr>
              <w:spacing w:before="60" w:after="0" w:line="240" w:lineRule="auto"/>
              <w:rPr>
                <w:rFonts w:cs="Arial"/>
              </w:rPr>
            </w:pPr>
            <w:r w:rsidRPr="007C07AB">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t>
            </w:r>
            <w:r w:rsidRPr="00F962C2">
              <w:rPr>
                <w:rFonts w:eastAsia="Times New Roman" w:cs="Arial"/>
              </w:rPr>
              <w:lastRenderedPageBreak/>
              <w:t xml:space="preserve">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4a</w:t>
            </w:r>
          </w:p>
        </w:tc>
      </w:tr>
      <w:tr w:rsidR="00E46344" w:rsidRPr="00F962C2" w:rsidTr="00CE57CB">
        <w:trPr>
          <w:trHeight w:val="665"/>
        </w:trPr>
        <w:tc>
          <w:tcPr>
            <w:tcW w:w="561" w:type="dxa"/>
            <w:shd w:val="clear" w:color="auto" w:fill="FFFFFF"/>
            <w:vAlign w:val="center"/>
          </w:tcPr>
          <w:p w:rsidR="00E46344" w:rsidRPr="00F962C2" w:rsidRDefault="00E46344" w:rsidP="001228C4">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cs="Arial"/>
              </w:rPr>
            </w:pPr>
            <w:r w:rsidRPr="00563F40">
              <w:rPr>
                <w:rFonts w:cs="Arial"/>
              </w:rPr>
              <w:t xml:space="preserve">Wnioskodawca zapewnia, że wsparcie dla usług opiekuńczych i/lub asystenckich prowadzi każdorazowo do zwiększenia liczby miejsc świadczenia usług opiekuńczych </w:t>
            </w:r>
            <w:r>
              <w:rPr>
                <w:rFonts w:cs="Arial"/>
              </w:rPr>
              <w:br/>
            </w:r>
            <w:r w:rsidRPr="00563F40">
              <w:rPr>
                <w:rFonts w:cs="Arial"/>
              </w:rPr>
              <w:t xml:space="preserve">w społeczności lokalnej i/lub </w:t>
            </w:r>
            <w:r>
              <w:rPr>
                <w:rFonts w:cs="Arial"/>
              </w:rPr>
              <w:t xml:space="preserve">liczby </w:t>
            </w:r>
            <w:r w:rsidRPr="00563F40">
              <w:rPr>
                <w:rFonts w:cs="Arial"/>
              </w:rPr>
              <w:t>asysten</w:t>
            </w:r>
            <w:r>
              <w:rPr>
                <w:rFonts w:cs="Arial"/>
              </w:rPr>
              <w:t>tów</w:t>
            </w:r>
            <w:r w:rsidRPr="00563F40">
              <w:rPr>
                <w:rFonts w:cs="Arial"/>
              </w:rPr>
              <w:t xml:space="preserve"> oraz liczby osób objętych </w:t>
            </w:r>
            <w:r>
              <w:rPr>
                <w:rFonts w:cs="Arial"/>
              </w:rPr>
              <w:t xml:space="preserve">tymi </w:t>
            </w:r>
            <w:r w:rsidRPr="00563F40">
              <w:rPr>
                <w:rFonts w:cs="Arial"/>
              </w:rPr>
              <w:t xml:space="preserve">usługami w stosunku do danych z roku </w:t>
            </w:r>
            <w:r>
              <w:rPr>
                <w:rFonts w:cs="Arial"/>
              </w:rPr>
              <w:t>p</w:t>
            </w:r>
            <w:r w:rsidRPr="00563F40">
              <w:rPr>
                <w:rFonts w:cs="Arial"/>
              </w:rPr>
              <w:t>oprzedzającego rok złożenia wniosku o dofinansowanie projektu.</w:t>
            </w:r>
          </w:p>
        </w:tc>
        <w:tc>
          <w:tcPr>
            <w:tcW w:w="5125" w:type="dxa"/>
            <w:gridSpan w:val="2"/>
            <w:shd w:val="clear" w:color="auto" w:fill="auto"/>
          </w:tcPr>
          <w:p w:rsidR="00E46344" w:rsidRPr="00F9073E"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t xml:space="preserve">Kryterium zostanie spełnione, jeżeli Wnioskodawca zapewni w ramach projektu zwiększenie liczby miejsc świadczenia usług opiekuńczych </w:t>
            </w:r>
            <w:r w:rsidRPr="00B478D2">
              <w:rPr>
                <w:rFonts w:eastAsia="Times New Roman" w:cs="Tahoma"/>
              </w:rPr>
              <w:t xml:space="preserve">świadczonych </w:t>
            </w:r>
            <w:r>
              <w:rPr>
                <w:rFonts w:eastAsia="Times New Roman" w:cs="Tahoma"/>
              </w:rPr>
              <w:br/>
            </w:r>
            <w:r w:rsidRPr="00B478D2">
              <w:rPr>
                <w:rFonts w:eastAsia="Times New Roman" w:cs="Tahoma"/>
              </w:rPr>
              <w:t>w lokalnej społeczności</w:t>
            </w:r>
            <w:r w:rsidRPr="004C0BB9">
              <w:rPr>
                <w:rFonts w:eastAsia="Times New Roman" w:cs="Tahoma"/>
              </w:rPr>
              <w:t xml:space="preserve"> </w:t>
            </w:r>
            <w:r w:rsidRPr="00454735">
              <w:rPr>
                <w:rFonts w:eastAsia="Times New Roman" w:cs="Tahoma"/>
              </w:rPr>
              <w:t xml:space="preserve">i/lub </w:t>
            </w:r>
            <w:r>
              <w:rPr>
                <w:rFonts w:eastAsia="Times New Roman" w:cs="Tahoma"/>
              </w:rPr>
              <w:t xml:space="preserve">liczby </w:t>
            </w:r>
            <w:r w:rsidRPr="00454735">
              <w:rPr>
                <w:rFonts w:eastAsia="Times New Roman" w:cs="Tahoma"/>
              </w:rPr>
              <w:t>asysten</w:t>
            </w:r>
            <w:r>
              <w:rPr>
                <w:rFonts w:eastAsia="Times New Roman" w:cs="Tahoma"/>
              </w:rPr>
              <w:t>tów funkcjonujących w ramach nowych lub istniejących podmiotów</w:t>
            </w:r>
            <w:r w:rsidRPr="00454735">
              <w:rPr>
                <w:rFonts w:eastAsia="Times New Roman" w:cs="Tahoma"/>
              </w:rPr>
              <w:t xml:space="preserve">. </w:t>
            </w:r>
            <w:r w:rsidRPr="00F9073E">
              <w:rPr>
                <w:rFonts w:eastAsia="Times New Roman" w:cs="Tahoma"/>
              </w:rPr>
              <w:t xml:space="preserve">Obowiązek zwiększenia liczby osób objętych </w:t>
            </w:r>
            <w:r>
              <w:rPr>
                <w:rFonts w:eastAsia="Times New Roman" w:cs="Tahoma"/>
              </w:rPr>
              <w:t xml:space="preserve">tymi </w:t>
            </w:r>
            <w:r w:rsidRPr="00F9073E">
              <w:rPr>
                <w:rFonts w:eastAsia="Times New Roman" w:cs="Tahoma"/>
              </w:rPr>
              <w:t>usługami nie oznacza zakazu jednoczesnego wsparcia osób dotychczas obejmowanych usługami przez Wnioskodawcę lub Partnera.</w:t>
            </w:r>
          </w:p>
          <w:p w:rsidR="00E46344"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t>Realizowane w projekcie wsparcie nie może spowodować zmniejszenia dotychczasowego finansowania usług asystenckich/opiekuńczych przez Wnioskodawcę</w:t>
            </w:r>
            <w:r w:rsidRPr="00454735">
              <w:rPr>
                <w:rFonts w:cs="Tahoma"/>
              </w:rPr>
              <w:t xml:space="preserve"> lub Partnera projektu</w:t>
            </w:r>
            <w:r w:rsidRPr="00454735">
              <w:rPr>
                <w:rFonts w:eastAsia="Times New Roman" w:cs="Tahoma"/>
              </w:rPr>
              <w:t xml:space="preserve"> lub zastąpienia środkami projektu dotychczasowego finansowania usług asystenckich/opiekuńczych ze środków innych niż europejskie. </w:t>
            </w:r>
            <w:r>
              <w:rPr>
                <w:rFonts w:eastAsia="Times New Roman" w:cs="Tahoma"/>
              </w:rPr>
              <w:t xml:space="preserve"> </w:t>
            </w:r>
          </w:p>
          <w:p w:rsidR="00E46344" w:rsidRDefault="00E46344" w:rsidP="00CE57CB">
            <w:pPr>
              <w:autoSpaceDE w:val="0"/>
              <w:autoSpaceDN w:val="0"/>
              <w:adjustRightInd w:val="0"/>
              <w:spacing w:before="60" w:after="40" w:line="240" w:lineRule="auto"/>
              <w:rPr>
                <w:rFonts w:cs="Arial"/>
              </w:rPr>
            </w:pPr>
            <w:r>
              <w:rPr>
                <w:rFonts w:cs="Arial"/>
              </w:rPr>
              <w:t>Wskazany w kryterium o</w:t>
            </w:r>
            <w:r w:rsidRPr="004C0BB9">
              <w:rPr>
                <w:rFonts w:cs="Arial"/>
              </w:rPr>
              <w:t xml:space="preserve">bowiązek zwiększenia liczby </w:t>
            </w:r>
            <w:r>
              <w:rPr>
                <w:rFonts w:cs="Arial"/>
              </w:rPr>
              <w:t xml:space="preserve">miejsc świadczenia </w:t>
            </w:r>
            <w:r w:rsidRPr="001A0F2F">
              <w:rPr>
                <w:rFonts w:cs="Arial"/>
              </w:rPr>
              <w:t xml:space="preserve">usług opiekuńczych </w:t>
            </w:r>
            <w:r>
              <w:rPr>
                <w:rFonts w:cs="Arial"/>
              </w:rPr>
              <w:t>oraz</w:t>
            </w:r>
            <w:r>
              <w:t xml:space="preserve"> </w:t>
            </w:r>
            <w:r w:rsidRPr="002A7460">
              <w:rPr>
                <w:rFonts w:cs="Arial"/>
              </w:rPr>
              <w:t xml:space="preserve">liczby osób objętych tymi usługami nie dotyczy </w:t>
            </w:r>
            <w:r>
              <w:rPr>
                <w:rFonts w:cs="Arial"/>
              </w:rPr>
              <w:t xml:space="preserve">wsparcia dla </w:t>
            </w:r>
            <w:r w:rsidRPr="004C0BB9">
              <w:rPr>
                <w:rFonts w:cs="Arial"/>
              </w:rPr>
              <w:t xml:space="preserve">usług opiekuńczych </w:t>
            </w:r>
            <w:r>
              <w:rPr>
                <w:rFonts w:cs="Arial"/>
              </w:rPr>
              <w:t>świadczonych</w:t>
            </w:r>
            <w:r w:rsidRPr="004C0BB9">
              <w:rPr>
                <w:rFonts w:cs="Arial"/>
              </w:rPr>
              <w:t xml:space="preserve"> </w:t>
            </w:r>
            <w:r w:rsidRPr="002A7460">
              <w:rPr>
                <w:rFonts w:cs="Arial"/>
              </w:rPr>
              <w:t>przez opiekunów faktycznych.</w:t>
            </w:r>
          </w:p>
          <w:p w:rsidR="00E46344" w:rsidRPr="00F962C2" w:rsidRDefault="00E46344" w:rsidP="00CE57CB">
            <w:pPr>
              <w:spacing w:before="60" w:after="60" w:line="240" w:lineRule="auto"/>
              <w:rPr>
                <w:rFonts w:eastAsia="Times New Roman" w:cs="Arial"/>
              </w:rPr>
            </w:pPr>
            <w:r w:rsidRPr="00F962C2">
              <w:rPr>
                <w:rFonts w:eastAsia="Times New Roman" w:cs="Arial"/>
                <w:szCs w:val="24"/>
              </w:rPr>
              <w:lastRenderedPageBreak/>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 xml:space="preserve">w zakresie istniejących </w:t>
            </w:r>
            <w:r w:rsidRPr="00F962C2">
              <w:rPr>
                <w:rFonts w:eastAsia="Times New Roman" w:cs="Arial"/>
              </w:rPr>
              <w:lastRenderedPageBreak/>
              <w:t>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rPr>
            </w:pPr>
            <w:r w:rsidRPr="00F962C2">
              <w:rPr>
                <w:rFonts w:eastAsia="Times New Roman" w:cs="Arial"/>
              </w:rPr>
              <w:t xml:space="preserve">Projekt przewiduje preferencje uczestnictwa osób: </w:t>
            </w:r>
          </w:p>
          <w:p w:rsidR="00E46344" w:rsidRPr="00F962C2" w:rsidRDefault="00E46344" w:rsidP="00D147BB">
            <w:pPr>
              <w:pStyle w:val="Akapitzlist"/>
              <w:numPr>
                <w:ilvl w:val="0"/>
                <w:numId w:val="92"/>
              </w:numPr>
              <w:spacing w:before="60" w:line="240" w:lineRule="auto"/>
              <w:ind w:left="352"/>
              <w:jc w:val="left"/>
              <w:rPr>
                <w:rFonts w:cs="Arial"/>
              </w:rPr>
            </w:pPr>
            <w:r w:rsidRPr="00F962C2">
              <w:rPr>
                <w:rFonts w:cs="Arial"/>
              </w:rPr>
              <w:t xml:space="preserve">z niepełnosprawnościami, </w:t>
            </w:r>
          </w:p>
          <w:p w:rsidR="00E46344" w:rsidRPr="00F962C2" w:rsidRDefault="00E46344" w:rsidP="00D147BB">
            <w:pPr>
              <w:pStyle w:val="Akapitzlist"/>
              <w:numPr>
                <w:ilvl w:val="0"/>
                <w:numId w:val="92"/>
              </w:numPr>
              <w:spacing w:before="60" w:line="240" w:lineRule="auto"/>
              <w:ind w:left="352"/>
              <w:jc w:val="left"/>
              <w:rPr>
                <w:rFonts w:cs="Arial"/>
              </w:rPr>
            </w:pPr>
            <w:r w:rsidRPr="00F962C2">
              <w:rPr>
                <w:rFonts w:cs="Arial"/>
              </w:rPr>
              <w:t xml:space="preserve">niesamodzielnych, </w:t>
            </w:r>
          </w:p>
          <w:p w:rsidR="00E46344" w:rsidRPr="00F962C2" w:rsidRDefault="00E46344" w:rsidP="00CE57CB">
            <w:pPr>
              <w:spacing w:before="60"/>
              <w:rPr>
                <w:rFonts w:eastAsia="Times New Roman" w:cs="Arial"/>
              </w:rPr>
            </w:pPr>
            <w:r w:rsidRPr="00F962C2">
              <w:rPr>
                <w:rFonts w:eastAsia="Times New Roman" w:cs="Arial"/>
              </w:rPr>
              <w:t xml:space="preserve">których dochód nie przekracza 150% właściwego kryterium dochodowego, o którym mowa w ustawie z dnia 12 marca 2004 r. o pomocy społecznej. </w:t>
            </w:r>
          </w:p>
          <w:p w:rsidR="00E46344" w:rsidRPr="00F962C2" w:rsidRDefault="00E46344" w:rsidP="00CE57CB">
            <w:pPr>
              <w:spacing w:after="0" w:line="240" w:lineRule="auto"/>
              <w:rPr>
                <w:rFonts w:eastAsia="Times New Roman" w:cs="Arial"/>
              </w:rPr>
            </w:pPr>
          </w:p>
        </w:tc>
        <w:tc>
          <w:tcPr>
            <w:tcW w:w="5106" w:type="dxa"/>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t xml:space="preserve">Podstawą do uznania kryterium za spełnione będzie </w:t>
            </w:r>
            <w:r w:rsidRPr="00F962C2">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Pr>
                <w:rFonts w:cs="Arial"/>
              </w:rPr>
              <w:br/>
            </w:r>
            <w:r w:rsidRPr="00F962C2">
              <w:rPr>
                <w:rFonts w:cs="Arial"/>
              </w:rPr>
              <w:t>w rodzinie), o którym mowa w ustawie z dnia 12 marca 2004 r. o pomocy społecznej. Wysokość kryterium dochodowego określa Rozporządzenie Rady Ministrów.</w:t>
            </w:r>
            <w:r w:rsidRPr="00F962C2">
              <w:rPr>
                <w:rFonts w:eastAsia="Times New Roman" w:cs="Arial"/>
              </w:rPr>
              <w:t xml:space="preserve"> </w:t>
            </w:r>
          </w:p>
          <w:p w:rsidR="00E46344" w:rsidRPr="00F962C2" w:rsidRDefault="00E46344" w:rsidP="00CE57CB">
            <w:pPr>
              <w:spacing w:after="0" w:line="240" w:lineRule="auto"/>
              <w:rPr>
                <w:rFonts w:eastAsia="Times New Roman" w:cs="Arial"/>
                <w:b/>
              </w:rPr>
            </w:pPr>
            <w:r w:rsidRPr="00F962C2">
              <w:rPr>
                <w:rFonts w:eastAsia="Times New Roman" w:cs="Arial"/>
              </w:rPr>
              <w:t>W stosunku do uczestników, których dochód nie przekracza 150% kryterium dochodowego</w:t>
            </w:r>
            <w:r>
              <w:rPr>
                <w:rFonts w:eastAsia="Times New Roman" w:cs="Arial"/>
              </w:rPr>
              <w:t xml:space="preserve"> (</w:t>
            </w:r>
            <w:r w:rsidRPr="00F962C2">
              <w:rPr>
                <w:rFonts w:eastAsia="Times New Roman" w:cs="Arial"/>
              </w:rPr>
              <w:t>chyba że uchwała rady gminy stanowi inaczej</w:t>
            </w:r>
            <w:r>
              <w:rPr>
                <w:rFonts w:eastAsia="Times New Roman" w:cs="Arial"/>
              </w:rPr>
              <w:t>)</w:t>
            </w:r>
            <w:r w:rsidRPr="00001AFB">
              <w:rPr>
                <w:rFonts w:eastAsia="Times New Roman" w:cs="Arial"/>
              </w:rPr>
              <w:t xml:space="preserve"> </w:t>
            </w:r>
            <w:r w:rsidRPr="00001AFB">
              <w:rPr>
                <w:rFonts w:eastAsia="Times New Roman" w:cs="Arial"/>
                <w:b/>
              </w:rPr>
              <w:t>nie jest możliwe pobieranie opłat za usługi</w:t>
            </w:r>
            <w:r w:rsidRPr="00F962C2">
              <w:t xml:space="preserve"> </w:t>
            </w:r>
            <w:r w:rsidRPr="00F962C2">
              <w:rPr>
                <w:rFonts w:eastAsia="Times New Roman" w:cs="Arial"/>
                <w:b/>
              </w:rPr>
              <w:t>realizowane w ramach projektu</w:t>
            </w:r>
            <w:r w:rsidRPr="00F962C2">
              <w:rPr>
                <w:rFonts w:eastAsia="Times New Roman" w:cs="Arial"/>
              </w:rPr>
              <w:t>.</w:t>
            </w:r>
            <w:r w:rsidRPr="00F962C2" w:rsidDel="004E2FA9">
              <w:rPr>
                <w:rFonts w:eastAsia="Times New Roman" w:cs="Arial"/>
                <w:b/>
              </w:rPr>
              <w:t xml:space="preserve"> </w:t>
            </w:r>
            <w:r w:rsidRPr="00F962C2">
              <w:rPr>
                <w:rFonts w:eastAsia="Times New Roman" w:cs="Arial"/>
              </w:rPr>
              <w:t xml:space="preserve">Osoby te muszą być rekrutowane </w:t>
            </w:r>
            <w:r>
              <w:rPr>
                <w:rFonts w:eastAsia="Times New Roman" w:cs="Arial"/>
              </w:rPr>
              <w:br/>
            </w:r>
            <w:r w:rsidRPr="00F962C2">
              <w:rPr>
                <w:rFonts w:eastAsia="Times New Roman" w:cs="Arial"/>
              </w:rPr>
              <w:t xml:space="preserve">w pierwszej kolejności do projektu, co </w:t>
            </w:r>
            <w:r w:rsidRPr="00F962C2">
              <w:rPr>
                <w:rFonts w:cs="Arial"/>
              </w:rPr>
              <w:t>musi zostać odzwierciedlone w  kryteriach rekrutacji uczestników do projektu.</w:t>
            </w:r>
          </w:p>
          <w:p w:rsidR="00E46344" w:rsidRPr="00F962C2" w:rsidRDefault="00E46344" w:rsidP="00CE57CB">
            <w:pPr>
              <w:spacing w:before="60" w:after="60" w:line="240" w:lineRule="auto"/>
              <w:rPr>
                <w:rFonts w:eastAsia="Times New Roman" w:cs="Arial"/>
              </w:rPr>
            </w:pPr>
            <w:r w:rsidRPr="00F962C2">
              <w:rPr>
                <w:rFonts w:eastAsia="Times New Roman" w:cs="Arial"/>
              </w:rPr>
              <w:t xml:space="preserve">Osoby z niepełnosprawnościami oraz osoby niesamodzielne, których dochód przekracza 150% ww. kryterium dochodowego </w:t>
            </w:r>
            <w:r>
              <w:rPr>
                <w:rFonts w:eastAsia="Times New Roman" w:cs="Arial"/>
              </w:rPr>
              <w:t>(</w:t>
            </w:r>
            <w:r w:rsidRPr="00001AFB">
              <w:rPr>
                <w:rFonts w:eastAsia="Times New Roman" w:cs="Arial"/>
              </w:rPr>
              <w:t>chyba że uchwała rady gminy stanowi inaczej)</w:t>
            </w:r>
            <w:r w:rsidRPr="00F962C2">
              <w:rPr>
                <w:rFonts w:eastAsia="Times New Roman" w:cs="Arial"/>
              </w:rPr>
              <w:t xml:space="preserve"> mogą być uczestnikami projektu, jednak w stosunku do tych osób wymagane jest aby w projekcie przewidziano </w:t>
            </w:r>
            <w:r w:rsidRPr="00F962C2">
              <w:rPr>
                <w:rFonts w:eastAsia="Times New Roman" w:cs="Arial"/>
                <w:b/>
              </w:rPr>
              <w:t>częściową odpłatność za usługi</w:t>
            </w:r>
            <w:r w:rsidRPr="00F962C2">
              <w:rPr>
                <w:rFonts w:eastAsia="Times New Roman" w:cs="Arial"/>
              </w:rPr>
              <w:t xml:space="preserve"> </w:t>
            </w:r>
            <w:r w:rsidRPr="00424B25">
              <w:rPr>
                <w:rFonts w:eastAsia="Times New Roman" w:cs="Arial"/>
                <w:b/>
              </w:rPr>
              <w:t>asystenckie lub opiekuńcze</w:t>
            </w:r>
            <w:r w:rsidRPr="00F962C2">
              <w:rPr>
                <w:rFonts w:eastAsia="Times New Roman" w:cs="Arial"/>
              </w:rPr>
              <w:t xml:space="preserve"> na zasadach określonych przez Wnioskodawcę. Wnioskodawca w kryteriach rekrutacji musi uwzględnić sytuację materialną osób niesamodzielnych oraz ich opiekunów faktycznych, rodzaj usłu</w:t>
            </w:r>
            <w:r>
              <w:rPr>
                <w:rFonts w:eastAsia="Times New Roman" w:cs="Arial"/>
              </w:rPr>
              <w:t>g i specyfikę grupy docelowej. D</w:t>
            </w:r>
            <w:r w:rsidRPr="00F962C2">
              <w:rPr>
                <w:rFonts w:eastAsia="Times New Roman" w:cs="Arial"/>
              </w:rPr>
              <w:t xml:space="preserve">ecyzja </w:t>
            </w:r>
            <w:r>
              <w:rPr>
                <w:rFonts w:eastAsia="Times New Roman" w:cs="Arial"/>
              </w:rPr>
              <w:br/>
            </w:r>
            <w:r w:rsidRPr="00F962C2">
              <w:rPr>
                <w:rFonts w:eastAsia="Times New Roman" w:cs="Arial"/>
              </w:rPr>
              <w:lastRenderedPageBreak/>
              <w:t>o przyznaniu osobie niesamodzielnej lub jej o</w:t>
            </w:r>
            <w:r>
              <w:rPr>
                <w:rFonts w:eastAsia="Times New Roman" w:cs="Arial"/>
              </w:rPr>
              <w:t>piekunom usług asystenckich/</w:t>
            </w:r>
            <w:r w:rsidRPr="00F962C2">
              <w:rPr>
                <w:rFonts w:eastAsia="Times New Roman" w:cs="Arial"/>
              </w:rPr>
              <w:t xml:space="preserve">opiekuńczych </w:t>
            </w:r>
            <w:r>
              <w:rPr>
                <w:rFonts w:eastAsia="Times New Roman" w:cs="Arial"/>
              </w:rPr>
              <w:t xml:space="preserve">musi </w:t>
            </w:r>
            <w:r w:rsidRPr="001C0E19">
              <w:rPr>
                <w:rFonts w:eastAsia="Times New Roman" w:cs="Arial"/>
              </w:rPr>
              <w:t xml:space="preserve">każdorazowo </w:t>
            </w:r>
            <w:r>
              <w:rPr>
                <w:rFonts w:eastAsia="Times New Roman" w:cs="Arial"/>
              </w:rPr>
              <w:t>być</w:t>
            </w:r>
            <w:r w:rsidRPr="00001AFB">
              <w:rPr>
                <w:rFonts w:eastAsia="Times New Roman" w:cs="Arial"/>
              </w:rPr>
              <w:t xml:space="preserve"> poprzedzona indywidualną oceną sytuacji materialnej i życiowej (rodzinnej i zawodowej) danej osoby niesamodzielnej oraz opiekunów faktycznych tej osoby.</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302" w:type="dxa"/>
            <w:gridSpan w:val="2"/>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lastRenderedPageBreak/>
              <w:t>Ocena spełnienia kryterium polega na przypisaniu mu wartości logicznej TAK/NIE</w:t>
            </w:r>
            <w:r>
              <w:rPr>
                <w:rFonts w:eastAsia="Times New Roman" w:cs="Arial"/>
              </w:rPr>
              <w:t>/DO NEGOCJACJI</w:t>
            </w:r>
            <w:r w:rsidRPr="00F962C2">
              <w:rPr>
                <w:rFonts w:eastAsia="Times New Roman" w:cs="Arial"/>
              </w:rPr>
              <w:t xml:space="preserve"> </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 xml:space="preserve"> </w:t>
            </w:r>
            <w:r w:rsidRPr="00F962C2">
              <w:rPr>
                <w:rFonts w:eastAsia="Times New Roman" w:cs="Arial"/>
              </w:rPr>
              <w:t xml:space="preserve">dot. preferowania uczestnictwa osób wskazanych </w:t>
            </w:r>
            <w:r>
              <w:rPr>
                <w:rFonts w:eastAsia="Times New Roman" w:cs="Arial"/>
              </w:rPr>
              <w:br/>
            </w:r>
            <w:r w:rsidRPr="00F962C2">
              <w:rPr>
                <w:rFonts w:eastAsia="Times New Roman" w:cs="Arial"/>
              </w:rPr>
              <w:t>w kryterium.</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szCs w:val="24"/>
              </w:rPr>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1E2AD5" w:rsidRDefault="00E46344" w:rsidP="00CE57CB">
            <w:pPr>
              <w:spacing w:before="60" w:after="120" w:line="240" w:lineRule="auto"/>
              <w:rPr>
                <w:rFonts w:cs="Arial"/>
              </w:rPr>
            </w:pPr>
            <w:r w:rsidRPr="00F962C2">
              <w:rPr>
                <w:rFonts w:cs="Arial"/>
              </w:rPr>
              <w:t>Projekt zakłada</w:t>
            </w:r>
            <w:r w:rsidRPr="00001AFB">
              <w:rPr>
                <w:rFonts w:cs="Arial"/>
              </w:rPr>
              <w:t xml:space="preserve">, że wsparcie każdej osoby niesamodzielnej oraz osoby </w:t>
            </w:r>
            <w:r w:rsidRPr="00001AFB">
              <w:rPr>
                <w:rFonts w:cs="Arial"/>
              </w:rPr>
              <w:br/>
              <w:t xml:space="preserve">z niepełnosprawnościami </w:t>
            </w:r>
            <w:r w:rsidRPr="001E2AD5">
              <w:rPr>
                <w:rFonts w:cs="Arial"/>
              </w:rPr>
              <w:t xml:space="preserve">odbywa się na podstawie indywidualnie </w:t>
            </w:r>
            <w:r w:rsidRPr="00F962C2">
              <w:rPr>
                <w:rFonts w:cs="Arial"/>
              </w:rPr>
              <w:t>przygotowanej ścieżki wsparcia</w:t>
            </w:r>
            <w:r>
              <w:rPr>
                <w:rFonts w:cs="Arial"/>
              </w:rPr>
              <w:t>,</w:t>
            </w:r>
            <w:r w:rsidRPr="00F962C2">
              <w:rPr>
                <w:rFonts w:cs="Arial"/>
              </w:rPr>
              <w:t xml:space="preserve"> opracowanej </w:t>
            </w:r>
            <w:r w:rsidRPr="001E2AD5">
              <w:rPr>
                <w:rFonts w:cs="Arial"/>
              </w:rPr>
              <w:t xml:space="preserve">we współpracy z uczestnikiem projektu. </w:t>
            </w:r>
          </w:p>
          <w:p w:rsidR="00E46344" w:rsidRPr="00F962C2" w:rsidRDefault="00E46344" w:rsidP="00CE57CB">
            <w:pPr>
              <w:spacing w:before="60" w:after="120" w:line="240" w:lineRule="auto"/>
              <w:rPr>
                <w:rFonts w:eastAsia="Times New Roman" w:cs="Arial"/>
              </w:rPr>
            </w:pPr>
          </w:p>
        </w:tc>
        <w:tc>
          <w:tcPr>
            <w:tcW w:w="5106"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60" w:line="240" w:lineRule="auto"/>
              <w:rPr>
                <w:rFonts w:cs="Arial"/>
              </w:rPr>
            </w:pPr>
            <w:r w:rsidRPr="00F962C2">
              <w:rPr>
                <w:rFonts w:cs="Arial"/>
              </w:rPr>
              <w:t xml:space="preserve">Podstawą do uznania kryterium za spełnione będzie zapewnienie zindywidualizowanego wsparcia dla każdego uczestnika projektu oraz umożliwienie osobom niesamodzielnym i osobom </w:t>
            </w:r>
            <w:r w:rsidRPr="00F962C2">
              <w:rPr>
                <w:rFonts w:cs="Arial"/>
              </w:rPr>
              <w:br/>
              <w:t xml:space="preserve">z niepełnosprawnościami </w:t>
            </w:r>
            <w:r>
              <w:rPr>
                <w:rFonts w:cs="Arial"/>
              </w:rPr>
              <w:t>(</w:t>
            </w:r>
            <w:r w:rsidRPr="00F962C2">
              <w:rPr>
                <w:rFonts w:cs="Arial"/>
              </w:rPr>
              <w:t xml:space="preserve">a w przypadku osób </w:t>
            </w:r>
            <w:r w:rsidRPr="00F962C2">
              <w:rPr>
                <w:rFonts w:cs="Arial"/>
              </w:rPr>
              <w:br/>
              <w:t>z niepełnosprawnością intelektualną</w:t>
            </w:r>
            <w:r>
              <w:rPr>
                <w:rFonts w:cs="Arial"/>
              </w:rPr>
              <w:t xml:space="preserve"> i osób niesamodzielnych, których stan zdrowia nie pozwala na świadome podjęcie decyzji</w:t>
            </w:r>
            <w:r w:rsidRPr="00F962C2">
              <w:rPr>
                <w:rFonts w:cs="Arial"/>
              </w:rPr>
              <w:t xml:space="preserve"> </w:t>
            </w:r>
            <w:r>
              <w:rPr>
                <w:rFonts w:cs="Arial"/>
              </w:rPr>
              <w:t xml:space="preserve">– </w:t>
            </w:r>
            <w:r w:rsidRPr="00F962C2">
              <w:rPr>
                <w:rFonts w:cs="Arial"/>
              </w:rPr>
              <w:t xml:space="preserve">wspólnie </w:t>
            </w:r>
            <w:r w:rsidRPr="00F962C2">
              <w:rPr>
                <w:rFonts w:cs="Arial"/>
              </w:rPr>
              <w:br/>
              <w:t>z opiekunem prawnym</w:t>
            </w:r>
            <w:r>
              <w:rPr>
                <w:rFonts w:cs="Arial"/>
              </w:rPr>
              <w:t xml:space="preserve"> / opiekunem faktycznym)</w:t>
            </w:r>
            <w:r w:rsidRPr="00F962C2">
              <w:rPr>
                <w:rFonts w:cs="Arial"/>
              </w:rPr>
              <w:t xml:space="preserve"> kontroli nad świadczoną pomocą. Przygotowanie planu wsparcia musi zostać poprzedzone przeprowadzeniem indywidualnej diagnozy sytuacji rodzinnej, problemowej lub zagrożenia sytuacją problemową</w:t>
            </w:r>
            <w:r>
              <w:rPr>
                <w:rFonts w:cs="Arial"/>
              </w:rPr>
              <w:t xml:space="preserve"> oraz</w:t>
            </w:r>
            <w:r w:rsidRPr="00F962C2">
              <w:rPr>
                <w:rFonts w:cs="Arial"/>
              </w:rPr>
              <w:t xml:space="preserve"> potencjału, predyspozycji </w:t>
            </w:r>
            <w:r>
              <w:rPr>
                <w:rFonts w:cs="Arial"/>
              </w:rPr>
              <w:t>i</w:t>
            </w:r>
            <w:r w:rsidRPr="00F962C2">
              <w:rPr>
                <w:rFonts w:cs="Arial"/>
              </w:rPr>
              <w:t xml:space="preserve"> potrzeb. Wnioskodawca zobowiązany jest do zapewnienia decyzyjności w sprawie ostatecznego kształtu, formy </w:t>
            </w:r>
            <w:r>
              <w:rPr>
                <w:rFonts w:cs="Arial"/>
              </w:rPr>
              <w:br/>
            </w:r>
            <w:r w:rsidRPr="00F962C2">
              <w:rPr>
                <w:rFonts w:cs="Arial"/>
              </w:rPr>
              <w:t>i zakresu wsparcia osobie niesamodzielnej oraz osobie z niepełnosprawnością, lub osobie niesamodzielnej/</w:t>
            </w:r>
            <w:r>
              <w:rPr>
                <w:rFonts w:cs="Arial"/>
              </w:rPr>
              <w:br/>
            </w:r>
            <w:r w:rsidRPr="00F962C2">
              <w:rPr>
                <w:rFonts w:cs="Arial"/>
              </w:rPr>
              <w:t>z niepełnosprawnością wspólnie z opiekunem prawnym</w:t>
            </w:r>
            <w:r w:rsidRPr="00C2299B">
              <w:rPr>
                <w:rFonts w:cs="Arial"/>
              </w:rPr>
              <w:t>/opiekunem faktycznym</w:t>
            </w:r>
            <w:r w:rsidRPr="00F962C2">
              <w:rPr>
                <w:rFonts w:cs="Arial"/>
              </w:rPr>
              <w:t>.</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TAK/NIE/DO NEGOCJACJI.</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rPr>
              <w:t>5</w:t>
            </w:r>
          </w:p>
        </w:tc>
      </w:tr>
      <w:tr w:rsidR="00E46344" w:rsidRPr="00F962C2" w:rsidTr="00CE57CB">
        <w:trPr>
          <w:trHeight w:val="557"/>
        </w:trPr>
        <w:tc>
          <w:tcPr>
            <w:tcW w:w="561" w:type="dxa"/>
            <w:shd w:val="clear" w:color="auto" w:fill="auto"/>
            <w:vAlign w:val="center"/>
          </w:tcPr>
          <w:p w:rsidR="00E46344" w:rsidRPr="00F962C2" w:rsidRDefault="00E46344" w:rsidP="001228C4">
            <w:pPr>
              <w:numPr>
                <w:ilvl w:val="0"/>
                <w:numId w:val="66"/>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t xml:space="preserve">Wnioskodawca zapewnia, że wsparcie dla osób niesamodzielnych realizowane </w:t>
            </w:r>
            <w:r w:rsidRPr="00F962C2">
              <w:rPr>
                <w:rFonts w:eastAsia="Times New Roman" w:cs="Arial"/>
              </w:rPr>
              <w:br/>
              <w:t xml:space="preserve">w ramach projektu odbywa się zgodnie </w:t>
            </w:r>
            <w:r>
              <w:rPr>
                <w:rFonts w:eastAsia="Times New Roman" w:cs="Arial"/>
              </w:rPr>
              <w:br/>
            </w:r>
            <w:r w:rsidRPr="00F962C2">
              <w:rPr>
                <w:rFonts w:eastAsia="Times New Roman" w:cs="Arial"/>
              </w:rPr>
              <w:t>z „</w:t>
            </w:r>
            <w:r w:rsidRPr="00F962C2">
              <w:rPr>
                <w:rFonts w:eastAsia="Times New Roman" w:cs="Arial"/>
                <w:i/>
              </w:rPr>
              <w:t>Ogólnoeuropejskimi wytycznymi dotyczącymi przejścia od opieki instytucjonalnej do opieki świadczonej na poziomie lokalnych społeczności</w:t>
            </w:r>
            <w:r w:rsidRPr="00F962C2">
              <w:rPr>
                <w:rFonts w:eastAsia="Times New Roman" w:cs="Arial"/>
              </w:rPr>
              <w:t>” oraz dokumentem „</w:t>
            </w:r>
            <w:r w:rsidRPr="00F962C2">
              <w:rPr>
                <w:rFonts w:eastAsia="Times New Roman" w:cs="Arial"/>
                <w:i/>
              </w:rPr>
              <w:t xml:space="preserve">Wykorzystanie funduszy Unii Europejskiej </w:t>
            </w:r>
            <w:r>
              <w:rPr>
                <w:rFonts w:eastAsia="Times New Roman" w:cs="Arial"/>
                <w:i/>
              </w:rPr>
              <w:br/>
            </w:r>
            <w:r w:rsidRPr="00F962C2">
              <w:rPr>
                <w:rFonts w:eastAsia="Times New Roman" w:cs="Arial"/>
                <w:i/>
              </w:rPr>
              <w:t>w celu przejścia od opieki instytucjonalnej do opieki świadczonej na poziomie lokalnych społeczności – zestaw narzędzi</w:t>
            </w:r>
            <w:r w:rsidRPr="00F962C2">
              <w:rPr>
                <w:rFonts w:eastAsia="Times New Roman" w:cs="Arial"/>
              </w:rPr>
              <w:t>”.</w:t>
            </w:r>
          </w:p>
        </w:tc>
        <w:tc>
          <w:tcPr>
            <w:tcW w:w="5125" w:type="dxa"/>
            <w:gridSpan w:val="2"/>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t xml:space="preserve">Podstawą do uznania kryterium za spełnione będzie </w:t>
            </w:r>
            <w:r>
              <w:rPr>
                <w:rFonts w:eastAsia="Times New Roman" w:cs="Arial"/>
              </w:rPr>
              <w:t>deklaracja</w:t>
            </w:r>
            <w:r w:rsidRPr="00F962C2">
              <w:rPr>
                <w:rFonts w:eastAsia="Times New Roman" w:cs="Arial"/>
              </w:rPr>
              <w:t xml:space="preserve"> Wnioskodawc</w:t>
            </w:r>
            <w:r>
              <w:rPr>
                <w:rFonts w:eastAsia="Times New Roman" w:cs="Arial"/>
              </w:rPr>
              <w:t>y</w:t>
            </w:r>
            <w:r w:rsidRPr="00F962C2">
              <w:rPr>
                <w:rFonts w:eastAsia="Times New Roman" w:cs="Arial"/>
              </w:rPr>
              <w:t>, iż wsparcie w ramach projektu realizowane jest zgodnie z wytycznymi stanowiącymi podstawę do wykorzystania funduszy Unii Europejskiej w celu przejścia od opieki instytucjonalnej do opieki świadczonej na poziomie lokalnych społeczności.</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t>Ocena spełnienia kryterium polega na przypisaniu mu wartości logicznej TAK/NIE</w:t>
            </w:r>
            <w:r>
              <w:rPr>
                <w:rFonts w:eastAsia="Times New Roman" w:cs="Arial"/>
              </w:rPr>
              <w:t>/DO NEGOCJACJI</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424B25">
              <w:rPr>
                <w:rFonts w:cs="Arial"/>
              </w:rPr>
              <w:t>5</w:t>
            </w:r>
          </w:p>
        </w:tc>
      </w:tr>
      <w:tr w:rsidR="00E46344" w:rsidRPr="00F962C2" w:rsidTr="00CE57CB">
        <w:trPr>
          <w:trHeight w:hRule="exact" w:val="624"/>
        </w:trPr>
        <w:tc>
          <w:tcPr>
            <w:tcW w:w="13603" w:type="dxa"/>
            <w:gridSpan w:val="8"/>
            <w:tcBorders>
              <w:bottom w:val="single" w:sz="4" w:space="0" w:color="auto"/>
            </w:tcBorders>
            <w:shd w:val="clear" w:color="auto" w:fill="BFBFBF"/>
            <w:vAlign w:val="center"/>
          </w:tcPr>
          <w:p w:rsidR="00E46344" w:rsidRPr="00F962C2" w:rsidRDefault="00E46344" w:rsidP="00CE57CB">
            <w:pPr>
              <w:spacing w:after="0" w:line="240" w:lineRule="auto"/>
              <w:jc w:val="center"/>
              <w:rPr>
                <w:rFonts w:eastAsia="Times New Roman" w:cs="Arial"/>
                <w:b/>
                <w:szCs w:val="24"/>
              </w:rPr>
            </w:pPr>
            <w:r w:rsidRPr="00F962C2">
              <w:rPr>
                <w:rFonts w:eastAsia="Times New Roman" w:cs="Arial"/>
                <w:b/>
                <w:sz w:val="28"/>
                <w:szCs w:val="28"/>
              </w:rPr>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E46344" w:rsidRPr="00F962C2" w:rsidTr="00CE57CB">
        <w:trPr>
          <w:trHeight w:hRule="exact" w:val="795"/>
        </w:trPr>
        <w:tc>
          <w:tcPr>
            <w:tcW w:w="561" w:type="dxa"/>
            <w:shd w:val="clear" w:color="auto" w:fill="BFBFBF"/>
            <w:vAlign w:val="center"/>
          </w:tcPr>
          <w:p w:rsidR="00E46344" w:rsidRPr="00F962C2" w:rsidRDefault="00E46344" w:rsidP="00CE57CB">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E46344" w:rsidRPr="00F962C2" w:rsidRDefault="00E46344" w:rsidP="00CE57CB">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2"/>
            <w:shd w:val="clear" w:color="auto" w:fill="BFBFBF"/>
            <w:vAlign w:val="center"/>
          </w:tcPr>
          <w:p w:rsidR="00E46344" w:rsidRPr="00E46344" w:rsidRDefault="00E46344" w:rsidP="00CE57CB">
            <w:pPr>
              <w:spacing w:after="0" w:line="240" w:lineRule="auto"/>
              <w:rPr>
                <w:rFonts w:eastAsia="Times New Roman" w:cs="Arial"/>
                <w:b/>
                <w:szCs w:val="24"/>
              </w:rPr>
            </w:pPr>
            <w:r w:rsidRPr="00E46344">
              <w:rPr>
                <w:rFonts w:eastAsia="Times New Roman" w:cs="Arial"/>
                <w:b/>
                <w:szCs w:val="24"/>
              </w:rPr>
              <w:t>Definicja</w:t>
            </w:r>
          </w:p>
        </w:tc>
        <w:tc>
          <w:tcPr>
            <w:tcW w:w="2283"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Waga punktowa</w:t>
            </w:r>
          </w:p>
        </w:tc>
        <w:tc>
          <w:tcPr>
            <w:tcW w:w="1417"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Stosuje się do typu/ów projektu/ów (nr)</w:t>
            </w:r>
          </w:p>
        </w:tc>
      </w:tr>
      <w:tr w:rsidR="00E46344" w:rsidRPr="00F962C2" w:rsidTr="00CE57CB">
        <w:trPr>
          <w:trHeight w:val="268"/>
        </w:trPr>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E46344" w:rsidRPr="00424B25" w:rsidRDefault="00E46344" w:rsidP="00D147BB">
            <w:pPr>
              <w:pStyle w:val="Akapitzlist"/>
              <w:numPr>
                <w:ilvl w:val="0"/>
                <w:numId w:val="75"/>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F962C2">
              <w:rPr>
                <w:rFonts w:asciiTheme="minorHAnsi" w:hAnsiTheme="minorHAnsi" w:cs="Arial"/>
              </w:rPr>
              <w:lastRenderedPageBreak/>
              <w:t xml:space="preserve">realizowanymi ze środków perspektywy finansowej 2014-2020 na podstawie podpisanej przed dniem złożenia wniosku umowy o dofinansowanie projektu w ramach EFRR </w:t>
            </w:r>
          </w:p>
          <w:p w:rsidR="00E46344" w:rsidRPr="00462B97" w:rsidRDefault="00E46344" w:rsidP="00CE57CB">
            <w:pPr>
              <w:spacing w:after="0"/>
              <w:ind w:left="-11"/>
              <w:rPr>
                <w:rFonts w:cs="Arial"/>
              </w:rPr>
            </w:pPr>
            <w:r w:rsidRPr="00462B97">
              <w:rPr>
                <w:rFonts w:cs="Arial"/>
              </w:rPr>
              <w:t>lub</w:t>
            </w:r>
          </w:p>
          <w:p w:rsidR="00E46344" w:rsidRPr="00F962C2" w:rsidRDefault="00E46344" w:rsidP="00D147BB">
            <w:pPr>
              <w:pStyle w:val="Akapitzlist"/>
              <w:numPr>
                <w:ilvl w:val="0"/>
                <w:numId w:val="75"/>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60" w:line="240" w:lineRule="auto"/>
              <w:rPr>
                <w:rFonts w:cs="Arial"/>
              </w:rPr>
            </w:pPr>
            <w:r w:rsidRPr="00E46344">
              <w:rPr>
                <w:rFonts w:cs="Arial"/>
              </w:rPr>
              <w:lastRenderedPageBreak/>
              <w:t xml:space="preserve">Przez  komplementarność  działań  należy  rozumieć  ich  dopełnianie się/uzupełnianie prowadzące do   realizacji określonego/wspólnego celu. Za działania komplementarne należy uznać takie inwestycje, które </w:t>
            </w:r>
            <w:r w:rsidRPr="00E46344">
              <w:rPr>
                <w:rFonts w:cs="Arial"/>
              </w:rPr>
              <w:lastRenderedPageBreak/>
              <w:t xml:space="preserve">zostały zrealizowane bądź są realizowane ze środków perspektywy finansowej 2014-2020 w ramach Europejskiego Funduszu Rozwoju Regionalnego, lub zostały zaplanowane do realizacji na podstawie podpisanej przed dniem złożenia wniosku pre-umowy </w:t>
            </w:r>
            <w:r w:rsidRPr="00E46344">
              <w:rPr>
                <w:rFonts w:cs="Arial"/>
              </w:rPr>
              <w:br/>
              <w:t xml:space="preserve">o dofinansowanie projektu w ramach EFRR. </w:t>
            </w:r>
          </w:p>
          <w:p w:rsidR="00E46344" w:rsidRPr="00E46344" w:rsidRDefault="00E46344" w:rsidP="00CE57CB">
            <w:pPr>
              <w:spacing w:before="60" w:after="0" w:line="240" w:lineRule="auto"/>
              <w:rPr>
                <w:rFonts w:eastAsia="Times New Roman" w:cs="Arial"/>
                <w:strike/>
              </w:rPr>
            </w:pPr>
            <w:r w:rsidRPr="00E46344">
              <w:rPr>
                <w:rFonts w:cs="Arial"/>
              </w:rPr>
              <w:t>Kryterium zostanie zweryfikowane na podstawie treści wniosku o dofinansowanie projektu.</w:t>
            </w:r>
          </w:p>
        </w:tc>
        <w:tc>
          <w:tcPr>
            <w:tcW w:w="2283" w:type="dxa"/>
            <w:vMerge w:val="restart"/>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lastRenderedPageBreak/>
              <w:t xml:space="preserve">Projekty, które otrzymały minimum punktowe od obydwu oceniających  podczas </w:t>
            </w:r>
            <w:r w:rsidRPr="00F962C2">
              <w:rPr>
                <w:rFonts w:eastAsia="Times New Roman" w:cs="Arial"/>
              </w:rPr>
              <w:lastRenderedPageBreak/>
              <w:t>oceny spełniania ogólnych kryteriów merytorycznych oraz spełniają kryteria premiujące otrzymują premię punktową (maksymalnie 40 punktów).</w:t>
            </w:r>
          </w:p>
          <w:p w:rsidR="00E46344" w:rsidRPr="00424B25" w:rsidRDefault="00E46344" w:rsidP="00CE57CB">
            <w:pPr>
              <w:spacing w:after="120" w:line="240" w:lineRule="auto"/>
              <w:rPr>
                <w:rFonts w:eastAsia="Times New Roman" w:cs="Arial"/>
              </w:rPr>
            </w:pPr>
            <w:r w:rsidRPr="00424B25">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E46344" w:rsidRPr="00F962C2" w:rsidRDefault="00E46344" w:rsidP="00CE57CB">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sidRPr="00F962C2">
              <w:rPr>
                <w:rFonts w:cs="Arial"/>
              </w:rPr>
              <w:lastRenderedPageBreak/>
              <w:t>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Pr>
                <w:rFonts w:cs="Arial"/>
              </w:rPr>
              <w:t xml:space="preserve">1 – 6 </w:t>
            </w:r>
          </w:p>
        </w:tc>
      </w:tr>
      <w:tr w:rsidR="00E46344" w:rsidRPr="00F962C2" w:rsidTr="00CE57CB">
        <w:trPr>
          <w:trHeight w:val="268"/>
        </w:trPr>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B27EC" w:rsidRDefault="00E46344" w:rsidP="00CE57CB">
            <w:pPr>
              <w:spacing w:before="60" w:line="240" w:lineRule="auto"/>
              <w:rPr>
                <w:rFonts w:cs="Arial"/>
              </w:rPr>
            </w:pPr>
            <w:r w:rsidRPr="00FB27EC">
              <w:rPr>
                <w:rFonts w:cs="Arial"/>
              </w:rPr>
              <w:t xml:space="preserve">Projekt zakłada utworzenie:  </w:t>
            </w:r>
          </w:p>
          <w:p w:rsidR="00E46344" w:rsidRDefault="00E46344" w:rsidP="00D147BB">
            <w:pPr>
              <w:pStyle w:val="Akapitzlist"/>
              <w:numPr>
                <w:ilvl w:val="0"/>
                <w:numId w:val="199"/>
              </w:numPr>
              <w:spacing w:before="60" w:after="60" w:line="240" w:lineRule="auto"/>
              <w:ind w:left="318" w:hanging="284"/>
              <w:jc w:val="left"/>
              <w:rPr>
                <w:rFonts w:cs="Arial"/>
              </w:rPr>
            </w:pPr>
            <w:r w:rsidRPr="00F122A5">
              <w:rPr>
                <w:rFonts w:cs="Arial"/>
              </w:rPr>
              <w:t>mieszkania wspomaganego,</w:t>
            </w:r>
            <w:r>
              <w:rPr>
                <w:rFonts w:cs="Arial"/>
              </w:rPr>
              <w:t xml:space="preserve"> </w:t>
            </w:r>
          </w:p>
          <w:p w:rsidR="00E46344" w:rsidRDefault="00E46344" w:rsidP="00CE57CB">
            <w:pPr>
              <w:spacing w:before="60" w:after="60"/>
              <w:ind w:left="34"/>
              <w:rPr>
                <w:rFonts w:cs="Arial"/>
              </w:rPr>
            </w:pPr>
            <w:r w:rsidRPr="00F122A5">
              <w:rPr>
                <w:rFonts w:cs="Arial"/>
              </w:rPr>
              <w:t>i/lub</w:t>
            </w:r>
          </w:p>
          <w:p w:rsidR="00E46344" w:rsidRDefault="00E46344" w:rsidP="00D147BB">
            <w:pPr>
              <w:pStyle w:val="Akapitzlist"/>
              <w:numPr>
                <w:ilvl w:val="0"/>
                <w:numId w:val="199"/>
              </w:numPr>
              <w:spacing w:before="60" w:after="60" w:line="240" w:lineRule="auto"/>
              <w:ind w:left="318" w:hanging="284"/>
              <w:jc w:val="left"/>
              <w:rPr>
                <w:rFonts w:cs="Arial"/>
              </w:rPr>
            </w:pPr>
            <w:r w:rsidRPr="00F122A5">
              <w:rPr>
                <w:rFonts w:cs="Arial"/>
              </w:rPr>
              <w:t xml:space="preserve">całodobowej placówki </w:t>
            </w:r>
            <w:r w:rsidRPr="002D42C3">
              <w:rPr>
                <w:rFonts w:cs="Arial"/>
              </w:rPr>
              <w:t>okresowego pobytu zapewniającej możliwość czasowej opieki (opieka wytchnieniowa).</w:t>
            </w:r>
          </w:p>
          <w:p w:rsidR="00E46344" w:rsidRPr="00FB27EC"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t xml:space="preserve">Podstawą do uznania kryterium za spełnione będzie zaplanowanie w ramach projektu utworzenia mieszkania wspomaganego i/lub całodobowej placówki okresowego pobytu zgodnie z definicją mieszkania wspomaganego i opieki wytchnieniowej zawartymi w </w:t>
            </w:r>
            <w:r w:rsidRPr="00E46344">
              <w:rPr>
                <w:rFonts w:cs="Arial"/>
                <w:i/>
              </w:rPr>
              <w:t xml:space="preserve">Wytycznych w zakresie realizacji przedsięwzięć w obszarze włączenia społecznego </w:t>
            </w:r>
            <w:r w:rsidRPr="00E46344">
              <w:rPr>
                <w:rFonts w:cs="Arial"/>
                <w:i/>
              </w:rPr>
              <w:br/>
              <w:t>i zwalczania ubóstwa z wykorzystaniem środków Europejskiego Funduszu Społecznego i Europejskiego Funduszu Rozwoju Regionalnego na lata 2014-2020</w:t>
            </w:r>
            <w:r w:rsidRPr="00E46344">
              <w:rPr>
                <w:rFonts w:cs="Arial"/>
              </w:rPr>
              <w:t xml:space="preserve"> oraz zapewnienie standardu usług określonego </w:t>
            </w:r>
            <w:r w:rsidRPr="00E46344">
              <w:rPr>
                <w:rFonts w:cs="Arial"/>
              </w:rPr>
              <w:br/>
              <w:t>w załącznik nr 1 do niniejszych Wytycznych. Liczba miejsc w mieszkaniu wspomaganym nie może być większa niż 12.</w:t>
            </w:r>
          </w:p>
          <w:p w:rsidR="00E46344" w:rsidRPr="00E46344" w:rsidRDefault="00E46344" w:rsidP="00CE57CB">
            <w:pPr>
              <w:spacing w:before="60" w:after="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 xml:space="preserve">3, </w:t>
            </w:r>
            <w:r w:rsidRPr="00424B25">
              <w:rPr>
                <w:rFonts w:cs="Arial"/>
              </w:rPr>
              <w:t>5</w:t>
            </w:r>
          </w:p>
        </w:tc>
      </w:tr>
      <w:tr w:rsidR="00E46344" w:rsidRPr="00F962C2" w:rsidTr="00CE57CB">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E46344" w:rsidRPr="00F962C2" w:rsidRDefault="00E46344" w:rsidP="00CE57CB">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w:t>
            </w:r>
          </w:p>
        </w:tc>
        <w:tc>
          <w:tcPr>
            <w:tcW w:w="5125" w:type="dxa"/>
            <w:gridSpan w:val="2"/>
            <w:shd w:val="clear" w:color="auto" w:fill="auto"/>
          </w:tcPr>
          <w:p w:rsidR="00E46344" w:rsidRPr="00E46344" w:rsidRDefault="00E46344" w:rsidP="00CE57CB">
            <w:pPr>
              <w:spacing w:after="60" w:line="240" w:lineRule="auto"/>
              <w:rPr>
                <w:rFonts w:eastAsia="Times New Roman" w:cs="Arial"/>
              </w:rPr>
            </w:pPr>
            <w:r w:rsidRPr="00E46344">
              <w:rPr>
                <w:rFonts w:eastAsia="Times New Roman" w:cs="Arial"/>
              </w:rPr>
              <w:t>Kryterium zostanie spełnione jeśli w projekcie realizowanym przez JST lub jej jednostkę organizacyjną wykorzystany zostanie mechanizm zlecania zadań publicznych zgodnie z zapisami ustawy</w:t>
            </w:r>
            <w:r w:rsidRPr="00E46344">
              <w:t xml:space="preserve"> </w:t>
            </w:r>
            <w:r w:rsidRPr="00E46344">
              <w:rPr>
                <w:rFonts w:eastAsia="Times New Roman" w:cs="Arial"/>
              </w:rPr>
              <w:t xml:space="preserve">o działalności pożytku publicznego i o wolontariacie lub zgodnie </w:t>
            </w:r>
            <w:r w:rsidRPr="00E46344">
              <w:rPr>
                <w:rFonts w:eastAsia="Times New Roman" w:cs="Arial"/>
              </w:rPr>
              <w:br/>
              <w:t>z art. 15a ustawy o spółdzielniach socjalnych, wskazanych w kryterium.</w:t>
            </w:r>
          </w:p>
          <w:p w:rsidR="00E46344" w:rsidRPr="00E46344" w:rsidRDefault="00E46344" w:rsidP="00CE57CB">
            <w:pPr>
              <w:spacing w:line="240" w:lineRule="auto"/>
              <w:rPr>
                <w:rFonts w:eastAsia="Times New Roman" w:cs="Arial"/>
              </w:rPr>
            </w:pPr>
            <w:r w:rsidRPr="00E46344">
              <w:rPr>
                <w:rFonts w:eastAsia="Times New Roman"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sidRPr="00F962C2">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 xml:space="preserve">1 – 6 </w:t>
            </w:r>
          </w:p>
        </w:tc>
      </w:tr>
      <w:tr w:rsidR="00E46344" w:rsidRPr="00F962C2" w:rsidTr="00CE57CB">
        <w:tc>
          <w:tcPr>
            <w:tcW w:w="561" w:type="dxa"/>
            <w:shd w:val="clear" w:color="auto" w:fill="auto"/>
            <w:vAlign w:val="center"/>
          </w:tcPr>
          <w:p w:rsidR="00E46344" w:rsidRPr="00F962C2" w:rsidRDefault="00E46344" w:rsidP="001228C4">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177587" w:rsidRDefault="00E46344" w:rsidP="00CE57CB">
            <w:pPr>
              <w:spacing w:before="60" w:after="0" w:line="240" w:lineRule="auto"/>
              <w:rPr>
                <w:rFonts w:cs="Arial"/>
              </w:rPr>
            </w:pPr>
            <w:r w:rsidRPr="00177587">
              <w:rPr>
                <w:rFonts w:cs="Arial"/>
              </w:rPr>
              <w:t xml:space="preserve">Projekt kompleksowy przewidujący: </w:t>
            </w:r>
          </w:p>
          <w:p w:rsidR="00E46344" w:rsidRPr="00177587" w:rsidRDefault="00E46344" w:rsidP="00D147BB">
            <w:pPr>
              <w:pStyle w:val="Akapitzlist"/>
              <w:numPr>
                <w:ilvl w:val="0"/>
                <w:numId w:val="75"/>
              </w:numPr>
              <w:spacing w:before="60" w:line="240" w:lineRule="auto"/>
              <w:ind w:left="319" w:hanging="283"/>
              <w:jc w:val="left"/>
              <w:rPr>
                <w:rFonts w:asciiTheme="minorHAnsi" w:hAnsiTheme="minorHAnsi" w:cs="Arial"/>
              </w:rPr>
            </w:pPr>
            <w:r w:rsidRPr="00177587">
              <w:rPr>
                <w:rFonts w:asciiTheme="minorHAnsi" w:hAnsiTheme="minorHAnsi" w:cs="Arial"/>
              </w:rPr>
              <w:t xml:space="preserve">realizację działań profilaktycznych ograniczających umieszczanie dzieci </w:t>
            </w:r>
            <w:r w:rsidRPr="00177587">
              <w:rPr>
                <w:rFonts w:asciiTheme="minorHAnsi" w:hAnsiTheme="minorHAnsi" w:cs="Arial"/>
              </w:rPr>
              <w:br/>
              <w:t xml:space="preserve">w pieczy zastępczej, </w:t>
            </w:r>
          </w:p>
          <w:p w:rsidR="00E46344" w:rsidRPr="00177587" w:rsidRDefault="00E46344" w:rsidP="00D147BB">
            <w:pPr>
              <w:pStyle w:val="Akapitzlist"/>
              <w:numPr>
                <w:ilvl w:val="0"/>
                <w:numId w:val="75"/>
              </w:numPr>
              <w:spacing w:before="60" w:line="240" w:lineRule="auto"/>
              <w:ind w:left="319" w:hanging="283"/>
              <w:jc w:val="left"/>
              <w:rPr>
                <w:rFonts w:asciiTheme="minorHAnsi" w:hAnsiTheme="minorHAnsi" w:cs="Arial"/>
              </w:rPr>
            </w:pPr>
            <w:r w:rsidRPr="00177587">
              <w:rPr>
                <w:rFonts w:asciiTheme="minorHAnsi" w:hAnsiTheme="minorHAnsi" w:cs="Arial"/>
              </w:rPr>
              <w:t xml:space="preserve">opiekę i wychowanie </w:t>
            </w:r>
            <w:r w:rsidRPr="00177587">
              <w:rPr>
                <w:rFonts w:asciiTheme="minorHAnsi" w:hAnsiTheme="minorHAnsi" w:cs="Arial"/>
              </w:rPr>
              <w:br/>
              <w:t xml:space="preserve">w rodzinnych formach pieczy zastępczej, </w:t>
            </w:r>
          </w:p>
          <w:p w:rsidR="00E46344" w:rsidRPr="00177587" w:rsidRDefault="00E46344" w:rsidP="00D147BB">
            <w:pPr>
              <w:pStyle w:val="Akapitzlist"/>
              <w:numPr>
                <w:ilvl w:val="0"/>
                <w:numId w:val="75"/>
              </w:numPr>
              <w:spacing w:before="60" w:line="240" w:lineRule="auto"/>
              <w:ind w:left="319" w:hanging="283"/>
              <w:jc w:val="left"/>
              <w:rPr>
                <w:rFonts w:asciiTheme="minorHAnsi" w:hAnsiTheme="minorHAnsi" w:cs="Arial"/>
              </w:rPr>
            </w:pPr>
            <w:r w:rsidRPr="00177587">
              <w:rPr>
                <w:rFonts w:asciiTheme="minorHAnsi" w:hAnsiTheme="minorHAnsi" w:cs="Arial"/>
              </w:rPr>
              <w:t xml:space="preserve">realizację działań na rzecz biologicznej rodziny dziecka przebywającego </w:t>
            </w:r>
            <w:r w:rsidRPr="00177587">
              <w:rPr>
                <w:rFonts w:asciiTheme="minorHAnsi" w:hAnsiTheme="minorHAnsi" w:cs="Arial"/>
              </w:rPr>
              <w:br/>
              <w:t xml:space="preserve">w pieczy zastępczej. </w:t>
            </w:r>
          </w:p>
          <w:p w:rsidR="00E46344" w:rsidRPr="00177587" w:rsidRDefault="00E46344" w:rsidP="00CE57CB">
            <w:pPr>
              <w:spacing w:before="60"/>
              <w:ind w:left="36"/>
              <w:rPr>
                <w:rFonts w:cs="Arial"/>
              </w:rPr>
            </w:pPr>
            <w:r w:rsidRPr="00177587">
              <w:rPr>
                <w:rFonts w:cs="Arial"/>
              </w:rPr>
              <w:t xml:space="preserve">W ramach działań profilaktycznych realizowane będą działania przyczyniające się do ustanowienia lub </w:t>
            </w:r>
            <w:r w:rsidRPr="00177587">
              <w:rPr>
                <w:rFonts w:cs="Arial"/>
              </w:rPr>
              <w:lastRenderedPageBreak/>
              <w:t>wzrostu liczby rodzin wspierających na obszarze realizacji projektu.</w:t>
            </w:r>
          </w:p>
          <w:p w:rsidR="00E46344" w:rsidRPr="00177587" w:rsidRDefault="00E46344" w:rsidP="00CE57CB">
            <w:pPr>
              <w:spacing w:line="240" w:lineRule="auto"/>
              <w:rPr>
                <w:rFonts w:cs="Arial"/>
              </w:rPr>
            </w:pPr>
          </w:p>
          <w:p w:rsidR="00E46344" w:rsidRPr="00177587" w:rsidRDefault="00E46344" w:rsidP="00CE57CB">
            <w:pPr>
              <w:spacing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lastRenderedPageBreak/>
              <w:t xml:space="preserve">Kryterium zostanie uznane za spełnione, jeżeli </w:t>
            </w:r>
            <w:r w:rsidRPr="00E46344">
              <w:rPr>
                <w:rFonts w:cs="Arial"/>
              </w:rPr>
              <w:br/>
              <w:t xml:space="preserve">w ramach projektu realizowane będzie kompleksowe wsparcie łączące działania z zakresu wsparcia rodziny </w:t>
            </w:r>
            <w:r w:rsidRPr="00E46344">
              <w:rPr>
                <w:rFonts w:cs="Arial"/>
              </w:rPr>
              <w:br/>
              <w:t>i systemu pieczy zastępczej obejmujące:</w:t>
            </w:r>
          </w:p>
          <w:p w:rsidR="00E46344" w:rsidRPr="00E46344" w:rsidRDefault="00E46344" w:rsidP="00D147BB">
            <w:pPr>
              <w:pStyle w:val="Akapitzlist"/>
              <w:numPr>
                <w:ilvl w:val="0"/>
                <w:numId w:val="197"/>
              </w:numPr>
              <w:spacing w:line="240" w:lineRule="auto"/>
              <w:ind w:left="341" w:hanging="284"/>
              <w:jc w:val="left"/>
              <w:rPr>
                <w:rFonts w:asciiTheme="minorHAnsi" w:hAnsiTheme="minorHAnsi" w:cs="Arial"/>
              </w:rPr>
            </w:pPr>
            <w:r w:rsidRPr="00E46344">
              <w:rPr>
                <w:rFonts w:asciiTheme="minorHAnsi" w:hAnsiTheme="minorHAnsi" w:cs="Arial"/>
              </w:rPr>
              <w:t>działania profilaktyczne ograniczające umieszczanie dzieci w pieczy zastępczej, m. in. przez zapewnienie wsparcia rodziny wspierającej, specjalistyczne poradnictwo rodzinne dla rodzin przeżywających trudności w pełnieniu funkcji opiekuńczo-wychowawczych, pomoc prawna (szczególnie w zakresie prawa rodzinnego), objęcie opieką i wychowaniem dzieci w placówce wsparcia dziennego, świetlicy środowiskowej, organizowanie dla rodzin grup samopomocowych,</w:t>
            </w:r>
          </w:p>
          <w:p w:rsidR="00E46344" w:rsidRPr="00E46344" w:rsidRDefault="00E46344" w:rsidP="00D147BB">
            <w:pPr>
              <w:pStyle w:val="Akapitzlist"/>
              <w:numPr>
                <w:ilvl w:val="0"/>
                <w:numId w:val="197"/>
              </w:numPr>
              <w:spacing w:before="60" w:line="240" w:lineRule="auto"/>
              <w:ind w:left="339" w:hanging="283"/>
              <w:jc w:val="left"/>
              <w:rPr>
                <w:rFonts w:asciiTheme="minorHAnsi" w:hAnsiTheme="minorHAnsi" w:cs="Arial"/>
              </w:rPr>
            </w:pPr>
            <w:r w:rsidRPr="00E46344">
              <w:rPr>
                <w:rFonts w:asciiTheme="minorHAnsi" w:hAnsiTheme="minorHAnsi" w:cs="Arial"/>
              </w:rPr>
              <w:t>opiekę i wychowanie w rodzinnych formach pieczy zastępczej – w sytuacji zaistnienia konieczności umieszczenia dziecka w pieczy zastępczej – chyba, że ze względów niezależnych od Wnioskodawcy nie jest to możliwe,</w:t>
            </w:r>
          </w:p>
          <w:p w:rsidR="00E46344" w:rsidRPr="00E46344" w:rsidRDefault="00E46344" w:rsidP="00D147BB">
            <w:pPr>
              <w:pStyle w:val="Akapitzlist"/>
              <w:numPr>
                <w:ilvl w:val="0"/>
                <w:numId w:val="197"/>
              </w:numPr>
              <w:spacing w:before="60" w:line="240" w:lineRule="auto"/>
              <w:ind w:left="339" w:hanging="283"/>
              <w:jc w:val="left"/>
              <w:rPr>
                <w:rFonts w:asciiTheme="minorHAnsi" w:hAnsiTheme="minorHAnsi" w:cs="Arial"/>
              </w:rPr>
            </w:pPr>
            <w:r w:rsidRPr="00E46344">
              <w:rPr>
                <w:rFonts w:asciiTheme="minorHAnsi" w:hAnsiTheme="minorHAnsi" w:cs="Arial"/>
              </w:rPr>
              <w:lastRenderedPageBreak/>
              <w:t>działania realizowane w stosunku do biologicznej rodziny dziecka przebywającego w pieczy zastępczej, zmierzające do powrotu dziecka do rodziny.</w:t>
            </w:r>
          </w:p>
          <w:p w:rsidR="00E46344" w:rsidRPr="00E46344" w:rsidRDefault="00E46344" w:rsidP="00CE57CB">
            <w:pPr>
              <w:spacing w:after="0" w:line="240" w:lineRule="auto"/>
              <w:rPr>
                <w:rFonts w:cs="Arial"/>
              </w:rPr>
            </w:pPr>
            <w:r w:rsidRPr="00E46344">
              <w:rPr>
                <w:rFonts w:cs="Arial"/>
              </w:rPr>
              <w:t>Rodzina wspierająca to rodzina z bezpośredniego otoczenia dziecka, np. sąsiedzi czy rodzina zaprzyjaźniona, która pomaga rodzinie przeżywającej trudności w opiece i wychowaniu dziecka, prowadzeniu gospodarstwa domowego, kształtowaniu i wypełnianiu podstawowych ról społecznych. Zgodnie z rekomendacją z opracowania Regionalnego Ośrodka Polityki Społecznej „</w:t>
            </w:r>
            <w:r w:rsidRPr="00E46344">
              <w:rPr>
                <w:rFonts w:cs="Arial"/>
                <w:i/>
              </w:rPr>
              <w:t>Analiza sytuacji wewnątrzregionalnej w obszarze polityki społecznej</w:t>
            </w:r>
            <w:r w:rsidRPr="00E46344">
              <w:rPr>
                <w:rFonts w:cs="Arial"/>
              </w:rPr>
              <w:t xml:space="preserve">” rodzina wspierająca stanowi ważne narzędzie wsparcia w oparciu o potencjał lokalny, jednak analiza danych wskazuje, iż w regionie świętokrzyskim jest to rzadko stosowana forma pracy z rodziną. </w:t>
            </w:r>
          </w:p>
          <w:p w:rsidR="00E46344" w:rsidRPr="00E46344" w:rsidRDefault="00E46344" w:rsidP="00CE57CB">
            <w:pPr>
              <w:spacing w:before="60" w:after="6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Pr>
                <w:rFonts w:cs="Arial"/>
              </w:rPr>
              <w:t>15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1, 2, 4</w:t>
            </w:r>
          </w:p>
        </w:tc>
      </w:tr>
    </w:tbl>
    <w:p w:rsidR="00CD2048" w:rsidRDefault="00CD2048" w:rsidP="00CD2048">
      <w:pPr>
        <w:spacing w:before="240"/>
        <w:rPr>
          <w:rFonts w:eastAsiaTheme="majorEastAsia" w:cstheme="majorBidi"/>
          <w:b/>
          <w:bCs/>
          <w:color w:val="4F81BD" w:themeColor="accent1"/>
          <w:sz w:val="24"/>
          <w:szCs w:val="24"/>
        </w:rPr>
      </w:pPr>
    </w:p>
    <w:p w:rsidR="00CD2048" w:rsidRDefault="00CD2048" w:rsidP="00CD2048">
      <w:pPr>
        <w:spacing w:before="240"/>
        <w:rPr>
          <w:rFonts w:eastAsiaTheme="majorEastAsia" w:cstheme="majorBidi"/>
          <w:b/>
          <w:bCs/>
          <w:color w:val="4F81BD" w:themeColor="accent1"/>
          <w:sz w:val="24"/>
          <w:szCs w:val="24"/>
        </w:rPr>
      </w:pPr>
    </w:p>
    <w:p w:rsidR="005D262C" w:rsidRDefault="005D262C" w:rsidP="00CD2048">
      <w:pPr>
        <w:spacing w:before="240"/>
        <w:rPr>
          <w:rFonts w:eastAsiaTheme="majorEastAsia" w:cstheme="majorBidi"/>
          <w:b/>
          <w:bCs/>
          <w:color w:val="4F81BD" w:themeColor="accent1"/>
          <w:sz w:val="24"/>
          <w:szCs w:val="24"/>
        </w:rPr>
      </w:pPr>
    </w:p>
    <w:p w:rsidR="00CD2048" w:rsidRDefault="00CD2048" w:rsidP="00CD2048">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t>Poddziałanie 9.2.1 Rozwój wysokiej jakości usług społecznych (projekty</w:t>
      </w:r>
      <w:r>
        <w:rPr>
          <w:rFonts w:eastAsiaTheme="majorEastAsia" w:cstheme="majorBidi"/>
          <w:b/>
          <w:bCs/>
          <w:color w:val="4F81BD" w:themeColor="accent1"/>
          <w:sz w:val="24"/>
          <w:szCs w:val="24"/>
        </w:rPr>
        <w:t xml:space="preserve"> poza</w:t>
      </w:r>
      <w:r w:rsidRPr="00F32000">
        <w:rPr>
          <w:rFonts w:eastAsiaTheme="majorEastAsia" w:cstheme="majorBidi"/>
          <w:b/>
          <w:bCs/>
          <w:color w:val="4F81BD" w:themeColor="accent1"/>
          <w:sz w:val="24"/>
          <w:szCs w:val="24"/>
        </w:rPr>
        <w:t>konkursowe w formule projektów terytorialnych)</w:t>
      </w:r>
    </w:p>
    <w:p w:rsidR="00074DEF" w:rsidRPr="00247BF7" w:rsidRDefault="00074DEF" w:rsidP="00074DEF">
      <w:pPr>
        <w:rPr>
          <w:b/>
          <w:bCs/>
          <w:sz w:val="24"/>
          <w:szCs w:val="24"/>
        </w:rPr>
      </w:pPr>
      <w:r w:rsidRPr="00247BF7">
        <w:rPr>
          <w:b/>
          <w:bCs/>
          <w:sz w:val="24"/>
          <w:szCs w:val="24"/>
        </w:rPr>
        <w:t>Typy projektów w ramach Poddziałania 9.2.1 Rozwój wysokiej jakości usług społecznych</w:t>
      </w:r>
    </w:p>
    <w:p w:rsidR="00074DEF" w:rsidRPr="00074DEF" w:rsidRDefault="00074DEF" w:rsidP="00074DEF">
      <w:pPr>
        <w:spacing w:after="120"/>
      </w:pPr>
      <w:r w:rsidRPr="00074DEF">
        <w:t>Ułatwianie dostępu i podnoszenie jakości usług społecznych, poprzez:</w:t>
      </w:r>
    </w:p>
    <w:p w:rsidR="00074DEF" w:rsidRPr="00074DEF" w:rsidRDefault="00074DEF" w:rsidP="00D147BB">
      <w:pPr>
        <w:numPr>
          <w:ilvl w:val="0"/>
          <w:numId w:val="204"/>
        </w:numPr>
        <w:tabs>
          <w:tab w:val="clear" w:pos="720"/>
          <w:tab w:val="num" w:pos="502"/>
        </w:tabs>
        <w:spacing w:after="120" w:line="240" w:lineRule="auto"/>
        <w:ind w:left="502"/>
        <w:rPr>
          <w:rFonts w:eastAsia="Times New Roman"/>
        </w:rPr>
      </w:pPr>
      <w:r w:rsidRPr="00074DEF">
        <w:rPr>
          <w:rFonts w:eastAsia="Times New Roman"/>
        </w:rPr>
        <w:t>Profilaktykę społeczną skierowaną do dzieci i rodzin w ramach działalności placówek wsparcia dziennego, świetlic środowiskowych itp.</w:t>
      </w:r>
    </w:p>
    <w:p w:rsidR="00074DEF" w:rsidRPr="00074DEF" w:rsidRDefault="00074DEF" w:rsidP="00D147BB">
      <w:pPr>
        <w:numPr>
          <w:ilvl w:val="0"/>
          <w:numId w:val="204"/>
        </w:numPr>
        <w:tabs>
          <w:tab w:val="clear" w:pos="720"/>
          <w:tab w:val="num" w:pos="502"/>
        </w:tabs>
        <w:spacing w:after="120" w:line="240" w:lineRule="auto"/>
        <w:ind w:left="502"/>
        <w:rPr>
          <w:rFonts w:eastAsia="Times New Roman"/>
        </w:rPr>
      </w:pPr>
      <w:r w:rsidRPr="00074DEF">
        <w:rPr>
          <w:rFonts w:eastAsia="Times New Roman"/>
        </w:rPr>
        <w:lastRenderedPageBreak/>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074DEF" w:rsidRPr="00074DEF" w:rsidRDefault="00074DEF" w:rsidP="00D147BB">
      <w:pPr>
        <w:numPr>
          <w:ilvl w:val="0"/>
          <w:numId w:val="204"/>
        </w:numPr>
        <w:tabs>
          <w:tab w:val="clear" w:pos="720"/>
          <w:tab w:val="num" w:pos="502"/>
        </w:tabs>
        <w:spacing w:after="120" w:line="240" w:lineRule="auto"/>
        <w:ind w:left="502"/>
        <w:rPr>
          <w:rFonts w:eastAsia="Times New Roman"/>
        </w:rPr>
      </w:pPr>
      <w:r w:rsidRPr="00074DEF">
        <w:rPr>
          <w:rFonts w:eastAsia="Times New Roman"/>
        </w:rPr>
        <w:t>Wsparcie procesu usamodzielniania się i integracji ze środowiskiem, w tym poprzez specjalistyczne poradnictwo, usługi w mieszkaniach chronionych i mieszkaniach wspomaganych  (treningowych, wspieranych) - np. pobyt czasowy z uwzględnieniem usług w formie treningów, nauki samodzielności, poradnictwa, pracy socjalnej, zmierzające do całkowitego usamodzielniania.</w:t>
      </w:r>
    </w:p>
    <w:p w:rsidR="00074DEF" w:rsidRPr="00074DEF" w:rsidRDefault="00074DEF" w:rsidP="00D147BB">
      <w:pPr>
        <w:numPr>
          <w:ilvl w:val="0"/>
          <w:numId w:val="204"/>
        </w:numPr>
        <w:tabs>
          <w:tab w:val="clear" w:pos="720"/>
          <w:tab w:val="num" w:pos="502"/>
        </w:tabs>
        <w:spacing w:after="120" w:line="240" w:lineRule="auto"/>
        <w:ind w:left="502"/>
        <w:rPr>
          <w:rFonts w:eastAsia="Times New Roman"/>
        </w:rPr>
      </w:pPr>
      <w:r w:rsidRPr="00074DEF">
        <w:rPr>
          <w:rFonts w:eastAsia="Times New Roman"/>
        </w:rPr>
        <w:t>Wsparcie systemu pieczy zastępczej poprzez:</w:t>
      </w:r>
    </w:p>
    <w:p w:rsidR="00074DEF" w:rsidRPr="00074DEF" w:rsidRDefault="00074DEF" w:rsidP="00D147BB">
      <w:pPr>
        <w:numPr>
          <w:ilvl w:val="0"/>
          <w:numId w:val="206"/>
        </w:numPr>
        <w:spacing w:after="120" w:line="240" w:lineRule="auto"/>
      </w:pPr>
      <w:r w:rsidRPr="00074DEF">
        <w:t>rozwój rodzinnych form pieczy zastępczej oraz wsparcie dla procesu deinstytucjonalizacji form instytucjonalnych pieczy zastępczej (możliwość realizacji działań świadomościowych promujących rodzicielstwo zastępcze jako integralna część kompleksowego projektu);</w:t>
      </w:r>
    </w:p>
    <w:p w:rsidR="00074DEF" w:rsidRPr="00074DEF" w:rsidRDefault="00074DEF" w:rsidP="00D147BB">
      <w:pPr>
        <w:numPr>
          <w:ilvl w:val="0"/>
          <w:numId w:val="206"/>
        </w:numPr>
        <w:spacing w:after="120" w:line="240" w:lineRule="auto"/>
      </w:pPr>
      <w:r w:rsidRPr="00074DEF">
        <w:t>wsparcie rodzin i wychowanków pieczy zastępczej w ramach m.in. poradnictwa, terapii i specjalistycznego wsparcia.</w:t>
      </w:r>
    </w:p>
    <w:p w:rsidR="00074DEF" w:rsidRPr="00074DEF" w:rsidRDefault="00074DEF" w:rsidP="00D147BB">
      <w:pPr>
        <w:numPr>
          <w:ilvl w:val="0"/>
          <w:numId w:val="204"/>
        </w:numPr>
        <w:tabs>
          <w:tab w:val="clear" w:pos="720"/>
          <w:tab w:val="num" w:pos="502"/>
        </w:tabs>
        <w:spacing w:after="120" w:line="240" w:lineRule="auto"/>
        <w:ind w:left="502"/>
        <w:rPr>
          <w:rFonts w:eastAsia="Times New Roman"/>
        </w:rPr>
      </w:pPr>
      <w:r w:rsidRPr="00074DEF">
        <w:rPr>
          <w:rFonts w:eastAsia="Times New Roman"/>
        </w:rPr>
        <w:t>Deinstytucjonalizację opieki nad osobami niesamodzielnymi, poprzez rozwój alternatywnych form opieki nad osobami niesamodzielnymi (w tym osobami starszymi), obejmującą:</w:t>
      </w:r>
    </w:p>
    <w:p w:rsidR="00074DEF" w:rsidRPr="00074DEF" w:rsidRDefault="00074DEF" w:rsidP="00D147BB">
      <w:pPr>
        <w:pStyle w:val="Akapitzlist"/>
        <w:numPr>
          <w:ilvl w:val="0"/>
          <w:numId w:val="207"/>
        </w:numPr>
        <w:tabs>
          <w:tab w:val="clear" w:pos="720"/>
        </w:tabs>
        <w:spacing w:after="120" w:line="240" w:lineRule="auto"/>
        <w:ind w:left="993"/>
        <w:jc w:val="left"/>
        <w:rPr>
          <w:rFonts w:asciiTheme="minorHAnsi" w:hAnsiTheme="minorHAnsi"/>
        </w:rPr>
      </w:pPr>
      <w:r w:rsidRPr="00074DEF">
        <w:rPr>
          <w:rFonts w:asciiTheme="minorHAnsi" w:hAnsiTheme="minorHAnsi"/>
        </w:rPr>
        <w:t xml:space="preserve">tworzenie miejsc świadczenia usług opiekuńczych w formie usług świadczonych w społeczności lokalnej w nowych jak </w:t>
      </w:r>
      <w:r w:rsidRPr="00074DEF">
        <w:rPr>
          <w:rFonts w:asciiTheme="minorHAnsi" w:hAnsiTheme="minorHAnsi"/>
        </w:rPr>
        <w:br/>
        <w:t>i istniejących placówkach zapewniających opiekę dzienną i całodobową (w tym osób starszych, z niepełnosprawnościami, chorych);</w:t>
      </w:r>
    </w:p>
    <w:p w:rsidR="00074DEF" w:rsidRPr="00074DEF" w:rsidRDefault="00074DEF" w:rsidP="00D147BB">
      <w:pPr>
        <w:numPr>
          <w:ilvl w:val="0"/>
          <w:numId w:val="207"/>
        </w:numPr>
        <w:spacing w:after="120" w:line="240" w:lineRule="auto"/>
        <w:ind w:left="1004"/>
      </w:pPr>
      <w:r w:rsidRPr="00074DEF">
        <w:t xml:space="preserve">wsparcie dla usług asystenckich, opiekuńczych i specjalistycznych usług opiekuńczych w ramach opieki rodzinnej </w:t>
      </w:r>
      <w:r w:rsidRPr="00074DEF">
        <w:br/>
        <w:t>i środowiskowej, m.in. w formie rodzinnych domów pomocy, usług asystenta osoby niepełnosprawnej,</w:t>
      </w:r>
    </w:p>
    <w:p w:rsidR="00074DEF" w:rsidRPr="00074DEF" w:rsidRDefault="00074DEF" w:rsidP="00D147BB">
      <w:pPr>
        <w:numPr>
          <w:ilvl w:val="0"/>
          <w:numId w:val="207"/>
        </w:numPr>
        <w:spacing w:after="120" w:line="240" w:lineRule="auto"/>
        <w:ind w:left="1004"/>
      </w:pPr>
      <w:r w:rsidRPr="00074DEF">
        <w:t xml:space="preserve">usługi świadczone w mieszkaniach chronionych i mieszkaniach wspomaganych (treningowych, wspieranych) - np. pobyt okresowy lub stały  dla osób starszych i niepełnosprawnych, częściowo lub całkowicie niesamodzielnych i wymagających wsparcia w formie usług opiekuńczych. </w:t>
      </w:r>
    </w:p>
    <w:p w:rsidR="00074DEF" w:rsidRPr="00074DEF" w:rsidRDefault="00074DEF" w:rsidP="00074DEF">
      <w:pPr>
        <w:spacing w:after="120" w:line="240" w:lineRule="auto"/>
        <w:ind w:left="142"/>
        <w:rPr>
          <w:rFonts w:eastAsia="Times New Roman"/>
        </w:rPr>
      </w:pPr>
      <w:r w:rsidRPr="00074DEF">
        <w:rPr>
          <w:rFonts w:eastAsia="Times New Roman"/>
        </w:rPr>
        <w:t>6.</w:t>
      </w:r>
      <w:r>
        <w:rPr>
          <w:rFonts w:eastAsia="Times New Roman"/>
        </w:rPr>
        <w:t xml:space="preserve">   </w:t>
      </w:r>
      <w:r w:rsidRPr="00074DEF">
        <w:rPr>
          <w:rFonts w:eastAsia="Times New Roman"/>
        </w:rPr>
        <w:t xml:space="preserve"> Podnoszenie kwalifikacji i kompetencji osób związanych ze świadczeniem usług społecznych, w tym osób sprawujących pieczę zastępczą oraz </w:t>
      </w:r>
      <w:r>
        <w:rPr>
          <w:rFonts w:eastAsia="Times New Roman"/>
        </w:rPr>
        <w:t xml:space="preserve">  </w:t>
      </w:r>
      <w:r w:rsidRPr="00074DEF">
        <w:rPr>
          <w:rFonts w:eastAsia="Times New Roman"/>
        </w:rPr>
        <w:t>opiekunów (w szczególności członków rodzin) w zakresie opieki nad osobami niesamodzielnymi, w tym osobami starszymi.</w:t>
      </w:r>
    </w:p>
    <w:p w:rsidR="00074DEF" w:rsidRPr="00074DEF" w:rsidRDefault="00074DEF" w:rsidP="00074DEF">
      <w:pPr>
        <w:spacing w:after="120"/>
        <w:rPr>
          <w:i/>
          <w:iCs/>
        </w:rPr>
      </w:pPr>
      <w:r w:rsidRPr="00074DEF">
        <w:rPr>
          <w:b/>
          <w:bCs/>
          <w:i/>
          <w:iCs/>
        </w:rPr>
        <w:t>Wsparcie przewidziane w ramach typu projektu nr 6 musi być realizowane łącznie z co najmniej jednym z typów projektów od 1 do 5.</w:t>
      </w:r>
    </w:p>
    <w:p w:rsidR="000C49CD" w:rsidRDefault="000C49CD" w:rsidP="00CD2048">
      <w:pPr>
        <w:spacing w:before="240"/>
        <w:ind w:left="-426"/>
        <w:rPr>
          <w:rFonts w:eastAsiaTheme="majorEastAsia" w:cstheme="majorBidi"/>
          <w:b/>
          <w:bCs/>
          <w:color w:val="4F81BD" w:themeColor="accent1"/>
          <w:sz w:val="24"/>
          <w:szCs w:val="24"/>
        </w:rPr>
      </w:pPr>
    </w:p>
    <w:tbl>
      <w:tblPr>
        <w:tblW w:w="13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3119"/>
        <w:gridCol w:w="1908"/>
      </w:tblGrid>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Calibri" w:cs="Arial"/>
                <w:szCs w:val="24"/>
              </w:rPr>
              <w:br w:type="page"/>
            </w:r>
            <w:r w:rsidRPr="00074DEF">
              <w:rPr>
                <w:rFonts w:eastAsia="Times New Roman" w:cs="Arial"/>
                <w:b/>
                <w:szCs w:val="24"/>
              </w:rPr>
              <w:t xml:space="preserve">OŚ PRIORYTETOWA </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Oś priorytetowa 9. Włączenie społeczne i walka z ubóstwem</w:t>
            </w:r>
          </w:p>
        </w:tc>
      </w:tr>
      <w:tr w:rsidR="00074DEF" w:rsidRPr="00074DEF" w:rsidTr="004E405E">
        <w:trPr>
          <w:trHeight w:hRule="exact" w:val="65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PRORYTET INWESTYCYJNY</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9iv Ułatwianie dostępu do przystępnych cenowo, trwałych oraz wysokiej jakości usług, w tym opieki zdrowotnej i usług socjalnych świadczonych w interesie ogólnym</w:t>
            </w:r>
          </w:p>
        </w:tc>
      </w:tr>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lastRenderedPageBreak/>
              <w:t>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Działanie 9.2</w:t>
            </w:r>
            <w:r w:rsidRPr="00074DEF">
              <w:rPr>
                <w:rFonts w:eastAsia="Times New Roman" w:cs="Arial"/>
                <w:sz w:val="24"/>
                <w:szCs w:val="24"/>
              </w:rPr>
              <w:t xml:space="preserve"> </w:t>
            </w:r>
            <w:r w:rsidRPr="00074DEF">
              <w:rPr>
                <w:rFonts w:eastAsia="Times New Roman" w:cs="Arial"/>
                <w:b/>
                <w:sz w:val="24"/>
                <w:szCs w:val="24"/>
              </w:rPr>
              <w:t>Ułatwienie dostępu do wysokiej jakości usług społecznych i zdrowotnych</w:t>
            </w:r>
          </w:p>
        </w:tc>
      </w:tr>
      <w:tr w:rsidR="00074DEF" w:rsidRPr="00074DEF" w:rsidTr="004E405E">
        <w:trPr>
          <w:trHeight w:hRule="exact" w:val="81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PODDZIAŁANIE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 xml:space="preserve">Poddziałanie 9.2.1 Rozwój wysokiej jakości usług społecznych – </w:t>
            </w:r>
            <w:r w:rsidRPr="00074DEF">
              <w:rPr>
                <w:rFonts w:eastAsia="Times New Roman" w:cs="Arial"/>
                <w:b/>
                <w:i/>
                <w:sz w:val="24"/>
                <w:szCs w:val="24"/>
              </w:rPr>
              <w:t>nabór projektów w formule projektów terytorialnych</w:t>
            </w:r>
            <w:r w:rsidRPr="00074DEF">
              <w:rPr>
                <w:rFonts w:eastAsia="Times New Roman" w:cs="Arial"/>
                <w:b/>
                <w:sz w:val="24"/>
                <w:szCs w:val="24"/>
              </w:rPr>
              <w:t xml:space="preserve"> (projekty pozakonkursowe dla PCPR) </w:t>
            </w: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tc>
      </w:tr>
      <w:tr w:rsidR="00074DEF" w:rsidRPr="00074DEF" w:rsidTr="004E405E">
        <w:trPr>
          <w:trHeight w:hRule="exact" w:val="510"/>
        </w:trPr>
        <w:tc>
          <w:tcPr>
            <w:tcW w:w="13669" w:type="dxa"/>
            <w:gridSpan w:val="6"/>
            <w:tcBorders>
              <w:bottom w:val="single" w:sz="4" w:space="0" w:color="auto"/>
            </w:tcBorders>
            <w:shd w:val="clear" w:color="auto" w:fill="A6A6A6"/>
            <w:vAlign w:val="center"/>
          </w:tcPr>
          <w:p w:rsidR="00074DEF" w:rsidRPr="00074DEF" w:rsidRDefault="00074DEF" w:rsidP="004E405E">
            <w:pPr>
              <w:spacing w:after="0"/>
              <w:jc w:val="center"/>
              <w:rPr>
                <w:rFonts w:eastAsia="Times New Roman" w:cs="Arial"/>
                <w:b/>
                <w:sz w:val="28"/>
                <w:szCs w:val="28"/>
              </w:rPr>
            </w:pPr>
            <w:r w:rsidRPr="00074DEF">
              <w:rPr>
                <w:rFonts w:eastAsia="Times New Roman" w:cs="Arial"/>
                <w:b/>
                <w:sz w:val="28"/>
                <w:szCs w:val="28"/>
              </w:rPr>
              <w:t xml:space="preserve">KRYTERIA DOSTĘPU </w:t>
            </w:r>
            <w:r w:rsidRPr="00074DEF">
              <w:rPr>
                <w:rFonts w:eastAsia="Times New Roman" w:cs="Times New Roman"/>
                <w:b/>
                <w:sz w:val="28"/>
                <w:szCs w:val="28"/>
              </w:rPr>
              <w:t>– weryfikowane na I etapie oceny merytorycznej</w:t>
            </w:r>
          </w:p>
        </w:tc>
      </w:tr>
      <w:tr w:rsidR="00074DEF" w:rsidRPr="00074DEF" w:rsidTr="004E405E">
        <w:trPr>
          <w:trHeight w:val="665"/>
        </w:trPr>
        <w:tc>
          <w:tcPr>
            <w:tcW w:w="561" w:type="dxa"/>
            <w:tcBorders>
              <w:bottom w:val="single" w:sz="4" w:space="0" w:color="auto"/>
            </w:tcBorders>
            <w:shd w:val="clear" w:color="auto" w:fill="D9D9D9"/>
            <w:vAlign w:val="center"/>
          </w:tcPr>
          <w:p w:rsidR="00074DEF" w:rsidRPr="00074DEF" w:rsidRDefault="00074DEF" w:rsidP="004E405E">
            <w:pPr>
              <w:spacing w:after="0"/>
              <w:jc w:val="center"/>
              <w:rPr>
                <w:rFonts w:eastAsia="Times New Roman" w:cs="Arial"/>
                <w:b/>
                <w:sz w:val="24"/>
                <w:szCs w:val="24"/>
              </w:rPr>
            </w:pPr>
            <w:r w:rsidRPr="00074DEF">
              <w:rPr>
                <w:rFonts w:eastAsia="Times New Roman" w:cs="Arial"/>
                <w:b/>
                <w:sz w:val="24"/>
                <w:szCs w:val="24"/>
              </w:rPr>
              <w:t>L.P</w:t>
            </w:r>
          </w:p>
        </w:tc>
        <w:tc>
          <w:tcPr>
            <w:tcW w:w="2956" w:type="dxa"/>
            <w:gridSpan w:val="2"/>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Nazwa kryterium</w:t>
            </w:r>
          </w:p>
        </w:tc>
        <w:tc>
          <w:tcPr>
            <w:tcW w:w="5125"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Definicja</w:t>
            </w:r>
          </w:p>
        </w:tc>
        <w:tc>
          <w:tcPr>
            <w:tcW w:w="3119" w:type="dxa"/>
            <w:shd w:val="clear" w:color="auto" w:fill="D9D9D9"/>
            <w:vAlign w:val="center"/>
          </w:tcPr>
          <w:p w:rsidR="00074DEF" w:rsidRPr="00074DEF" w:rsidRDefault="00074DEF" w:rsidP="004E405E">
            <w:pPr>
              <w:rPr>
                <w:b/>
              </w:rPr>
            </w:pPr>
            <w:r w:rsidRPr="00074DEF">
              <w:rPr>
                <w:b/>
              </w:rPr>
              <w:t>Opis znaczenia oraz zakres wyjaśnień, uzupełnień lub zakres poprawienia treści wniosku o dofinansowanie</w:t>
            </w:r>
          </w:p>
          <w:p w:rsidR="00074DEF" w:rsidRPr="00074DEF" w:rsidRDefault="00074DEF" w:rsidP="004E405E">
            <w:pPr>
              <w:spacing w:after="0"/>
              <w:rPr>
                <w:rFonts w:eastAsia="Times New Roman" w:cs="Arial"/>
                <w:b/>
                <w:sz w:val="24"/>
                <w:szCs w:val="24"/>
              </w:rPr>
            </w:pPr>
          </w:p>
        </w:tc>
        <w:tc>
          <w:tcPr>
            <w:tcW w:w="1908"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Stosuje się do typu/ów projektu/ów (nr)</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b/>
              </w:rPr>
            </w:pPr>
            <w:r w:rsidRPr="00074DEF">
              <w:rPr>
                <w:rFonts w:eastAsia="Times New Roman" w:cs="Arial"/>
              </w:rPr>
              <w:t>Maksymalny okres realizacji projektu wynosi 36 miesięcy.</w:t>
            </w:r>
          </w:p>
        </w:tc>
        <w:tc>
          <w:tcPr>
            <w:tcW w:w="5125" w:type="dxa"/>
          </w:tcPr>
          <w:p w:rsidR="00074DEF" w:rsidRPr="00074DEF" w:rsidRDefault="00074DEF" w:rsidP="004E405E">
            <w:pPr>
              <w:spacing w:after="60"/>
            </w:pPr>
            <w:r w:rsidRPr="00074DEF">
              <w:t xml:space="preserve">Kryterium zostanie spełnione, gdy okres realizacji projektu zaplanowany jest  na okres nie dłuższy niż 36 miesięcy. </w:t>
            </w:r>
          </w:p>
          <w:p w:rsidR="00074DEF" w:rsidRPr="00074DEF" w:rsidRDefault="00074DEF" w:rsidP="004E405E">
            <w:pPr>
              <w:spacing w:after="60"/>
            </w:pPr>
            <w:r w:rsidRPr="00074DEF">
              <w:t>Okres 36 miesięcy należy liczyć  jako pełne miesiące kalendarzowe.</w:t>
            </w:r>
          </w:p>
          <w:p w:rsidR="00074DEF" w:rsidRPr="00074DEF" w:rsidRDefault="00074DEF" w:rsidP="004E405E">
            <w:pPr>
              <w:spacing w:after="60"/>
            </w:pPr>
            <w:r w:rsidRPr="00074DEF">
              <w:t>Instytucja ogłaszająca nabór w uzasadnionym przypadku, na etapie realizacji projektu, dopuszcza możliwość odstępstwa od przedmiotowego kryterium przez wydłużenie terminu realizacji projektu.</w:t>
            </w:r>
          </w:p>
          <w:p w:rsidR="00074DEF" w:rsidRPr="00074DEF" w:rsidRDefault="00074DEF" w:rsidP="004E405E">
            <w:pPr>
              <w:spacing w:before="60" w:after="120" w:line="240" w:lineRule="auto"/>
              <w:rPr>
                <w:rFonts w:eastAsia="Times New Roman" w:cs="Arial"/>
                <w:b/>
              </w:rPr>
            </w:pPr>
            <w:r w:rsidRPr="00074DEF">
              <w:t xml:space="preserve"> </w:t>
            </w:r>
          </w:p>
        </w:tc>
        <w:tc>
          <w:tcPr>
            <w:tcW w:w="3119" w:type="dxa"/>
          </w:tcPr>
          <w:p w:rsidR="00074DEF" w:rsidRPr="00074DEF" w:rsidRDefault="00074DEF" w:rsidP="004E405E">
            <w:pPr>
              <w:spacing w:line="240" w:lineRule="auto"/>
              <w:rPr>
                <w:rFonts w:cs="Arial"/>
              </w:rPr>
            </w:pPr>
            <w:r w:rsidRPr="00074DEF">
              <w:rPr>
                <w:rFonts w:cs="Arial"/>
              </w:rPr>
              <w:t xml:space="preserve">Ocena spełnienia kryterium polega na przypisaniu mu wartości logicznej TAK/NIE-skierować wniosek do poprawy i uzasadnić. </w:t>
            </w:r>
          </w:p>
          <w:p w:rsidR="00074DEF" w:rsidRPr="00074DEF" w:rsidRDefault="00074DEF" w:rsidP="004E405E">
            <w:pPr>
              <w:spacing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0" w:line="240" w:lineRule="auto"/>
              <w:rPr>
                <w:rFonts w:eastAsia="Times New Roman" w:cs="Arial"/>
                <w:b/>
              </w:rPr>
            </w:pPr>
          </w:p>
        </w:tc>
        <w:tc>
          <w:tcPr>
            <w:tcW w:w="1908" w:type="dxa"/>
            <w:shd w:val="clear" w:color="auto" w:fill="auto"/>
          </w:tcPr>
          <w:p w:rsidR="00074DEF" w:rsidRPr="00074DEF" w:rsidRDefault="00074DEF" w:rsidP="004E405E">
            <w:pPr>
              <w:spacing w:after="0" w:line="240" w:lineRule="auto"/>
              <w:jc w:val="center"/>
              <w:rPr>
                <w:rFonts w:eastAsia="Times New Roman" w:cs="Arial"/>
                <w:b/>
                <w:sz w:val="24"/>
                <w:szCs w:val="24"/>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Projekt jest realizowany </w:t>
            </w:r>
            <w:r w:rsidRPr="00074DEF">
              <w:rPr>
                <w:rFonts w:cs="Arial"/>
              </w:rPr>
              <w:br/>
              <w:t>w partnerstwie jednostki/ek samorządu terytorialnego</w:t>
            </w:r>
            <w:r w:rsidRPr="00074DEF">
              <w:rPr>
                <w:rFonts w:cs="Arial"/>
              </w:rPr>
              <w:br/>
              <w:t xml:space="preserve">i podmiotu ekonomii społecznej. </w:t>
            </w:r>
            <w:r w:rsidRPr="00074DEF">
              <w:rPr>
                <w:rFonts w:cs="Arial"/>
              </w:rPr>
              <w:br/>
              <w:t xml:space="preserve">W skład partnerstwa wchodzi co najmniej: powiat/miasto na </w:t>
            </w:r>
            <w:r w:rsidRPr="00074DEF">
              <w:rPr>
                <w:rFonts w:cs="Arial"/>
              </w:rPr>
              <w:lastRenderedPageBreak/>
              <w:t>prawach powiatu (powiatowe centrum pomocy rodzinie</w:t>
            </w:r>
            <w:r w:rsidRPr="00074DEF">
              <w:t>/</w:t>
            </w:r>
            <w:r w:rsidRPr="00074DEF">
              <w:rPr>
                <w:rFonts w:cs="Arial"/>
              </w:rPr>
              <w:t xml:space="preserve">miejski ośrodek pomocy rodzinie), gmina </w:t>
            </w:r>
            <w:r w:rsidRPr="00074DEF">
              <w:rPr>
                <w:rFonts w:cs="Arial"/>
              </w:rPr>
              <w:br/>
              <w:t>w obrębie danego powiatu (ośrodek pomocy społecznej) oraz podmiot ekonomii społecznej.</w:t>
            </w:r>
          </w:p>
          <w:p w:rsidR="00074DEF" w:rsidRPr="00074DEF" w:rsidRDefault="00074DEF" w:rsidP="004E405E">
            <w:pPr>
              <w:spacing w:before="60" w:after="0" w:line="240" w:lineRule="auto"/>
              <w:rPr>
                <w:rFonts w:eastAsia="Times New Roman" w:cs="Arial"/>
                <w:strike/>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lastRenderedPageBreak/>
              <w:t xml:space="preserve">Kryterium zostanie spełnione, jeżeli projekt zostanie zaplanowany do realizacji w partnerstwie PCPR/MOPR z OPS z danego powiatu oraz PES. Kryterium ma na celu przyczynić się do zapewnienia koordynacji </w:t>
            </w:r>
            <w:r w:rsidRPr="00074DEF">
              <w:rPr>
                <w:rFonts w:cs="Arial"/>
              </w:rPr>
              <w:br/>
              <w:t xml:space="preserve">i komplementarności realizowanych działań projektowych przez powiązanie ich z procesami zachodzącymi na terenie realizacji projektu </w:t>
            </w:r>
            <w:r w:rsidRPr="00074DEF">
              <w:rPr>
                <w:rFonts w:cs="Arial"/>
              </w:rPr>
              <w:lastRenderedPageBreak/>
              <w:t>(powiatu/miasta na prawach powiatu</w:t>
            </w:r>
          </w:p>
          <w:p w:rsidR="00074DEF" w:rsidRPr="00074DEF" w:rsidRDefault="00074DEF" w:rsidP="004E405E">
            <w:pPr>
              <w:spacing w:after="0" w:line="240" w:lineRule="auto"/>
              <w:rPr>
                <w:rFonts w:eastAsia="Calibri" w:cs="Arial"/>
              </w:rPr>
            </w:pPr>
            <w:r w:rsidRPr="00074DEF">
              <w:rPr>
                <w:rFonts w:eastAsia="Calibri" w:cs="Arial"/>
              </w:rPr>
              <w:t xml:space="preserve">W przypadku realizacji projektu partnerskiego na obszarze miasta na prawach powiatu (Kielc) nie obowiązuje wymóg zawierania partnerstwa </w:t>
            </w:r>
          </w:p>
          <w:p w:rsidR="00074DEF" w:rsidRPr="00074DEF" w:rsidRDefault="00074DEF" w:rsidP="004E405E">
            <w:pPr>
              <w:spacing w:before="60" w:after="0" w:line="240" w:lineRule="auto"/>
              <w:rPr>
                <w:rFonts w:cs="Arial"/>
              </w:rPr>
            </w:pPr>
            <w:r w:rsidRPr="00074DEF">
              <w:rPr>
                <w:rFonts w:eastAsia="Calibri" w:cs="Arial"/>
              </w:rPr>
              <w:t>z OPS.</w:t>
            </w:r>
            <w:r w:rsidRPr="00074DEF">
              <w:rPr>
                <w:rFonts w:cs="Arial"/>
              </w:rPr>
              <w:t xml:space="preserve"> </w:t>
            </w:r>
          </w:p>
          <w:p w:rsidR="00074DEF" w:rsidRPr="00074DEF" w:rsidRDefault="00074DEF" w:rsidP="004E405E">
            <w:pPr>
              <w:spacing w:before="60" w:after="0" w:line="240" w:lineRule="auto"/>
              <w:rPr>
                <w:rFonts w:cs="Arial"/>
              </w:rPr>
            </w:pPr>
            <w:r w:rsidRPr="00074DEF">
              <w:rPr>
                <w:rFonts w:cs="Arial"/>
              </w:rPr>
              <w:t>Podmiot ekonomii społecznej wchodzący w skład partnerstwa musi prowadzić w swojej działalności statutowej usługi społeczne lub jednocześnie usługi społeczne i zdrowotne.</w:t>
            </w:r>
          </w:p>
          <w:p w:rsidR="00074DEF" w:rsidRPr="00074DEF" w:rsidRDefault="00074DEF" w:rsidP="004E405E">
            <w:pPr>
              <w:spacing w:after="0" w:line="240" w:lineRule="auto"/>
              <w:rPr>
                <w:rFonts w:eastAsia="Calibri" w:cs="Arial"/>
              </w:rPr>
            </w:pPr>
            <w:r w:rsidRPr="00074DEF">
              <w:rPr>
                <w:rFonts w:cs="Arial"/>
              </w:rPr>
              <w:t>Na terenie danego powiatu realizowany jest jeden projekt.</w:t>
            </w:r>
          </w:p>
          <w:p w:rsidR="00074DEF" w:rsidRPr="00074DEF" w:rsidRDefault="00074DEF" w:rsidP="004E405E">
            <w:pPr>
              <w:spacing w:before="60" w:after="0" w:line="240" w:lineRule="auto"/>
              <w:rPr>
                <w:rFonts w:eastAsia="Times New Roman" w:cs="Arial"/>
                <w:strike/>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pPr>
            <w:r w:rsidRPr="00074DEF">
              <w:lastRenderedPageBreak/>
              <w:t>Ocena spełnienia kryterium polega na przypisaniu mu wartości logicznej TAK/NIE-skierować wniosek do poprawy i uzasadnić.</w:t>
            </w:r>
          </w:p>
          <w:p w:rsidR="00074DEF" w:rsidRPr="00074DEF" w:rsidRDefault="00074DEF" w:rsidP="004E405E">
            <w:pPr>
              <w:spacing w:after="120" w:line="240" w:lineRule="auto"/>
            </w:pPr>
            <w:r w:rsidRPr="00074DEF">
              <w:t xml:space="preserve">Niespełnienie kryterium </w:t>
            </w:r>
            <w:r w:rsidRPr="00074DEF">
              <w:lastRenderedPageBreak/>
              <w:t xml:space="preserve">skutkuje skierowaniem wniosku do poprawy/ uzupełnienia.  </w:t>
            </w:r>
          </w:p>
          <w:p w:rsidR="00074DEF" w:rsidRPr="00074DEF" w:rsidRDefault="00074DEF" w:rsidP="004E405E">
            <w:pPr>
              <w:spacing w:after="0" w:line="240" w:lineRule="auto"/>
              <w:rPr>
                <w:rFonts w:eastAsia="Times New Roman" w:cs="Arial"/>
                <w:strike/>
              </w:rPr>
            </w:pPr>
          </w:p>
        </w:tc>
        <w:tc>
          <w:tcPr>
            <w:tcW w:w="1908"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0" w:line="240" w:lineRule="auto"/>
              <w:jc w:val="center"/>
              <w:rPr>
                <w:rFonts w:eastAsia="Times New Roman" w:cs="Arial"/>
                <w:strike/>
                <w:szCs w:val="24"/>
              </w:rPr>
            </w:pPr>
            <w:r w:rsidRPr="00074DEF">
              <w:rPr>
                <w:rFonts w:eastAsia="Calibri" w:cs="Arial"/>
              </w:rPr>
              <w:lastRenderedPageBreak/>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Wsparcie w ramach projektu udzielane jest na podstawie partycypacyjnej, wspólnie wypracowanej i uzgodnionej pomiędzy partnerami (publicznym i ekonomii społecznej), </w:t>
            </w:r>
            <w:r w:rsidRPr="00074DEF">
              <w:rPr>
                <w:rFonts w:eastAsia="Times New Roman" w:cs="Arial"/>
                <w:i/>
              </w:rPr>
              <w:t>diagnozy lokalnej</w:t>
            </w:r>
            <w:r w:rsidRPr="00074DEF">
              <w:rPr>
                <w:rFonts w:eastAsia="Times New Roman" w:cs="Arial"/>
              </w:rPr>
              <w:t xml:space="preserve"> określającej wyzwania społeczne.</w:t>
            </w:r>
          </w:p>
          <w:p w:rsidR="00074DEF" w:rsidRPr="00074DEF" w:rsidRDefault="00074DEF" w:rsidP="004E405E">
            <w:pPr>
              <w:spacing w:before="60" w:after="0" w:line="240" w:lineRule="auto"/>
              <w:rPr>
                <w:rFonts w:cs="Arial"/>
              </w:rPr>
            </w:pP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t>Wnioskodawca wraz z partnerami zobowiązany jest do przygotowania diagnozy potrzeb społecznych określającej kwestie społeczne, które chcemy rozwiązać oraz rezultaty jakie chcemy osiągnąć. Diagnoza jest zestawem uwarunkowań społeczno-gospodarczych, a jej sporządzenie umożliwia prawidłowe adresowanie działań, których skutki mają charakter długofalowy. W diagnozie należy ująć:</w:t>
            </w:r>
          </w:p>
          <w:p w:rsidR="00074DEF" w:rsidRPr="00074DEF" w:rsidRDefault="00074DEF" w:rsidP="00D147BB">
            <w:pPr>
              <w:pStyle w:val="Akapitzlist"/>
              <w:numPr>
                <w:ilvl w:val="0"/>
                <w:numId w:val="196"/>
              </w:numPr>
              <w:spacing w:line="240" w:lineRule="auto"/>
              <w:jc w:val="left"/>
              <w:rPr>
                <w:rFonts w:asciiTheme="minorHAnsi" w:hAnsiTheme="minorHAnsi" w:cs="Arial"/>
              </w:rPr>
            </w:pPr>
            <w:r w:rsidRPr="00074DEF">
              <w:rPr>
                <w:rFonts w:asciiTheme="minorHAnsi" w:hAnsiTheme="minorHAnsi" w:cs="Arial"/>
              </w:rPr>
              <w:t xml:space="preserve">uwarunkowania demograficzne, które można określić na podstawie danych statystycznych oraz oceny jakościowej, </w:t>
            </w:r>
          </w:p>
          <w:p w:rsidR="00074DEF" w:rsidRPr="00074DEF" w:rsidRDefault="00074DEF" w:rsidP="00D147BB">
            <w:pPr>
              <w:pStyle w:val="Akapitzlist"/>
              <w:numPr>
                <w:ilvl w:val="0"/>
                <w:numId w:val="196"/>
              </w:numPr>
              <w:spacing w:before="60" w:line="240" w:lineRule="auto"/>
              <w:jc w:val="left"/>
              <w:rPr>
                <w:rFonts w:asciiTheme="minorHAnsi" w:hAnsiTheme="minorHAnsi" w:cs="Arial"/>
              </w:rPr>
            </w:pPr>
            <w:r w:rsidRPr="00074DEF">
              <w:rPr>
                <w:rFonts w:asciiTheme="minorHAnsi" w:hAnsiTheme="minorHAnsi" w:cs="Arial"/>
              </w:rPr>
              <w:t>uwarunkowania zdrowotne, które niezbędne są w kontekście niektórych usług adresowanych do osób niepełnosprawnych,</w:t>
            </w:r>
          </w:p>
          <w:p w:rsidR="00074DEF" w:rsidRPr="00074DEF" w:rsidRDefault="00074DEF" w:rsidP="00D147BB">
            <w:pPr>
              <w:pStyle w:val="Akapitzlist"/>
              <w:numPr>
                <w:ilvl w:val="0"/>
                <w:numId w:val="196"/>
              </w:numPr>
              <w:spacing w:before="60" w:line="240" w:lineRule="auto"/>
              <w:jc w:val="left"/>
              <w:rPr>
                <w:rFonts w:asciiTheme="minorHAnsi" w:hAnsiTheme="minorHAnsi" w:cs="Arial"/>
              </w:rPr>
            </w:pPr>
            <w:r w:rsidRPr="00074DEF">
              <w:rPr>
                <w:rFonts w:asciiTheme="minorHAnsi" w:hAnsiTheme="minorHAnsi" w:cs="Arial"/>
              </w:rPr>
              <w:t>uwarunkowania społeczne, odzwierciedlające potrzeby i oczekiwania obywateli wspólnoty samorządowej (włączenie obywateli i organizacji pozarządowych do wyrażania opinii, zabierania głosu, zgłaszania potrzeb),</w:t>
            </w:r>
          </w:p>
          <w:p w:rsidR="00074DEF" w:rsidRPr="00074DEF" w:rsidRDefault="00074DEF" w:rsidP="00D147BB">
            <w:pPr>
              <w:pStyle w:val="Akapitzlist"/>
              <w:numPr>
                <w:ilvl w:val="0"/>
                <w:numId w:val="196"/>
              </w:numPr>
              <w:spacing w:before="60" w:line="240" w:lineRule="auto"/>
              <w:jc w:val="left"/>
              <w:rPr>
                <w:rFonts w:asciiTheme="minorHAnsi" w:hAnsiTheme="minorHAnsi" w:cs="Arial"/>
              </w:rPr>
            </w:pPr>
            <w:r w:rsidRPr="00074DEF">
              <w:rPr>
                <w:rFonts w:asciiTheme="minorHAnsi" w:hAnsiTheme="minorHAnsi" w:cs="Arial"/>
              </w:rPr>
              <w:t xml:space="preserve">uwarunkowania instytucjonalne, </w:t>
            </w:r>
            <w:r w:rsidRPr="00074DEF">
              <w:rPr>
                <w:rFonts w:asciiTheme="minorHAnsi" w:hAnsiTheme="minorHAnsi" w:cs="Arial"/>
              </w:rPr>
              <w:lastRenderedPageBreak/>
              <w:t>odzwierciedlające posiadane zasoby oraz aktualny stan realizacji usług,</w:t>
            </w:r>
          </w:p>
          <w:p w:rsidR="00074DEF" w:rsidRPr="00074DEF" w:rsidRDefault="00074DEF" w:rsidP="00D147BB">
            <w:pPr>
              <w:pStyle w:val="Akapitzlist"/>
              <w:numPr>
                <w:ilvl w:val="0"/>
                <w:numId w:val="196"/>
              </w:numPr>
              <w:spacing w:before="60" w:line="240" w:lineRule="auto"/>
              <w:jc w:val="left"/>
              <w:rPr>
                <w:rFonts w:asciiTheme="minorHAnsi" w:hAnsiTheme="minorHAnsi" w:cs="Arial"/>
              </w:rPr>
            </w:pPr>
            <w:r w:rsidRPr="00074DEF">
              <w:rPr>
                <w:rFonts w:asciiTheme="minorHAnsi" w:hAnsiTheme="minorHAnsi" w:cs="Arial"/>
              </w:rPr>
              <w:t xml:space="preserve">uwarunkowania polityczne, które określają możliwości finansowe i organizacyjne władzy publicznej w kontekście działań zaplanowanych na poziomie kraju, regionu, </w:t>
            </w:r>
            <w:r w:rsidRPr="00074DEF">
              <w:rPr>
                <w:rFonts w:asciiTheme="minorHAnsi" w:hAnsiTheme="minorHAnsi" w:cs="Arial"/>
              </w:rPr>
              <w:br/>
              <w:t xml:space="preserve">w tym wspieranych ze środków Unii Europejskiej.   </w:t>
            </w:r>
          </w:p>
          <w:p w:rsidR="00074DEF" w:rsidRPr="00074DEF" w:rsidRDefault="00074DEF" w:rsidP="004E405E">
            <w:pPr>
              <w:spacing w:before="60" w:after="0"/>
              <w:rPr>
                <w:rFonts w:eastAsia="Times New Roman" w:cs="Arial"/>
                <w:szCs w:val="24"/>
              </w:rPr>
            </w:pPr>
            <w:r w:rsidRPr="00074DEF">
              <w:rPr>
                <w:rFonts w:eastAsia="Times New Roman" w:cs="Arial"/>
                <w:szCs w:val="24"/>
              </w:rPr>
              <w:t>Przy tworzeniu diagnozy i projektu należy wykorzystać Rekomendacje Ministra Pracy i Polityki Społecznej – standardy współpracy jednostek samorządu terytorialnego ze spółdzielniami w zakresie realizacji usług społecznych użyteczności publicznej (w interesie ogólnym) z dnia 5 sierpnia 2015 r. Możliwe jest także wykorzystanie dobrej praktyki Programu Rozwoju Usług Społecznych w Powiecie Świebodzińskim na lata 2015-2018.</w:t>
            </w:r>
          </w:p>
          <w:p w:rsidR="00074DEF" w:rsidRPr="00074DEF" w:rsidRDefault="00074DEF" w:rsidP="004E405E">
            <w:pPr>
              <w:spacing w:before="60" w:after="0"/>
              <w:rPr>
                <w:rFonts w:eastAsia="Times New Roman" w:cs="Arial"/>
                <w:szCs w:val="24"/>
              </w:rPr>
            </w:pPr>
            <w:r w:rsidRPr="00074DEF">
              <w:rPr>
                <w:rFonts w:eastAsia="Times New Roman" w:cs="Arial"/>
                <w:szCs w:val="24"/>
              </w:rPr>
              <w:t>Podsumowanie wyników przeprowadzonej diagnozy oraz płynące z niej wnioski dla przyszłych działań powinny zostać przedstawione w formie raportu lub programu rozwoju usług, szeroko dostępnego w społeczności (m.in. przez zamieszczenie na stronie internetowej wnioskodawcy i partnerów).</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t xml:space="preserve">Wyniki przeprowadzonej diagnozy muszą zostać zamieszczone w treści wniosku o dofinansowanie </w:t>
            </w:r>
            <w:r w:rsidRPr="00074DEF">
              <w:rPr>
                <w:rFonts w:eastAsia="Times New Roman" w:cs="Arial"/>
                <w:szCs w:val="24"/>
              </w:rPr>
              <w:br/>
              <w:t xml:space="preserve">i zawierać zwięzły opis potrzeb, możliwości </w:t>
            </w:r>
            <w:r w:rsidRPr="00074DEF">
              <w:rPr>
                <w:rFonts w:eastAsia="Times New Roman" w:cs="Arial"/>
                <w:szCs w:val="24"/>
              </w:rPr>
              <w:br/>
              <w:t xml:space="preserve">i oczekiwań osób zamieszkujących na obszarze realizacji projektu (powiatu/miasta na prawach powiatu) w zakresie świadczenia usług. Zaplanowane w ramach projektu działania muszą odpowiadać na </w:t>
            </w:r>
            <w:r w:rsidRPr="00074DEF">
              <w:rPr>
                <w:rFonts w:eastAsia="Times New Roman" w:cs="Arial"/>
                <w:szCs w:val="24"/>
              </w:rPr>
              <w:lastRenderedPageBreak/>
              <w:t xml:space="preserve">zidentyfikowane w diagnozie potrzeby w świadczeniu usług. </w:t>
            </w:r>
          </w:p>
          <w:p w:rsidR="00074DEF" w:rsidRPr="00074DEF" w:rsidRDefault="00074DEF" w:rsidP="004E405E">
            <w:pPr>
              <w:autoSpaceDE w:val="0"/>
              <w:autoSpaceDN w:val="0"/>
              <w:adjustRightInd w:val="0"/>
              <w:spacing w:before="60" w:after="40" w:line="240" w:lineRule="auto"/>
              <w:rPr>
                <w:rFonts w:cs="Arial"/>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pPr>
            <w:r w:rsidRPr="00074DEF">
              <w:lastRenderedPageBreak/>
              <w:t>Ocena spełnienia kryterium polega na przypisaniu mu wartości logicznej TAK/NIE-skierować wniosek do poprawy</w:t>
            </w:r>
            <w:r w:rsidRPr="00074DEF">
              <w:br/>
              <w:t xml:space="preserve"> i uzasadnić.</w:t>
            </w:r>
          </w:p>
          <w:p w:rsidR="00074DEF" w:rsidRPr="00074DEF" w:rsidRDefault="00074DEF" w:rsidP="004E405E">
            <w:pPr>
              <w:spacing w:after="120" w:line="240" w:lineRule="auto"/>
            </w:pPr>
            <w:r w:rsidRPr="00074DEF">
              <w:t xml:space="preserve">Niespełnienie kryterium skutkuje skierowaniem wniosku do poprawy/ uzupełnienia.  </w:t>
            </w:r>
          </w:p>
          <w:p w:rsidR="00074DEF" w:rsidRPr="00074DEF" w:rsidRDefault="00074DEF" w:rsidP="004E405E">
            <w:pPr>
              <w:spacing w:before="60" w:after="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Projekt jest zgodny ze standardami realizacji usług społecznych określonymi </w:t>
            </w:r>
            <w:r w:rsidRPr="00074DEF">
              <w:rPr>
                <w:rFonts w:cs="Arial"/>
              </w:rPr>
              <w:br/>
              <w:t xml:space="preserve">w </w:t>
            </w:r>
            <w:r w:rsidRPr="00074DEF">
              <w:rPr>
                <w:rFonts w:cs="Arial"/>
                <w:i/>
              </w:rPr>
              <w:t>załączniku nr 1</w:t>
            </w:r>
            <w:r w:rsidRPr="00074DEF">
              <w:rPr>
                <w:rFonts w:cs="Arial"/>
              </w:rPr>
              <w:t xml:space="preserve"> do </w:t>
            </w:r>
            <w:r w:rsidRPr="00074DEF">
              <w:rPr>
                <w:rFonts w:cs="Arial"/>
              </w:rPr>
              <w:br/>
            </w:r>
            <w:r w:rsidRPr="00074DEF">
              <w:rPr>
                <w:rFonts w:cs="Arial"/>
                <w:i/>
              </w:rPr>
              <w:t xml:space="preserve">Wytycznych w zakresie realizacji przedsięwzięć </w:t>
            </w:r>
            <w:r w:rsidRPr="00074DEF">
              <w:rPr>
                <w:rFonts w:cs="Arial"/>
                <w:i/>
              </w:rPr>
              <w:br/>
              <w:t xml:space="preserve">w obszarze włączenia społecznego i zwalczania ubóstwa z wykorzystaniem środków Europejskiego Funduszu Społecznego </w:t>
            </w:r>
            <w:r w:rsidRPr="00074DEF">
              <w:rPr>
                <w:rFonts w:cs="Arial"/>
                <w:i/>
              </w:rPr>
              <w:br/>
              <w:t>i Europejskiego Funduszu Rozwoju Regionalnego na lata 2014-2020</w:t>
            </w:r>
            <w:r w:rsidRPr="00074DEF">
              <w:rPr>
                <w:rFonts w:cs="Arial"/>
              </w:rPr>
              <w:t xml:space="preserve"> obowiązujących na dzień ogłoszenia naboru. </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cs="Arial"/>
              </w:rPr>
            </w:pPr>
            <w:r w:rsidRPr="00074DEF">
              <w:rPr>
                <w:rFonts w:cs="Arial"/>
              </w:rPr>
              <w:t xml:space="preserve">Kryterium zostanie spełnione, gdy wsparcie zaplanowane w ramach projektu będzie zgodne </w:t>
            </w:r>
            <w:r w:rsidRPr="00074DEF">
              <w:rPr>
                <w:rFonts w:cs="Arial"/>
              </w:rPr>
              <w:br/>
              <w:t>z minimalnymi standardami świadczenia usług społecznych określonymi w załączniku nr 1 do</w:t>
            </w:r>
            <w:r w:rsidRPr="00074DEF" w:rsidDel="00563F40">
              <w:rPr>
                <w:rFonts w:cs="Arial"/>
              </w:rPr>
              <w:t xml:space="preserve"> </w:t>
            </w:r>
            <w:r w:rsidRPr="00074DEF">
              <w:rPr>
                <w:rFonts w:cs="Arial"/>
                <w:i/>
              </w:rPr>
              <w:t xml:space="preserve">Wytycznych w zakresie realizacji przedsięwzięć </w:t>
            </w:r>
            <w:r w:rsidRPr="00074DEF">
              <w:rPr>
                <w:rFonts w:cs="Arial"/>
                <w:i/>
              </w:rPr>
              <w:br/>
              <w:t>w obszarze włączenia społecznego i zwalczania ubóstwa z wykorzystaniem środków Europejskiego Funduszu Społecznego i Europejskiego Funduszu Rozwoju Regionalnego na lata 2014-2020</w:t>
            </w:r>
            <w:r w:rsidRPr="00074DEF">
              <w:rPr>
                <w:rFonts w:cs="Arial"/>
              </w:rPr>
              <w:t>.</w:t>
            </w:r>
          </w:p>
          <w:p w:rsidR="00074DEF" w:rsidRPr="00074DEF" w:rsidRDefault="00074DEF" w:rsidP="004E405E">
            <w:pPr>
              <w:autoSpaceDE w:val="0"/>
              <w:autoSpaceDN w:val="0"/>
              <w:adjustRightInd w:val="0"/>
              <w:spacing w:before="60" w:after="0" w:line="240" w:lineRule="auto"/>
              <w:rPr>
                <w:rFonts w:cs="Arial"/>
                <w:i/>
              </w:rPr>
            </w:pPr>
            <w:r w:rsidRPr="00074DEF">
              <w:rPr>
                <w:rFonts w:cs="Arial"/>
              </w:rPr>
              <w:t xml:space="preserve">Instytucja ogłaszająca nabór w uzasadnionych przypadkach, na etapie realizacji projektu, dopuszcza możliwość odstępstwa w zakresie przedmiotowego kryterium przez dostosowanie realizowanych w ramach projektu usług do warunków wynikających z zaktualizowanej wersji </w:t>
            </w:r>
            <w:r w:rsidRPr="00074DEF">
              <w:rPr>
                <w:rFonts w:cs="Arial"/>
                <w:i/>
              </w:rPr>
              <w:t xml:space="preserve">Wytycznych  </w:t>
            </w:r>
            <w:r w:rsidRPr="00074DEF">
              <w:rPr>
                <w:rFonts w:cs="Arial"/>
                <w:i/>
              </w:rPr>
              <w:br/>
              <w:t xml:space="preserve">w zakresie realizacji przedsięwzięć w obszarze włączenia społecznego i zwalczania ubóstwa </w:t>
            </w:r>
            <w:r w:rsidRPr="00074DEF">
              <w:rPr>
                <w:rFonts w:cs="Arial"/>
                <w:i/>
              </w:rPr>
              <w:br/>
              <w:t xml:space="preserve">z wykorzystaniem środków Europejskiego Funduszu Społecznego i Europejskiego Funduszu Rozwoju Regionalnego na lata 2014-2020.  </w:t>
            </w:r>
          </w:p>
          <w:p w:rsidR="00074DEF" w:rsidRPr="00074DEF" w:rsidRDefault="00074DEF" w:rsidP="004E405E">
            <w:pPr>
              <w:autoSpaceDE w:val="0"/>
              <w:autoSpaceDN w:val="0"/>
              <w:adjustRightInd w:val="0"/>
              <w:spacing w:after="40" w:line="240" w:lineRule="auto"/>
              <w:rPr>
                <w:rFonts w:cs="Arial"/>
              </w:rPr>
            </w:pPr>
            <w:r w:rsidRPr="00074DEF">
              <w:rPr>
                <w:rFonts w:cs="Arial"/>
              </w:rPr>
              <w:t>W takim przypadku kryterium będzie nadal uznane za spełnione.</w:t>
            </w:r>
          </w:p>
          <w:p w:rsidR="00074DEF" w:rsidRPr="00074DEF" w:rsidRDefault="00074DEF" w:rsidP="004E405E">
            <w:pPr>
              <w:autoSpaceDE w:val="0"/>
              <w:autoSpaceDN w:val="0"/>
              <w:adjustRightInd w:val="0"/>
              <w:spacing w:before="60" w:after="40" w:line="240" w:lineRule="auto"/>
              <w:rPr>
                <w:rFonts w:cs="Arial"/>
              </w:rPr>
            </w:pPr>
            <w:r w:rsidRPr="00074DEF">
              <w:rPr>
                <w:rFonts w:cs="Arial"/>
              </w:rPr>
              <w:t>Kryterium zostanie zweryfikowane na podstawie treści wniosku o dofinansowanie projektu.</w:t>
            </w:r>
          </w:p>
        </w:tc>
        <w:tc>
          <w:tcPr>
            <w:tcW w:w="3119" w:type="dxa"/>
            <w:shd w:val="clear" w:color="auto" w:fill="auto"/>
          </w:tcPr>
          <w:p w:rsidR="00074DEF" w:rsidRPr="00074DEF" w:rsidRDefault="00074DEF" w:rsidP="004E405E">
            <w:pPr>
              <w:spacing w:line="240" w:lineRule="auto"/>
            </w:pPr>
            <w:r w:rsidRPr="00074DEF">
              <w:t>Ocena spełnienia kryterium polega na przypisaniu mu wartości logicznej TAK/NIE-skierować wniosek do poprawy i uzasadnić.</w:t>
            </w:r>
          </w:p>
          <w:p w:rsidR="00074DEF" w:rsidRPr="00074DEF" w:rsidRDefault="00074DEF" w:rsidP="004E405E">
            <w:pPr>
              <w:spacing w:line="240" w:lineRule="auto"/>
            </w:pPr>
            <w:r w:rsidRPr="00074DEF">
              <w:t xml:space="preserve">Niespełnienie kryterium skutkuje skierowaniem wniosku do poprawy/ uzupełnienia.  </w:t>
            </w:r>
          </w:p>
          <w:p w:rsidR="00074DEF" w:rsidRPr="00074DEF" w:rsidRDefault="00074DEF" w:rsidP="004E405E">
            <w:pPr>
              <w:spacing w:line="240" w:lineRule="auto"/>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3,5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cs="Arial"/>
              </w:rPr>
              <w:t>W przypadku istniejącej placówki wsparcia dziennego (</w:t>
            </w:r>
            <w:r w:rsidRPr="00074DEF">
              <w:rPr>
                <w:rFonts w:cs="Arial"/>
                <w:i/>
              </w:rPr>
              <w:t>świetlicy środowiskowej</w:t>
            </w:r>
            <w:r w:rsidRPr="00074DEF">
              <w:rPr>
                <w:rFonts w:cs="Arial"/>
              </w:rPr>
              <w:t xml:space="preserve">) Wnioskodawca zapewnia </w:t>
            </w:r>
            <w:r w:rsidRPr="00074DEF">
              <w:rPr>
                <w:rFonts w:cs="Arial"/>
              </w:rPr>
              <w:lastRenderedPageBreak/>
              <w:t xml:space="preserve">zwiększenie liczby miejsc </w:t>
            </w:r>
            <w:r w:rsidRPr="00074DEF">
              <w:rPr>
                <w:rFonts w:cs="Arial"/>
              </w:rPr>
              <w:br/>
              <w:t>w tej placówce lub rozszerzenie oferty wsparcia.</w:t>
            </w: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lastRenderedPageBreak/>
              <w:t xml:space="preserve">Kryterium zostanie uznane za spełnione, jeżeli </w:t>
            </w:r>
            <w:r w:rsidRPr="00074DEF">
              <w:rPr>
                <w:rFonts w:eastAsia="Times New Roman" w:cs="Arial"/>
                <w:szCs w:val="24"/>
              </w:rPr>
              <w:br/>
              <w:t xml:space="preserve">w ramach istniejącej placówki wsparcia dziennego (świetlicy środowiskowej) Wnioskodawca zapewni zwiększenie liczby miejsc lub nastąpi rozszerzenie </w:t>
            </w:r>
            <w:r w:rsidRPr="00074DEF">
              <w:rPr>
                <w:rFonts w:eastAsia="Times New Roman" w:cs="Arial"/>
                <w:szCs w:val="24"/>
              </w:rPr>
              <w:lastRenderedPageBreak/>
              <w:t xml:space="preserve">oferty wsparcia w tej placówce.  </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lastRenderedPageBreak/>
              <w:t xml:space="preserve">Ocena spełnienia kryterium polega na przypisaniu mu wartości logicznej TAK/NIE-skierować wniosek do poprawy i </w:t>
            </w:r>
            <w:r w:rsidRPr="00074DEF">
              <w:rPr>
                <w:rFonts w:cs="Arial"/>
              </w:rPr>
              <w:lastRenderedPageBreak/>
              <w:t>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1</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W ramach projektu, który zakłada objęcie wsparciem placówki wsparcia dziennego w formie opiekuńczej (świetlicy środowiskowej) lub placówki prowadzonej w formie pracy podwórkowej, realizowane są zajęcia rozwijające </w:t>
            </w:r>
            <w:r w:rsidRPr="00074DEF">
              <w:rPr>
                <w:rFonts w:cs="Arial"/>
                <w:i/>
              </w:rPr>
              <w:t>co najmniej trzy</w:t>
            </w:r>
            <w:r w:rsidRPr="00074DEF">
              <w:rPr>
                <w:rFonts w:cs="Arial"/>
              </w:rPr>
              <w:t xml:space="preserve"> </w:t>
            </w:r>
            <w:r w:rsidRPr="00074DEF">
              <w:rPr>
                <w:rFonts w:cs="Arial"/>
              </w:rPr>
              <w:br/>
              <w:t xml:space="preserve">z ośmiu kompetencji kluczowych wskazanych </w:t>
            </w:r>
            <w:r w:rsidRPr="00074DEF">
              <w:rPr>
                <w:rFonts w:cs="Arial"/>
              </w:rPr>
              <w:br/>
              <w:t xml:space="preserve">w zaleceniu Parlamentu Europejskiego i Rady z dnia </w:t>
            </w:r>
            <w:r w:rsidRPr="00074DEF">
              <w:rPr>
                <w:rFonts w:cs="Arial"/>
              </w:rPr>
              <w:br/>
              <w:t xml:space="preserve">18 grudnia 2006 r. w sprawie kompetencji kluczowych </w:t>
            </w:r>
            <w:r w:rsidRPr="00074DEF">
              <w:rPr>
                <w:rFonts w:cs="Arial"/>
              </w:rPr>
              <w:br/>
              <w:t>w procesie uczenia się przez całe życie (2006/962/WE).</w:t>
            </w:r>
          </w:p>
        </w:tc>
        <w:tc>
          <w:tcPr>
            <w:tcW w:w="5125" w:type="dxa"/>
            <w:shd w:val="clear" w:color="auto" w:fill="auto"/>
          </w:tcPr>
          <w:p w:rsidR="00074DEF" w:rsidRPr="00074DEF" w:rsidRDefault="00074DEF" w:rsidP="00177587">
            <w:pPr>
              <w:pStyle w:val="Akapitzlist"/>
              <w:spacing w:line="240" w:lineRule="auto"/>
              <w:ind w:left="57"/>
              <w:rPr>
                <w:rFonts w:asciiTheme="minorHAnsi" w:hAnsiTheme="minorHAnsi" w:cs="Arial"/>
              </w:rPr>
            </w:pPr>
            <w:r w:rsidRPr="00074DEF">
              <w:rPr>
                <w:rFonts w:asciiTheme="minorHAnsi" w:hAnsiTheme="minorHAnsi" w:cs="Arial"/>
              </w:rPr>
              <w:t xml:space="preserve">Kryterium zostanie uznane za spełnione, jeżeli </w:t>
            </w:r>
            <w:r w:rsidRPr="00074DEF">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074DEF">
              <w:rPr>
                <w:rFonts w:asciiTheme="minorHAnsi" w:hAnsiTheme="minorHAnsi" w:cs="Arial"/>
              </w:rPr>
              <w:br/>
              <w:t>z poniższych kompetencji kluczowych:</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porozumiewanie się w języku ojczystym;</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porozumiewanie się w językach obcych;</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kompetencje matematyczne i podstawowe</w:t>
            </w:r>
          </w:p>
          <w:p w:rsidR="00074DEF" w:rsidRPr="00074DEF" w:rsidRDefault="00074DEF" w:rsidP="004E405E">
            <w:pPr>
              <w:pStyle w:val="Akapitzlist"/>
              <w:rPr>
                <w:rFonts w:asciiTheme="minorHAnsi" w:hAnsiTheme="minorHAnsi" w:cs="Arial"/>
              </w:rPr>
            </w:pPr>
            <w:r w:rsidRPr="00074DEF">
              <w:rPr>
                <w:rFonts w:asciiTheme="minorHAnsi" w:hAnsiTheme="minorHAnsi" w:cs="Arial"/>
              </w:rPr>
              <w:t>kompetencje naukowo-techniczne;</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 xml:space="preserve">kompetencje informatyczne; </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umiejętność uczenia się;</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kompetencje społeczne i obywatelskie;</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inicjatywność i przedsiębiorczość;</w:t>
            </w:r>
          </w:p>
          <w:p w:rsidR="00074DEF" w:rsidRPr="00074DEF" w:rsidRDefault="00074DEF" w:rsidP="00D147BB">
            <w:pPr>
              <w:pStyle w:val="Akapitzlist"/>
              <w:numPr>
                <w:ilvl w:val="0"/>
                <w:numId w:val="195"/>
              </w:numPr>
              <w:spacing w:line="240" w:lineRule="auto"/>
              <w:jc w:val="left"/>
              <w:rPr>
                <w:rFonts w:asciiTheme="minorHAnsi" w:hAnsiTheme="minorHAnsi" w:cs="Arial"/>
              </w:rPr>
            </w:pPr>
            <w:r w:rsidRPr="00074DEF">
              <w:rPr>
                <w:rFonts w:asciiTheme="minorHAnsi" w:hAnsiTheme="minorHAnsi" w:cs="Arial"/>
              </w:rPr>
              <w:t>świadomość i ekspresja kulturalna.</w:t>
            </w:r>
          </w:p>
          <w:p w:rsidR="00074DEF" w:rsidRPr="00074DEF" w:rsidRDefault="00074DEF" w:rsidP="004E405E">
            <w:pPr>
              <w:spacing w:before="60"/>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projekcie zakładającym </w:t>
            </w:r>
            <w:r w:rsidRPr="00074DEF">
              <w:rPr>
                <w:rFonts w:cs="Arial"/>
                <w:i/>
              </w:rPr>
              <w:t>tworzenie nowych miejsc świadczenia usług społecznych</w:t>
            </w:r>
            <w:r w:rsidRPr="00074DEF">
              <w:rPr>
                <w:rFonts w:cs="Arial"/>
              </w:rPr>
              <w:t xml:space="preserve"> finansowanych ze środków Europejskiego Funduszu Społecznego, Wnioskodawca zapewni trwałość miejsc po </w:t>
            </w:r>
            <w:r w:rsidRPr="00074DEF">
              <w:rPr>
                <w:rFonts w:cs="Arial"/>
              </w:rPr>
              <w:lastRenderedPageBreak/>
              <w:t xml:space="preserve">zakończeniu realizacji projektu (ze środków innych niż europejskie) – co najmniej przez okres odpowiadający okresowi realizacji projektu wskazanemu we wniosku </w:t>
            </w:r>
            <w:r w:rsidRPr="00074DEF">
              <w:rPr>
                <w:rFonts w:cs="Arial"/>
              </w:rPr>
              <w:br/>
              <w:t>o dofinansowanie.</w:t>
            </w:r>
          </w:p>
          <w:p w:rsidR="00074DEF" w:rsidRPr="00074DEF" w:rsidRDefault="00074DEF" w:rsidP="004E405E">
            <w:pPr>
              <w:spacing w:before="60" w:after="0" w:line="240" w:lineRule="auto"/>
              <w:rPr>
                <w:rFonts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Arial"/>
              </w:rPr>
              <w:lastRenderedPageBreak/>
              <w:t>Podstawą do uznania kryterium za spełnione będzie zamieszczenie przez Wnioskodawcę w treści wniosku deklaracji o zachowaniu</w:t>
            </w:r>
            <w:r w:rsidRPr="00074DEF">
              <w:rPr>
                <w:rFonts w:cs="Arial"/>
              </w:rPr>
              <w:t xml:space="preserve"> trwałości efektów, przez utrzymanie utworzonych w ramach projektu miejsc: </w:t>
            </w:r>
            <w:r w:rsidRPr="00074DEF">
              <w:rPr>
                <w:rFonts w:cs="Arial"/>
              </w:rPr>
              <w:br/>
              <w:t xml:space="preserve">w placówkach wsparcia dziennego (w tym świetlice środowiskowe), w mieszkaniach chronionych i mieszkaniach wspomaganych, świadczenia usług </w:t>
            </w:r>
            <w:r w:rsidRPr="00074DEF">
              <w:rPr>
                <w:rFonts w:cs="Arial"/>
              </w:rPr>
              <w:lastRenderedPageBreak/>
              <w:t>asystenckich i/lub opiekuńczych w liczbie odpowiadającej faktycznemu i prognozowanemu zapotrzebowaniu na tego typu usługi – co najmniej przez okres odpowiadający okresowi realizacji projektu (ze środków innych niż europejskie). Trwałość jest rozumiana jako instytucjonalna gotowość podmiotów do świadczenia usług.</w:t>
            </w:r>
          </w:p>
          <w:p w:rsidR="00074DEF" w:rsidRPr="00074DEF" w:rsidRDefault="00074DEF" w:rsidP="004E405E">
            <w:pPr>
              <w:spacing w:after="0" w:line="240" w:lineRule="auto"/>
              <w:rPr>
                <w:rFonts w:eastAsia="Times New Roman" w:cs="Arial"/>
                <w:szCs w:val="24"/>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w:t>
            </w:r>
            <w:r w:rsidRPr="00074DEF">
              <w:rPr>
                <w:rFonts w:cs="Arial"/>
              </w:rPr>
              <w:lastRenderedPageBreak/>
              <w:t xml:space="preserve">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1, 3, 5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Projekt zakłada:</w:t>
            </w:r>
          </w:p>
          <w:p w:rsidR="00074DEF" w:rsidRPr="00074DEF" w:rsidRDefault="00074DEF" w:rsidP="00D147BB">
            <w:pPr>
              <w:pStyle w:val="Akapitzlist"/>
              <w:numPr>
                <w:ilvl w:val="0"/>
                <w:numId w:val="198"/>
              </w:numPr>
              <w:spacing w:before="60" w:line="240" w:lineRule="auto"/>
              <w:ind w:left="319" w:hanging="284"/>
              <w:jc w:val="left"/>
              <w:rPr>
                <w:rFonts w:asciiTheme="minorHAnsi" w:hAnsiTheme="minorHAnsi" w:cs="Arial"/>
              </w:rPr>
            </w:pPr>
            <w:r w:rsidRPr="00074DEF">
              <w:rPr>
                <w:rFonts w:asciiTheme="minorHAnsi" w:hAnsiTheme="minorHAnsi" w:cs="Arial"/>
              </w:rPr>
              <w:t xml:space="preserve">w przypadku tworzenia rodzinnych form pieczy zastępczej oraz placówek opiekuńczo-wychowawczych typu rodzinnego – kształcenie kandydatów na rodziny zastępcze, prowadzących rodzinne domy dziecka </w:t>
            </w:r>
            <w:r w:rsidRPr="00074DEF">
              <w:rPr>
                <w:rFonts w:asciiTheme="minorHAnsi" w:hAnsiTheme="minorHAnsi" w:cs="Arial"/>
              </w:rPr>
              <w:br/>
              <w:t xml:space="preserve">i dyrektorów placówek opiekuńczo-wychowawczych typu rodzinnego </w:t>
            </w:r>
          </w:p>
          <w:p w:rsidR="00074DEF" w:rsidRPr="00074DEF" w:rsidRDefault="00074DEF" w:rsidP="00D147BB">
            <w:pPr>
              <w:pStyle w:val="Akapitzlist"/>
              <w:numPr>
                <w:ilvl w:val="0"/>
                <w:numId w:val="198"/>
              </w:numPr>
              <w:spacing w:before="60" w:line="240" w:lineRule="auto"/>
              <w:ind w:left="319"/>
              <w:jc w:val="left"/>
              <w:rPr>
                <w:rFonts w:asciiTheme="minorHAnsi" w:hAnsiTheme="minorHAnsi" w:cs="Arial"/>
              </w:rPr>
            </w:pPr>
            <w:r w:rsidRPr="00074DEF">
              <w:rPr>
                <w:rFonts w:asciiTheme="minorHAnsi" w:hAnsiTheme="minorHAnsi" w:cs="Arial"/>
              </w:rPr>
              <w:t xml:space="preserve">doskonalenie osób sprawujących rodzinną pieczę zastępczą </w:t>
            </w:r>
            <w:r w:rsidRPr="00074DEF">
              <w:rPr>
                <w:rFonts w:asciiTheme="minorHAnsi" w:hAnsiTheme="minorHAnsi" w:cs="Arial"/>
              </w:rPr>
              <w:br/>
              <w:t xml:space="preserve">w formach wskazanych </w:t>
            </w:r>
            <w:r w:rsidRPr="00074DEF">
              <w:rPr>
                <w:rFonts w:asciiTheme="minorHAnsi" w:hAnsiTheme="minorHAnsi" w:cs="Arial"/>
              </w:rPr>
              <w:br/>
              <w:t xml:space="preserve">w pkt 1. </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Tahoma"/>
              </w:rPr>
              <w:t xml:space="preserve">Kryterium zostanie spełnione, jeżeli w ramach </w:t>
            </w:r>
            <w:r w:rsidRPr="00074DEF">
              <w:rPr>
                <w:rFonts w:cs="Arial"/>
              </w:rPr>
              <w:t>tworzenia rodzinnych form pieczy zastępczej oraz placówek opiekuńczo-wychowawczych typu rodzinnego</w:t>
            </w:r>
            <w:r w:rsidRPr="00074DEF">
              <w:rPr>
                <w:rFonts w:eastAsia="Times New Roman" w:cs="Tahoma"/>
              </w:rPr>
              <w:t xml:space="preserve"> zaplanowane zostanie </w:t>
            </w:r>
            <w:r w:rsidRPr="00074DEF">
              <w:rPr>
                <w:rFonts w:cs="Arial"/>
              </w:rPr>
              <w:t xml:space="preserve">kształcenie kandydatów na rodziny zastępcze, prowadzących rodzinne domy dziecka i/lub dyrektorów placówek opiekuńczo-wychowawczych typu rodzinnego, </w:t>
            </w:r>
            <w:r w:rsidRPr="00074DEF">
              <w:rPr>
                <w:rFonts w:cs="Arial"/>
              </w:rPr>
              <w:br/>
              <w:t>a w przypadku osób sprawujących rodzinną pieczę zastępczą w ww. formach ich doskonalenie.</w:t>
            </w:r>
          </w:p>
          <w:p w:rsidR="00074DEF" w:rsidRPr="00074DEF" w:rsidRDefault="00074DEF" w:rsidP="004E405E">
            <w:pPr>
              <w:spacing w:before="60" w:after="60" w:line="240" w:lineRule="auto"/>
              <w:rPr>
                <w:rFonts w:eastAsia="Times New Roman"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before="60"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4</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after="0" w:line="240" w:lineRule="auto"/>
              <w:rPr>
                <w:rFonts w:cs="Arial"/>
              </w:rPr>
            </w:pPr>
            <w:r w:rsidRPr="00074DEF">
              <w:rPr>
                <w:rFonts w:cs="Arial"/>
              </w:rPr>
              <w:t xml:space="preserve">Wnioskodawca zapewnia, że wsparcie dla usług opiekuńczych i/lub asystenckich prowadzi każdorazowo do zwiększenia </w:t>
            </w:r>
            <w:r w:rsidRPr="00074DEF">
              <w:rPr>
                <w:rFonts w:cs="Arial"/>
              </w:rPr>
              <w:lastRenderedPageBreak/>
              <w:t xml:space="preserve">liczby miejsc świadczenia usług opiekuńczych </w:t>
            </w:r>
            <w:r w:rsidRPr="00074DEF">
              <w:rPr>
                <w:rFonts w:cs="Arial"/>
              </w:rPr>
              <w:br/>
              <w:t>w społeczności lokalnej i/lub liczby asystentów oraz liczby osób objętych tymi usługami w stosunku do danych z roku poprzedzającego rok złożenia wniosku o dofinansowanie projektu.</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lastRenderedPageBreak/>
              <w:t xml:space="preserve">Kryterium zostanie spełnione, jeżeli Wnioskodawca zapewni w ramach projektu zwiększenie liczby miejsc świadczenia usług opiekuńczych świadczonych </w:t>
            </w:r>
            <w:r w:rsidRPr="00074DEF">
              <w:rPr>
                <w:rFonts w:eastAsia="Times New Roman" w:cs="Tahoma"/>
              </w:rPr>
              <w:br/>
              <w:t xml:space="preserve">w lokalnej społeczności i/lub liczby asystentów </w:t>
            </w:r>
            <w:r w:rsidRPr="00074DEF">
              <w:rPr>
                <w:rFonts w:eastAsia="Times New Roman" w:cs="Tahoma"/>
              </w:rPr>
              <w:lastRenderedPageBreak/>
              <w:t>funkcjonujących w ramach nowych lub istniejących podmiotów. Obowiązek zwiększenia liczby osób objętych tymi usługami nie oznacza zakazu jednoczesnego wsparcia osób dotychczas obejmowanych usługami przez Wnioskodawcę lub Partnera.</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t>Realizowane w projekcie wsparcie nie może spowodować zmniejszenia dotychczasowego finansowania usług asystenckich/opiekuńczych przez Wnioskodawcę</w:t>
            </w:r>
            <w:r w:rsidRPr="00074DEF">
              <w:rPr>
                <w:rFonts w:cs="Tahoma"/>
              </w:rPr>
              <w:t xml:space="preserve"> lub Partnera projektu</w:t>
            </w:r>
            <w:r w:rsidRPr="00074DEF">
              <w:rPr>
                <w:rFonts w:eastAsia="Times New Roman" w:cs="Tahoma"/>
              </w:rPr>
              <w:t xml:space="preserve"> lub zastąpienia środkami projektu dotychczasowego finansowania usług asystenckich/opiekuńczych ze środków innych niż europejskie.  </w:t>
            </w:r>
          </w:p>
          <w:p w:rsidR="00074DEF" w:rsidRPr="00074DEF" w:rsidRDefault="00074DEF" w:rsidP="004E405E">
            <w:pPr>
              <w:autoSpaceDE w:val="0"/>
              <w:autoSpaceDN w:val="0"/>
              <w:adjustRightInd w:val="0"/>
              <w:spacing w:before="60" w:after="40" w:line="240" w:lineRule="auto"/>
              <w:rPr>
                <w:rFonts w:cs="Arial"/>
              </w:rPr>
            </w:pPr>
            <w:r w:rsidRPr="00074DEF">
              <w:rPr>
                <w:rFonts w:cs="Arial"/>
              </w:rPr>
              <w:t>Wskazany w kryterium obowiązek zwiększenia liczby miejsc świadczenia usług opiekuńczych oraz</w:t>
            </w:r>
            <w:r w:rsidRPr="00074DEF">
              <w:t xml:space="preserve"> </w:t>
            </w:r>
            <w:r w:rsidRPr="00074DEF">
              <w:rPr>
                <w:rFonts w:cs="Arial"/>
              </w:rPr>
              <w:t>liczby osób objętych tymi usługami nie dotyczy wsparcia dla usług opiekuńczych świadczonych przez opiekunów faktycznych.</w:t>
            </w:r>
          </w:p>
          <w:p w:rsidR="00074DEF" w:rsidRPr="00074DEF" w:rsidRDefault="00074DEF" w:rsidP="004E405E">
            <w:pPr>
              <w:spacing w:after="60"/>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lastRenderedPageBreak/>
              <w:t xml:space="preserve">Ocena spełnienia kryterium polega na przypisaniu mu wartości logicznej TAK/NIE-skierować wniosek do poprawy i </w:t>
            </w:r>
            <w:r w:rsidRPr="00074DEF">
              <w:rPr>
                <w:rFonts w:cs="Arial"/>
              </w:rPr>
              <w:lastRenderedPageBreak/>
              <w:t>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lastRenderedPageBreak/>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przypadku projektów obejmujących </w:t>
            </w:r>
            <w:r w:rsidRPr="00074DEF">
              <w:rPr>
                <w:rFonts w:cs="Arial"/>
                <w:i/>
              </w:rPr>
              <w:t>restrukturyzację istniejących placówek opiekuńczo-wychowawczych</w:t>
            </w:r>
            <w:r w:rsidRPr="00074DEF">
              <w:rPr>
                <w:rFonts w:cs="Arial"/>
              </w:rPr>
              <w:t xml:space="preserve">, dzieci zostaną umieszczone w rodzinnych formach pieczy zastępczej, placówkach opiekuńczo-wychowawczych typu rodzinnego do 8 dzieci lub placówkach opiekuńczo-wychowawczych typu socjalizacyjnego, </w:t>
            </w:r>
            <w:r w:rsidRPr="00074DEF">
              <w:rPr>
                <w:rFonts w:cs="Arial"/>
              </w:rPr>
              <w:lastRenderedPageBreak/>
              <w:t>interwencyjnego lub specjalistyczno-interwencyjnego do 14 osób.</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lastRenderedPageBreak/>
              <w:t xml:space="preserve">Podstawą do uznania kryterium za spełnione będzie deklaracja Wnioskodawcy, iż projekt zapewni realizację procesu deinstytucjonalizacji pieczy zastępczej, obejmującego restrukturyzację istniejących placówek, zgodnie z Wytycznymi w zakresie realizacji przedsięwzięć w obszarze włączenia społecznego i zwalczania ubóstwa z wykorzystaniem środków Europejskiego  Funduszu Społecznego i Europejskiego Funduszu Rozwoju Regionalnego na lata 2014-2020, tj. dzieci zostaną umieszczone w rodzinnych formach pieczy zastępczej, placówkach opiekuńczo – wychowawczych typu rodzinnego do 8 dzieci lub </w:t>
            </w:r>
            <w:r w:rsidRPr="00074DEF">
              <w:rPr>
                <w:rFonts w:eastAsia="Times New Roman" w:cs="Arial"/>
              </w:rPr>
              <w:lastRenderedPageBreak/>
              <w:t>placówkach opiekuńczo – wychowawczych  typu socjalizacyjnego, interwencyjnego lub specjalistyczno – interwencyjnego do 14 osób.</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A014A">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4a</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Projekt przewiduje preferencje uczestnictwa osób: </w:t>
            </w:r>
          </w:p>
          <w:p w:rsidR="00074DEF" w:rsidRPr="00074DEF" w:rsidRDefault="00074DEF" w:rsidP="00D147BB">
            <w:pPr>
              <w:pStyle w:val="Akapitzlist"/>
              <w:numPr>
                <w:ilvl w:val="0"/>
                <w:numId w:val="92"/>
              </w:numPr>
              <w:spacing w:before="60" w:line="240" w:lineRule="auto"/>
              <w:ind w:left="352"/>
              <w:jc w:val="left"/>
              <w:rPr>
                <w:rFonts w:asciiTheme="minorHAnsi" w:hAnsiTheme="minorHAnsi" w:cs="Arial"/>
              </w:rPr>
            </w:pPr>
            <w:r w:rsidRPr="00074DEF">
              <w:rPr>
                <w:rFonts w:asciiTheme="minorHAnsi" w:hAnsiTheme="minorHAnsi" w:cs="Arial"/>
              </w:rPr>
              <w:t xml:space="preserve">z niepełnosprawnościami, </w:t>
            </w:r>
          </w:p>
          <w:p w:rsidR="00074DEF" w:rsidRPr="00074DEF" w:rsidRDefault="00074DEF" w:rsidP="00D147BB">
            <w:pPr>
              <w:pStyle w:val="Akapitzlist"/>
              <w:numPr>
                <w:ilvl w:val="0"/>
                <w:numId w:val="92"/>
              </w:numPr>
              <w:spacing w:before="60" w:line="240" w:lineRule="auto"/>
              <w:ind w:left="352"/>
              <w:jc w:val="left"/>
              <w:rPr>
                <w:rFonts w:asciiTheme="minorHAnsi" w:hAnsiTheme="minorHAnsi" w:cs="Arial"/>
              </w:rPr>
            </w:pPr>
            <w:r w:rsidRPr="00074DEF">
              <w:rPr>
                <w:rFonts w:asciiTheme="minorHAnsi" w:hAnsiTheme="minorHAnsi" w:cs="Arial"/>
              </w:rPr>
              <w:t xml:space="preserve">niesamodzielnych, </w:t>
            </w:r>
          </w:p>
          <w:p w:rsidR="00074DEF" w:rsidRPr="00074DEF" w:rsidRDefault="00074DEF" w:rsidP="004E405E">
            <w:pPr>
              <w:spacing w:before="60"/>
              <w:rPr>
                <w:rFonts w:eastAsia="Times New Roman" w:cs="Arial"/>
              </w:rPr>
            </w:pPr>
            <w:r w:rsidRPr="00074DEF">
              <w:rPr>
                <w:rFonts w:eastAsia="Times New Roman" w:cs="Arial"/>
              </w:rPr>
              <w:t xml:space="preserve">których dochód nie przekracza 150% właściwego kryterium dochodowego, o którym mowa w ustawie z dnia 12 marca 2004 r. o pomocy społecznej.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 xml:space="preserve">Podstawą do uznania kryterium za spełnione będzie </w:t>
            </w:r>
            <w:r w:rsidRPr="00074DEF">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sidRPr="00074DEF">
              <w:rPr>
                <w:rFonts w:cs="Arial"/>
              </w:rPr>
              <w:br/>
              <w:t>w rodzinie), o którym mowa w ustawie z dnia 12 marca 2004 r. o pomocy społecznej. Wysokość kryterium dochodowego określa Rozporządzenie Rady Ministrów.</w:t>
            </w:r>
            <w:r w:rsidRPr="00074DEF">
              <w:rPr>
                <w:rFonts w:eastAsia="Times New Roman" w:cs="Arial"/>
              </w:rPr>
              <w:t xml:space="preserve"> </w:t>
            </w:r>
          </w:p>
          <w:p w:rsidR="00074DEF" w:rsidRPr="00074DEF" w:rsidRDefault="00074DEF" w:rsidP="004E405E">
            <w:pPr>
              <w:spacing w:after="0" w:line="240" w:lineRule="auto"/>
              <w:rPr>
                <w:rFonts w:eastAsia="Times New Roman" w:cs="Arial"/>
                <w:b/>
              </w:rPr>
            </w:pPr>
            <w:r w:rsidRPr="00074DEF">
              <w:rPr>
                <w:rFonts w:eastAsia="Times New Roman" w:cs="Arial"/>
              </w:rPr>
              <w:t>W stosunku do uczestników, których dochód nie przekracza 150% kryterium dochodowego (chyba że uchwała rady gminy stanowi inaczej) nie jest możliwe pobieranie opłat za usługi</w:t>
            </w:r>
            <w:r w:rsidRPr="00074DEF">
              <w:t xml:space="preserve"> </w:t>
            </w:r>
            <w:r w:rsidRPr="00074DEF">
              <w:rPr>
                <w:rFonts w:eastAsia="Times New Roman" w:cs="Arial"/>
              </w:rPr>
              <w:t>realizowane w ramach projektu.</w:t>
            </w:r>
            <w:r w:rsidRPr="00074DEF" w:rsidDel="004E2FA9">
              <w:rPr>
                <w:rFonts w:eastAsia="Times New Roman" w:cs="Arial"/>
              </w:rPr>
              <w:t xml:space="preserve"> </w:t>
            </w:r>
            <w:r w:rsidRPr="00074DEF">
              <w:rPr>
                <w:rFonts w:eastAsia="Times New Roman" w:cs="Arial"/>
              </w:rPr>
              <w:t xml:space="preserve">Osoby te muszą być rekrutowane </w:t>
            </w:r>
            <w:r w:rsidRPr="00074DEF">
              <w:rPr>
                <w:rFonts w:eastAsia="Times New Roman" w:cs="Arial"/>
              </w:rPr>
              <w:br/>
              <w:t xml:space="preserve">w pierwszej kolejności do projektu, co </w:t>
            </w:r>
            <w:r w:rsidRPr="00074DEF">
              <w:rPr>
                <w:rFonts w:cs="Arial"/>
              </w:rPr>
              <w:t>musi zostać odzwierciedlone w  kryteriach rekrutacji uczestników do projektu.</w:t>
            </w:r>
          </w:p>
          <w:p w:rsidR="00074DEF" w:rsidRPr="00074DEF" w:rsidRDefault="00074DEF" w:rsidP="004E405E">
            <w:pPr>
              <w:spacing w:before="60" w:after="60" w:line="240" w:lineRule="auto"/>
              <w:rPr>
                <w:rFonts w:eastAsia="Times New Roman" w:cs="Arial"/>
              </w:rPr>
            </w:pPr>
            <w:r w:rsidRPr="00074DEF">
              <w:rPr>
                <w:rFonts w:eastAsia="Times New Roman" w:cs="Arial"/>
              </w:rPr>
              <w:t xml:space="preserve">Osoby z niepełnosprawnościami oraz osoby niesamodzielne, których dochód przekracza 150% ww. kryterium dochodowego (chyba że uchwała rady gminy stanowi inaczej) mogą być uczestnikami projektu, jednak w stosunku do tych osób wymagane jest aby w projekcie przewidziano częściową odpłatność za usługi asystenckie lub opiekuńcze na zasadach określonych przez Wnioskodawcę. Wnioskodawca w kryteriach rekrutacji musi </w:t>
            </w:r>
            <w:r w:rsidRPr="00074DEF">
              <w:rPr>
                <w:rFonts w:eastAsia="Times New Roman" w:cs="Arial"/>
              </w:rPr>
              <w:lastRenderedPageBreak/>
              <w:t xml:space="preserve">uwzględnić sytuację materialną osób niesamodzielnych oraz ich opiekunów faktycznych, rodzaj usług i specyfikę grupy docelowej. Decyzja </w:t>
            </w:r>
            <w:r w:rsidRPr="00074DEF">
              <w:rPr>
                <w:rFonts w:eastAsia="Times New Roman" w:cs="Arial"/>
              </w:rPr>
              <w:br/>
              <w:t>o przyznaniu osobie niesamodzielnej lub jej opiekunom usług asystenckich/opiekuńczych musi każdorazowo być poprzedzona indywidualną oceną sytuacji materialnej i życiowej (rodzinnej i zawodowej) danej osoby niesamodzielnej oraz opiekunów faktycznych tej osoby.</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eastAsia="Times New Roman" w:cs="Arial"/>
              </w:rPr>
            </w:pPr>
            <w:r w:rsidRPr="00074DEF">
              <w:rPr>
                <w:rFonts w:eastAsia="Times New Roman" w:cs="Arial"/>
              </w:rPr>
              <w:t xml:space="preserve">Niespełnienie kryterium skutkuje skierowaniem wniosku do poprawy/ uzupełnienia.  </w:t>
            </w:r>
          </w:p>
          <w:p w:rsidR="00074DEF" w:rsidRPr="00074DEF" w:rsidRDefault="00074DEF" w:rsidP="004A014A">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 xml:space="preserve">Projekt zakłada, że wsparcie każdej osoby niesamodzielnej oraz osoby </w:t>
            </w:r>
            <w:r w:rsidRPr="00074DEF">
              <w:rPr>
                <w:rFonts w:cs="Arial"/>
              </w:rPr>
              <w:br/>
              <w:t xml:space="preserve">z niepełnosprawnościami odbywa się na podstawie </w:t>
            </w:r>
            <w:r w:rsidRPr="00074DEF">
              <w:rPr>
                <w:rFonts w:cs="Arial"/>
                <w:i/>
              </w:rPr>
              <w:t>indywidualnie przygotowanej ścieżki wsparcia</w:t>
            </w:r>
            <w:r w:rsidRPr="00074DEF">
              <w:rPr>
                <w:rFonts w:cs="Arial"/>
              </w:rPr>
              <w:t xml:space="preserve">, opracowanej we współpracy z uczestnikiem projektu.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cs="Arial"/>
              </w:rPr>
              <w:t xml:space="preserve">Podstawą do uznania kryterium za spełnione będzie zapewnienie zindywidualizowanego wsparcia dla każdego uczestnika projektu oraz umożliwienie osobom niesamodzielnym i osobom </w:t>
            </w:r>
            <w:r w:rsidRPr="00074DEF">
              <w:rPr>
                <w:rFonts w:cs="Arial"/>
              </w:rPr>
              <w:br/>
              <w:t xml:space="preserve">z niepełnosprawnościami (a w przypadku osób </w:t>
            </w:r>
            <w:r w:rsidRPr="00074DEF">
              <w:rPr>
                <w:rFonts w:cs="Arial"/>
              </w:rPr>
              <w:br/>
              <w:t xml:space="preserve">z niepełnosprawnością intelektualną i osób niesamodzielnych, których stan zdrowia nie pozwala na świadome podjęcie decyzji – wspólnie </w:t>
            </w:r>
            <w:r w:rsidRPr="00074DEF">
              <w:rPr>
                <w:rFonts w:cs="Arial"/>
              </w:rPr>
              <w:br/>
              <w:t xml:space="preserve">z opiekunem prawnym / opiekunem faktycznym) kontroli nad świadczoną pomocą. Przygotowanie planu wsparcia musi zostać poprzedzone przeprowadzeniem indywidualnej diagnozy sytuacji rodzinnej, problemowej lub zagrożenia sytuacją problemową oraz potencjału, predyspozycji i potrzeb. Wnioskodawca zobowiązany jest do zapewnienia decyzyjności w sprawie ostatecznego kształtu, formy </w:t>
            </w:r>
            <w:r w:rsidRPr="00074DEF">
              <w:rPr>
                <w:rFonts w:cs="Arial"/>
              </w:rPr>
              <w:br/>
              <w:t>i zakresu wsparcia osobie niesamodzielnej oraz osobie z niepełnosprawnością, lub osobie niesamodzielnej/</w:t>
            </w:r>
            <w:r w:rsidRPr="00074DEF">
              <w:rPr>
                <w:rFonts w:cs="Arial"/>
              </w:rPr>
              <w:br/>
              <w:t>z niepełnosprawnością wspólnie z opiekunem prawnym/opiekunem faktycznym.</w:t>
            </w:r>
          </w:p>
          <w:p w:rsidR="00074DEF" w:rsidRPr="00074DEF" w:rsidRDefault="00074DEF" w:rsidP="004E405E">
            <w:pPr>
              <w:spacing w:before="60" w:after="0" w:line="240" w:lineRule="auto"/>
              <w:rPr>
                <w:rFonts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A014A">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Wnioskodawca zapewnia, że wsparcie dla osób niesamodzielnych realizowane </w:t>
            </w:r>
            <w:r w:rsidRPr="00074DEF">
              <w:rPr>
                <w:rFonts w:eastAsia="Times New Roman" w:cs="Arial"/>
              </w:rPr>
              <w:br/>
              <w:t xml:space="preserve">w ramach projektu odbywa się zgodnie </w:t>
            </w:r>
            <w:r w:rsidRPr="00074DEF">
              <w:rPr>
                <w:rFonts w:eastAsia="Times New Roman" w:cs="Arial"/>
              </w:rPr>
              <w:br/>
              <w:t>z „</w:t>
            </w:r>
            <w:r w:rsidRPr="00074DEF">
              <w:rPr>
                <w:rFonts w:eastAsia="Times New Roman" w:cs="Arial"/>
                <w:i/>
              </w:rPr>
              <w:t>Ogólnoeuropejskimi wytycznymi dotyczącymi przejścia od opieki instytucjonalnej do opieki świadczonej na poziomie lokalnych społeczności</w:t>
            </w:r>
            <w:r w:rsidRPr="00074DEF">
              <w:rPr>
                <w:rFonts w:eastAsia="Times New Roman" w:cs="Arial"/>
              </w:rPr>
              <w:t>” oraz dokumentem „</w:t>
            </w:r>
            <w:r w:rsidRPr="00074DEF">
              <w:rPr>
                <w:rFonts w:eastAsia="Times New Roman" w:cs="Arial"/>
                <w:i/>
              </w:rPr>
              <w:t xml:space="preserve">Wykorzystanie funduszy Unii Europejskiej </w:t>
            </w:r>
            <w:r w:rsidRPr="00074DEF">
              <w:rPr>
                <w:rFonts w:eastAsia="Times New Roman" w:cs="Arial"/>
                <w:i/>
              </w:rPr>
              <w:br/>
              <w:t>w celu przejścia od opieki instytucjonalnej do opieki świadczonej na poziomie lokalnych społeczności – zestaw narzędzi</w:t>
            </w:r>
            <w:r w:rsidRPr="00074DEF">
              <w:rPr>
                <w:rFonts w:eastAsia="Times New Roman" w:cs="Arial"/>
              </w:rPr>
              <w:t>”.</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Podstawą do uznania kryterium za spełnione będzie deklaracja Wnioskodawcy, iż wsparcie w ramach projektu realizowane jest zgodnie z wytycznymi stanowiącymi podstawę do wykorzystania funduszy Unii Europejskiej w celu przejścia od opieki instytucjonalnej do opieki świadczonej na poziomie lokalnych społeczności.</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t>Ocena spełnienia kryterium polega na przypisaniu mu wartości logicznej TAK/NIE-skierować wniosek do poprawy i uzasadnić.</w:t>
            </w:r>
          </w:p>
          <w:p w:rsidR="00074DEF" w:rsidRPr="00074DEF" w:rsidRDefault="00074DEF" w:rsidP="004A014A">
            <w:pPr>
              <w:spacing w:beforeLines="60" w:afterLines="40" w:line="240" w:lineRule="auto"/>
              <w:rPr>
                <w:rFonts w:cs="Arial"/>
              </w:rPr>
            </w:pPr>
            <w:r w:rsidRPr="00074DEF">
              <w:rPr>
                <w:rFonts w:eastAsia="Times New Roman" w:cs="Arial"/>
              </w:rPr>
              <w:t>Niespełnienie kryterium skutkuje skierowaniem wniosku do poprawy/ uzupełnienia</w:t>
            </w: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074DEF">
            <w:pPr>
              <w:numPr>
                <w:ilvl w:val="0"/>
                <w:numId w:val="66"/>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eastAsia="Times New Roman" w:cs="Arial"/>
              </w:rPr>
              <w:t>Projekt przewiduje preferencje uczestnictwa</w:t>
            </w:r>
            <w:r w:rsidRPr="00074DEF">
              <w:rPr>
                <w:rFonts w:cs="Arial"/>
              </w:rPr>
              <w:t xml:space="preserve">: </w:t>
            </w:r>
          </w:p>
          <w:p w:rsidR="00074DEF" w:rsidRPr="00074DEF" w:rsidRDefault="00074DEF" w:rsidP="00D147BB">
            <w:pPr>
              <w:pStyle w:val="Akapitzlist"/>
              <w:numPr>
                <w:ilvl w:val="0"/>
                <w:numId w:val="76"/>
              </w:numPr>
              <w:spacing w:line="240" w:lineRule="auto"/>
              <w:ind w:left="353" w:hanging="283"/>
              <w:jc w:val="left"/>
              <w:rPr>
                <w:rFonts w:asciiTheme="minorHAnsi" w:hAnsiTheme="minorHAnsi" w:cs="Arial"/>
                <w:i/>
              </w:rPr>
            </w:pPr>
            <w:r w:rsidRPr="00074DEF">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sidRPr="00074DEF">
              <w:rPr>
                <w:rFonts w:asciiTheme="minorHAnsi" w:hAnsiTheme="minorHAnsi" w:cs="Arial"/>
              </w:rPr>
              <w:br/>
              <w:t xml:space="preserve">z przesłanek, o których mowa w rozdziale 3 pkt. 15 </w:t>
            </w:r>
            <w:r w:rsidRPr="00074DEF">
              <w:rPr>
                <w:rFonts w:asciiTheme="minorHAnsi" w:hAnsiTheme="minorHAnsi" w:cs="Arial"/>
                <w:i/>
              </w:rPr>
              <w:t xml:space="preserve">Wytycznych w zakresie </w:t>
            </w:r>
            <w:r w:rsidRPr="00074DEF">
              <w:rPr>
                <w:rFonts w:asciiTheme="minorHAnsi" w:hAnsiTheme="minorHAnsi" w:cs="Arial"/>
                <w:i/>
              </w:rPr>
              <w:lastRenderedPageBreak/>
              <w:t xml:space="preserve">realizacji przedsięwzięć </w:t>
            </w:r>
            <w:r w:rsidRPr="00074DEF">
              <w:rPr>
                <w:rFonts w:asciiTheme="minorHAnsi" w:hAnsiTheme="minorHAnsi" w:cs="Arial"/>
                <w:i/>
              </w:rPr>
              <w:br/>
              <w:t>w obszarze włączenia społecznego</w:t>
            </w:r>
            <w:r w:rsidRPr="00074DEF">
              <w:rPr>
                <w:rFonts w:asciiTheme="minorHAnsi" w:hAnsiTheme="minorHAnsi" w:cs="Arial"/>
                <w:i/>
              </w:rPr>
              <w:br/>
              <w:t xml:space="preserve">i zwalczania ubóstwa </w:t>
            </w:r>
            <w:r w:rsidRPr="00074DEF">
              <w:rPr>
                <w:rFonts w:asciiTheme="minorHAnsi" w:hAnsiTheme="minorHAnsi" w:cs="Arial"/>
                <w:i/>
              </w:rPr>
              <w:br/>
              <w:t xml:space="preserve">z wykorzystaniem środków Europejskiego Funduszu Społecznego </w:t>
            </w:r>
            <w:r w:rsidRPr="00074DEF">
              <w:rPr>
                <w:rFonts w:asciiTheme="minorHAnsi" w:hAnsiTheme="minorHAnsi" w:cs="Arial"/>
                <w:i/>
              </w:rPr>
              <w:br/>
              <w:t xml:space="preserve">i Europejskiego Funduszu Rozwoju Regionalnego na lata 2014-2020 </w:t>
            </w:r>
            <w:r w:rsidRPr="00074DEF">
              <w:rPr>
                <w:rFonts w:asciiTheme="minorHAnsi" w:hAnsiTheme="minorHAnsi" w:cs="Arial"/>
                <w:i/>
              </w:rPr>
              <w:br/>
            </w:r>
            <w:r w:rsidRPr="00074DEF">
              <w:rPr>
                <w:rFonts w:asciiTheme="minorHAnsi" w:hAnsiTheme="minorHAnsi" w:cs="Arial"/>
              </w:rPr>
              <w:t>i/lub</w:t>
            </w:r>
          </w:p>
          <w:p w:rsidR="00074DEF" w:rsidRPr="00074DEF" w:rsidRDefault="00074DEF" w:rsidP="00D147BB">
            <w:pPr>
              <w:pStyle w:val="Akapitzlist"/>
              <w:numPr>
                <w:ilvl w:val="0"/>
                <w:numId w:val="76"/>
              </w:numPr>
              <w:spacing w:line="240" w:lineRule="auto"/>
              <w:ind w:left="353" w:hanging="283"/>
              <w:jc w:val="left"/>
              <w:rPr>
                <w:rFonts w:asciiTheme="minorHAnsi" w:hAnsiTheme="minorHAnsi" w:cs="Arial"/>
              </w:rPr>
            </w:pPr>
            <w:r w:rsidRPr="00074DEF">
              <w:rPr>
                <w:rFonts w:asciiTheme="minorHAnsi" w:hAnsiTheme="minorHAnsi" w:cs="Arial"/>
              </w:rPr>
              <w:t xml:space="preserve">osób o znacznym lub umiarkowanym stopniu niepełnosprawności oraz osób </w:t>
            </w:r>
            <w:r w:rsidRPr="00074DEF">
              <w:rPr>
                <w:rFonts w:asciiTheme="minorHAnsi" w:hAnsiTheme="minorHAnsi" w:cs="Arial"/>
              </w:rPr>
              <w:br/>
              <w:t xml:space="preserve">z niepełnosprawnością sprzężoną, osób z zaburzeniami psychicznymi, w tym osób </w:t>
            </w:r>
            <w:r w:rsidRPr="00074DEF">
              <w:rPr>
                <w:rFonts w:asciiTheme="minorHAnsi" w:hAnsiTheme="minorHAnsi" w:cs="Arial"/>
              </w:rPr>
              <w:br/>
              <w:t xml:space="preserve">z niepełnosprawnością intelektualną i osób </w:t>
            </w:r>
            <w:r w:rsidRPr="00074DEF">
              <w:rPr>
                <w:rFonts w:asciiTheme="minorHAnsi" w:hAnsiTheme="minorHAnsi" w:cs="Arial"/>
              </w:rPr>
              <w:br/>
              <w:t>z całościowymi zaburzeniami rozwojowymi i/lub</w:t>
            </w:r>
          </w:p>
          <w:p w:rsidR="00074DEF" w:rsidRPr="00074DEF" w:rsidRDefault="00074DEF" w:rsidP="00D147BB">
            <w:pPr>
              <w:pStyle w:val="Akapitzlist"/>
              <w:numPr>
                <w:ilvl w:val="0"/>
                <w:numId w:val="76"/>
              </w:numPr>
              <w:spacing w:line="240" w:lineRule="auto"/>
              <w:ind w:left="353" w:hanging="283"/>
              <w:jc w:val="left"/>
              <w:rPr>
                <w:rFonts w:asciiTheme="minorHAnsi" w:hAnsiTheme="minorHAnsi" w:cs="Arial"/>
              </w:rPr>
            </w:pPr>
            <w:r w:rsidRPr="00074DEF">
              <w:rPr>
                <w:rFonts w:asciiTheme="minorHAnsi" w:hAnsiTheme="minorHAnsi" w:cs="Arial"/>
              </w:rPr>
              <w:t xml:space="preserve">osób lub rodzin korzystających </w:t>
            </w:r>
            <w:r w:rsidRPr="00074DEF">
              <w:rPr>
                <w:rFonts w:asciiTheme="minorHAnsi" w:hAnsiTheme="minorHAnsi" w:cs="Arial"/>
              </w:rPr>
              <w:br/>
              <w:t xml:space="preserve">z Programu Operacyjnego Pomoc Żywnościowa 2014-2020, </w:t>
            </w:r>
            <w:r w:rsidRPr="00074DEF">
              <w:rPr>
                <w:rFonts w:asciiTheme="minorHAnsi" w:hAnsiTheme="minorHAnsi" w:cs="Arial"/>
              </w:rPr>
              <w:br/>
              <w:t xml:space="preserve">przy czym zakres wsparcia nie może powielać działań, które dana osoba lub rodzina otrzymuje </w:t>
            </w:r>
            <w:r w:rsidRPr="00074DEF">
              <w:rPr>
                <w:rFonts w:asciiTheme="minorHAnsi" w:hAnsiTheme="minorHAnsi" w:cs="Arial"/>
              </w:rPr>
              <w:br/>
            </w:r>
            <w:r w:rsidRPr="00074DEF">
              <w:rPr>
                <w:rFonts w:asciiTheme="minorHAnsi" w:hAnsiTheme="minorHAnsi" w:cs="Arial"/>
              </w:rPr>
              <w:lastRenderedPageBreak/>
              <w:t xml:space="preserve">z PO PŻ w ramach działań towarzyszących, </w:t>
            </w:r>
            <w:r w:rsidRPr="00074DEF">
              <w:rPr>
                <w:rFonts w:asciiTheme="minorHAnsi" w:hAnsiTheme="minorHAnsi" w:cs="Arial"/>
              </w:rPr>
              <w:br/>
              <w:t>o których mowa ww. Programie i/lub</w:t>
            </w:r>
          </w:p>
          <w:p w:rsidR="00074DEF" w:rsidRPr="00074DEF" w:rsidRDefault="00074DEF" w:rsidP="00D147BB">
            <w:pPr>
              <w:pStyle w:val="Akapitzlist"/>
              <w:numPr>
                <w:ilvl w:val="0"/>
                <w:numId w:val="76"/>
              </w:numPr>
              <w:spacing w:line="240" w:lineRule="auto"/>
              <w:ind w:left="353" w:hanging="283"/>
              <w:jc w:val="left"/>
              <w:rPr>
                <w:rFonts w:asciiTheme="minorHAnsi" w:hAnsiTheme="minorHAnsi" w:cs="Arial"/>
              </w:rPr>
            </w:pPr>
            <w:r w:rsidRPr="00074DEF">
              <w:rPr>
                <w:rFonts w:asciiTheme="minorHAnsi" w:hAnsiTheme="minorHAnsi" w:cs="Arial"/>
              </w:rPr>
              <w:t xml:space="preserve">osób zagrożonych ubóstwem i wykluczeniem społecznym zamieszkujących obszary poddane rewitalizacji wskazane </w:t>
            </w:r>
            <w:r w:rsidRPr="00074DEF">
              <w:rPr>
                <w:rFonts w:asciiTheme="minorHAnsi" w:hAnsiTheme="minorHAnsi" w:cs="Arial"/>
              </w:rPr>
              <w:b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lastRenderedPageBreak/>
              <w:t xml:space="preserve">Kryterium zostanie spełnione, gdy w treści wniosku </w:t>
            </w:r>
            <w:r w:rsidRPr="00074DEF">
              <w:rPr>
                <w:rFonts w:cs="Arial"/>
              </w:rPr>
              <w:b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074DEF" w:rsidRPr="00074DEF" w:rsidRDefault="00074DEF" w:rsidP="004E405E">
            <w:pPr>
              <w:spacing w:before="60" w:after="0" w:line="240" w:lineRule="auto"/>
              <w:rPr>
                <w:rFonts w:cs="Arial"/>
              </w:rPr>
            </w:pPr>
            <w:r w:rsidRPr="00074DEF">
              <w:rPr>
                <w:rFonts w:cs="Arial"/>
              </w:rPr>
              <w:t xml:space="preserve">W przypadku ppkt „a” wsparcie nie będzie udzielane osobom odbywającym karę pozbawienia wolności </w:t>
            </w:r>
            <w:r w:rsidRPr="00074DEF">
              <w:rPr>
                <w:rFonts w:cs="Arial"/>
              </w:rPr>
              <w:br/>
              <w:t>z wyjątkiem osób objętych dozorem elektronicznym.</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A014A">
            <w:pPr>
              <w:spacing w:beforeLines="60" w:afterLines="4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A014A">
            <w:pPr>
              <w:spacing w:beforeLines="60" w:afterLines="4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 – 4</w:t>
            </w:r>
          </w:p>
        </w:tc>
      </w:tr>
    </w:tbl>
    <w:p w:rsidR="005D262C" w:rsidRDefault="005D262C"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137EF3" w:rsidRPr="00F32000" w:rsidRDefault="00137EF3" w:rsidP="00137EF3">
      <w:pPr>
        <w:spacing w:before="240"/>
        <w:ind w:left="-426"/>
        <w:rPr>
          <w:rFonts w:eastAsiaTheme="majorEastAsia" w:cstheme="majorBidi"/>
          <w:b/>
          <w:bCs/>
          <w:color w:val="4F81BD" w:themeColor="accent1"/>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8" w:name="_Toc527022351"/>
      <w:bookmarkStart w:id="309" w:name="_Toc527094978"/>
      <w:r w:rsidRPr="001E582B">
        <w:rPr>
          <w:rFonts w:eastAsiaTheme="majorEastAsia" w:cstheme="majorBidi"/>
          <w:b/>
          <w:bCs/>
          <w:color w:val="4F81BD" w:themeColor="accent1"/>
          <w:sz w:val="24"/>
          <w:szCs w:val="24"/>
        </w:rPr>
        <w:t>Poddziałanie 9.2.2 Rozwój wysokiej jakości usług społecznych i zdrowotnych – ZIT (projekty konkursowe)</w:t>
      </w:r>
      <w:bookmarkEnd w:id="308"/>
      <w:bookmarkEnd w:id="309"/>
    </w:p>
    <w:p w:rsidR="00C12D41" w:rsidRPr="001E582B" w:rsidRDefault="00C12D41" w:rsidP="00C12D41">
      <w:pPr>
        <w:rPr>
          <w:sz w:val="20"/>
          <w:szCs w:val="20"/>
        </w:rPr>
      </w:pPr>
    </w:p>
    <w:tbl>
      <w:tblPr>
        <w:tblW w:w="149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8"/>
        <w:gridCol w:w="6"/>
        <w:gridCol w:w="2239"/>
        <w:gridCol w:w="1263"/>
        <w:gridCol w:w="4909"/>
        <w:gridCol w:w="2108"/>
        <w:gridCol w:w="1814"/>
        <w:gridCol w:w="1701"/>
      </w:tblGrid>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Calibri" w:cs="Arial"/>
              </w:rPr>
              <w:br w:type="page"/>
            </w:r>
            <w:r w:rsidRPr="001E582B">
              <w:rPr>
                <w:rFonts w:eastAsia="Times New Roman" w:cs="Arial"/>
                <w:b/>
              </w:rPr>
              <w:t xml:space="preserve">OŚ PRIORYTETOWA </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Oś priorytetowa 9. Włączenie społeczne i walka z ubóstwem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PRORYTET INWESTYCYJNY</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9iv Ułatwianie dostępu do przystępnych cenowo, trwałych oraz wysokiej jakości usług, w tym opieki zdrowotnej i usług socjalnych świadczonych w interesie ogólnym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 9.2</w:t>
            </w:r>
            <w:r w:rsidRPr="001E582B">
              <w:rPr>
                <w:rFonts w:eastAsia="Times New Roman" w:cs="Arial"/>
              </w:rPr>
              <w:t xml:space="preserve"> </w:t>
            </w:r>
            <w:r w:rsidRPr="001E582B">
              <w:rPr>
                <w:rFonts w:eastAsia="Times New Roman" w:cs="Arial"/>
                <w:b/>
              </w:rPr>
              <w:t>Ułatwienie dostępu do wysokiej jakości usług społecznych i zdrowotnych</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 9.2.2 Rozwój wysokiej jakości usług społecznych i zdrowotnych - ZIT</w:t>
            </w:r>
          </w:p>
        </w:tc>
      </w:tr>
      <w:tr w:rsidR="00C12D41" w:rsidRPr="001E582B" w:rsidTr="00A57F22">
        <w:trPr>
          <w:trHeight w:val="57"/>
        </w:trPr>
        <w:tc>
          <w:tcPr>
            <w:tcW w:w="14998" w:type="dxa"/>
            <w:gridSpan w:val="8"/>
            <w:tcBorders>
              <w:bottom w:val="single" w:sz="4" w:space="0" w:color="auto"/>
            </w:tcBorders>
            <w:shd w:val="clear" w:color="auto" w:fill="A6A6A6"/>
            <w:vAlign w:val="center"/>
          </w:tcPr>
          <w:p w:rsidR="00C12D41" w:rsidRPr="001E582B" w:rsidRDefault="00C12D41" w:rsidP="00C12D41">
            <w:pPr>
              <w:spacing w:after="0"/>
              <w:jc w:val="center"/>
              <w:rPr>
                <w:rFonts w:eastAsia="Times New Roman" w:cs="Arial"/>
                <w:b/>
              </w:rPr>
            </w:pPr>
            <w:r w:rsidRPr="001E582B">
              <w:rPr>
                <w:rFonts w:eastAsia="Times New Roman" w:cs="Arial"/>
                <w:b/>
              </w:rPr>
              <w:t>KRYTERIA DOSTĘPU</w:t>
            </w:r>
          </w:p>
        </w:tc>
      </w:tr>
      <w:tr w:rsidR="00C12D41" w:rsidRPr="001E582B" w:rsidTr="00A57F22">
        <w:trPr>
          <w:trHeight w:val="57"/>
        </w:trPr>
        <w:tc>
          <w:tcPr>
            <w:tcW w:w="958" w:type="dxa"/>
            <w:tcBorders>
              <w:bottom w:val="single" w:sz="4" w:space="0" w:color="auto"/>
            </w:tcBorders>
            <w:shd w:val="clear" w:color="auto" w:fill="D9D9D9"/>
            <w:vAlign w:val="center"/>
          </w:tcPr>
          <w:p w:rsidR="00C12D41" w:rsidRPr="001E582B" w:rsidRDefault="00C12D41" w:rsidP="00C12D41">
            <w:pPr>
              <w:spacing w:after="0"/>
              <w:jc w:val="center"/>
              <w:rPr>
                <w:rFonts w:eastAsia="Times New Roman" w:cs="Arial"/>
                <w:b/>
              </w:rPr>
            </w:pPr>
            <w:r w:rsidRPr="001E582B">
              <w:rPr>
                <w:rFonts w:eastAsia="Times New Roman" w:cs="Arial"/>
                <w:b/>
              </w:rPr>
              <w:t>L.P</w:t>
            </w:r>
          </w:p>
        </w:tc>
        <w:tc>
          <w:tcPr>
            <w:tcW w:w="3508" w:type="dxa"/>
            <w:gridSpan w:val="3"/>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Nazwa kryterium</w:t>
            </w:r>
          </w:p>
        </w:tc>
        <w:tc>
          <w:tcPr>
            <w:tcW w:w="4909"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Definicja</w:t>
            </w:r>
          </w:p>
        </w:tc>
        <w:tc>
          <w:tcPr>
            <w:tcW w:w="2108"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Opis znaczenia</w:t>
            </w:r>
          </w:p>
        </w:tc>
        <w:tc>
          <w:tcPr>
            <w:tcW w:w="1814"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 xml:space="preserve">Moment oceny </w:t>
            </w:r>
            <w:r w:rsidRPr="001E582B">
              <w:rPr>
                <w:rFonts w:eastAsia="Times New Roman" w:cs="Arial"/>
                <w:b/>
              </w:rPr>
              <w:lastRenderedPageBreak/>
              <w:t>(formalna/ merytoryczna)</w:t>
            </w:r>
          </w:p>
        </w:tc>
        <w:tc>
          <w:tcPr>
            <w:tcW w:w="1701" w:type="dxa"/>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lastRenderedPageBreak/>
              <w:t xml:space="preserve">Stosuje się do </w:t>
            </w:r>
            <w:r w:rsidRPr="001E582B">
              <w:rPr>
                <w:rFonts w:eastAsia="Times New Roman" w:cs="Arial"/>
                <w:b/>
              </w:rPr>
              <w:lastRenderedPageBreak/>
              <w:t>typu/ów projektu/ów (nr)</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Maksymalny okres realizacji projektu wynosi 24 miesiące.</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Ograniczony czas realizacji projektu do 24 miesięcy pozwoli Wnioskodawcom precyzyjnie zaplanować przedsięwzięcia, co wpłynie na zwiększenie efektywności oraz sprawne rozliczanie finansowe wdrażanych projektów. Okres 24 miesięcy liczony jest jako pełne miesiące kalendarzowe. </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b/>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formalnej.</w:t>
            </w:r>
          </w:p>
        </w:tc>
        <w:tc>
          <w:tcPr>
            <w:tcW w:w="1701" w:type="dxa"/>
            <w:tcBorders>
              <w:bottom w:val="single" w:sz="4" w:space="0" w:color="auto"/>
            </w:tcBorders>
            <w:shd w:val="clear" w:color="auto" w:fill="auto"/>
            <w:vAlign w:val="center"/>
          </w:tcPr>
          <w:p w:rsidR="00C12D41" w:rsidRPr="001E582B" w:rsidRDefault="00C12D41" w:rsidP="00C12D41">
            <w:pPr>
              <w:spacing w:after="0" w:line="240" w:lineRule="auto"/>
              <w:rPr>
                <w:rFonts w:eastAsia="Times New Roman" w:cs="Arial"/>
                <w:b/>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 xml:space="preserve">Projekt jest skierowany do grup docelowych z terenu Kieleckiego Obszaru Funkcjonalnego (które </w:t>
            </w:r>
            <w:r w:rsidRPr="001E582B">
              <w:rPr>
                <w:rFonts w:eastAsia="Times New Roman" w:cs="Arial"/>
              </w:rPr>
              <w:br/>
              <w:t xml:space="preserve">w przypadku osób fizycznych – uczą się, pracują lub zamieszkują na obszarze KOF w rozumieniu przepisów Kodeksu Cywilnego; </w:t>
            </w:r>
            <w:r w:rsidRPr="001E582B">
              <w:rPr>
                <w:rFonts w:eastAsia="Times New Roman" w:cs="Arial"/>
              </w:rPr>
              <w:br/>
              <w:t>w przypadku innych podmiotów – posiadają jednostkę organizacyjną na obszarze KOF).</w:t>
            </w:r>
          </w:p>
        </w:tc>
        <w:tc>
          <w:tcPr>
            <w:tcW w:w="4909" w:type="dxa"/>
            <w:shd w:val="clear" w:color="auto" w:fill="auto"/>
          </w:tcPr>
          <w:p w:rsidR="00C12D41" w:rsidRPr="001E582B" w:rsidRDefault="00C12D41" w:rsidP="00C12D41">
            <w:pPr>
              <w:autoSpaceDE w:val="0"/>
              <w:autoSpaceDN w:val="0"/>
              <w:adjustRightInd w:val="0"/>
              <w:spacing w:after="40" w:line="240" w:lineRule="auto"/>
              <w:rPr>
                <w:rFonts w:eastAsia="Times New Roman" w:cs="Arial"/>
              </w:rPr>
            </w:pPr>
            <w:r w:rsidRPr="001E582B">
              <w:rPr>
                <w:rFonts w:eastAsia="Times New Roman" w:cs="Arial"/>
              </w:rPr>
              <w:t>Skierowanie wsparcia do osób pracujących/</w:t>
            </w:r>
            <w:r w:rsidR="006A33ED" w:rsidRPr="001E582B">
              <w:rPr>
                <w:rFonts w:eastAsia="Times New Roman" w:cs="Arial"/>
              </w:rPr>
              <w:t xml:space="preserve"> </w:t>
            </w:r>
            <w:r w:rsidRPr="001E582B">
              <w:rPr>
                <w:rFonts w:eastAsia="Times New Roman" w:cs="Arial"/>
              </w:rPr>
              <w:t>uczących się lub zamieszkałych na obszarze KOF (lub innych podmiotów) jest podyktowane koniecznością wspierania mieszkańców ww. obszaru zgodnie z terytorialnym rozkładem interwencji wskazanym w RPOWŚ.</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Obszar KOF obejmuje miasto Kielce i następujące gminy powiatu kieleckiego: Chęciny, Chmielnik, Daleszyce, Górno, Masłów, Miedziana Góra, Morawica, Piekoszów, Sitkówka-Nowiny, Strawczyn i Zagnańsk.</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Wnioskodawca w okresie realizacji projektu prowadzi biuro projektu (lub posiada siedzibę, filię, delegaturę, oddział, czy inną prawnie dozwoloną formę organizacyjną działalności podmiotu) na terenie KOF. </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Wprowadzenie kryterium uzasadnia konieczność usprawnienia kontaktu pomiędzy Wnioskodawcą, </w:t>
            </w:r>
            <w:r w:rsidRPr="001E582B">
              <w:rPr>
                <w:rFonts w:eastAsia="Times New Roman" w:cs="Arial"/>
              </w:rPr>
              <w:br/>
              <w:t xml:space="preserve">a osobami korzystającymi ze wsparcia, jak również  pomiędzy Wnioskodawcą, a Instytucją Pośredniczącą. Obszar KOF obejmuje miasto Kielce i następujące gminy powiatu kieleckiego: Chęciny, Chmielnik, Daleszyce, Górno, Masłów, Miedziana </w:t>
            </w:r>
            <w:r w:rsidRPr="001E582B">
              <w:rPr>
                <w:rFonts w:eastAsia="Times New Roman" w:cs="Arial"/>
              </w:rPr>
              <w:lastRenderedPageBreak/>
              <w:t xml:space="preserve">Góra, Morawica, Piekoszów, Sitkówka-Nowiny, Strawczyn i Zagnańsk z możliwością udostępnienia pełnej dokumentacji wdrażanego projektu oraz zapewniające uczestnikom projektu możliwość osobistego kontaktu z jego kadrą.  </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Projekt realizowany jest przez Beneficjenta oraz Partnera (o ile</w:t>
            </w:r>
          </w:p>
          <w:p w:rsidR="00C12D41" w:rsidRPr="001E582B" w:rsidRDefault="00C12D41" w:rsidP="00C12D41">
            <w:pPr>
              <w:spacing w:after="0" w:line="240" w:lineRule="auto"/>
              <w:rPr>
                <w:rFonts w:eastAsia="Times New Roman" w:cs="Arial"/>
              </w:rPr>
            </w:pPr>
            <w:r w:rsidRPr="001E582B">
              <w:rPr>
                <w:rFonts w:eastAsia="Times New Roman" w:cs="Arial"/>
              </w:rPr>
              <w:t>dotyczy) niebędącego podmiotem leczniczym.</w:t>
            </w:r>
          </w:p>
        </w:tc>
        <w:tc>
          <w:tcPr>
            <w:tcW w:w="4909" w:type="dxa"/>
            <w:shd w:val="clear" w:color="auto" w:fill="auto"/>
          </w:tcPr>
          <w:p w:rsidR="00C12D41" w:rsidRPr="001E582B" w:rsidRDefault="00C12D41" w:rsidP="00C12D41">
            <w:pPr>
              <w:spacing w:before="60" w:after="120" w:line="240" w:lineRule="auto"/>
              <w:rPr>
                <w:rFonts w:eastAsia="Times New Roman" w:cs="Arial"/>
              </w:rPr>
            </w:pPr>
            <w:r w:rsidRPr="001E582B">
              <w:rPr>
                <w:rFonts w:eastAsia="Times New Roman" w:cs="Arial"/>
              </w:rPr>
              <w:t xml:space="preserve">Kryterium ma na celu zapewnienie realizacji wyłącznie usług społecznych. Dla zapewnienia demarkacji pomiędzy usługami społecznymi a usługami zdrowotnymi przyjmuje się, że usługi społeczne to usługi realizowane przez beneficjentów niebędących podmiotami leczniczymi. </w:t>
            </w:r>
            <w:r w:rsidRPr="001E582B">
              <w:rPr>
                <w:rFonts w:eastAsia="Times New Roman" w:cs="Arial"/>
              </w:rPr>
              <w:br/>
              <w:t>W ramach projektów dotyczących usług społecznych, w szczególności usług opiekuńczych, umożliwia się finansowanie usług zdrowotnych, o ile usługi te są niezbędne do zapewnienia kompleksowego wsparcia osobom zagrożonym ubóstwem lub wykluczeniem społecznym.</w:t>
            </w:r>
          </w:p>
          <w:p w:rsidR="00C12D41" w:rsidRPr="001E582B" w:rsidRDefault="00C12D41" w:rsidP="00C12D41">
            <w:pPr>
              <w:autoSpaceDE w:val="0"/>
              <w:autoSpaceDN w:val="0"/>
              <w:adjustRightInd w:val="0"/>
              <w:spacing w:before="6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4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weryfikowane na etapie oceny formalnej.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4</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Projekt odpowiada na potrzeby zdiagnozowane w gminnej lub powiatowej strategii rozwiązywania problemów społecznych i/lub gminnym lub powiatowym programie, którego obowiązek opracowania wynika z zapisów ustawowych, obowiązujących na dzień złożenia wniosku o </w:t>
            </w:r>
            <w:r w:rsidRPr="001E582B">
              <w:rPr>
                <w:rFonts w:eastAsia="Times New Roman" w:cs="Arial"/>
              </w:rPr>
              <w:lastRenderedPageBreak/>
              <w:t>dofinansowanie.</w:t>
            </w:r>
          </w:p>
          <w:p w:rsidR="00C12D41" w:rsidRPr="001E582B" w:rsidRDefault="00C12D41" w:rsidP="00C12D41">
            <w:pPr>
              <w:spacing w:after="0" w:line="240" w:lineRule="auto"/>
              <w:ind w:left="324"/>
              <w:contextualSpacing/>
              <w:rPr>
                <w:rFonts w:eastAsia="Calibri" w:cs="Arial"/>
              </w:rPr>
            </w:pP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Zgodnie z </w:t>
            </w:r>
            <w:r w:rsidRPr="001E582B">
              <w:rPr>
                <w:rFonts w:eastAsia="Times New Roman" w:cs="Arial"/>
                <w:i/>
              </w:rPr>
              <w:t>ustawą</w:t>
            </w:r>
            <w:r w:rsidRPr="001E582B">
              <w:rPr>
                <w:rFonts w:eastAsia="Times New Roman" w:cs="Arial"/>
              </w:rPr>
              <w:t xml:space="preserve"> z dnia 12 marca 2004 roku </w:t>
            </w:r>
            <w:r w:rsidRPr="001E582B">
              <w:rPr>
                <w:rFonts w:eastAsia="Times New Roman" w:cs="Arial"/>
              </w:rPr>
              <w:br/>
            </w:r>
            <w:r w:rsidRPr="001E582B">
              <w:rPr>
                <w:rFonts w:eastAsia="Times New Roman" w:cs="Arial"/>
                <w:i/>
              </w:rPr>
              <w:t>o pomocy społecznej</w:t>
            </w:r>
            <w:r w:rsidRPr="001E582B">
              <w:rPr>
                <w:rFonts w:eastAsia="Times New Roman" w:cs="Arial"/>
              </w:rPr>
              <w:t xml:space="preserve"> do zadań gminy i powiatu należy opracowanie i realizacja strategii rozwiązywania problemów społecznych ze szczególnym uwzględnieniem programów pomocy społecznej, profilaktyki i rozwiązywania problemów alkoholowych i innych, których celem jest integracja osób i rodzin z grup szczególnego ryzyka. Dokument ten to usystematyzowana, długoterminowa i </w:t>
            </w:r>
            <w:r w:rsidRPr="001E582B">
              <w:rPr>
                <w:rFonts w:eastAsia="Times New Roman" w:cs="Arial"/>
              </w:rPr>
              <w:lastRenderedPageBreak/>
              <w:t xml:space="preserve">perspektywiczna koncepcja polityki społecznej, mająca na celu objęcie wsparciem osoby dotknięte wykluczeniem społecznym oraz stworzenie optymalnych warunków dla funkcjonowania społeczności lokalnej. </w:t>
            </w:r>
          </w:p>
          <w:p w:rsidR="00C12D41" w:rsidRPr="001E582B" w:rsidRDefault="00C12D41" w:rsidP="00C12D41">
            <w:pPr>
              <w:spacing w:after="0" w:line="240" w:lineRule="auto"/>
              <w:rPr>
                <w:rFonts w:eastAsia="Times New Roman" w:cs="Arial"/>
              </w:rPr>
            </w:pPr>
            <w:r w:rsidRPr="001E582B">
              <w:rPr>
                <w:rFonts w:eastAsia="Times New Roman" w:cs="Arial"/>
              </w:rPr>
              <w:t xml:space="preserve">Do wyszczególnionych w treści kryterium gminnych </w:t>
            </w:r>
            <w:r w:rsidRPr="001E582B">
              <w:rPr>
                <w:rFonts w:eastAsia="Times New Roman" w:cs="Arial"/>
              </w:rPr>
              <w:br/>
              <w:t>i powiatowych programów zalicza się:</w:t>
            </w:r>
          </w:p>
          <w:p w:rsidR="00C12D41" w:rsidRPr="001E582B" w:rsidRDefault="00C12D41" w:rsidP="00D147BB">
            <w:pPr>
              <w:numPr>
                <w:ilvl w:val="0"/>
                <w:numId w:val="101"/>
              </w:numPr>
              <w:spacing w:after="0" w:line="240" w:lineRule="auto"/>
              <w:contextualSpacing/>
              <w:rPr>
                <w:rFonts w:eastAsia="Calibri" w:cs="Arial"/>
              </w:rPr>
            </w:pPr>
            <w:r w:rsidRPr="001E582B">
              <w:rPr>
                <w:rFonts w:eastAsia="Calibri" w:cs="Arial"/>
              </w:rPr>
              <w:t xml:space="preserve">gminny program profilaktyki i rozwiązywania problemów alkoholowych  - art. 4, ust. 2 ustawy </w:t>
            </w:r>
            <w:r w:rsidRPr="001E582B">
              <w:rPr>
                <w:rFonts w:eastAsia="Calibri" w:cs="Arial"/>
                <w:i/>
              </w:rPr>
              <w:t>o wychowaniu w trzeźwości  i przeciwdziałaniu alkoholizmowi</w:t>
            </w:r>
            <w:r w:rsidRPr="001E582B">
              <w:rPr>
                <w:rFonts w:eastAsia="Calibri" w:cs="Arial"/>
              </w:rPr>
              <w:t xml:space="preserve"> (Dz. U. z </w:t>
            </w:r>
            <w:r w:rsidRPr="001E582B">
              <w:rPr>
                <w:rFonts w:eastAsia="Calibri" w:cs="Arial"/>
                <w:bCs/>
              </w:rPr>
              <w:t xml:space="preserve">2015 r. poz. 1286, z późn. zm.); </w:t>
            </w:r>
          </w:p>
          <w:p w:rsidR="00C12D41" w:rsidRPr="001E582B" w:rsidRDefault="00C12D41" w:rsidP="00D147BB">
            <w:pPr>
              <w:numPr>
                <w:ilvl w:val="0"/>
                <w:numId w:val="101"/>
              </w:numPr>
              <w:spacing w:after="0" w:line="240" w:lineRule="auto"/>
              <w:contextualSpacing/>
              <w:rPr>
                <w:rFonts w:eastAsia="Calibri" w:cs="Arial"/>
              </w:rPr>
            </w:pPr>
            <w:r w:rsidRPr="001E582B">
              <w:rPr>
                <w:rFonts w:eastAsia="Calibri" w:cs="Arial"/>
              </w:rPr>
              <w:t>gminny program wspierania rodziny – art. 176 pkt 1 ustawy</w:t>
            </w:r>
            <w:r w:rsidRPr="001E582B">
              <w:rPr>
                <w:rFonts w:eastAsia="Calibri" w:cs="Arial"/>
                <w:i/>
              </w:rPr>
              <w:t xml:space="preserve"> o wspieraniu rodziny i systemie pieczy zastępczej </w:t>
            </w:r>
            <w:r w:rsidRPr="001E582B">
              <w:rPr>
                <w:rFonts w:eastAsia="Calibri" w:cs="Arial"/>
              </w:rPr>
              <w:t xml:space="preserve">(Dz. U. z 2015 r., poz.332, </w:t>
            </w:r>
            <w:r w:rsidRPr="001E582B">
              <w:rPr>
                <w:rFonts w:eastAsia="Calibri" w:cs="Arial"/>
              </w:rPr>
              <w:br/>
              <w:t>z późn. zm.),</w:t>
            </w:r>
          </w:p>
          <w:p w:rsidR="00C12D41" w:rsidRPr="001E582B" w:rsidRDefault="00C12D41" w:rsidP="00D147BB">
            <w:pPr>
              <w:numPr>
                <w:ilvl w:val="0"/>
                <w:numId w:val="101"/>
              </w:numPr>
              <w:spacing w:after="0" w:line="240" w:lineRule="auto"/>
              <w:contextualSpacing/>
              <w:rPr>
                <w:rFonts w:eastAsia="Calibri" w:cs="Arial"/>
              </w:rPr>
            </w:pPr>
            <w:r w:rsidRPr="001E582B">
              <w:rPr>
                <w:rFonts w:eastAsia="Calibri" w:cs="Arial"/>
              </w:rPr>
              <w:t>powiatowy program rozwoju pieczy zastępczej z corocznym limitem rodzin zastępczych zawodowych – art. 180 pkt. 1 ustawy o wspieraniu rodziny i systemie pieczy zastępczej (Dz. U. z 2015 r., poz.332, z późn. zm.);</w:t>
            </w:r>
          </w:p>
          <w:p w:rsidR="00C12D41" w:rsidRPr="001E582B" w:rsidRDefault="00C12D41" w:rsidP="00D147BB">
            <w:pPr>
              <w:numPr>
                <w:ilvl w:val="0"/>
                <w:numId w:val="101"/>
              </w:numPr>
              <w:spacing w:after="0" w:line="240" w:lineRule="auto"/>
              <w:contextualSpacing/>
              <w:rPr>
                <w:rFonts w:eastAsia="Calibri" w:cs="Arial"/>
              </w:rPr>
            </w:pPr>
            <w:r w:rsidRPr="001E582B">
              <w:rPr>
                <w:rFonts w:eastAsia="Calibri" w:cs="Arial"/>
              </w:rPr>
              <w:t xml:space="preserve">powiatowy program przeciwdziałania przemocy w rodzinie oraz ochrony ofiar przemocy w rodzinie – art. 6 ust. 3 pkt 1 ustawy z dnia 29 lipca 2005r. </w:t>
            </w:r>
            <w:r w:rsidRPr="001E582B">
              <w:rPr>
                <w:rFonts w:eastAsia="Calibri" w:cs="Arial"/>
                <w:i/>
              </w:rPr>
              <w:t xml:space="preserve">o przeciwdziałaniu przemocy </w:t>
            </w:r>
            <w:r w:rsidRPr="001E582B">
              <w:rPr>
                <w:rFonts w:eastAsia="Calibri" w:cs="Arial"/>
                <w:i/>
              </w:rPr>
              <w:br/>
              <w:t>w rodzinie</w:t>
            </w:r>
            <w:r w:rsidRPr="001E582B">
              <w:rPr>
                <w:rFonts w:eastAsia="Calibri" w:cs="Arial"/>
              </w:rPr>
              <w:t xml:space="preserve"> (Dz. U. z 2005 r. Nr 180, poz. 1493 z późn. zm.),</w:t>
            </w:r>
          </w:p>
          <w:p w:rsidR="00C12D41" w:rsidRPr="001E582B" w:rsidRDefault="00C12D41" w:rsidP="00D147BB">
            <w:pPr>
              <w:numPr>
                <w:ilvl w:val="0"/>
                <w:numId w:val="101"/>
              </w:numPr>
              <w:spacing w:after="0" w:line="240" w:lineRule="auto"/>
              <w:contextualSpacing/>
              <w:rPr>
                <w:rFonts w:eastAsia="Calibri" w:cs="Arial"/>
              </w:rPr>
            </w:pPr>
            <w:r w:rsidRPr="001E582B">
              <w:rPr>
                <w:rFonts w:eastAsia="Calibri" w:cs="Arial"/>
              </w:rPr>
              <w:t xml:space="preserve">powiatowych programach działań na rzecz osób niepełnosprawnych art. 35a ust. 1 pkt 1 </w:t>
            </w:r>
            <w:r w:rsidRPr="001E582B">
              <w:rPr>
                <w:rFonts w:eastAsia="Calibri" w:cs="Arial"/>
                <w:i/>
              </w:rPr>
              <w:t>ustawy</w:t>
            </w:r>
            <w:r w:rsidRPr="001E582B">
              <w:rPr>
                <w:rFonts w:eastAsia="Calibri" w:cs="Arial"/>
              </w:rPr>
              <w:t xml:space="preserve"> z dnia 27 sierpnia 1997 r. </w:t>
            </w:r>
            <w:r w:rsidRPr="001E582B">
              <w:rPr>
                <w:rFonts w:eastAsia="Calibri" w:cs="Arial"/>
                <w:i/>
              </w:rPr>
              <w:t xml:space="preserve">o </w:t>
            </w:r>
            <w:r w:rsidRPr="001E582B">
              <w:rPr>
                <w:rFonts w:eastAsia="Calibri" w:cs="Arial"/>
                <w:i/>
              </w:rPr>
              <w:lastRenderedPageBreak/>
              <w:t>rehabilitacji zawodowej i społecznej oraz zatrudnianiu osób niepełnosprawnych</w:t>
            </w:r>
            <w:r w:rsidRPr="001E582B">
              <w:rPr>
                <w:rFonts w:eastAsia="Calibri" w:cs="Arial"/>
              </w:rPr>
              <w:t xml:space="preserve"> (Dz. U. z 2011 r. Nr 127, poz. 721, z późn. zm.).</w:t>
            </w:r>
          </w:p>
          <w:p w:rsidR="00C12D41" w:rsidRPr="001E582B" w:rsidRDefault="00C12D41" w:rsidP="00C12D41">
            <w:pPr>
              <w:spacing w:after="0" w:line="240" w:lineRule="auto"/>
              <w:rPr>
                <w:rFonts w:eastAsia="Times New Roman" w:cs="Arial"/>
              </w:rPr>
            </w:pPr>
            <w:r w:rsidRPr="001E582B">
              <w:rPr>
                <w:rFonts w:eastAsia="Times New Roman" w:cs="Arial"/>
              </w:rPr>
              <w:t xml:space="preserve">Wprowadzenie przedmiotowego kryterium pozwoli na realizację projektów zgodnych z potrzebami zdiagnozowanymi przez jednostki samorządu terytorialnego w zakresie pomocy społecznej i pieczy zastępczej.  </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1 - 5</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Personel zaangażowany </w:t>
            </w:r>
            <w:r w:rsidRPr="001E582B">
              <w:rPr>
                <w:rFonts w:eastAsia="Times New Roman" w:cs="Arial"/>
              </w:rPr>
              <w:br/>
              <w:t xml:space="preserve">w realizację zadań merytorycznych </w:t>
            </w:r>
            <w:r w:rsidRPr="001E582B">
              <w:rPr>
                <w:rFonts w:eastAsia="Times New Roman" w:cs="Arial"/>
              </w:rPr>
              <w:br/>
              <w:t xml:space="preserve">w projekcie posiada kwalifikacje </w:t>
            </w:r>
            <w:r w:rsidRPr="001E582B">
              <w:rPr>
                <w:rFonts w:eastAsia="Times New Roman" w:cs="Arial"/>
              </w:rPr>
              <w:br/>
              <w:t xml:space="preserve">i doświadczenie zawodowe </w:t>
            </w:r>
            <w:r w:rsidRPr="001E582B">
              <w:rPr>
                <w:rFonts w:eastAsia="Times New Roman" w:cs="Arial"/>
              </w:rPr>
              <w:br/>
              <w:t xml:space="preserve">w obszarze realizowanego zadania, </w:t>
            </w:r>
            <w:r w:rsidRPr="001E582B">
              <w:rPr>
                <w:rFonts w:eastAsia="Times New Roman" w:cs="Arial"/>
              </w:rPr>
              <w:br/>
              <w:t>w szczególności pomocy społecznej, pieczy zastępczej.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Wykwalifikowana i doświadczona kadra realizująca zadania merytoryczne w projekcie pozwoli zagwarantować profesjonalne wsparcie ostatecznym odbiorcom projektu.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części 4.3.2 oraz 4.6.1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highlight w:val="yellow"/>
              </w:rPr>
            </w:pPr>
            <w:r w:rsidRPr="001E582B">
              <w:rPr>
                <w:rFonts w:eastAsia="Calibri" w:cs="Arial"/>
              </w:rPr>
              <w:t>1 - 5</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0" w:line="240" w:lineRule="auto"/>
              <w:rPr>
                <w:rFonts w:eastAsia="Times New Roman" w:cs="Arial"/>
              </w:rPr>
            </w:pPr>
            <w:r w:rsidRPr="001E582B">
              <w:rPr>
                <w:rFonts w:eastAsia="Times New Roman" w:cs="Arial"/>
              </w:rPr>
              <w:t xml:space="preserve">Wnioskodawcą lub partnerem projektu jest jednostka samorządu terytorialnego z obszaru realizacji projektu lub jej jednostka organizacyjna działająca </w:t>
            </w:r>
            <w:r w:rsidRPr="001E582B">
              <w:rPr>
                <w:rFonts w:eastAsia="Times New Roman" w:cs="Arial"/>
              </w:rPr>
              <w:br/>
              <w:t>w obszarze pomocy lub integracji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ma na celu przyczynić się do zapewnienia koordynacji i komplementarności realizowanych działań projektowych na skutek powiązania ich z procesami zachodzącymi na terenie realizacji projektu.</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highlight w:val="yellow"/>
              </w:rPr>
            </w:pPr>
            <w:r w:rsidRPr="001E582B">
              <w:rPr>
                <w:rFonts w:eastAsia="Times New Roman" w:cs="Arial"/>
              </w:rPr>
              <w:t xml:space="preserve">Projekt przewiduje częściową odpłatność uczestników, których dochód przekracza 150% kryterium dochodowego pomocy społecznej, za realizowane usługi asystenckie lub opiekuńcze na zasadach określonych przez Wnioskodawcę, </w:t>
            </w:r>
            <w:r w:rsidRPr="001E582B">
              <w:rPr>
                <w:rFonts w:eastAsia="Times New Roman" w:cs="Arial"/>
              </w:rPr>
              <w:lastRenderedPageBreak/>
              <w:t xml:space="preserve">jednak uczestnicy współpłacący nie mogą  stanowić więcej niż 50% uczestników projektu. </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określenie warunków udziału </w:t>
            </w:r>
            <w:r w:rsidRPr="001E582B">
              <w:rPr>
                <w:rFonts w:eastAsia="Times New Roman" w:cs="Arial"/>
              </w:rPr>
              <w:br/>
              <w:t xml:space="preserve">w projekcie osób z niepełnosprawnościami (dla których świadczone są usługi asystenckie) i osób niesamodzielnych (dla których świadczone są usługi opiekuńcze), których dochód przekracza 150% właściwego kryterium dochodowego (na osobę samotnie gospodarującą lub na osobę w rodzinie), o </w:t>
            </w:r>
            <w:r w:rsidRPr="001E582B">
              <w:rPr>
                <w:rFonts w:eastAsia="Times New Roman" w:cs="Arial"/>
              </w:rPr>
              <w:lastRenderedPageBreak/>
              <w:t>którym mowa w ustawie z dnia 12 marca 2004 r. o pomocy społecznej. Wysokość kryterium dochodowego, zgodnie z Rozporządzeniem Rady Ministrów z dnia 14 lipca 2015 r. w sprawie zweryfikowanych kryteriów dochodowych oraz kwot świadczeń pieniężnych z pomocy społecznej, wynosi na osobę samotnie gospodarującą – 634 zł, a na osobę w rodzinie – 514 zł. Zasady odpłatności muszą zostać określone przez Wnioskodawcę i wskazane w treści wniosku o dofinansowanie.</w:t>
            </w:r>
          </w:p>
          <w:p w:rsidR="00C12D41" w:rsidRPr="001E582B" w:rsidRDefault="00C12D41" w:rsidP="00C12D41">
            <w:pPr>
              <w:spacing w:after="0" w:line="240" w:lineRule="auto"/>
              <w:rPr>
                <w:rFonts w:eastAsia="Times New Roman" w:cs="Arial"/>
              </w:rPr>
            </w:pPr>
            <w:r w:rsidRPr="001E582B">
              <w:rPr>
                <w:rFonts w:eastAsia="Times New Roman" w:cs="Arial"/>
              </w:rPr>
              <w:t xml:space="preserve">Poziom uczestników współpłacących w treści wniosku o dofinansowanie należy wskazać procentowo. </w:t>
            </w:r>
          </w:p>
          <w:p w:rsidR="00C12D41" w:rsidRPr="001E582B" w:rsidRDefault="00C12D41" w:rsidP="00C12D41">
            <w:pPr>
              <w:spacing w:before="120" w:after="0" w:line="240" w:lineRule="auto"/>
              <w:rPr>
                <w:rFonts w:eastAsia="Times New Roman" w:cs="Arial"/>
                <w:highlight w:val="yellow"/>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Projekt zakłada przygotowanie we współpracy z osobą niesamodzielną indywidualnego planu wsparcia dla każdego uczestnika.</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t xml:space="preserve">Kryterium ma na celu zapewnienie zindywidualizowanego wsparcia dla każdego uczestnika projektu oraz umożliwia osobom niesamodzielnym, a w przypadku osób </w:t>
            </w:r>
            <w:r w:rsidRPr="001E582B">
              <w:rPr>
                <w:rFonts w:eastAsia="Times New Roman" w:cs="Arial"/>
              </w:rPr>
              <w:br/>
              <w:t xml:space="preserve">z niepełnosprawnością intelektualną wspólnie </w:t>
            </w:r>
            <w:r w:rsidRPr="001E582B">
              <w:rPr>
                <w:rFonts w:eastAsia="Times New Roman" w:cs="Arial"/>
              </w:rPr>
              <w:br/>
              <w:t>z opiekunem prawnym, kontrolę nad świadczoną pomocą. Przygotowanie planu wsparcia osoby niesamodzielnej musi zostać poprzedzone przeprowadzeniem indywidualnej diagnozy potrzeb. Wnioskodawca zobowiązany jest do zapewnienia osobie niesamodzielnej lub osobie niesamodzielnej wspólnie z opiekunem prawnym decyzyjności w sprawie ostatecznego kształtu, formy i zakresu wsparcia.</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D147BB">
            <w:pPr>
              <w:numPr>
                <w:ilvl w:val="0"/>
                <w:numId w:val="100"/>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120" w:line="240" w:lineRule="auto"/>
              <w:rPr>
                <w:rFonts w:eastAsia="Times New Roman" w:cs="Arial"/>
              </w:rPr>
            </w:pPr>
            <w:r w:rsidRPr="001E582B">
              <w:rPr>
                <w:rFonts w:eastAsia="Times New Roman" w:cs="Arial"/>
              </w:rPr>
              <w:t xml:space="preserve">Wnioskodawca zapewnia, że </w:t>
            </w:r>
            <w:r w:rsidRPr="001E582B">
              <w:rPr>
                <w:rFonts w:eastAsia="Times New Roman" w:cs="Arial"/>
              </w:rPr>
              <w:lastRenderedPageBreak/>
              <w:t>wsparcie dla osób niesamodzielnych realizowane w ramach projektu odbywa się zgodnie z „Ogólnoeuropejskimi wytycznymi dotyczącymi przejścia od opieki instytucjonalnej do opieki świadczonej na poziomie lokalnych społeczności” i dokumentem „Wykorzystanie funduszy Unii Europejskiej w celu przejścia od opieki instytucjonalnej do opieki świadczonej na poziomie lokalnych społeczności – zestaw narzędzi”.</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lastRenderedPageBreak/>
              <w:t xml:space="preserve">Kryterium ma na celu zapewnienie realizacji </w:t>
            </w:r>
            <w:r w:rsidRPr="001E582B">
              <w:rPr>
                <w:rFonts w:eastAsia="Times New Roman" w:cs="Arial"/>
              </w:rPr>
              <w:lastRenderedPageBreak/>
              <w:t>wsparcia zgodnie z wytycznymi stanowiącymi podstawę do wykorzystania funduszy Unii Europejskiej w celu przejścia od opieki instytucjonalnej do opieki świadczonej na poziomie lokalnych społeczności.</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lastRenderedPageBreak/>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 xml:space="preserve">Kryterium </w:t>
            </w:r>
            <w:r w:rsidRPr="001E582B">
              <w:rPr>
                <w:rFonts w:eastAsia="Calibri" w:cs="Arial"/>
              </w:rPr>
              <w:lastRenderedPageBreak/>
              <w:t>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1 - 5</w:t>
            </w:r>
          </w:p>
        </w:tc>
      </w:tr>
      <w:tr w:rsidR="00C12D41" w:rsidRPr="001E582B" w:rsidTr="00A57F22">
        <w:trPr>
          <w:trHeight w:val="57"/>
        </w:trPr>
        <w:tc>
          <w:tcPr>
            <w:tcW w:w="14998" w:type="dxa"/>
            <w:gridSpan w:val="8"/>
            <w:tcBorders>
              <w:bottom w:val="single" w:sz="4" w:space="0" w:color="auto"/>
            </w:tcBorders>
            <w:shd w:val="clear" w:color="auto" w:fill="BFBFBF"/>
            <w:vAlign w:val="center"/>
          </w:tcPr>
          <w:p w:rsidR="00C12D41" w:rsidRPr="001E582B" w:rsidRDefault="00C12D41" w:rsidP="00C12D41">
            <w:pPr>
              <w:spacing w:after="0" w:line="240" w:lineRule="auto"/>
              <w:jc w:val="center"/>
              <w:rPr>
                <w:rFonts w:eastAsia="Times New Roman" w:cs="Arial"/>
                <w:b/>
              </w:rPr>
            </w:pPr>
            <w:r w:rsidRPr="001E582B">
              <w:rPr>
                <w:rFonts w:eastAsia="Times New Roman" w:cs="Arial"/>
                <w:b/>
              </w:rPr>
              <w:lastRenderedPageBreak/>
              <w:t>KRYTERIA PREMIUJĄCE - weryfikowane na etapie oceny merytorycznej</w:t>
            </w:r>
          </w:p>
        </w:tc>
      </w:tr>
      <w:tr w:rsidR="00C12D41" w:rsidRPr="001E582B" w:rsidTr="00A57F22">
        <w:trPr>
          <w:trHeight w:val="57"/>
        </w:trPr>
        <w:tc>
          <w:tcPr>
            <w:tcW w:w="964"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L.P</w:t>
            </w:r>
          </w:p>
        </w:tc>
        <w:tc>
          <w:tcPr>
            <w:tcW w:w="3502"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Nazwa kryterium</w:t>
            </w:r>
          </w:p>
        </w:tc>
        <w:tc>
          <w:tcPr>
            <w:tcW w:w="4909"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Definicja</w:t>
            </w:r>
          </w:p>
        </w:tc>
        <w:tc>
          <w:tcPr>
            <w:tcW w:w="2108"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Opis znaczenia</w:t>
            </w:r>
          </w:p>
        </w:tc>
        <w:tc>
          <w:tcPr>
            <w:tcW w:w="1814"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Waga punktowa</w:t>
            </w:r>
          </w:p>
        </w:tc>
        <w:tc>
          <w:tcPr>
            <w:tcW w:w="1701"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Stosuje się do typu/ów projektu/ów (nr)</w:t>
            </w:r>
          </w:p>
        </w:tc>
      </w:tr>
      <w:tr w:rsidR="00C12D41" w:rsidRPr="001E582B" w:rsidTr="00A57F22">
        <w:trPr>
          <w:trHeight w:val="57"/>
        </w:trPr>
        <w:tc>
          <w:tcPr>
            <w:tcW w:w="964" w:type="dxa"/>
            <w:gridSpan w:val="2"/>
            <w:shd w:val="clear" w:color="auto" w:fill="auto"/>
            <w:vAlign w:val="center"/>
          </w:tcPr>
          <w:p w:rsidR="00C12D41" w:rsidRPr="001E582B" w:rsidRDefault="00C12D41" w:rsidP="00D147BB">
            <w:pPr>
              <w:numPr>
                <w:ilvl w:val="0"/>
                <w:numId w:val="99"/>
              </w:numPr>
              <w:spacing w:after="0" w:line="240" w:lineRule="auto"/>
              <w:contextualSpacing/>
              <w:rPr>
                <w:rFonts w:eastAsia="Calibri" w:cs="Arial"/>
              </w:rPr>
            </w:pPr>
          </w:p>
        </w:tc>
        <w:tc>
          <w:tcPr>
            <w:tcW w:w="3502" w:type="dxa"/>
            <w:gridSpan w:val="2"/>
            <w:shd w:val="clear" w:color="auto" w:fill="auto"/>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Projekt realizowany w partnerstwie pomiędzy jednostką samorządu terytorialnego lub jej jednostką organizacyjną z obszaru KOF</w:t>
            </w:r>
            <w:r w:rsidRPr="001E582B">
              <w:rPr>
                <w:rFonts w:eastAsia="Calibri" w:cs="Arial"/>
              </w:rPr>
              <w:br/>
              <w:t>z podmiotem ekonomii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ma przyczynić się do zapewnienia koordynacji i komplementarności realizacji projektów na danym terenie oraz do zwiększenia znaczenia podmiotów z sektora ekonomii społecznej w świadczeniu usług społecznych.</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vMerge w:val="restart"/>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Projekty, które otrzymały minimum punktowe od obydwu oceniających  podczas oceny spełniania ogólnych kryteriów merytorycznych oraz spełniają kryteria premiujące otrzymują premię punktową (maksymalnie 30 </w:t>
            </w:r>
            <w:r w:rsidRPr="001E582B">
              <w:rPr>
                <w:rFonts w:eastAsia="Times New Roman" w:cs="Arial"/>
              </w:rPr>
              <w:lastRenderedPageBreak/>
              <w:t>punktów).</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lastRenderedPageBreak/>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D147BB">
            <w:pPr>
              <w:numPr>
                <w:ilvl w:val="0"/>
                <w:numId w:val="99"/>
              </w:numPr>
              <w:tabs>
                <w:tab w:val="left" w:pos="75"/>
              </w:tabs>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Calibri" w:cs="Arial"/>
              </w:rPr>
            </w:pPr>
            <w:r w:rsidRPr="001E582B">
              <w:rPr>
                <w:rFonts w:eastAsia="Times New Roman" w:cs="Arial"/>
              </w:rPr>
              <w:t xml:space="preserve">Ostatecznymi odbiorcami wsparcia </w:t>
            </w:r>
            <w:r w:rsidRPr="001E582B">
              <w:rPr>
                <w:rFonts w:eastAsia="Times New Roman" w:cs="Arial"/>
              </w:rPr>
              <w:br/>
              <w:t>w ramach projektu będzie minimum 50% osób z niżej przedstawionymi niepełnosprawnościami</w:t>
            </w:r>
            <w:r w:rsidRPr="001E582B">
              <w:rPr>
                <w:rFonts w:eastAsia="Calibri" w:cs="Arial"/>
              </w:rPr>
              <w:t xml:space="preserve"> o znacznym lub umiarkowanym stopniu niepełnosprawności:</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niepełnosprawnościami </w:t>
            </w:r>
            <w:r w:rsidRPr="001E582B">
              <w:rPr>
                <w:rFonts w:eastAsia="Calibri" w:cs="Arial"/>
              </w:rPr>
              <w:lastRenderedPageBreak/>
              <w:t xml:space="preserve">sprzężonymi </w:t>
            </w:r>
          </w:p>
          <w:p w:rsidR="00C12D41" w:rsidRPr="001E582B" w:rsidRDefault="00C12D41" w:rsidP="00C12D41">
            <w:pPr>
              <w:spacing w:after="0" w:line="240" w:lineRule="auto"/>
              <w:ind w:left="360"/>
              <w:contextualSpacing/>
              <w:rPr>
                <w:rFonts w:eastAsia="Calibri" w:cs="Arial"/>
              </w:rPr>
            </w:pPr>
            <w:r w:rsidRPr="001E582B">
              <w:rPr>
                <w:rFonts w:eastAsia="Calibri" w:cs="Arial"/>
              </w:rPr>
              <w:t xml:space="preserve">i/lub </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niepełnosprawnością intelektualną </w:t>
            </w:r>
          </w:p>
          <w:p w:rsidR="00C12D41" w:rsidRPr="001E582B" w:rsidRDefault="00C12D41" w:rsidP="00C12D41">
            <w:pPr>
              <w:spacing w:after="0" w:line="240" w:lineRule="auto"/>
              <w:ind w:left="360"/>
              <w:rPr>
                <w:rFonts w:eastAsia="Times New Roman" w:cs="Arial"/>
              </w:rPr>
            </w:pPr>
            <w:r w:rsidRPr="001E582B">
              <w:rPr>
                <w:rFonts w:eastAsia="Times New Roman" w:cs="Arial"/>
              </w:rPr>
              <w:t>i/lub</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zaburzeniami psychicznymi </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color w:val="000000"/>
              </w:rPr>
              <w:t xml:space="preserve">(w świetle przepisów </w:t>
            </w:r>
            <w:r w:rsidRPr="001E582B">
              <w:rPr>
                <w:rFonts w:eastAsia="Calibri" w:cs="Arial"/>
                <w:i/>
                <w:color w:val="000000"/>
              </w:rPr>
              <w:t>ustawy</w:t>
            </w:r>
            <w:r w:rsidRPr="001E582B">
              <w:rPr>
                <w:rFonts w:eastAsia="Calibri" w:cs="Arial"/>
                <w:color w:val="000000"/>
              </w:rPr>
              <w:t xml:space="preserve"> </w:t>
            </w:r>
            <w:r w:rsidRPr="001E582B">
              <w:rPr>
                <w:rFonts w:eastAsia="Calibri" w:cs="Arial"/>
                <w:color w:val="000000"/>
              </w:rPr>
              <w:br/>
              <w:t xml:space="preserve">z dnia 27 sierpnia 1997 r. </w:t>
            </w:r>
            <w:r w:rsidRPr="001E582B">
              <w:rPr>
                <w:rFonts w:eastAsia="Calibri" w:cs="Arial"/>
                <w:i/>
                <w:color w:val="000000"/>
              </w:rPr>
              <w:t>o rehabilitacji zawodowej i społecznej oraz zatrudnieniu osób niepełnosprawnych</w:t>
            </w:r>
            <w:r w:rsidRPr="001E582B">
              <w:rPr>
                <w:rFonts w:eastAsia="Calibri" w:cs="Arial"/>
                <w:color w:val="000000"/>
              </w:rPr>
              <w:t>).</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Z diagnozy województwa wynika, że w szczególnie trudnej sytuacji na rynku pracy znajdują się osoby </w:t>
            </w:r>
            <w:r w:rsidRPr="001E582B">
              <w:rPr>
                <w:rFonts w:eastAsia="Times New Roman" w:cs="Arial"/>
              </w:rPr>
              <w:br/>
              <w:t xml:space="preserve">z niepełnosprawnością, w szczególności o znacznym </w:t>
            </w:r>
            <w:r w:rsidRPr="001E582B">
              <w:rPr>
                <w:rFonts w:eastAsia="Times New Roman" w:cs="Arial"/>
              </w:rPr>
              <w:br/>
              <w:t xml:space="preserve">i umiarkowanym stopniu niepełnosprawności. Realizacja wsparcia w bezpośredni sposób przyczyni się do zmiany i/lub zwiększenia posiadanych umiejętności społecznych osób o wymienionym </w:t>
            </w:r>
            <w:r w:rsidRPr="001E582B">
              <w:rPr>
                <w:rFonts w:eastAsia="Times New Roman" w:cs="Arial"/>
              </w:rPr>
              <w:lastRenderedPageBreak/>
              <w:t>statusie, a w konsekwencji do zmniejszenia ich bierności i poprawy sytuacji życiowej i/lub społeczno-zatrudnieniowej. 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Times New Roman" w:cs="Arial"/>
              </w:rPr>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D147BB">
            <w:pPr>
              <w:numPr>
                <w:ilvl w:val="0"/>
                <w:numId w:val="99"/>
              </w:numPr>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Grupę docelową projektu stanowi łącznie minimum 40% osób </w:t>
            </w:r>
            <w:r w:rsidRPr="001E582B">
              <w:rPr>
                <w:rFonts w:eastAsia="Times New Roman" w:cs="Arial"/>
              </w:rPr>
              <w:br/>
              <w:t xml:space="preserve">z poniższego katalogu: </w:t>
            </w:r>
          </w:p>
          <w:p w:rsidR="00C12D41" w:rsidRPr="001E582B" w:rsidRDefault="00C12D41" w:rsidP="00D147BB">
            <w:pPr>
              <w:numPr>
                <w:ilvl w:val="0"/>
                <w:numId w:val="102"/>
              </w:numPr>
              <w:spacing w:after="0" w:line="240" w:lineRule="auto"/>
              <w:ind w:left="346"/>
              <w:contextualSpacing/>
              <w:rPr>
                <w:rFonts w:eastAsia="Calibri" w:cs="Arial"/>
              </w:rPr>
            </w:pPr>
            <w:r w:rsidRPr="001E582B">
              <w:rPr>
                <w:rFonts w:eastAsia="Calibri" w:cs="Arial"/>
              </w:rPr>
              <w:t xml:space="preserve">osoby lub rodziny zagrożone ubóstwem lub wykluczeniem społecznym doświadczające wielokrotnego wykluczenia społecznego rozumianego jako wykluczenie z powodu więcej niż jednej z przesłanek, o których mowa w rozdziale 3 pkt 11 </w:t>
            </w:r>
            <w:r w:rsidRPr="001E582B">
              <w:rPr>
                <w:rFonts w:eastAsia="Calibri" w:cs="Arial"/>
                <w:i/>
              </w:rPr>
              <w:t xml:space="preserve">Wytycznych w zakresie realizacji przedsięwzięć w obszarze włączenia społecznego i zwalczania ubóstwa </w:t>
            </w:r>
            <w:r w:rsidRPr="001E582B">
              <w:rPr>
                <w:rFonts w:eastAsia="Calibri" w:cs="Arial"/>
                <w:i/>
              </w:rPr>
              <w:br/>
              <w:t xml:space="preserve">z wykorzystaniem środków  EFS </w:t>
            </w:r>
            <w:r w:rsidRPr="001E582B">
              <w:rPr>
                <w:rFonts w:eastAsia="Calibri" w:cs="Arial"/>
                <w:i/>
              </w:rPr>
              <w:br/>
              <w:t>i EFRR na lata 2014-2020</w:t>
            </w:r>
            <w:r w:rsidRPr="001E582B">
              <w:rPr>
                <w:rFonts w:eastAsia="Calibri" w:cs="Arial"/>
              </w:rPr>
              <w:t xml:space="preserve"> i/lub </w:t>
            </w:r>
          </w:p>
          <w:p w:rsidR="00C12D41" w:rsidRPr="001E582B" w:rsidRDefault="00C12D41" w:rsidP="00D147BB">
            <w:pPr>
              <w:numPr>
                <w:ilvl w:val="0"/>
                <w:numId w:val="102"/>
              </w:numPr>
              <w:spacing w:after="120" w:line="240" w:lineRule="auto"/>
              <w:ind w:left="346" w:hanging="357"/>
              <w:contextualSpacing/>
              <w:rPr>
                <w:rFonts w:eastAsia="Calibri" w:cs="Arial"/>
              </w:rPr>
            </w:pPr>
            <w:r w:rsidRPr="001E582B">
              <w:rPr>
                <w:rFonts w:eastAsia="Calibri" w:cs="Arial"/>
              </w:rPr>
              <w:t xml:space="preserve">osoby lub rodziny korzystające </w:t>
            </w:r>
            <w:r w:rsidRPr="001E582B">
              <w:rPr>
                <w:rFonts w:eastAsia="Calibri" w:cs="Arial"/>
              </w:rPr>
              <w:br/>
              <w:t xml:space="preserve">z Programu Operacyjnego Pomoc Żywnościowa 2014-2020, dla których zakres wsparcia nie będzie powielał działań </w:t>
            </w:r>
            <w:r w:rsidRPr="001E582B">
              <w:rPr>
                <w:rFonts w:eastAsia="Calibri" w:cs="Arial"/>
              </w:rPr>
              <w:lastRenderedPageBreak/>
              <w:t>towarzyszących, które dana osoba lub rodzina otrzymała/ otrzymuje z PO PŻ.</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preferowanie wsparcia dla osób lub rodzin doświadczających wielokrotnego wykluczenia społecznego pogłębiającego ich marginalizację. Dodatkowo w celu zapewnienia komplementarności wsparcia w ramach RPOWŚ z Programem Operacyjnym Pomoc Żywnościowa 2014-2020 preferowane będzie wsparcie dla osób i rodzin korzystających z programu. </w:t>
            </w:r>
            <w:r w:rsidRPr="001E582B">
              <w:rPr>
                <w:rFonts w:eastAsia="Times New Roman" w:cs="Arial"/>
              </w:rPr>
              <w:br/>
              <w:t>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Calibri" w:cs="Arial"/>
              </w:rPr>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bl>
    <w:p w:rsidR="00C12D41" w:rsidRPr="001E582B" w:rsidRDefault="00C12D41" w:rsidP="00C12D41">
      <w:pPr>
        <w:spacing w:line="240" w:lineRule="auto"/>
        <w:rPr>
          <w:sz w:val="20"/>
          <w:szCs w:val="20"/>
        </w:rPr>
      </w:pPr>
    </w:p>
    <w:p w:rsidR="00C12D41" w:rsidRDefault="00C12D41" w:rsidP="00721DF0">
      <w:pPr>
        <w:keepNext/>
        <w:keepLines/>
        <w:spacing w:before="360" w:after="0"/>
        <w:ind w:hanging="425"/>
        <w:outlineLvl w:val="2"/>
        <w:rPr>
          <w:rFonts w:eastAsiaTheme="majorEastAsia" w:cstheme="majorBidi"/>
          <w:b/>
          <w:bCs/>
          <w:color w:val="4F81BD" w:themeColor="accent1"/>
          <w:sz w:val="24"/>
          <w:szCs w:val="24"/>
        </w:rPr>
      </w:pPr>
      <w:bookmarkStart w:id="310" w:name="_GoBack"/>
      <w:bookmarkStart w:id="311" w:name="_Toc473720170"/>
      <w:bookmarkStart w:id="312" w:name="_Toc527022352"/>
      <w:bookmarkStart w:id="313" w:name="_Toc527094979"/>
      <w:bookmarkEnd w:id="310"/>
      <w:r w:rsidRPr="001E582B">
        <w:rPr>
          <w:rFonts w:eastAsiaTheme="majorEastAsia" w:cstheme="majorBidi"/>
          <w:b/>
          <w:bCs/>
          <w:color w:val="4F81BD" w:themeColor="accent1"/>
          <w:sz w:val="24"/>
          <w:szCs w:val="24"/>
        </w:rPr>
        <w:t>Poddziałanie 9.2.3 Rozwój wysokiej jakości usług zdrowotnych (projekty konkursowe)</w:t>
      </w:r>
      <w:bookmarkEnd w:id="311"/>
      <w:bookmarkEnd w:id="312"/>
      <w:bookmarkEnd w:id="313"/>
    </w:p>
    <w:p w:rsidR="007D7649" w:rsidRPr="00721DF0" w:rsidRDefault="007D7649" w:rsidP="00721DF0">
      <w:pPr>
        <w:keepNext/>
        <w:keepLines/>
        <w:spacing w:before="360" w:after="0"/>
        <w:ind w:hanging="425"/>
        <w:outlineLvl w:val="2"/>
        <w:rPr>
          <w:rFonts w:eastAsiaTheme="majorEastAsia" w:cstheme="majorBidi"/>
          <w:b/>
          <w:bCs/>
          <w:color w:val="4F81BD" w:themeColor="accent1"/>
          <w:sz w:val="24"/>
          <w:szCs w:val="24"/>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6A29AC" w:rsidRPr="008A4755" w:rsidTr="00472560">
        <w:trPr>
          <w:trHeight w:val="416"/>
        </w:trPr>
        <w:tc>
          <w:tcPr>
            <w:tcW w:w="848" w:type="pct"/>
            <w:gridSpan w:val="2"/>
            <w:shd w:val="clear" w:color="auto" w:fill="A6A6A6"/>
            <w:vAlign w:val="center"/>
          </w:tcPr>
          <w:p w:rsidR="006A29AC" w:rsidRPr="00433CE4" w:rsidRDefault="006A29AC" w:rsidP="00472560">
            <w:pPr>
              <w:spacing w:after="0" w:line="240" w:lineRule="auto"/>
              <w:rPr>
                <w:rFonts w:ascii="Calibri" w:eastAsia="Times New Roman" w:hAnsi="Calibri" w:cs="Times New Roman"/>
                <w:b/>
                <w:sz w:val="20"/>
                <w:szCs w:val="20"/>
              </w:rPr>
            </w:pPr>
            <w:r w:rsidRPr="00433CE4">
              <w:rPr>
                <w:rFonts w:ascii="Calibri" w:eastAsia="Times New Roman" w:hAnsi="Calibri" w:cs="Times New Roman"/>
                <w:b/>
                <w:i/>
                <w:sz w:val="20"/>
                <w:szCs w:val="20"/>
              </w:rPr>
              <w:br w:type="page"/>
            </w:r>
            <w:r w:rsidRPr="00433CE4">
              <w:rPr>
                <w:rFonts w:ascii="Calibri" w:eastAsia="Times New Roman" w:hAnsi="Calibri" w:cs="Times New Roman"/>
                <w:b/>
                <w:i/>
                <w:sz w:val="20"/>
                <w:szCs w:val="20"/>
              </w:rPr>
              <w:br w:type="page"/>
            </w:r>
            <w:r w:rsidRPr="00433CE4">
              <w:rPr>
                <w:rFonts w:ascii="Calibri" w:eastAsia="Times New Roman" w:hAnsi="Calibri" w:cs="Times New Roman"/>
                <w:b/>
                <w:sz w:val="20"/>
                <w:szCs w:val="20"/>
              </w:rPr>
              <w:t xml:space="preserve">OŚ PRIORYTETOWA </w:t>
            </w:r>
          </w:p>
        </w:tc>
        <w:tc>
          <w:tcPr>
            <w:tcW w:w="4152" w:type="pct"/>
            <w:gridSpan w:val="8"/>
            <w:shd w:val="clear" w:color="auto" w:fill="D9D9D9"/>
            <w:vAlign w:val="center"/>
          </w:tcPr>
          <w:p w:rsidR="006A29AC" w:rsidRPr="00433CE4" w:rsidRDefault="006A29AC" w:rsidP="00472560">
            <w:pPr>
              <w:spacing w:after="0" w:line="240" w:lineRule="auto"/>
              <w:rPr>
                <w:rFonts w:ascii="Calibri" w:eastAsia="Times New Roman" w:hAnsi="Calibri" w:cs="Arial"/>
                <w:b/>
              </w:rPr>
            </w:pPr>
            <w:r w:rsidRPr="00433CE4">
              <w:rPr>
                <w:rFonts w:ascii="Calibri" w:eastAsia="Times New Roman" w:hAnsi="Calibri" w:cs="Arial"/>
                <w:b/>
              </w:rPr>
              <w:t>Oś priorytetowa 9. Włączenie społeczne i walka z ubóstwem</w:t>
            </w:r>
          </w:p>
        </w:tc>
      </w:tr>
      <w:tr w:rsidR="006A29AC" w:rsidRPr="008A4755" w:rsidTr="00472560">
        <w:trPr>
          <w:trHeight w:val="417"/>
        </w:trPr>
        <w:tc>
          <w:tcPr>
            <w:tcW w:w="848" w:type="pct"/>
            <w:gridSpan w:val="2"/>
            <w:shd w:val="clear" w:color="auto" w:fill="A6A6A6"/>
            <w:vAlign w:val="center"/>
          </w:tcPr>
          <w:p w:rsidR="006A29AC" w:rsidRPr="00433CE4" w:rsidRDefault="006A29AC" w:rsidP="00472560">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PRORYTET INWESTYCYJNY</w:t>
            </w:r>
          </w:p>
        </w:tc>
        <w:tc>
          <w:tcPr>
            <w:tcW w:w="4152" w:type="pct"/>
            <w:gridSpan w:val="8"/>
            <w:shd w:val="clear" w:color="auto" w:fill="D9D9D9"/>
            <w:vAlign w:val="center"/>
          </w:tcPr>
          <w:p w:rsidR="006A29AC" w:rsidRPr="00433CE4" w:rsidRDefault="006A29AC" w:rsidP="00472560">
            <w:pPr>
              <w:spacing w:after="0" w:line="240" w:lineRule="auto"/>
              <w:jc w:val="both"/>
              <w:rPr>
                <w:rFonts w:ascii="Calibri" w:eastAsia="Times New Roman" w:hAnsi="Calibri" w:cs="Arial"/>
                <w:b/>
              </w:rPr>
            </w:pPr>
            <w:r w:rsidRPr="00433CE4">
              <w:rPr>
                <w:rFonts w:ascii="Calibri" w:eastAsia="Times New Roman" w:hAnsi="Calibri" w:cs="Arial"/>
                <w:b/>
              </w:rPr>
              <w:t>Ułatwianie dostępu do przystępnych cenowo, trwałych oraz wysokiej jakości usług, w tym opieki zdrowotnej i usług socjalnych świadczonych w interesie ogólnym</w:t>
            </w:r>
          </w:p>
        </w:tc>
      </w:tr>
      <w:tr w:rsidR="006A29AC" w:rsidRPr="008A4755" w:rsidTr="00472560">
        <w:trPr>
          <w:trHeight w:val="569"/>
        </w:trPr>
        <w:tc>
          <w:tcPr>
            <w:tcW w:w="848" w:type="pct"/>
            <w:gridSpan w:val="2"/>
            <w:shd w:val="clear" w:color="auto" w:fill="A6A6A6"/>
            <w:vAlign w:val="center"/>
          </w:tcPr>
          <w:p w:rsidR="006A29AC" w:rsidRPr="00433CE4" w:rsidRDefault="006A29AC" w:rsidP="00472560">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DZIAŁANIE</w:t>
            </w:r>
          </w:p>
        </w:tc>
        <w:tc>
          <w:tcPr>
            <w:tcW w:w="4152" w:type="pct"/>
            <w:gridSpan w:val="8"/>
            <w:shd w:val="clear" w:color="auto" w:fill="D9D9D9"/>
            <w:vAlign w:val="center"/>
          </w:tcPr>
          <w:p w:rsidR="006A29AC" w:rsidRPr="00433CE4" w:rsidRDefault="006A29AC" w:rsidP="00472560">
            <w:pPr>
              <w:spacing w:after="0" w:line="240" w:lineRule="auto"/>
              <w:rPr>
                <w:rFonts w:ascii="Calibri" w:eastAsia="Times New Roman" w:hAnsi="Calibri" w:cs="Arial"/>
                <w:b/>
              </w:rPr>
            </w:pPr>
            <w:r w:rsidRPr="00433CE4">
              <w:rPr>
                <w:rFonts w:ascii="Calibri" w:eastAsia="Times New Roman" w:hAnsi="Calibri" w:cs="Arial"/>
                <w:b/>
              </w:rPr>
              <w:t>Działanie 9.2 Ułatwienie dostępu do wysokiej jakości usług społecznych i zdrowotnych</w:t>
            </w:r>
          </w:p>
        </w:tc>
      </w:tr>
      <w:tr w:rsidR="006A29AC" w:rsidRPr="008A4755" w:rsidTr="00472560">
        <w:trPr>
          <w:trHeight w:val="605"/>
        </w:trPr>
        <w:tc>
          <w:tcPr>
            <w:tcW w:w="848" w:type="pct"/>
            <w:gridSpan w:val="2"/>
            <w:shd w:val="clear" w:color="auto" w:fill="A6A6A6"/>
            <w:vAlign w:val="center"/>
          </w:tcPr>
          <w:p w:rsidR="006A29AC" w:rsidRPr="00433CE4" w:rsidRDefault="006A29AC" w:rsidP="00472560">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PODDZIAŁANIE</w:t>
            </w:r>
          </w:p>
        </w:tc>
        <w:tc>
          <w:tcPr>
            <w:tcW w:w="4152" w:type="pct"/>
            <w:gridSpan w:val="8"/>
            <w:shd w:val="clear" w:color="auto" w:fill="D9D9D9"/>
            <w:vAlign w:val="center"/>
          </w:tcPr>
          <w:p w:rsidR="006A29AC" w:rsidRPr="00433CE4" w:rsidRDefault="006A29AC" w:rsidP="00472560">
            <w:pPr>
              <w:spacing w:after="0" w:line="240" w:lineRule="auto"/>
              <w:jc w:val="both"/>
              <w:rPr>
                <w:rFonts w:ascii="Calibri" w:eastAsia="Times New Roman" w:hAnsi="Calibri" w:cs="Arial"/>
                <w:b/>
              </w:rPr>
            </w:pPr>
            <w:r w:rsidRPr="00433CE4">
              <w:rPr>
                <w:rFonts w:ascii="Calibri" w:eastAsia="Times New Roman" w:hAnsi="Calibri" w:cs="Arial"/>
                <w:b/>
              </w:rPr>
              <w:t xml:space="preserve">Poddziałanie 9.2.3 Rozwój wysokiej jakości usług zdrowotnych dla typu nr 2 – Deinstytucjonalizacja opieki nad osobami </w:t>
            </w:r>
            <w:r>
              <w:rPr>
                <w:rFonts w:ascii="Calibri" w:eastAsia="Times New Roman" w:hAnsi="Calibri" w:cs="Arial"/>
                <w:b/>
              </w:rPr>
              <w:t>niesamodzielnymi</w:t>
            </w:r>
            <w:r w:rsidRPr="00433CE4">
              <w:rPr>
                <w:rFonts w:ascii="Calibri" w:eastAsia="Times New Roman" w:hAnsi="Calibri" w:cs="Arial"/>
                <w:b/>
              </w:rPr>
              <w:t>– Dzienne Domy Opieki Medycznej</w:t>
            </w:r>
          </w:p>
        </w:tc>
      </w:tr>
      <w:tr w:rsidR="006A29AC" w:rsidRPr="008A4755" w:rsidTr="00472560">
        <w:trPr>
          <w:trHeight w:val="57"/>
        </w:trPr>
        <w:tc>
          <w:tcPr>
            <w:tcW w:w="5000" w:type="pct"/>
            <w:gridSpan w:val="10"/>
            <w:shd w:val="clear" w:color="auto" w:fill="A6A6A6"/>
            <w:vAlign w:val="center"/>
          </w:tcPr>
          <w:p w:rsidR="006A29AC" w:rsidRPr="00433CE4" w:rsidRDefault="006A29AC" w:rsidP="00472560">
            <w:pPr>
              <w:spacing w:after="0" w:line="240" w:lineRule="auto"/>
              <w:jc w:val="center"/>
              <w:rPr>
                <w:rFonts w:ascii="Calibri" w:eastAsia="Times New Roman" w:hAnsi="Calibri" w:cs="Arial"/>
                <w:b/>
                <w:sz w:val="24"/>
                <w:szCs w:val="24"/>
              </w:rPr>
            </w:pPr>
            <w:r w:rsidRPr="00433CE4">
              <w:rPr>
                <w:rFonts w:ascii="Calibri" w:eastAsia="Times New Roman" w:hAnsi="Calibri" w:cs="Arial"/>
                <w:b/>
                <w:sz w:val="24"/>
                <w:szCs w:val="24"/>
              </w:rPr>
              <w:t xml:space="preserve">KRYTERIA DOSTĘPU – weryfikowane na I etapie oceny merytorycznej </w:t>
            </w:r>
          </w:p>
        </w:tc>
      </w:tr>
      <w:tr w:rsidR="006A29AC" w:rsidRPr="008A4755" w:rsidTr="00472560">
        <w:trPr>
          <w:trHeight w:val="1254"/>
        </w:trPr>
        <w:tc>
          <w:tcPr>
            <w:tcW w:w="201" w:type="pct"/>
            <w:tcBorders>
              <w:bottom w:val="single" w:sz="4" w:space="0" w:color="auto"/>
            </w:tcBorders>
            <w:shd w:val="clear" w:color="auto" w:fill="D9D9D9"/>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Lp.</w:t>
            </w:r>
          </w:p>
        </w:tc>
        <w:tc>
          <w:tcPr>
            <w:tcW w:w="1219" w:type="pct"/>
            <w:gridSpan w:val="3"/>
            <w:tcBorders>
              <w:bottom w:val="single" w:sz="4" w:space="0" w:color="auto"/>
            </w:tcBorders>
            <w:shd w:val="clear" w:color="auto" w:fill="D9D9D9"/>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2053" w:type="pct"/>
            <w:gridSpan w:val="2"/>
            <w:tcBorders>
              <w:bottom w:val="single" w:sz="4" w:space="0" w:color="auto"/>
            </w:tcBorders>
            <w:shd w:val="clear" w:color="auto" w:fill="D9D9D9"/>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907" w:type="pct"/>
            <w:gridSpan w:val="2"/>
            <w:tcBorders>
              <w:bottom w:val="single" w:sz="4" w:space="0" w:color="auto"/>
            </w:tcBorders>
            <w:shd w:val="clear" w:color="auto" w:fill="D9D9D9"/>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tc>
      </w:tr>
      <w:tr w:rsidR="006A29AC" w:rsidRPr="00433CE4" w:rsidTr="00472560">
        <w:trPr>
          <w:trHeight w:val="274"/>
        </w:trPr>
        <w:tc>
          <w:tcPr>
            <w:tcW w:w="201" w:type="pct"/>
            <w:shd w:val="clear" w:color="auto" w:fill="auto"/>
            <w:vAlign w:val="center"/>
          </w:tcPr>
          <w:p w:rsidR="006A29AC" w:rsidRPr="00433CE4" w:rsidRDefault="006A29AC" w:rsidP="006A29AC">
            <w:pPr>
              <w:numPr>
                <w:ilvl w:val="0"/>
                <w:numId w:val="51"/>
              </w:numPr>
              <w:spacing w:after="0" w:line="240" w:lineRule="auto"/>
              <w:jc w:val="center"/>
              <w:rPr>
                <w:rFonts w:ascii="Calibri" w:eastAsia="Times New Roman" w:hAnsi="Calibri" w:cs="Times New Roman"/>
                <w:b/>
              </w:rPr>
            </w:pPr>
          </w:p>
        </w:tc>
        <w:tc>
          <w:tcPr>
            <w:tcW w:w="1219" w:type="pct"/>
            <w:gridSpan w:val="3"/>
            <w:shd w:val="clear" w:color="auto" w:fill="auto"/>
          </w:tcPr>
          <w:p w:rsidR="006A29AC" w:rsidRPr="00433CE4" w:rsidRDefault="006A29AC" w:rsidP="00472560">
            <w:pPr>
              <w:spacing w:line="240" w:lineRule="auto"/>
              <w:rPr>
                <w:rFonts w:ascii="Calibri" w:eastAsia="Times New Roman" w:hAnsi="Calibri" w:cs="Arial"/>
              </w:rPr>
            </w:pPr>
            <w:r w:rsidRPr="00433CE4">
              <w:rPr>
                <w:rFonts w:ascii="Calibri" w:eastAsia="Times New Roman" w:hAnsi="Calibri" w:cs="Arial"/>
              </w:rPr>
              <w:t>Okres realizacji projektu nie może być krótszy niż 24 miesiące.</w:t>
            </w:r>
          </w:p>
        </w:tc>
        <w:tc>
          <w:tcPr>
            <w:tcW w:w="2053" w:type="pct"/>
            <w:gridSpan w:val="2"/>
            <w:shd w:val="clear" w:color="auto" w:fill="auto"/>
          </w:tcPr>
          <w:p w:rsidR="006A29AC" w:rsidRPr="00433CE4" w:rsidRDefault="006A29AC" w:rsidP="00472560">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Wskazany minimalny okres realizacji projektu pozwoli na objęcie działaniami projektowymi większej grupy docelowej oraz na zapewnienie stabilności systemu opieki zdrowotnej. Okres 24 miesięcy liczony jest jako pełne miesiące kalendarzowe.</w:t>
            </w:r>
          </w:p>
          <w:p w:rsidR="006A29AC" w:rsidRPr="00433CE4" w:rsidRDefault="006A29AC" w:rsidP="00472560">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o dofinansowanie projektu.</w:t>
            </w:r>
          </w:p>
        </w:tc>
        <w:tc>
          <w:tcPr>
            <w:tcW w:w="907" w:type="pct"/>
            <w:gridSpan w:val="2"/>
            <w:shd w:val="clear" w:color="auto" w:fill="auto"/>
          </w:tcPr>
          <w:p w:rsidR="006A29AC" w:rsidRPr="00433CE4" w:rsidRDefault="006A29AC" w:rsidP="00472560">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 DO NEGOCJACJI</w:t>
            </w:r>
            <w:r>
              <w:rPr>
                <w:rFonts w:ascii="Calibri" w:eastAsia="Times New Roman" w:hAnsi="Calibri" w:cs="Arial"/>
              </w:rPr>
              <w:t>.</w:t>
            </w:r>
          </w:p>
          <w:p w:rsidR="006A29AC" w:rsidRPr="00433CE4" w:rsidRDefault="006A29AC" w:rsidP="00472560">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A30C41" w:rsidRDefault="006A29AC" w:rsidP="00472560">
            <w:pPr>
              <w:spacing w:after="0" w:line="240" w:lineRule="auto"/>
              <w:rPr>
                <w:rFonts w:ascii="Calibri" w:eastAsia="Times New Roman" w:hAnsi="Calibri" w:cs="Arial"/>
                <w:b/>
              </w:rPr>
            </w:pPr>
            <w:r w:rsidRPr="006E0503">
              <w:rPr>
                <w:rFonts w:ascii="Calibri" w:eastAsia="Times New Roman" w:hAnsi="Calibri" w:cs="Arial"/>
                <w:b/>
              </w:rPr>
              <w:t xml:space="preserve">IOK dopuszcza możliwość wezwania </w:t>
            </w:r>
            <w:r>
              <w:rPr>
                <w:rFonts w:ascii="Calibri" w:eastAsia="Times New Roman" w:hAnsi="Calibri" w:cs="Arial"/>
                <w:b/>
              </w:rPr>
              <w:t>W</w:t>
            </w:r>
            <w:r w:rsidRPr="006E0503">
              <w:rPr>
                <w:rFonts w:ascii="Calibri" w:eastAsia="Times New Roman" w:hAnsi="Calibri" w:cs="Arial"/>
                <w:b/>
              </w:rPr>
              <w:t xml:space="preserve">nioskodawcy </w:t>
            </w:r>
            <w:r w:rsidRPr="006E0503">
              <w:rPr>
                <w:rFonts w:ascii="Calibri" w:eastAsia="Times New Roman" w:hAnsi="Calibri" w:cs="Arial"/>
                <w:b/>
              </w:rPr>
              <w:lastRenderedPageBreak/>
              <w:t xml:space="preserve">do udzielenia wyjaśnień </w:t>
            </w:r>
            <w:r w:rsidRPr="006E0503">
              <w:rPr>
                <w:rFonts w:ascii="Calibri" w:eastAsia="Times New Roman" w:hAnsi="Calibri" w:cs="Arial"/>
                <w:b/>
              </w:rPr>
              <w:br/>
              <w:t xml:space="preserve">w przypadku niezgodności okresu realizacji projektu podanego w części 1.8 </w:t>
            </w:r>
            <w:r w:rsidRPr="006E0503">
              <w:rPr>
                <w:rFonts w:ascii="Calibri" w:eastAsia="Times New Roman" w:hAnsi="Calibri" w:cs="Arial"/>
                <w:b/>
              </w:rPr>
              <w:br/>
              <w:t>z harmonogramem jego realizacji lub inną częścią wniosku, w której zawarto informację o okresie realizacji projektu.</w:t>
            </w:r>
          </w:p>
        </w:tc>
        <w:tc>
          <w:tcPr>
            <w:tcW w:w="620" w:type="pct"/>
            <w:gridSpan w:val="2"/>
            <w:shd w:val="clear" w:color="auto" w:fill="auto"/>
            <w:vAlign w:val="center"/>
          </w:tcPr>
          <w:p w:rsidR="006A29AC" w:rsidRPr="00433CE4" w:rsidRDefault="006A29AC" w:rsidP="00472560">
            <w:pPr>
              <w:rPr>
                <w:rFonts w:ascii="Calibri" w:eastAsia="Times New Roman" w:hAnsi="Calibri" w:cs="Arial"/>
              </w:rPr>
            </w:pPr>
            <w:r w:rsidRPr="00433CE4">
              <w:rPr>
                <w:rFonts w:ascii="Calibri" w:eastAsia="Times New Roman" w:hAnsi="Calibri" w:cs="Arial"/>
              </w:rPr>
              <w:lastRenderedPageBreak/>
              <w:t>2</w:t>
            </w:r>
          </w:p>
        </w:tc>
      </w:tr>
      <w:tr w:rsidR="006A29AC" w:rsidRPr="00433CE4"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spacing w:line="240" w:lineRule="auto"/>
              <w:rPr>
                <w:rFonts w:ascii="Calibri" w:eastAsia="Times New Roman" w:hAnsi="Calibri" w:cs="Arial"/>
              </w:rPr>
            </w:pPr>
            <w:r w:rsidRPr="00433CE4">
              <w:rPr>
                <w:rFonts w:ascii="Calibri" w:eastAsia="Times New Roman" w:hAnsi="Calibri" w:cs="Arial"/>
              </w:rPr>
              <w:t>Wnioskodawca lub Partner jest podmiotem:</w:t>
            </w:r>
          </w:p>
          <w:p w:rsidR="006A29AC" w:rsidRPr="00433CE4" w:rsidRDefault="006A29AC" w:rsidP="00D147BB">
            <w:pPr>
              <w:pStyle w:val="Akapitzlist"/>
              <w:numPr>
                <w:ilvl w:val="0"/>
                <w:numId w:val="192"/>
              </w:numPr>
              <w:spacing w:after="200" w:line="240" w:lineRule="auto"/>
              <w:jc w:val="left"/>
              <w:rPr>
                <w:rFonts w:ascii="Calibri" w:hAnsi="Calibri" w:cs="Arial"/>
              </w:rPr>
            </w:pPr>
            <w:r w:rsidRPr="00433CE4">
              <w:rPr>
                <w:rFonts w:ascii="Calibri" w:hAnsi="Calibri" w:cs="Arial"/>
              </w:rPr>
              <w:t>uprawnionym na mocy przepisów prawa powszechnie obowiązującego do wykonywania działalności leczniczej oraz</w:t>
            </w:r>
          </w:p>
          <w:p w:rsidR="006A29AC" w:rsidRPr="00433CE4" w:rsidRDefault="006A29AC" w:rsidP="00D147BB">
            <w:pPr>
              <w:pStyle w:val="Akapitzlist"/>
              <w:numPr>
                <w:ilvl w:val="0"/>
                <w:numId w:val="192"/>
              </w:numPr>
              <w:spacing w:after="200" w:line="240" w:lineRule="auto"/>
              <w:jc w:val="left"/>
              <w:rPr>
                <w:rFonts w:ascii="Calibri" w:hAnsi="Calibri" w:cs="Arial"/>
              </w:rPr>
            </w:pPr>
            <w:r w:rsidRPr="00433CE4">
              <w:rPr>
                <w:rFonts w:ascii="Calibri" w:hAnsi="Calibri" w:cs="Arial"/>
              </w:rPr>
              <w:t>funkcjonującym w systemie ochrony zdrowia co najmniej od stycznia 201</w:t>
            </w:r>
            <w:r>
              <w:rPr>
                <w:rFonts w:ascii="Calibri" w:hAnsi="Calibri" w:cs="Arial"/>
              </w:rPr>
              <w:t>6</w:t>
            </w:r>
            <w:r w:rsidRPr="00433CE4">
              <w:rPr>
                <w:rFonts w:ascii="Calibri" w:hAnsi="Calibri" w:cs="Arial"/>
              </w:rPr>
              <w:t xml:space="preserve"> r.</w:t>
            </w:r>
          </w:p>
        </w:tc>
        <w:tc>
          <w:tcPr>
            <w:tcW w:w="2053" w:type="pct"/>
            <w:gridSpan w:val="2"/>
          </w:tcPr>
          <w:p w:rsidR="006A29AC" w:rsidRPr="00433CE4" w:rsidRDefault="006A29AC" w:rsidP="00472560">
            <w:pPr>
              <w:spacing w:after="120" w:line="240" w:lineRule="auto"/>
              <w:rPr>
                <w:rFonts w:ascii="Calibri" w:eastAsia="Times New Roman" w:hAnsi="Calibri" w:cs="Times New Roman"/>
              </w:rPr>
            </w:pPr>
            <w:r w:rsidRPr="00433CE4">
              <w:rPr>
                <w:rFonts w:ascii="Calibri" w:eastAsia="Times New Roman" w:hAnsi="Calibri" w:cs="Arial"/>
              </w:rPr>
              <w:t xml:space="preserve">Kryterium zapewnia, że projekt będzie realizowany przez podmioty uprawnione do prowadzenia działalności leczniczej, które posiadają potencjał w zakresie prowadzenia kompleksowych, zdeinstytucjonalizowanych usług medycznych </w:t>
            </w:r>
            <w:r>
              <w:rPr>
                <w:rFonts w:ascii="Calibri" w:eastAsia="Times New Roman" w:hAnsi="Calibri" w:cs="Arial"/>
              </w:rPr>
              <w:br/>
            </w:r>
            <w:r w:rsidRPr="00433CE4">
              <w:rPr>
                <w:rFonts w:ascii="Calibri" w:eastAsia="Times New Roman" w:hAnsi="Calibri" w:cs="Arial"/>
              </w:rPr>
              <w:t>i spełniają wymogi standardu DDOM. Realizacja świadczeń opieki zdrowotnej przez podmioty lecznicze zagwarantuje bezpieczeństwo i profesjonalizm  realizowanych świadczeń.</w:t>
            </w:r>
          </w:p>
          <w:p w:rsidR="006A29AC" w:rsidRPr="00433CE4" w:rsidRDefault="006A29AC" w:rsidP="00472560">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 xml:space="preserve">o dofinansowanie projektu oraz danych zawartych w rejestrze podmiotów wykonujących działalność leczniczą znajdujących się na stronie internetowej </w:t>
            </w:r>
            <w:hyperlink r:id="rId69" w:history="1">
              <w:r w:rsidRPr="00433CE4">
                <w:rPr>
                  <w:rFonts w:ascii="Calibri" w:eastAsia="Times New Roman" w:hAnsi="Calibri" w:cs="Arial"/>
                  <w:color w:val="0000FF"/>
                  <w:u w:val="single"/>
                </w:rPr>
                <w:t>www.rpwdl.csioz.gov.pl</w:t>
              </w:r>
            </w:hyperlink>
          </w:p>
        </w:tc>
        <w:tc>
          <w:tcPr>
            <w:tcW w:w="907" w:type="pct"/>
            <w:gridSpan w:val="2"/>
          </w:tcPr>
          <w:p w:rsidR="006A29AC" w:rsidRPr="00433CE4" w:rsidRDefault="006A29AC" w:rsidP="00472560">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Pr="00433CE4" w:rsidRDefault="006A29AC" w:rsidP="00472560">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433CE4" w:rsidRDefault="006A29AC" w:rsidP="00472560">
            <w:pPr>
              <w:spacing w:after="0" w:line="240" w:lineRule="auto"/>
              <w:rPr>
                <w:rFonts w:ascii="Calibri" w:eastAsia="Times New Roman" w:hAnsi="Calibri" w:cs="Arial"/>
              </w:rPr>
            </w:pPr>
          </w:p>
        </w:tc>
        <w:tc>
          <w:tcPr>
            <w:tcW w:w="620" w:type="pct"/>
            <w:gridSpan w:val="2"/>
            <w:vAlign w:val="center"/>
          </w:tcPr>
          <w:p w:rsidR="006A29AC" w:rsidRPr="00433CE4" w:rsidRDefault="006A29AC" w:rsidP="00472560">
            <w:pPr>
              <w:rPr>
                <w:rFonts w:ascii="Calibri" w:eastAsia="Times New Roman" w:hAnsi="Calibri" w:cs="Arial"/>
              </w:rPr>
            </w:pPr>
            <w:r w:rsidRPr="00433CE4">
              <w:rPr>
                <w:rFonts w:ascii="Calibri" w:eastAsia="Times New Roman" w:hAnsi="Calibri" w:cs="Arial"/>
              </w:rPr>
              <w:t>2</w:t>
            </w:r>
          </w:p>
        </w:tc>
      </w:tr>
      <w:tr w:rsidR="006A29AC" w:rsidRPr="00433CE4"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spacing w:line="240" w:lineRule="auto"/>
              <w:rPr>
                <w:rFonts w:ascii="Calibri" w:eastAsia="Times New Roman" w:hAnsi="Calibri" w:cs="Arial"/>
              </w:rPr>
            </w:pPr>
            <w:r w:rsidRPr="00433CE4">
              <w:rPr>
                <w:rFonts w:ascii="Calibri" w:eastAsia="Times New Roman" w:hAnsi="Calibri" w:cs="Arial"/>
              </w:rPr>
              <w:t>Projekt przewiduje udzielenie usług zdrowotnych w oparciu o Evidence Based Medicine.</w:t>
            </w:r>
          </w:p>
        </w:tc>
        <w:tc>
          <w:tcPr>
            <w:tcW w:w="2053"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Medycyna oparta na faktach umożliwia korzystanie w postępowaniu klinicznym z wiarygodnych dowodów naukowych</w:t>
            </w:r>
            <w:hyperlink r:id="rId70" w:anchor="cite_note-ebm-bmj-1" w:history="1"/>
            <w:r w:rsidRPr="00433CE4">
              <w:rPr>
                <w:rFonts w:ascii="Calibri" w:eastAsia="Times New Roman" w:hAnsi="Calibri" w:cs="Arial"/>
              </w:rPr>
              <w:t xml:space="preserve"> dotyczących skuteczności i bezpieczeń</w:t>
            </w:r>
            <w:r w:rsidRPr="00433CE4">
              <w:rPr>
                <w:rFonts w:ascii="Calibri" w:eastAsia="Times New Roman" w:hAnsi="Calibri" w:cs="Arial"/>
              </w:rPr>
              <w:softHyphen/>
              <w:t>stwa terapii. Szczegółowe, precyzyjne i rozważne wykorzystywanie w postępowaniu klinicznym najlepszych dostępnych dowodów naukowych wpłynie na jakość realizowanych w ramach projektu działań.</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oświadczenia we wniosku o dofinansowanie projektu – w części X</w:t>
            </w:r>
            <w:r w:rsidRPr="00433CE4">
              <w:rPr>
                <w:rFonts w:ascii="Calibri" w:eastAsia="Times New Roman" w:hAnsi="Calibri" w:cs="Arial"/>
                <w:i/>
              </w:rPr>
              <w:t>.</w:t>
            </w:r>
          </w:p>
        </w:tc>
        <w:tc>
          <w:tcPr>
            <w:tcW w:w="907" w:type="pct"/>
            <w:gridSpan w:val="2"/>
          </w:tcPr>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433CE4" w:rsidRDefault="006A29AC" w:rsidP="00472560">
            <w:pPr>
              <w:spacing w:after="40" w:line="240" w:lineRule="auto"/>
              <w:rPr>
                <w:rFonts w:ascii="Calibri" w:eastAsia="Times New Roman" w:hAnsi="Calibri" w:cs="Arial"/>
              </w:rPr>
            </w:pPr>
          </w:p>
        </w:tc>
        <w:tc>
          <w:tcPr>
            <w:tcW w:w="620" w:type="pct"/>
            <w:gridSpan w:val="2"/>
            <w:vAlign w:val="center"/>
          </w:tcPr>
          <w:p w:rsidR="006A29AC" w:rsidRPr="00433CE4" w:rsidRDefault="006A29AC" w:rsidP="00472560">
            <w:pPr>
              <w:rPr>
                <w:rFonts w:ascii="Calibri" w:eastAsia="Times New Roman" w:hAnsi="Calibri" w:cs="Arial"/>
              </w:rPr>
            </w:pPr>
            <w:r w:rsidRPr="00433CE4">
              <w:rPr>
                <w:rFonts w:ascii="Calibri" w:eastAsia="Times New Roman" w:hAnsi="Calibri" w:cs="Arial"/>
              </w:rPr>
              <w:t>2</w:t>
            </w:r>
          </w:p>
        </w:tc>
      </w:tr>
      <w:tr w:rsidR="006A29AC" w:rsidRPr="00433CE4"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składa nie więcej niż jeden wniosek o dofinansowanie projektu w ramach konkursu – </w:t>
            </w:r>
            <w:r w:rsidRPr="00433CE4">
              <w:rPr>
                <w:rFonts w:ascii="Calibri" w:eastAsia="Times New Roman" w:hAnsi="Calibri" w:cs="Arial"/>
              </w:rPr>
              <w:lastRenderedPageBreak/>
              <w:t xml:space="preserve">niezależnie czy jako Beneficjent czy Partner projektu. </w:t>
            </w:r>
          </w:p>
        </w:tc>
        <w:tc>
          <w:tcPr>
            <w:tcW w:w="2053" w:type="pct"/>
            <w:gridSpan w:val="2"/>
          </w:tcPr>
          <w:p w:rsidR="006A29AC" w:rsidRPr="00433CE4" w:rsidRDefault="006A29AC" w:rsidP="00472560">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lastRenderedPageBreak/>
              <w:t>Wnioskodawca ma możliwość złożenia wyłącznie jednego projektu w ramach konkursu niezależnie czy jako Beneficjent czy Partner projektu.</w:t>
            </w:r>
          </w:p>
          <w:p w:rsidR="006A29AC" w:rsidRPr="00433CE4" w:rsidRDefault="006A29AC" w:rsidP="00472560">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lastRenderedPageBreak/>
              <w:t xml:space="preserve">Złożenie przez Wnioskodawcę więcej niż jednego wniosku </w:t>
            </w:r>
            <w:r w:rsidRPr="00433CE4">
              <w:rPr>
                <w:rFonts w:ascii="Calibri" w:eastAsia="Times New Roman" w:hAnsi="Calibri" w:cs="Arial"/>
              </w:rPr>
              <w:br/>
              <w:t xml:space="preserve">w konkursie lub wystąpienie w charakterze Partnera, spowoduje odrzucenie przez Instytucję Organizującą Konkurs wszystkich złożonych wniosków, w których dany podmiot występuje. </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W przypadku wycofania wniosku o dofinansowanie Wnioskodawca ma prawo złożyć kolejny wniosek. </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etapie rejestracji wniosków o dofinansowanie.</w:t>
            </w:r>
          </w:p>
        </w:tc>
        <w:tc>
          <w:tcPr>
            <w:tcW w:w="907" w:type="pct"/>
            <w:gridSpan w:val="2"/>
          </w:tcPr>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lastRenderedPageBreak/>
              <w:t>Ocena spełnienia kryterium polega na przypisaniu mu wartości logicznej TAK/NIE</w:t>
            </w:r>
            <w:r>
              <w:rPr>
                <w:rFonts w:ascii="Calibri" w:eastAsia="Times New Roman" w:hAnsi="Calibri" w:cs="Arial"/>
              </w:rPr>
              <w:t>.</w:t>
            </w:r>
          </w:p>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lastRenderedPageBreak/>
              <w:t>Niespełnienie kryterium skutkuje odrzuceniem wniosku.</w:t>
            </w:r>
          </w:p>
          <w:p w:rsidR="006A29AC" w:rsidRPr="00433CE4" w:rsidRDefault="006A29AC" w:rsidP="00472560">
            <w:pPr>
              <w:spacing w:after="40" w:line="240" w:lineRule="auto"/>
              <w:rPr>
                <w:rFonts w:ascii="Calibri" w:eastAsia="Times New Roman" w:hAnsi="Calibri" w:cs="Arial"/>
              </w:rPr>
            </w:pPr>
          </w:p>
        </w:tc>
        <w:tc>
          <w:tcPr>
            <w:tcW w:w="620" w:type="pct"/>
            <w:gridSpan w:val="2"/>
            <w:vAlign w:val="center"/>
          </w:tcPr>
          <w:p w:rsidR="006A29AC" w:rsidRPr="00433CE4" w:rsidRDefault="006A29AC" w:rsidP="00472560">
            <w:pPr>
              <w:rPr>
                <w:rFonts w:ascii="Calibri" w:eastAsia="Times New Roman" w:hAnsi="Calibri" w:cs="Arial"/>
              </w:rPr>
            </w:pPr>
            <w:r w:rsidRPr="00433CE4">
              <w:rPr>
                <w:rFonts w:ascii="Calibri" w:eastAsia="Times New Roman" w:hAnsi="Calibri" w:cs="Arial"/>
              </w:rPr>
              <w:lastRenderedPageBreak/>
              <w:t>2</w:t>
            </w:r>
          </w:p>
        </w:tc>
      </w:tr>
      <w:tr w:rsidR="006A29AC" w:rsidRPr="00AB5D1C"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Projekt zapewnia utworzenie Dziennego domu opieki medycznej zgodnie ze standardem wypracowanym w ramach Programu Operacyjnego Wiedza Edukacja Rozwój.</w:t>
            </w:r>
          </w:p>
        </w:tc>
        <w:tc>
          <w:tcPr>
            <w:tcW w:w="2053"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zobowiązuje Wnioskodawcę do utworzenia Dziennego domu opieki medycznej zgodnie ze standardem przyjętym przez Komitet Sterujący ds. Koordynacji EFSI w sektorze zdrowia uchwałą nr 49/2017/XIV w dniu 19 września 2017 r. Dokument pn. "Dzienny dom opieki medycznej - organizacja i zadania" stanowi załącznik do regulaminu konkursu.</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907" w:type="pct"/>
            <w:gridSpan w:val="2"/>
          </w:tcPr>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433CE4" w:rsidRDefault="006A29AC" w:rsidP="00472560">
            <w:pPr>
              <w:spacing w:after="40" w:line="240" w:lineRule="auto"/>
              <w:rPr>
                <w:rFonts w:ascii="Calibri" w:eastAsia="Times New Roman" w:hAnsi="Calibri" w:cs="Arial"/>
              </w:rPr>
            </w:pPr>
          </w:p>
        </w:tc>
        <w:tc>
          <w:tcPr>
            <w:tcW w:w="620" w:type="pct"/>
            <w:gridSpan w:val="2"/>
            <w:vAlign w:val="center"/>
          </w:tcPr>
          <w:p w:rsidR="006A29AC" w:rsidRPr="00433CE4" w:rsidRDefault="006A29AC" w:rsidP="00472560">
            <w:pPr>
              <w:rPr>
                <w:rFonts w:ascii="Calibri" w:eastAsia="Times New Roman" w:hAnsi="Calibri" w:cs="Arial"/>
              </w:rPr>
            </w:pPr>
            <w:r>
              <w:rPr>
                <w:rFonts w:ascii="Calibri" w:eastAsia="Times New Roman" w:hAnsi="Calibri" w:cs="Arial"/>
              </w:rPr>
              <w:t>2</w:t>
            </w:r>
          </w:p>
        </w:tc>
      </w:tr>
      <w:tr w:rsidR="006A29AC" w:rsidRPr="008A4755"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 xml:space="preserve">Projekt obejmuje utworzenie </w:t>
            </w:r>
            <w:r>
              <w:rPr>
                <w:rFonts w:ascii="Calibri" w:eastAsia="Times New Roman" w:hAnsi="Calibri" w:cs="Arial"/>
              </w:rPr>
              <w:br/>
            </w:r>
            <w:r w:rsidRPr="00433CE4">
              <w:rPr>
                <w:rFonts w:ascii="Calibri" w:eastAsia="Times New Roman" w:hAnsi="Calibri" w:cs="Arial"/>
              </w:rPr>
              <w:t xml:space="preserve">i funkcjonowanie jednego Dziennego domu opieki medycznej w jednym </w:t>
            </w:r>
            <w:r>
              <w:rPr>
                <w:rFonts w:ascii="Calibri" w:eastAsia="Times New Roman" w:hAnsi="Calibri" w:cs="Arial"/>
              </w:rPr>
              <w:br/>
            </w:r>
            <w:r w:rsidRPr="00433CE4">
              <w:rPr>
                <w:rFonts w:ascii="Calibri" w:eastAsia="Times New Roman" w:hAnsi="Calibri" w:cs="Arial"/>
              </w:rPr>
              <w:t>z powiatów województwa świętokrzyskiego</w:t>
            </w:r>
            <w:r>
              <w:rPr>
                <w:rFonts w:ascii="Calibri" w:eastAsia="Times New Roman" w:hAnsi="Calibri" w:cs="Arial"/>
              </w:rPr>
              <w:t xml:space="preserve">, </w:t>
            </w:r>
            <w:r w:rsidRPr="00514D8A">
              <w:rPr>
                <w:rFonts w:ascii="Calibri" w:eastAsia="Times New Roman" w:hAnsi="Calibri" w:cs="Arial"/>
              </w:rPr>
              <w:t>z wyłączeniem powiat</w:t>
            </w:r>
            <w:r>
              <w:rPr>
                <w:rFonts w:ascii="Calibri" w:eastAsia="Times New Roman" w:hAnsi="Calibri" w:cs="Arial"/>
              </w:rPr>
              <w:t xml:space="preserve">u włoszczowskiego i </w:t>
            </w:r>
            <w:r w:rsidRPr="00514D8A">
              <w:rPr>
                <w:rFonts w:ascii="Calibri" w:eastAsia="Times New Roman" w:hAnsi="Calibri" w:cs="Arial"/>
              </w:rPr>
              <w:t xml:space="preserve">miasta Kielce.  </w:t>
            </w:r>
          </w:p>
        </w:tc>
        <w:tc>
          <w:tcPr>
            <w:tcW w:w="2053"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zakłada utworzenie w każdym z powiatów  województwa świętokrzyskiego  Dziennego domu opieki medycznej.</w:t>
            </w:r>
            <w:r>
              <w:rPr>
                <w:rFonts w:ascii="Calibri" w:eastAsia="Times New Roman" w:hAnsi="Calibri" w:cs="Arial"/>
              </w:rPr>
              <w:t xml:space="preserve"> W związku z utworzeniem w ramach poprzedniego konkursu w powiecie włoszczowskim oraz mieście Kielce DDOM, powiaty te zostały wyłączone z możliwości wsparcia w obecnym konkursie.</w:t>
            </w:r>
          </w:p>
          <w:p w:rsidR="006A29AC" w:rsidRPr="00433CE4" w:rsidRDefault="006A29AC" w:rsidP="00472560">
            <w:pPr>
              <w:autoSpaceDE w:val="0"/>
              <w:autoSpaceDN w:val="0"/>
              <w:adjustRightInd w:val="0"/>
              <w:spacing w:after="120" w:line="240" w:lineRule="auto"/>
              <w:rPr>
                <w:rFonts w:ascii="Calibri" w:eastAsia="Times New Roman" w:hAnsi="Calibri" w:cs="Arial"/>
                <w:b/>
              </w:rPr>
            </w:pPr>
            <w:r w:rsidRPr="00433CE4">
              <w:rPr>
                <w:rFonts w:ascii="Calibri" w:eastAsia="Times New Roman" w:hAnsi="Calibri" w:cs="Arial"/>
                <w:b/>
              </w:rPr>
              <w:t>Do dofinansowania zostanie wybrany jeden projekt na obszarze jednego powiatu.</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907" w:type="pct"/>
            <w:gridSpan w:val="2"/>
          </w:tcPr>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472560">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tc>
        <w:tc>
          <w:tcPr>
            <w:tcW w:w="620" w:type="pct"/>
            <w:gridSpan w:val="2"/>
            <w:vAlign w:val="center"/>
          </w:tcPr>
          <w:p w:rsidR="006A29AC" w:rsidRPr="00433CE4" w:rsidRDefault="006A29AC" w:rsidP="00472560">
            <w:pPr>
              <w:rPr>
                <w:rFonts w:ascii="Calibri" w:eastAsia="Times New Roman" w:hAnsi="Calibri" w:cs="Arial"/>
              </w:rPr>
            </w:pPr>
            <w:r>
              <w:rPr>
                <w:rFonts w:ascii="Calibri" w:eastAsia="Times New Roman" w:hAnsi="Calibri" w:cs="Arial"/>
              </w:rPr>
              <w:t>2</w:t>
            </w:r>
          </w:p>
        </w:tc>
      </w:tr>
      <w:tr w:rsidR="006A29AC" w:rsidRPr="00433CE4" w:rsidTr="00472560">
        <w:trPr>
          <w:trHeight w:val="57"/>
        </w:trPr>
        <w:tc>
          <w:tcPr>
            <w:tcW w:w="201" w:type="pct"/>
            <w:vAlign w:val="center"/>
          </w:tcPr>
          <w:p w:rsidR="006A29AC" w:rsidRPr="00433CE4" w:rsidRDefault="006A29AC" w:rsidP="006A29AC">
            <w:pPr>
              <w:numPr>
                <w:ilvl w:val="0"/>
                <w:numId w:val="51"/>
              </w:numPr>
              <w:spacing w:after="0" w:line="240" w:lineRule="auto"/>
              <w:contextualSpacing/>
              <w:jc w:val="center"/>
              <w:rPr>
                <w:rFonts w:ascii="Calibri" w:eastAsia="Calibri" w:hAnsi="Calibri" w:cs="Times New Roman"/>
                <w:sz w:val="20"/>
                <w:szCs w:val="20"/>
              </w:rPr>
            </w:pPr>
          </w:p>
        </w:tc>
        <w:tc>
          <w:tcPr>
            <w:tcW w:w="1219" w:type="pct"/>
            <w:gridSpan w:val="3"/>
          </w:tcPr>
          <w:p w:rsidR="006A29AC" w:rsidRPr="00433CE4" w:rsidRDefault="006A29AC" w:rsidP="00472560">
            <w:pPr>
              <w:spacing w:line="240" w:lineRule="auto"/>
              <w:rPr>
                <w:rFonts w:ascii="Calibri" w:eastAsia="Times New Roman" w:hAnsi="Calibri" w:cs="Arial"/>
              </w:rPr>
            </w:pPr>
            <w:r w:rsidRPr="00433CE4">
              <w:rPr>
                <w:rFonts w:ascii="Calibri" w:eastAsia="Times New Roman" w:hAnsi="Calibri" w:cs="Arial"/>
              </w:rPr>
              <w:t>Wnioskodawca zapewnia utrzymanie trwałości projektu przez okres co najmniej 3 lat po jego zakończeniu.</w:t>
            </w:r>
          </w:p>
        </w:tc>
        <w:tc>
          <w:tcPr>
            <w:tcW w:w="2053"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pozwoli na precyzyjne określenie i zweryfikowanie trwałości wypracowanych w projekcie rozwiązań w zakresie deinstytucjonalizacji usług medycznych świadczonych dla osób niesamodzielnych, w tym dla osób starszych. Utrzymanie </w:t>
            </w:r>
            <w:r w:rsidRPr="00433CE4">
              <w:rPr>
                <w:rFonts w:ascii="Calibri" w:eastAsia="Times New Roman" w:hAnsi="Calibri" w:cs="Arial"/>
              </w:rPr>
              <w:lastRenderedPageBreak/>
              <w:t>trwałości projektu po jego zakończeniu będzie możliwe poprzez:</w:t>
            </w:r>
          </w:p>
          <w:p w:rsidR="006A29AC" w:rsidRPr="00433CE4" w:rsidRDefault="006A29AC" w:rsidP="00D147BB">
            <w:pPr>
              <w:pStyle w:val="Akapitzlist"/>
              <w:numPr>
                <w:ilvl w:val="0"/>
                <w:numId w:val="193"/>
              </w:numPr>
              <w:autoSpaceDE w:val="0"/>
              <w:autoSpaceDN w:val="0"/>
              <w:adjustRightInd w:val="0"/>
              <w:spacing w:after="120" w:line="240" w:lineRule="auto"/>
              <w:jc w:val="left"/>
              <w:rPr>
                <w:rFonts w:ascii="Calibri" w:hAnsi="Calibri" w:cs="Arial"/>
              </w:rPr>
            </w:pPr>
            <w:r w:rsidRPr="00433CE4">
              <w:rPr>
                <w:rFonts w:ascii="Calibri" w:hAnsi="Calibri" w:cs="Arial"/>
              </w:rPr>
              <w:t>udzielenie świadczeń finansowanych ze środków publicznych (bez udziału środków europejskich),</w:t>
            </w:r>
          </w:p>
          <w:p w:rsidR="006A29AC" w:rsidRPr="00433CE4" w:rsidRDefault="006A29AC" w:rsidP="00D147BB">
            <w:pPr>
              <w:pStyle w:val="Akapitzlist"/>
              <w:numPr>
                <w:ilvl w:val="0"/>
                <w:numId w:val="193"/>
              </w:numPr>
              <w:autoSpaceDE w:val="0"/>
              <w:autoSpaceDN w:val="0"/>
              <w:adjustRightInd w:val="0"/>
              <w:spacing w:after="120" w:line="240" w:lineRule="auto"/>
              <w:jc w:val="left"/>
              <w:rPr>
                <w:rFonts w:ascii="Calibri" w:hAnsi="Calibri" w:cs="Arial"/>
              </w:rPr>
            </w:pPr>
            <w:r w:rsidRPr="00433CE4">
              <w:rPr>
                <w:rFonts w:ascii="Calibri" w:hAnsi="Calibri" w:cs="Arial"/>
              </w:rPr>
              <w:t xml:space="preserve">świadczenie usług finansowanych z opłat pobieranych </w:t>
            </w:r>
            <w:r>
              <w:rPr>
                <w:rFonts w:ascii="Calibri" w:hAnsi="Calibri" w:cs="Arial"/>
              </w:rPr>
              <w:br/>
            </w:r>
            <w:r w:rsidRPr="00433CE4">
              <w:rPr>
                <w:rFonts w:ascii="Calibri" w:hAnsi="Calibri" w:cs="Arial"/>
              </w:rPr>
              <w:t>w ramach DDOM w wysokości, która nie generuje dochodu,</w:t>
            </w:r>
          </w:p>
          <w:p w:rsidR="006A29AC" w:rsidRPr="00433CE4" w:rsidRDefault="006A29AC" w:rsidP="00D147BB">
            <w:pPr>
              <w:pStyle w:val="Akapitzlist"/>
              <w:numPr>
                <w:ilvl w:val="0"/>
                <w:numId w:val="193"/>
              </w:numPr>
              <w:autoSpaceDE w:val="0"/>
              <w:autoSpaceDN w:val="0"/>
              <w:adjustRightInd w:val="0"/>
              <w:spacing w:after="120" w:line="240" w:lineRule="auto"/>
              <w:jc w:val="left"/>
              <w:rPr>
                <w:rFonts w:ascii="Calibri" w:hAnsi="Calibri" w:cs="Arial"/>
              </w:rPr>
            </w:pPr>
            <w:r w:rsidRPr="00433CE4">
              <w:rPr>
                <w:rFonts w:ascii="Calibri" w:hAnsi="Calibri" w:cs="Arial"/>
              </w:rPr>
              <w:t>zapewnienie utrzymania gotowości do wykonywania usług DDOM i przy jednoczesnym prowadzeniu działań informacyjnych o możliwości korzystania z usług DDOM (w przypadku braku finansowania ze środków publicznych lub chętnych na korzystanie z odpłatnych świadczeń).</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907" w:type="pct"/>
            <w:gridSpan w:val="2"/>
          </w:tcPr>
          <w:p w:rsidR="006A29AC" w:rsidRDefault="006A29AC" w:rsidP="00472560">
            <w:pPr>
              <w:spacing w:after="120" w:line="240" w:lineRule="auto"/>
              <w:rPr>
                <w:rFonts w:ascii="Calibri" w:eastAsia="Times New Roman" w:hAnsi="Calibri" w:cs="Arial"/>
              </w:rPr>
            </w:pPr>
            <w:r w:rsidRPr="00AB5D1C">
              <w:rPr>
                <w:rFonts w:ascii="Calibri" w:eastAsia="Times New Roman" w:hAnsi="Calibri" w:cs="Arial"/>
              </w:rPr>
              <w:lastRenderedPageBreak/>
              <w:t>Ocena spełnienia kryterium polega na przypisaniu mu wartości logicznej TAK/NIE/ DO NEGOCJACJI</w:t>
            </w:r>
            <w:r>
              <w:rPr>
                <w:rFonts w:ascii="Calibri" w:eastAsia="Times New Roman" w:hAnsi="Calibri" w:cs="Arial"/>
              </w:rPr>
              <w:t>.</w:t>
            </w:r>
          </w:p>
          <w:p w:rsidR="006A29AC" w:rsidRDefault="006A29AC" w:rsidP="00472560">
            <w:pPr>
              <w:spacing w:after="120" w:line="240" w:lineRule="auto"/>
              <w:rPr>
                <w:rFonts w:ascii="Calibri" w:eastAsia="Times New Roman" w:hAnsi="Calibri" w:cs="Arial"/>
              </w:rPr>
            </w:pPr>
            <w:r w:rsidRPr="00AB5D1C">
              <w:rPr>
                <w:rFonts w:ascii="Calibri" w:eastAsia="Times New Roman" w:hAnsi="Calibri" w:cs="Arial"/>
              </w:rPr>
              <w:lastRenderedPageBreak/>
              <w:t>Niespełnienie kryterium skutkuje odrzuceniem wniosku.</w:t>
            </w:r>
          </w:p>
          <w:p w:rsidR="006A29AC" w:rsidRPr="00433CE4" w:rsidRDefault="006A29AC" w:rsidP="00472560">
            <w:pPr>
              <w:spacing w:after="40" w:line="240" w:lineRule="auto"/>
              <w:rPr>
                <w:rFonts w:ascii="Calibri" w:eastAsia="Times New Roman" w:hAnsi="Calibri" w:cs="Arial"/>
              </w:rPr>
            </w:pPr>
            <w:r w:rsidRPr="006E0503">
              <w:rPr>
                <w:rFonts w:ascii="Calibri" w:eastAsia="Times New Roman" w:hAnsi="Calibri" w:cs="Arial"/>
                <w:b/>
              </w:rPr>
              <w:t xml:space="preserve">W celu potwierdzenia spełnienia kryterium dopuszczalne jest wezwanie Wnioskodawcy do przedstawienia wyjaśnień, uzupełnienia lub poprawienia treści wniosku o dofinansowanie na etapie negocjacji  </w:t>
            </w:r>
            <w:r w:rsidRPr="00A30C41">
              <w:rPr>
                <w:rFonts w:ascii="Calibri" w:eastAsia="Times New Roman" w:hAnsi="Calibri" w:cs="Arial"/>
                <w:b/>
              </w:rPr>
              <w:t>w zakresie istniejących zapisów</w:t>
            </w:r>
            <w:r w:rsidRPr="006E0503">
              <w:rPr>
                <w:rFonts w:ascii="Calibri" w:eastAsia="Times New Roman" w:hAnsi="Calibri" w:cs="Arial"/>
                <w:b/>
              </w:rPr>
              <w:t>.</w:t>
            </w:r>
          </w:p>
        </w:tc>
        <w:tc>
          <w:tcPr>
            <w:tcW w:w="620" w:type="pct"/>
            <w:gridSpan w:val="2"/>
            <w:vAlign w:val="center"/>
          </w:tcPr>
          <w:p w:rsidR="006A29AC" w:rsidRPr="00433CE4" w:rsidRDefault="006A29AC" w:rsidP="00472560">
            <w:pPr>
              <w:rPr>
                <w:rFonts w:ascii="Calibri" w:eastAsia="Times New Roman" w:hAnsi="Calibri" w:cs="Arial"/>
              </w:rPr>
            </w:pPr>
            <w:r w:rsidRPr="00433CE4">
              <w:rPr>
                <w:rFonts w:ascii="Calibri" w:eastAsia="Times New Roman" w:hAnsi="Calibri" w:cs="Arial"/>
              </w:rPr>
              <w:lastRenderedPageBreak/>
              <w:t>2</w:t>
            </w:r>
          </w:p>
        </w:tc>
      </w:tr>
      <w:tr w:rsidR="006A29AC" w:rsidRPr="008A4755" w:rsidTr="00472560">
        <w:trPr>
          <w:trHeight w:val="57"/>
        </w:trPr>
        <w:tc>
          <w:tcPr>
            <w:tcW w:w="5000" w:type="pct"/>
            <w:gridSpan w:val="10"/>
            <w:shd w:val="clear" w:color="auto" w:fill="BFBFBF"/>
            <w:vAlign w:val="center"/>
          </w:tcPr>
          <w:p w:rsidR="006A29AC" w:rsidRPr="00433CE4" w:rsidRDefault="006A29AC" w:rsidP="00472560">
            <w:pPr>
              <w:spacing w:after="0" w:line="240" w:lineRule="auto"/>
              <w:jc w:val="center"/>
              <w:rPr>
                <w:rFonts w:ascii="Calibri" w:eastAsia="Times New Roman" w:hAnsi="Calibri" w:cs="Times New Roman"/>
                <w:b/>
                <w:sz w:val="36"/>
                <w:szCs w:val="36"/>
              </w:rPr>
            </w:pPr>
            <w:r w:rsidRPr="00433CE4">
              <w:rPr>
                <w:rFonts w:ascii="Calibri" w:eastAsia="Times New Roman" w:hAnsi="Calibri" w:cs="Arial"/>
                <w:b/>
                <w:sz w:val="24"/>
                <w:szCs w:val="24"/>
              </w:rPr>
              <w:lastRenderedPageBreak/>
              <w:t>KRYTERIA PREMIUJĄCE</w:t>
            </w:r>
            <w:r w:rsidRPr="00433CE4">
              <w:rPr>
                <w:rFonts w:ascii="Calibri" w:eastAsia="Times New Roman" w:hAnsi="Calibri" w:cs="Times New Roman"/>
                <w:b/>
                <w:sz w:val="24"/>
                <w:szCs w:val="24"/>
              </w:rPr>
              <w:t xml:space="preserve">  – </w:t>
            </w:r>
            <w:r w:rsidRPr="00433CE4">
              <w:rPr>
                <w:rFonts w:ascii="Calibri" w:eastAsia="Times New Roman" w:hAnsi="Calibri" w:cs="Arial"/>
                <w:b/>
              </w:rPr>
              <w:t>weryfikowane na II etapie oceny merytorycznej</w:t>
            </w:r>
          </w:p>
        </w:tc>
      </w:tr>
      <w:tr w:rsidR="006A29AC" w:rsidRPr="008A4755" w:rsidTr="00472560">
        <w:trPr>
          <w:trHeight w:val="57"/>
        </w:trPr>
        <w:tc>
          <w:tcPr>
            <w:tcW w:w="201" w:type="pct"/>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Lp.</w:t>
            </w:r>
          </w:p>
        </w:tc>
        <w:tc>
          <w:tcPr>
            <w:tcW w:w="1076" w:type="pct"/>
            <w:gridSpan w:val="2"/>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1818" w:type="pct"/>
            <w:gridSpan w:val="2"/>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760" w:type="pct"/>
            <w:gridSpan w:val="2"/>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Opis znaczenia </w:t>
            </w:r>
          </w:p>
        </w:tc>
        <w:tc>
          <w:tcPr>
            <w:tcW w:w="620" w:type="pct"/>
            <w:gridSpan w:val="2"/>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Waga punktowa</w:t>
            </w:r>
          </w:p>
        </w:tc>
        <w:tc>
          <w:tcPr>
            <w:tcW w:w="525" w:type="pct"/>
            <w:shd w:val="clear" w:color="auto" w:fill="BFBFBF"/>
            <w:vAlign w:val="center"/>
          </w:tcPr>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6A29AC" w:rsidRPr="00433CE4" w:rsidRDefault="006A29AC" w:rsidP="00472560">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p w:rsidR="006A29AC" w:rsidRPr="00433CE4" w:rsidRDefault="006A29AC" w:rsidP="00472560">
            <w:pPr>
              <w:spacing w:after="0" w:line="240" w:lineRule="auto"/>
              <w:rPr>
                <w:rFonts w:ascii="Calibri" w:eastAsia="Times New Roman" w:hAnsi="Calibri" w:cs="Arial"/>
                <w:b/>
                <w:sz w:val="20"/>
                <w:szCs w:val="20"/>
              </w:rPr>
            </w:pPr>
          </w:p>
        </w:tc>
      </w:tr>
      <w:tr w:rsidR="006A29AC" w:rsidRPr="00433CE4" w:rsidTr="00472560">
        <w:trPr>
          <w:trHeight w:val="1843"/>
        </w:trPr>
        <w:tc>
          <w:tcPr>
            <w:tcW w:w="201" w:type="pct"/>
            <w:vAlign w:val="center"/>
          </w:tcPr>
          <w:p w:rsidR="006A29AC" w:rsidRPr="00433CE4" w:rsidRDefault="006A29AC" w:rsidP="006A29AC">
            <w:pPr>
              <w:numPr>
                <w:ilvl w:val="0"/>
                <w:numId w:val="50"/>
              </w:numPr>
              <w:spacing w:after="0" w:line="240" w:lineRule="auto"/>
              <w:ind w:left="360"/>
              <w:contextualSpacing/>
              <w:jc w:val="center"/>
              <w:rPr>
                <w:rFonts w:ascii="Calibri" w:eastAsia="Calibri" w:hAnsi="Calibri" w:cs="Times New Roman"/>
              </w:rPr>
            </w:pPr>
          </w:p>
        </w:tc>
        <w:tc>
          <w:tcPr>
            <w:tcW w:w="1076" w:type="pct"/>
            <w:gridSpan w:val="2"/>
          </w:tcPr>
          <w:p w:rsidR="006A29AC" w:rsidRPr="00433CE4" w:rsidRDefault="006A29AC" w:rsidP="00472560">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lub Partner jest podmiotem wykonującym działalność leczniczą udzielającym świadczeń opieki zdrowotnej w zakresie POZ na podstawie zawartej umowy </w:t>
            </w:r>
            <w:r w:rsidRPr="00433CE4">
              <w:rPr>
                <w:rFonts w:ascii="Calibri" w:eastAsia="Times New Roman" w:hAnsi="Calibri" w:cs="Arial"/>
              </w:rPr>
              <w:br/>
              <w:t>o udzielanie świadczeń opieki zdrowotnej z dyrektorem Świętokrzy</w:t>
            </w:r>
            <w:r w:rsidRPr="00433CE4">
              <w:rPr>
                <w:rFonts w:ascii="Calibri" w:eastAsia="Times New Roman" w:hAnsi="Calibri" w:cs="Arial"/>
              </w:rPr>
              <w:softHyphen/>
              <w:t>skiego Oddziału Wojewódzkiego NFZ.</w:t>
            </w:r>
          </w:p>
        </w:tc>
        <w:tc>
          <w:tcPr>
            <w:tcW w:w="1818"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Włączenie do działań projektowych placówek podstawowej opieki zdrowotnej pozwoli dotrzeć bezpośrednio do grupy docelowej i wpłynie na zwiększenie efektywności podejmowanych działań.</w:t>
            </w:r>
          </w:p>
          <w:p w:rsidR="006A29AC" w:rsidRPr="00433CE4" w:rsidDel="00A356E2"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w:t>
            </w:r>
          </w:p>
        </w:tc>
        <w:tc>
          <w:tcPr>
            <w:tcW w:w="760" w:type="pct"/>
            <w:gridSpan w:val="2"/>
            <w:vMerge w:val="restart"/>
          </w:tcPr>
          <w:p w:rsidR="006A29AC" w:rsidRPr="00433CE4" w:rsidRDefault="006A29AC" w:rsidP="00472560">
            <w:pPr>
              <w:spacing w:after="120" w:line="240" w:lineRule="auto"/>
              <w:rPr>
                <w:rFonts w:ascii="Calibri" w:eastAsia="Times New Roman" w:hAnsi="Calibri" w:cs="Arial"/>
              </w:rPr>
            </w:pPr>
            <w:r w:rsidRPr="00433CE4">
              <w:rPr>
                <w:rFonts w:ascii="Calibri" w:eastAsia="Times New Roman" w:hAnsi="Calibri" w:cs="Arial"/>
              </w:rPr>
              <w:t xml:space="preserve">Projekty, które otrzymały minimum punktowe od obydwu oceniających podczas oceny spełniania ogólnych kryteriów merytorycznych oraz spełniają kryteria premiujące otrzymują premię punktową </w:t>
            </w:r>
            <w:r w:rsidRPr="00433CE4">
              <w:rPr>
                <w:rFonts w:ascii="Calibri" w:eastAsia="Times New Roman" w:hAnsi="Calibri" w:cs="Arial"/>
              </w:rPr>
              <w:br/>
            </w:r>
            <w:r w:rsidRPr="00433CE4">
              <w:rPr>
                <w:rFonts w:ascii="Calibri" w:eastAsia="Times New Roman" w:hAnsi="Calibri" w:cs="Arial"/>
              </w:rPr>
              <w:lastRenderedPageBreak/>
              <w:t>(maksymalnie 15 punktów).</w:t>
            </w:r>
          </w:p>
          <w:p w:rsidR="006A29AC" w:rsidRPr="00433CE4" w:rsidRDefault="006A29AC" w:rsidP="00472560">
            <w:pPr>
              <w:spacing w:after="120" w:line="240" w:lineRule="auto"/>
              <w:rPr>
                <w:rFonts w:ascii="Calibri" w:eastAsia="Times New Roman" w:hAnsi="Calibri" w:cs="Arial"/>
                <w:color w:val="000000"/>
              </w:rPr>
            </w:pPr>
            <w:r w:rsidRPr="00433CE4">
              <w:rPr>
                <w:rFonts w:ascii="Calibri" w:eastAsia="Times New Roman" w:hAnsi="Calibri"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6A29AC" w:rsidRPr="00433CE4" w:rsidRDefault="006A29AC" w:rsidP="00472560">
            <w:pPr>
              <w:spacing w:line="240" w:lineRule="auto"/>
              <w:rPr>
                <w:rFonts w:ascii="Calibri" w:eastAsia="Times New Roman" w:hAnsi="Calibri" w:cs="Arial"/>
              </w:rPr>
            </w:pPr>
            <w:r w:rsidRPr="00433CE4">
              <w:rPr>
                <w:rFonts w:ascii="Calibri" w:eastAsia="Times New Roman" w:hAnsi="Calibri" w:cs="Arial"/>
              </w:rPr>
              <w:t xml:space="preserve">Projekty, które nie spełniają kryteriów premiujących nie tracą punktów uzyskanych </w:t>
            </w:r>
            <w:r w:rsidRPr="00433CE4">
              <w:rPr>
                <w:rFonts w:ascii="Calibri" w:eastAsia="Times New Roman" w:hAnsi="Calibri" w:cs="Arial"/>
              </w:rPr>
              <w:br/>
              <w:t>w ramach oceny merytorycznej.</w:t>
            </w:r>
          </w:p>
        </w:tc>
        <w:tc>
          <w:tcPr>
            <w:tcW w:w="620" w:type="pct"/>
            <w:gridSpan w:val="2"/>
            <w:vAlign w:val="center"/>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lastRenderedPageBreak/>
              <w:t>10</w:t>
            </w:r>
          </w:p>
        </w:tc>
        <w:tc>
          <w:tcPr>
            <w:tcW w:w="525" w:type="pct"/>
            <w:vAlign w:val="center"/>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2</w:t>
            </w:r>
          </w:p>
        </w:tc>
      </w:tr>
      <w:tr w:rsidR="006A29AC" w:rsidRPr="0072495A" w:rsidTr="00472560">
        <w:trPr>
          <w:trHeight w:val="850"/>
        </w:trPr>
        <w:tc>
          <w:tcPr>
            <w:tcW w:w="201" w:type="pct"/>
            <w:vAlign w:val="center"/>
          </w:tcPr>
          <w:p w:rsidR="006A29AC" w:rsidRPr="00433CE4" w:rsidRDefault="006A29AC" w:rsidP="006A29AC">
            <w:pPr>
              <w:numPr>
                <w:ilvl w:val="0"/>
                <w:numId w:val="50"/>
              </w:numPr>
              <w:spacing w:after="0" w:line="240" w:lineRule="auto"/>
              <w:ind w:left="360"/>
              <w:contextualSpacing/>
              <w:jc w:val="center"/>
              <w:rPr>
                <w:rFonts w:ascii="Calibri" w:eastAsia="Calibri" w:hAnsi="Calibri" w:cs="Times New Roman"/>
                <w:sz w:val="20"/>
                <w:szCs w:val="20"/>
              </w:rPr>
            </w:pPr>
          </w:p>
        </w:tc>
        <w:tc>
          <w:tcPr>
            <w:tcW w:w="1076" w:type="pct"/>
            <w:gridSpan w:val="2"/>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 xml:space="preserve">Projekt jest komplementarny </w:t>
            </w:r>
          </w:p>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z innymi projektami finansowanymi ze środków UE lub ze środków krajowych (również realizowanymi we wcześniejszych okresach programowania).</w:t>
            </w:r>
          </w:p>
        </w:tc>
        <w:tc>
          <w:tcPr>
            <w:tcW w:w="1818" w:type="pct"/>
            <w:gridSpan w:val="2"/>
          </w:tcPr>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6A29AC" w:rsidRPr="00433CE4" w:rsidRDefault="006A29AC" w:rsidP="00472560">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760" w:type="pct"/>
            <w:gridSpan w:val="2"/>
            <w:vMerge/>
          </w:tcPr>
          <w:p w:rsidR="006A29AC" w:rsidRPr="00433CE4" w:rsidRDefault="006A29AC" w:rsidP="00472560">
            <w:pPr>
              <w:spacing w:after="0" w:line="240" w:lineRule="auto"/>
              <w:rPr>
                <w:rFonts w:ascii="Calibri" w:eastAsia="Times New Roman" w:hAnsi="Calibri" w:cs="Arial"/>
              </w:rPr>
            </w:pPr>
          </w:p>
        </w:tc>
        <w:tc>
          <w:tcPr>
            <w:tcW w:w="620" w:type="pct"/>
            <w:gridSpan w:val="2"/>
            <w:vAlign w:val="center"/>
          </w:tcPr>
          <w:p w:rsidR="006A29AC" w:rsidRPr="00433CE4" w:rsidRDefault="006A29AC" w:rsidP="00472560">
            <w:pPr>
              <w:spacing w:after="0" w:line="240" w:lineRule="auto"/>
              <w:rPr>
                <w:rFonts w:ascii="Calibri" w:eastAsia="Times New Roman" w:hAnsi="Calibri" w:cs="Arial"/>
              </w:rPr>
            </w:pPr>
            <w:r w:rsidRPr="00433CE4">
              <w:rPr>
                <w:rFonts w:ascii="Calibri" w:eastAsia="Times New Roman" w:hAnsi="Calibri" w:cs="Arial"/>
              </w:rPr>
              <w:t>5</w:t>
            </w:r>
          </w:p>
        </w:tc>
        <w:tc>
          <w:tcPr>
            <w:tcW w:w="525" w:type="pct"/>
            <w:vAlign w:val="center"/>
          </w:tcPr>
          <w:p w:rsidR="006A29AC" w:rsidRPr="0072495A" w:rsidRDefault="006A29AC" w:rsidP="00472560">
            <w:pPr>
              <w:spacing w:after="0" w:line="240" w:lineRule="auto"/>
              <w:rPr>
                <w:rFonts w:ascii="Calibri" w:eastAsia="Times New Roman" w:hAnsi="Calibri" w:cs="Arial"/>
              </w:rPr>
            </w:pPr>
            <w:r w:rsidRPr="00433CE4">
              <w:rPr>
                <w:rFonts w:ascii="Calibri" w:eastAsia="Times New Roman" w:hAnsi="Calibri" w:cs="Arial"/>
              </w:rPr>
              <w:t>2</w:t>
            </w:r>
          </w:p>
        </w:tc>
      </w:tr>
    </w:tbl>
    <w:p w:rsidR="001720B6" w:rsidRDefault="001720B6" w:rsidP="00C12D41">
      <w:pPr>
        <w:rPr>
          <w:b/>
          <w:i/>
          <w:sz w:val="20"/>
          <w:szCs w:val="20"/>
        </w:rPr>
      </w:pPr>
    </w:p>
    <w:p w:rsidR="001720B6" w:rsidRDefault="001720B6" w:rsidP="00C12D41">
      <w:pPr>
        <w:rPr>
          <w:b/>
          <w:i/>
          <w:sz w:val="20"/>
          <w:szCs w:val="20"/>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0F3D59" w:rsidRPr="00C30F40" w:rsidTr="007E2AD6">
        <w:trPr>
          <w:trHeight w:val="416"/>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i/>
                <w:sz w:val="20"/>
                <w:szCs w:val="20"/>
              </w:rPr>
              <w:br w:type="page"/>
            </w:r>
            <w:r w:rsidRPr="00C30F40">
              <w:rPr>
                <w:b/>
                <w:i/>
                <w:sz w:val="20"/>
                <w:szCs w:val="20"/>
              </w:rPr>
              <w:br w:type="page"/>
            </w:r>
            <w:r w:rsidRPr="00C30F40">
              <w:rPr>
                <w:b/>
                <w:sz w:val="20"/>
                <w:szCs w:val="20"/>
              </w:rPr>
              <w:t xml:space="preserve">OŚ PRIORYTETOWA </w:t>
            </w:r>
          </w:p>
        </w:tc>
        <w:tc>
          <w:tcPr>
            <w:tcW w:w="4152" w:type="pct"/>
            <w:gridSpan w:val="8"/>
            <w:shd w:val="clear" w:color="auto" w:fill="D9D9D9"/>
            <w:vAlign w:val="center"/>
          </w:tcPr>
          <w:p w:rsidR="000F3D59" w:rsidRPr="00C30F40" w:rsidRDefault="000F3D59" w:rsidP="007E2AD6">
            <w:pPr>
              <w:spacing w:after="0" w:line="240" w:lineRule="auto"/>
              <w:rPr>
                <w:rFonts w:cs="Arial"/>
                <w:b/>
              </w:rPr>
            </w:pPr>
            <w:r w:rsidRPr="00C30F40">
              <w:rPr>
                <w:rFonts w:cs="Arial"/>
                <w:b/>
              </w:rPr>
              <w:t>Oś priorytetowa 9. Włączenie społeczne i walka z ubóstwem</w:t>
            </w:r>
          </w:p>
        </w:tc>
      </w:tr>
      <w:tr w:rsidR="000F3D59" w:rsidRPr="00C30F40" w:rsidTr="007E2AD6">
        <w:trPr>
          <w:trHeight w:val="417"/>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t>PRORYTET INWESTYCYJNY</w:t>
            </w:r>
          </w:p>
        </w:tc>
        <w:tc>
          <w:tcPr>
            <w:tcW w:w="4152" w:type="pct"/>
            <w:gridSpan w:val="8"/>
            <w:shd w:val="clear" w:color="auto" w:fill="D9D9D9"/>
            <w:vAlign w:val="center"/>
          </w:tcPr>
          <w:p w:rsidR="000F3D59" w:rsidRPr="00C30F40" w:rsidRDefault="000F3D59" w:rsidP="007E2AD6">
            <w:pPr>
              <w:spacing w:after="0" w:line="240" w:lineRule="auto"/>
              <w:jc w:val="both"/>
              <w:rPr>
                <w:rFonts w:cs="Arial"/>
                <w:b/>
              </w:rPr>
            </w:pPr>
            <w:r w:rsidRPr="00C30F40">
              <w:rPr>
                <w:rFonts w:cs="Arial"/>
                <w:b/>
              </w:rPr>
              <w:t xml:space="preserve">Ułatwianie dostępu do przystępnych cenowo, trwałych oraz wysokiej jakości usług, w tym opieki zdrowotnej i usług socjalnych </w:t>
            </w:r>
            <w:r w:rsidRPr="00C30F40">
              <w:rPr>
                <w:rFonts w:cs="Arial"/>
                <w:b/>
              </w:rPr>
              <w:lastRenderedPageBreak/>
              <w:t>świadczonych w interesie ogólnym</w:t>
            </w:r>
          </w:p>
        </w:tc>
      </w:tr>
      <w:tr w:rsidR="000F3D59" w:rsidRPr="00C30F40" w:rsidTr="007E2AD6">
        <w:trPr>
          <w:trHeight w:val="569"/>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lastRenderedPageBreak/>
              <w:t>DZIAŁANIE</w:t>
            </w:r>
          </w:p>
        </w:tc>
        <w:tc>
          <w:tcPr>
            <w:tcW w:w="4152" w:type="pct"/>
            <w:gridSpan w:val="8"/>
            <w:shd w:val="clear" w:color="auto" w:fill="D9D9D9"/>
            <w:vAlign w:val="center"/>
          </w:tcPr>
          <w:p w:rsidR="000F3D59" w:rsidRPr="00C30F40" w:rsidRDefault="000F3D59" w:rsidP="007E2AD6">
            <w:pPr>
              <w:spacing w:after="0" w:line="240" w:lineRule="auto"/>
              <w:rPr>
                <w:rFonts w:cs="Arial"/>
                <w:b/>
              </w:rPr>
            </w:pPr>
            <w:r w:rsidRPr="00C30F40">
              <w:rPr>
                <w:rFonts w:cs="Arial"/>
                <w:b/>
              </w:rPr>
              <w:t>Działanie 9.2 Ułatwienie dostępu do wysokiej jakości usług społecznych i zdrowotnych</w:t>
            </w:r>
          </w:p>
        </w:tc>
      </w:tr>
      <w:tr w:rsidR="000F3D59" w:rsidRPr="00C30F40" w:rsidTr="007E2AD6">
        <w:trPr>
          <w:trHeight w:val="605"/>
        </w:trPr>
        <w:tc>
          <w:tcPr>
            <w:tcW w:w="848" w:type="pct"/>
            <w:gridSpan w:val="2"/>
            <w:shd w:val="clear" w:color="auto" w:fill="A6A6A6"/>
            <w:vAlign w:val="center"/>
          </w:tcPr>
          <w:p w:rsidR="000F3D59" w:rsidRPr="00C30F40" w:rsidRDefault="000F3D59" w:rsidP="007E2AD6">
            <w:pPr>
              <w:spacing w:after="0" w:line="240" w:lineRule="auto"/>
              <w:rPr>
                <w:b/>
                <w:sz w:val="20"/>
                <w:szCs w:val="20"/>
              </w:rPr>
            </w:pPr>
            <w:r w:rsidRPr="00C30F40">
              <w:rPr>
                <w:b/>
                <w:sz w:val="20"/>
                <w:szCs w:val="20"/>
              </w:rPr>
              <w:t>PODDZIAŁANIE</w:t>
            </w:r>
          </w:p>
        </w:tc>
        <w:tc>
          <w:tcPr>
            <w:tcW w:w="4152" w:type="pct"/>
            <w:gridSpan w:val="8"/>
            <w:shd w:val="clear" w:color="auto" w:fill="D9D9D9"/>
            <w:vAlign w:val="center"/>
          </w:tcPr>
          <w:p w:rsidR="000F3D59" w:rsidRPr="00C30F40" w:rsidRDefault="000F3D59" w:rsidP="007E2AD6">
            <w:pPr>
              <w:spacing w:after="0" w:line="240" w:lineRule="auto"/>
              <w:jc w:val="both"/>
              <w:rPr>
                <w:rFonts w:cs="Arial"/>
                <w:b/>
              </w:rPr>
            </w:pPr>
            <w:r w:rsidRPr="00C30F40">
              <w:rPr>
                <w:rFonts w:cs="Arial"/>
                <w:b/>
              </w:rPr>
              <w:t>Poddziałanie 9.2.3 Rozwój wysokiej jakości usług zdrowotnych dla typu nr 2 – Deinstytucjonalizacja opieki nad osobami zależnymi</w:t>
            </w:r>
          </w:p>
        </w:tc>
      </w:tr>
      <w:tr w:rsidR="000F3D59" w:rsidRPr="00C30F40" w:rsidTr="007E2AD6">
        <w:trPr>
          <w:trHeight w:val="57"/>
        </w:trPr>
        <w:tc>
          <w:tcPr>
            <w:tcW w:w="5000" w:type="pct"/>
            <w:gridSpan w:val="10"/>
            <w:shd w:val="clear" w:color="auto" w:fill="A6A6A6"/>
            <w:vAlign w:val="center"/>
          </w:tcPr>
          <w:p w:rsidR="000F3D59" w:rsidRPr="00C30F40" w:rsidRDefault="000F3D59" w:rsidP="007E2AD6">
            <w:pPr>
              <w:spacing w:after="0" w:line="240" w:lineRule="auto"/>
              <w:rPr>
                <w:rFonts w:cs="Arial"/>
                <w:b/>
                <w:sz w:val="24"/>
                <w:szCs w:val="24"/>
              </w:rPr>
            </w:pPr>
            <w:r w:rsidRPr="00C30F40">
              <w:rPr>
                <w:rFonts w:cs="Arial"/>
                <w:b/>
                <w:sz w:val="24"/>
                <w:szCs w:val="24"/>
              </w:rPr>
              <w:t xml:space="preserve">KRYTERIA DOSTĘPU – weryfikowane na I etapie oceny merytorycznej </w:t>
            </w:r>
          </w:p>
        </w:tc>
      </w:tr>
      <w:tr w:rsidR="000F3D59" w:rsidRPr="00C30F40" w:rsidTr="007E2AD6">
        <w:trPr>
          <w:trHeight w:val="1254"/>
        </w:trPr>
        <w:tc>
          <w:tcPr>
            <w:tcW w:w="201" w:type="pct"/>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Lp.</w:t>
            </w:r>
          </w:p>
        </w:tc>
        <w:tc>
          <w:tcPr>
            <w:tcW w:w="1219" w:type="pct"/>
            <w:gridSpan w:val="3"/>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Nazwa kryterium</w:t>
            </w:r>
          </w:p>
        </w:tc>
        <w:tc>
          <w:tcPr>
            <w:tcW w:w="2053"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Definicja</w:t>
            </w:r>
          </w:p>
        </w:tc>
        <w:tc>
          <w:tcPr>
            <w:tcW w:w="907"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0F3D59" w:rsidRPr="00C30F40" w:rsidRDefault="000F3D59" w:rsidP="007E2AD6">
            <w:pPr>
              <w:spacing w:after="0" w:line="240" w:lineRule="auto"/>
              <w:rPr>
                <w:rFonts w:cs="Arial"/>
                <w:b/>
                <w:sz w:val="20"/>
                <w:szCs w:val="20"/>
              </w:rPr>
            </w:pPr>
            <w:r w:rsidRPr="00C30F40">
              <w:rPr>
                <w:rFonts w:cs="Arial"/>
                <w:b/>
                <w:sz w:val="20"/>
                <w:szCs w:val="20"/>
              </w:rPr>
              <w:t>projektu/ów (nr)</w:t>
            </w:r>
          </w:p>
        </w:tc>
      </w:tr>
      <w:tr w:rsidR="000F3D59" w:rsidRPr="00C30F40" w:rsidTr="007E2AD6">
        <w:trPr>
          <w:trHeight w:val="274"/>
        </w:trPr>
        <w:tc>
          <w:tcPr>
            <w:tcW w:w="201" w:type="pct"/>
            <w:shd w:val="clear" w:color="auto" w:fill="auto"/>
            <w:vAlign w:val="center"/>
          </w:tcPr>
          <w:p w:rsidR="000F3D59" w:rsidRPr="00C30F40" w:rsidRDefault="000F3D59" w:rsidP="000F3D59">
            <w:pPr>
              <w:numPr>
                <w:ilvl w:val="0"/>
                <w:numId w:val="51"/>
              </w:numPr>
              <w:spacing w:after="0" w:line="240" w:lineRule="auto"/>
              <w:jc w:val="center"/>
              <w:rPr>
                <w:b/>
              </w:rPr>
            </w:pPr>
          </w:p>
        </w:tc>
        <w:tc>
          <w:tcPr>
            <w:tcW w:w="1219" w:type="pct"/>
            <w:gridSpan w:val="3"/>
            <w:shd w:val="clear" w:color="auto" w:fill="auto"/>
          </w:tcPr>
          <w:p w:rsidR="000F3D59" w:rsidRPr="00C30F40" w:rsidRDefault="000F3D59" w:rsidP="007E2AD6">
            <w:pPr>
              <w:spacing w:line="240" w:lineRule="auto"/>
              <w:rPr>
                <w:rFonts w:cs="Arial"/>
              </w:rPr>
            </w:pPr>
            <w:r w:rsidRPr="00C30F40">
              <w:rPr>
                <w:rFonts w:cs="Arial"/>
              </w:rPr>
              <w:t>Okres realizacji projektu nie przekracza 18 miesięcy.</w:t>
            </w:r>
          </w:p>
        </w:tc>
        <w:tc>
          <w:tcPr>
            <w:tcW w:w="2053" w:type="pct"/>
            <w:gridSpan w:val="2"/>
            <w:shd w:val="clear" w:color="auto" w:fill="auto"/>
          </w:tcPr>
          <w:p w:rsidR="000F3D59" w:rsidRDefault="000F3D59" w:rsidP="007E2AD6">
            <w:pPr>
              <w:pStyle w:val="Default"/>
              <w:spacing w:after="120"/>
              <w:rPr>
                <w:sz w:val="22"/>
                <w:szCs w:val="22"/>
              </w:rPr>
            </w:pPr>
            <w:r w:rsidRPr="00C30F40">
              <w:rPr>
                <w:sz w:val="22"/>
                <w:szCs w:val="22"/>
              </w:rPr>
              <w:t>Ograniczony czas realizacji projektu do 18 miesięcy pozwoli Wnioskodawcom precyzyjnie zaplanować przedsięwzięcie, co przyczyni się do zwiększenia efektywności działań oraz sprawnego rozliczania wdrażanego projektu. Okres 18 miesięcy liczony jest jako pełne miesiące kalendarzowe.</w:t>
            </w:r>
          </w:p>
          <w:p w:rsidR="000F3D59" w:rsidRPr="00C30F40" w:rsidRDefault="000F3D59" w:rsidP="007E2AD6">
            <w:pPr>
              <w:pStyle w:val="Default"/>
              <w:spacing w:after="120"/>
              <w:rPr>
                <w:sz w:val="22"/>
                <w:szCs w:val="22"/>
              </w:rPr>
            </w:pPr>
            <w:r w:rsidRPr="00CD6576">
              <w:rPr>
                <w:rFonts w:cs="Times New Roman"/>
                <w:color w:val="auto"/>
                <w:sz w:val="22"/>
                <w:szCs w:val="22"/>
              </w:rPr>
              <w:t>IOK w uzasadnionych przypadkach, na etapie realizacji projektu, dopuszcza możliwość odstępstwa w zakresie przedmiotowego kryterium przez wydłużenie terminu realizacji projektu</w:t>
            </w:r>
            <w:r>
              <w:rPr>
                <w:rFonts w:cs="Times New Roman"/>
                <w:color w:val="auto"/>
                <w:sz w:val="22"/>
                <w:szCs w:val="22"/>
              </w:rPr>
              <w:t>.</w:t>
            </w:r>
          </w:p>
          <w:p w:rsidR="000F3D59" w:rsidRPr="00C30F40" w:rsidRDefault="000F3D59" w:rsidP="007E2AD6">
            <w:pPr>
              <w:autoSpaceDE w:val="0"/>
              <w:autoSpaceDN w:val="0"/>
              <w:adjustRightInd w:val="0"/>
              <w:spacing w:after="120" w:line="240" w:lineRule="auto"/>
              <w:rPr>
                <w:rFonts w:cs="Arial"/>
                <w:color w:val="000000"/>
              </w:rPr>
            </w:pPr>
            <w:r w:rsidRPr="00C30F40">
              <w:rPr>
                <w:rFonts w:cs="Arial"/>
                <w:color w:val="000000"/>
              </w:rPr>
              <w:t xml:space="preserve">Kryterium zostanie zweryfikowane na podstawie treści wniosku </w:t>
            </w:r>
            <w:r w:rsidRPr="00C30F40">
              <w:rPr>
                <w:rFonts w:cs="Arial"/>
                <w:color w:val="000000"/>
              </w:rPr>
              <w:br/>
              <w:t>o dofinansowanie projektu.</w:t>
            </w:r>
          </w:p>
        </w:tc>
        <w:tc>
          <w:tcPr>
            <w:tcW w:w="907" w:type="pct"/>
            <w:gridSpan w:val="2"/>
            <w:shd w:val="clear" w:color="auto" w:fill="auto"/>
          </w:tcPr>
          <w:p w:rsidR="000F3D59" w:rsidRPr="00C30F40" w:rsidRDefault="000F3D59" w:rsidP="007E2AD6">
            <w:pPr>
              <w:spacing w:after="120" w:line="240" w:lineRule="auto"/>
              <w:rPr>
                <w:rFonts w:cs="Arial"/>
              </w:rPr>
            </w:pPr>
            <w:r w:rsidRPr="00C30F40">
              <w:rPr>
                <w:rFonts w:cs="Arial"/>
              </w:rPr>
              <w:t>Ocena spełnienia kryterium polega na przypisaniu mu wartości logicznej TAK/NIE/ DO NEGOCJACJI</w:t>
            </w:r>
          </w:p>
          <w:p w:rsidR="000F3D59" w:rsidRPr="00C30F40" w:rsidRDefault="000F3D59" w:rsidP="007E2AD6">
            <w:pPr>
              <w:spacing w:after="12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b/>
              </w:rPr>
            </w:pPr>
            <w:r w:rsidRPr="00C30F40">
              <w:rPr>
                <w:rFonts w:cs="Arial"/>
              </w:rPr>
              <w:t xml:space="preserve">IOK dopuszcza możliwość wezwania wnioskodawcy do udzielenia wyjaśnień </w:t>
            </w:r>
            <w:r w:rsidRPr="00C30F40">
              <w:rPr>
                <w:rFonts w:cs="Arial"/>
              </w:rPr>
              <w:br/>
              <w:t xml:space="preserve">w przypadku niezgodności okresu realizacji projektu podanego w części 1.8 </w:t>
            </w:r>
            <w:r w:rsidRPr="00C30F40">
              <w:rPr>
                <w:rFonts w:cs="Arial"/>
              </w:rPr>
              <w:br/>
              <w:t>z harmonogramem jego realizacji lub inną częścią wniosku, w której zawarto informację o okresie realizacji projektu.</w:t>
            </w:r>
          </w:p>
        </w:tc>
        <w:tc>
          <w:tcPr>
            <w:tcW w:w="620" w:type="pct"/>
            <w:gridSpan w:val="2"/>
            <w:shd w:val="clear" w:color="auto" w:fill="auto"/>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 xml:space="preserve">Projekt przewiduje realizację świadczeń opieki zdrowotnej </w:t>
            </w:r>
            <w:r w:rsidRPr="00C30F40">
              <w:rPr>
                <w:rFonts w:cs="Arial"/>
              </w:rPr>
              <w:lastRenderedPageBreak/>
              <w:t>wyłącznie przez podmioty uprawnione na mocy przepisów prawa powszechnie obowiązują</w:t>
            </w:r>
            <w:r w:rsidRPr="00C30F40">
              <w:rPr>
                <w:rFonts w:cs="Arial"/>
              </w:rPr>
              <w:softHyphen/>
              <w:t xml:space="preserve">cego do wykonywania działalności leczniczej.  </w:t>
            </w:r>
          </w:p>
        </w:tc>
        <w:tc>
          <w:tcPr>
            <w:tcW w:w="2053" w:type="pct"/>
            <w:gridSpan w:val="2"/>
          </w:tcPr>
          <w:p w:rsidR="000F3D59" w:rsidRPr="00C30F40" w:rsidRDefault="000F3D59" w:rsidP="007E2AD6">
            <w:pPr>
              <w:spacing w:after="0" w:line="240" w:lineRule="auto"/>
            </w:pPr>
            <w:r w:rsidRPr="00C30F40">
              <w:rPr>
                <w:rFonts w:cs="Arial"/>
              </w:rPr>
              <w:lastRenderedPageBreak/>
              <w:t xml:space="preserve">Kryterium zapewnia, że świadczenia opieki zdrowotnej realizowane będą przez podmioty mające prawo do </w:t>
            </w:r>
            <w:r w:rsidRPr="00C30F40">
              <w:rPr>
                <w:rFonts w:cs="Arial"/>
              </w:rPr>
              <w:lastRenderedPageBreak/>
              <w:t>wykonywania działalności leczniczej, co zagwarantuje bezpieczeństwo i profesjonalizm realizowanych świadczeń.</w:t>
            </w:r>
          </w:p>
          <w:p w:rsidR="000F3D59" w:rsidRPr="00C30F40" w:rsidRDefault="000F3D59" w:rsidP="007E2AD6">
            <w:pPr>
              <w:spacing w:after="60" w:line="240" w:lineRule="auto"/>
              <w:rPr>
                <w:rFonts w:cs="Arial"/>
              </w:rPr>
            </w:pPr>
            <w:r w:rsidRPr="00C30F40">
              <w:rPr>
                <w:rFonts w:cs="Arial"/>
              </w:rPr>
              <w:t xml:space="preserve">Wnioskodawca jest zobowiązany do wskazania we wniosku </w:t>
            </w:r>
            <w:r w:rsidRPr="00C30F40">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0F3D59" w:rsidRPr="00C30F40" w:rsidRDefault="000F3D59" w:rsidP="007E2AD6">
            <w:pPr>
              <w:pStyle w:val="Default"/>
              <w:spacing w:after="40"/>
              <w:rPr>
                <w:sz w:val="22"/>
                <w:szCs w:val="22"/>
              </w:rPr>
            </w:pPr>
            <w:r w:rsidRPr="00C30F40">
              <w:rPr>
                <w:sz w:val="22"/>
                <w:szCs w:val="22"/>
              </w:rPr>
              <w:t xml:space="preserve">Kryterium zostanie zweryfikowane na podstawie treści wniosku </w:t>
            </w:r>
            <w:r w:rsidRPr="00C30F40">
              <w:rPr>
                <w:sz w:val="22"/>
                <w:szCs w:val="22"/>
              </w:rPr>
              <w:br/>
              <w:t xml:space="preserve">o dofinansowanie projektu oraz danych zawartych w rejestrze podmiotów wykonujących działalność leczniczą znajdujących się na stronie internetowej </w:t>
            </w:r>
            <w:hyperlink r:id="rId71" w:history="1">
              <w:r w:rsidRPr="00C30F40">
                <w:rPr>
                  <w:rStyle w:val="Hipercze"/>
                  <w:sz w:val="22"/>
                  <w:szCs w:val="22"/>
                </w:rPr>
                <w:t>www.rpwdl.csioz.gov.pl</w:t>
              </w:r>
            </w:hyperlink>
            <w:r w:rsidRPr="00C30F40">
              <w:rPr>
                <w:sz w:val="22"/>
                <w:szCs w:val="22"/>
              </w:rPr>
              <w:t xml:space="preserve"> </w:t>
            </w:r>
          </w:p>
        </w:tc>
        <w:tc>
          <w:tcPr>
            <w:tcW w:w="907" w:type="pct"/>
            <w:gridSpan w:val="2"/>
          </w:tcPr>
          <w:p w:rsidR="000F3D59" w:rsidRPr="00C30F40" w:rsidRDefault="000F3D59" w:rsidP="007E2AD6">
            <w:pPr>
              <w:spacing w:after="120" w:line="240" w:lineRule="auto"/>
              <w:rPr>
                <w:rFonts w:cs="Arial"/>
              </w:rPr>
            </w:pPr>
            <w:r w:rsidRPr="00C30F40">
              <w:rPr>
                <w:rFonts w:cs="Arial"/>
              </w:rPr>
              <w:lastRenderedPageBreak/>
              <w:t xml:space="preserve">Ocena spełnienia kryterium polega na przypisaniu mu </w:t>
            </w:r>
            <w:r w:rsidRPr="00C30F40">
              <w:rPr>
                <w:rFonts w:cs="Arial"/>
              </w:rPr>
              <w:lastRenderedPageBreak/>
              <w:t>wartości logicznej TAK/NIE</w:t>
            </w:r>
          </w:p>
          <w:p w:rsidR="000F3D59" w:rsidRPr="00C30F40" w:rsidRDefault="000F3D59" w:rsidP="007E2AD6">
            <w:pPr>
              <w:spacing w:after="12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2053" w:type="pct"/>
            <w:gridSpan w:val="2"/>
          </w:tcPr>
          <w:p w:rsidR="000F3D59" w:rsidRPr="00C30F40" w:rsidRDefault="000F3D59" w:rsidP="007E2AD6">
            <w:pPr>
              <w:pStyle w:val="Default"/>
              <w:spacing w:after="120"/>
              <w:rPr>
                <w:sz w:val="22"/>
                <w:szCs w:val="22"/>
              </w:rPr>
            </w:pPr>
            <w:r w:rsidRPr="00C30F40">
              <w:rPr>
                <w:sz w:val="22"/>
                <w:szCs w:val="22"/>
              </w:rPr>
              <w:t>Realizacja dedykowanego wsparcia dla osób z obszaru OSI wynika z terytorialnego rozkładu interwencji wskazanego w RPOWŚ 2014-2020.</w:t>
            </w:r>
          </w:p>
          <w:p w:rsidR="000F3D59" w:rsidRPr="00C30F40" w:rsidRDefault="000F3D59" w:rsidP="007E2AD6">
            <w:pPr>
              <w:pStyle w:val="Default"/>
              <w:spacing w:after="120"/>
              <w:rPr>
                <w:sz w:val="22"/>
                <w:szCs w:val="22"/>
              </w:rPr>
            </w:pPr>
            <w:r w:rsidRPr="00C30F40">
              <w:rPr>
                <w:sz w:val="22"/>
                <w:szCs w:val="22"/>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0F3D59" w:rsidRPr="00C30F40" w:rsidRDefault="000F3D59" w:rsidP="007E2AD6">
            <w:pPr>
              <w:pStyle w:val="Default"/>
              <w:spacing w:after="120"/>
              <w:rPr>
                <w:sz w:val="22"/>
                <w:szCs w:val="22"/>
              </w:rPr>
            </w:pPr>
            <w:r w:rsidRPr="00C30F40">
              <w:rPr>
                <w:sz w:val="22"/>
                <w:szCs w:val="22"/>
              </w:rPr>
              <w:lastRenderedPageBreak/>
              <w:t xml:space="preserve">W przypadku gmin miejsko-wiejskich wsparcie kierowane jest wyłącznie do grup docelowych zamieszkałych, uczących się lub pracujących wyłącznie na obszarach wiejskich położonych na terenach tych gmin. </w:t>
            </w:r>
          </w:p>
          <w:p w:rsidR="000F3D59" w:rsidRPr="00C30F40" w:rsidRDefault="000F3D59" w:rsidP="007E2AD6">
            <w:pPr>
              <w:pStyle w:val="Default"/>
              <w:spacing w:after="120"/>
              <w:rPr>
                <w:sz w:val="22"/>
                <w:szCs w:val="22"/>
              </w:rPr>
            </w:pPr>
            <w:r w:rsidRPr="00C30F40">
              <w:rPr>
                <w:sz w:val="22"/>
                <w:szCs w:val="22"/>
              </w:rPr>
              <w:t xml:space="preserve">Kryterium zostanie zweryfikowane na podstawie treści wniosku </w:t>
            </w:r>
            <w:r w:rsidRPr="00C30F40">
              <w:rPr>
                <w:sz w:val="22"/>
                <w:szCs w:val="22"/>
              </w:rPr>
              <w:br/>
              <w:t>o dofinansowanie projektu.</w:t>
            </w:r>
          </w:p>
        </w:tc>
        <w:tc>
          <w:tcPr>
            <w:tcW w:w="907" w:type="pct"/>
            <w:gridSpan w:val="2"/>
          </w:tcPr>
          <w:p w:rsidR="000F3D59" w:rsidRPr="00C30F40" w:rsidRDefault="000F3D59" w:rsidP="007E2AD6">
            <w:pPr>
              <w:spacing w:after="120" w:line="240" w:lineRule="auto"/>
              <w:rPr>
                <w:rFonts w:cs="Arial"/>
              </w:rPr>
            </w:pPr>
            <w:r w:rsidRPr="00C30F40">
              <w:rPr>
                <w:rFonts w:cs="Arial"/>
              </w:rPr>
              <w:lastRenderedPageBreak/>
              <w:t>Ocena spełnienia kryterium polega na przypisaniu mu wartości logicznej TAK/NIE</w:t>
            </w:r>
          </w:p>
          <w:p w:rsidR="000F3D59" w:rsidRPr="00C30F40" w:rsidRDefault="000F3D59" w:rsidP="007E2AD6">
            <w:pPr>
              <w:spacing w:after="12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rPr>
            </w:pPr>
          </w:p>
          <w:p w:rsidR="000F3D59" w:rsidRPr="00C30F40" w:rsidRDefault="000F3D59" w:rsidP="007E2AD6">
            <w:pPr>
              <w:spacing w:after="0" w:line="240" w:lineRule="auto"/>
              <w:rPr>
                <w:rFonts w:cs="Arial"/>
              </w:rPr>
            </w:pPr>
            <w:r w:rsidRPr="00C30F40">
              <w:rPr>
                <w:rFonts w:cs="Arial"/>
                <w:b/>
              </w:rPr>
              <w:t>Kryterium  dotyczy wyłącznie konkursów dedykowanych OSI:</w:t>
            </w:r>
          </w:p>
          <w:p w:rsidR="000F3D59" w:rsidRPr="00C30F40" w:rsidRDefault="000F3D59" w:rsidP="00D147BB">
            <w:pPr>
              <w:pStyle w:val="Akapitzlist"/>
              <w:numPr>
                <w:ilvl w:val="0"/>
                <w:numId w:val="75"/>
              </w:numPr>
              <w:spacing w:line="240" w:lineRule="auto"/>
              <w:ind w:left="160" w:hanging="142"/>
              <w:jc w:val="left"/>
              <w:rPr>
                <w:rFonts w:cs="Arial"/>
                <w:szCs w:val="22"/>
              </w:rPr>
            </w:pPr>
            <w:r w:rsidRPr="00C30F40">
              <w:rPr>
                <w:rFonts w:cs="Arial"/>
                <w:szCs w:val="22"/>
              </w:rPr>
              <w:t xml:space="preserve"> obszary wiejskie </w:t>
            </w:r>
            <w:r w:rsidRPr="00C30F40">
              <w:rPr>
                <w:rFonts w:cs="Arial"/>
                <w:szCs w:val="22"/>
              </w:rPr>
              <w:br/>
              <w:t>o najgorszym dostępie do usług publicznych</w:t>
            </w:r>
          </w:p>
          <w:p w:rsidR="000F3D59" w:rsidRPr="00C30F40" w:rsidRDefault="000F3D59" w:rsidP="007E2AD6">
            <w:pPr>
              <w:spacing w:after="0" w:line="240" w:lineRule="auto"/>
              <w:rPr>
                <w:rFonts w:cs="Arial"/>
                <w:b/>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435D22">
              <w:rPr>
                <w:rFonts w:cs="Arial"/>
              </w:rPr>
              <w:t>Projekt jest skierowany wyłącznie do grup docelowych z Obszaru Strategicznej Interwencji (OSI) – obszary funkcjonalne miast tracących funkcje społeczno-gospodarcze, które uczą się, pracują lub zamieszkują w rozumieniu przepisów Kodeksu Cywilnego na obszarze OSI.</w:t>
            </w:r>
          </w:p>
        </w:tc>
        <w:tc>
          <w:tcPr>
            <w:tcW w:w="2053" w:type="pct"/>
            <w:gridSpan w:val="2"/>
          </w:tcPr>
          <w:p w:rsidR="000F3D59" w:rsidRPr="00435D22" w:rsidRDefault="000F3D59" w:rsidP="007E2AD6">
            <w:pPr>
              <w:pStyle w:val="Default"/>
              <w:spacing w:after="120"/>
              <w:rPr>
                <w:sz w:val="22"/>
                <w:szCs w:val="22"/>
              </w:rPr>
            </w:pPr>
            <w:r w:rsidRPr="00435D22">
              <w:rPr>
                <w:sz w:val="22"/>
                <w:szCs w:val="22"/>
              </w:rPr>
              <w:t>Realizacja dedykowanego wsparcia dla osób z obszaru OSI wynika z terytorialnego rozkładu interwencji wskazanego w RPOWŚ 2014-2020.</w:t>
            </w:r>
          </w:p>
          <w:p w:rsidR="000F3D59" w:rsidRPr="00435D22" w:rsidRDefault="000F3D59" w:rsidP="007E2AD6">
            <w:pPr>
              <w:pStyle w:val="Default"/>
              <w:spacing w:after="120"/>
              <w:rPr>
                <w:sz w:val="22"/>
                <w:szCs w:val="22"/>
              </w:rPr>
            </w:pPr>
            <w:r w:rsidRPr="00435D22">
              <w:rPr>
                <w:sz w:val="22"/>
                <w:szCs w:val="22"/>
              </w:rPr>
              <w:t xml:space="preserve">Obszar OSI – obszary funkcjonalne miast tracących funkcje społeczno-gospodarcze obejmuje miasta: Ostrowiec Świętokrzyski, Skarżysko-Kamienna i Starachowice.  </w:t>
            </w:r>
          </w:p>
          <w:p w:rsidR="000F3D59" w:rsidRPr="00435D22" w:rsidRDefault="000F3D59" w:rsidP="007E2AD6">
            <w:pPr>
              <w:pStyle w:val="Default"/>
              <w:spacing w:after="120"/>
              <w:rPr>
                <w:sz w:val="22"/>
                <w:szCs w:val="22"/>
              </w:rPr>
            </w:pPr>
            <w:r w:rsidRPr="00435D22">
              <w:rPr>
                <w:sz w:val="22"/>
                <w:szCs w:val="22"/>
              </w:rPr>
              <w:t>Obszary OSI zostały określone na podstawie obowiązującego Planu Zagospodarowania Przestrzennego Województwa Świętokrzyskiego.</w:t>
            </w:r>
          </w:p>
          <w:p w:rsidR="000F3D59" w:rsidRPr="00C30F40" w:rsidRDefault="000F3D59" w:rsidP="007E2AD6">
            <w:pPr>
              <w:pStyle w:val="Default"/>
              <w:spacing w:after="120"/>
              <w:rPr>
                <w:sz w:val="22"/>
                <w:szCs w:val="22"/>
              </w:rPr>
            </w:pPr>
            <w:r w:rsidRPr="00435D22">
              <w:rPr>
                <w:sz w:val="22"/>
                <w:szCs w:val="22"/>
              </w:rPr>
              <w:t>Kryterium zostanie zweryfikowane na podstawie treści wniosku o dofinansowanie projektu.</w:t>
            </w:r>
          </w:p>
        </w:tc>
        <w:tc>
          <w:tcPr>
            <w:tcW w:w="907" w:type="pct"/>
            <w:gridSpan w:val="2"/>
          </w:tcPr>
          <w:p w:rsidR="000F3D59" w:rsidRPr="00435D22" w:rsidRDefault="000F3D59" w:rsidP="007E2AD6">
            <w:pPr>
              <w:spacing w:after="120" w:line="240" w:lineRule="auto"/>
              <w:rPr>
                <w:rFonts w:cs="Arial"/>
              </w:rPr>
            </w:pPr>
            <w:r w:rsidRPr="00435D22">
              <w:rPr>
                <w:rFonts w:cs="Arial"/>
              </w:rPr>
              <w:t>Ocena spełnienia kryterium polega na przypisaniu mu wartości logicznej TAK/NIE</w:t>
            </w:r>
          </w:p>
          <w:p w:rsidR="000F3D59" w:rsidRPr="00435D22" w:rsidRDefault="000F3D59" w:rsidP="007E2AD6">
            <w:pPr>
              <w:spacing w:after="120" w:line="240" w:lineRule="auto"/>
              <w:rPr>
                <w:rFonts w:cs="Arial"/>
              </w:rPr>
            </w:pPr>
            <w:r w:rsidRPr="00435D22">
              <w:rPr>
                <w:rFonts w:cs="Arial"/>
              </w:rPr>
              <w:t>Niespełnienie kryterium skutkuje odrzuceniem wniosku.</w:t>
            </w:r>
          </w:p>
          <w:p w:rsidR="000F3D59" w:rsidRPr="00435D22" w:rsidRDefault="000F3D59" w:rsidP="007E2AD6">
            <w:pPr>
              <w:spacing w:after="120" w:line="240" w:lineRule="auto"/>
              <w:rPr>
                <w:rFonts w:cs="Arial"/>
              </w:rPr>
            </w:pPr>
          </w:p>
          <w:p w:rsidR="000F3D59" w:rsidRPr="00435D22" w:rsidRDefault="000F3D59" w:rsidP="007E2AD6">
            <w:pPr>
              <w:spacing w:after="120" w:line="240" w:lineRule="auto"/>
              <w:rPr>
                <w:rFonts w:cs="Arial"/>
              </w:rPr>
            </w:pPr>
            <w:r w:rsidRPr="00435D22">
              <w:rPr>
                <w:rFonts w:cs="Arial"/>
                <w:b/>
              </w:rPr>
              <w:t>Kryterium  dotyczy wyłącznie konkursów dedykowanych OSI:</w:t>
            </w:r>
          </w:p>
          <w:p w:rsidR="000F3D59" w:rsidRPr="00C30F40" w:rsidRDefault="000F3D59" w:rsidP="00D147BB">
            <w:pPr>
              <w:numPr>
                <w:ilvl w:val="0"/>
                <w:numId w:val="75"/>
              </w:numPr>
              <w:spacing w:after="120" w:line="240" w:lineRule="auto"/>
              <w:ind w:left="317" w:hanging="317"/>
              <w:rPr>
                <w:rFonts w:cs="Arial"/>
              </w:rPr>
            </w:pPr>
            <w:r w:rsidRPr="00435D22">
              <w:rPr>
                <w:rFonts w:cs="Arial"/>
              </w:rPr>
              <w:t xml:space="preserve">obszary </w:t>
            </w:r>
            <w:r>
              <w:rPr>
                <w:rFonts w:cs="Arial"/>
              </w:rPr>
              <w:t>funkcjonalne miast tracących funkcje społeczno-gospodarcze</w:t>
            </w:r>
          </w:p>
        </w:tc>
        <w:tc>
          <w:tcPr>
            <w:tcW w:w="620" w:type="pct"/>
            <w:gridSpan w:val="2"/>
            <w:vAlign w:val="center"/>
          </w:tcPr>
          <w:p w:rsidR="000F3D59" w:rsidRPr="00C30F40" w:rsidRDefault="000F3D59" w:rsidP="007E2AD6">
            <w:pPr>
              <w:rPr>
                <w:rFonts w:cs="Arial"/>
              </w:rPr>
            </w:pP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przewiduje udzielenie usług zdrowotnych w oparciu o Evidence Based Medicine.</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Medycyna oparta na faktach umożliwia korzystanie w postępowaniu klinicznym z wiarygodnych dowodów naukowych</w:t>
            </w:r>
            <w:hyperlink r:id="rId72" w:anchor="cite_note-ebm-bmj-1" w:history="1"/>
            <w:r w:rsidRPr="00C30F40">
              <w:rPr>
                <w:rFonts w:cs="Arial"/>
              </w:rPr>
              <w:t xml:space="preserve"> dotyczących skuteczności i bezpieczeń</w:t>
            </w:r>
            <w:r w:rsidRPr="00C30F40">
              <w:rPr>
                <w:rFonts w:cs="Arial"/>
              </w:rPr>
              <w:softHyphen/>
              <w:t>stwa terapii. Szczegółowe, precyzyjne i rozważne wykorzystywanie w postępowaniu klinicznym najlepszych dostępnych dowodów naukowych wpłynie na jakość realizowanych w ramach projektu działań.</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oświadczenia we wniosku o dofinansowanie projektu – w części X</w:t>
            </w:r>
            <w:r w:rsidRPr="00C30F40">
              <w:rPr>
                <w:rFonts w:cs="Arial"/>
                <w:i/>
              </w:rPr>
              <w:t>.</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autoSpaceDE w:val="0"/>
              <w:autoSpaceDN w:val="0"/>
              <w:adjustRightInd w:val="0"/>
              <w:spacing w:after="40" w:line="240" w:lineRule="auto"/>
              <w:rPr>
                <w:rFonts w:cs="Arial"/>
              </w:rPr>
            </w:pPr>
            <w:r w:rsidRPr="00C30F40">
              <w:rPr>
                <w:rFonts w:cs="Arial"/>
              </w:rPr>
              <w:t xml:space="preserve">Wnioskodawca składa nie więcej niż jeden wniosek o dofinansowanie </w:t>
            </w:r>
            <w:r w:rsidRPr="00C30F40">
              <w:rPr>
                <w:rFonts w:cs="Arial"/>
              </w:rPr>
              <w:lastRenderedPageBreak/>
              <w:t xml:space="preserve">projektu w ramach konkursu – niezależnie czy jako Beneficjent czy Partner projektu. </w:t>
            </w:r>
          </w:p>
        </w:tc>
        <w:tc>
          <w:tcPr>
            <w:tcW w:w="2053" w:type="pct"/>
            <w:gridSpan w:val="2"/>
          </w:tcPr>
          <w:p w:rsidR="000F3D59" w:rsidRPr="00C30F40" w:rsidRDefault="000F3D59" w:rsidP="007E2AD6">
            <w:pPr>
              <w:autoSpaceDE w:val="0"/>
              <w:autoSpaceDN w:val="0"/>
              <w:adjustRightInd w:val="0"/>
              <w:spacing w:after="0" w:line="240" w:lineRule="auto"/>
              <w:rPr>
                <w:rFonts w:cs="Arial"/>
              </w:rPr>
            </w:pPr>
            <w:r w:rsidRPr="00C30F40">
              <w:rPr>
                <w:rFonts w:cs="Arial"/>
              </w:rPr>
              <w:lastRenderedPageBreak/>
              <w:t xml:space="preserve">Wnioskodawca ma możliwość złożenia wyłącznie jednego projektu w ramach konkursu niezależnie czy jako Beneficjent czy </w:t>
            </w:r>
            <w:r w:rsidRPr="00C30F40">
              <w:rPr>
                <w:rFonts w:cs="Arial"/>
              </w:rPr>
              <w:lastRenderedPageBreak/>
              <w:t>Partner projektu.</w:t>
            </w:r>
          </w:p>
          <w:p w:rsidR="000F3D59" w:rsidRPr="00C30F40" w:rsidRDefault="000F3D59" w:rsidP="007E2AD6">
            <w:pPr>
              <w:autoSpaceDE w:val="0"/>
              <w:autoSpaceDN w:val="0"/>
              <w:adjustRightInd w:val="0"/>
              <w:spacing w:after="0" w:line="240" w:lineRule="auto"/>
              <w:rPr>
                <w:rFonts w:cs="Arial"/>
              </w:rPr>
            </w:pPr>
            <w:r w:rsidRPr="00C30F40">
              <w:rPr>
                <w:rFonts w:cs="Arial"/>
              </w:rPr>
              <w:t xml:space="preserve">Złożenie przez Wnioskodawcę więcej niż jednego wniosku </w:t>
            </w:r>
            <w:r w:rsidRPr="00C30F40">
              <w:rPr>
                <w:rFonts w:cs="Arial"/>
              </w:rPr>
              <w:br/>
              <w:t xml:space="preserve">w konkursie lub wystąpienie w charakterze Partnera, spowoduje odrzucenie przez Instytucję Organizującą Konkurs wszystkich złożonych wniosków, w których dany podmiot występuje. </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W przypadku wycofania wniosku o dofinansowanie Wnioskodawca ma prawo złożyć kolejny wniosek. </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etapie rejestracji wniosków o dofinansowanie.</w:t>
            </w:r>
          </w:p>
        </w:tc>
        <w:tc>
          <w:tcPr>
            <w:tcW w:w="907" w:type="pct"/>
            <w:gridSpan w:val="2"/>
          </w:tcPr>
          <w:p w:rsidR="000F3D59" w:rsidRPr="00C30F40" w:rsidRDefault="000F3D59" w:rsidP="007E2AD6">
            <w:pPr>
              <w:spacing w:after="40" w:line="240" w:lineRule="auto"/>
              <w:rPr>
                <w:rFonts w:cs="Arial"/>
              </w:rPr>
            </w:pPr>
            <w:r w:rsidRPr="00C30F40">
              <w:rPr>
                <w:rFonts w:cs="Arial"/>
              </w:rPr>
              <w:lastRenderedPageBreak/>
              <w:t xml:space="preserve">Ocena spełnienia kryterium polega na przypisaniu mu </w:t>
            </w:r>
            <w:r w:rsidRPr="00C30F40">
              <w:rPr>
                <w:rFonts w:cs="Arial"/>
              </w:rPr>
              <w:lastRenderedPageBreak/>
              <w:t>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after="0" w:line="240" w:lineRule="auto"/>
              <w:rPr>
                <w:rFonts w:cs="Arial"/>
              </w:rPr>
            </w:pPr>
            <w:r w:rsidRPr="00C30F40">
              <w:rPr>
                <w:rFonts w:cs="Arial"/>
              </w:rPr>
              <w:t>Ostatecznymi odbiorcami wsparcia w ramach projektu będzie minimum 30% osób:</w:t>
            </w:r>
          </w:p>
          <w:p w:rsidR="000F3D59" w:rsidRPr="00C30F40" w:rsidRDefault="000F3D59" w:rsidP="00D147BB">
            <w:pPr>
              <w:numPr>
                <w:ilvl w:val="0"/>
                <w:numId w:val="78"/>
              </w:numPr>
              <w:spacing w:after="0" w:line="240" w:lineRule="auto"/>
              <w:rPr>
                <w:rFonts w:cs="Arial"/>
              </w:rPr>
            </w:pPr>
            <w:r w:rsidRPr="00C30F40">
              <w:rPr>
                <w:rFonts w:cs="Arial"/>
              </w:rPr>
              <w:t xml:space="preserve">z niepełnosprawnościami </w:t>
            </w:r>
            <w:r w:rsidRPr="00C30F40">
              <w:rPr>
                <w:rFonts w:cs="Arial"/>
              </w:rPr>
              <w:br/>
              <w:t>w stopniu znacznym lub umiarkowanym,</w:t>
            </w:r>
          </w:p>
          <w:p w:rsidR="000F3D59" w:rsidRPr="00C30F40" w:rsidRDefault="000F3D59" w:rsidP="007E2AD6">
            <w:pPr>
              <w:spacing w:after="0" w:line="240" w:lineRule="auto"/>
              <w:rPr>
                <w:rFonts w:cs="Arial"/>
              </w:rPr>
            </w:pPr>
            <w:r w:rsidRPr="00C30F40">
              <w:rPr>
                <w:rFonts w:cs="Arial"/>
              </w:rPr>
              <w:t>i/lub</w:t>
            </w:r>
          </w:p>
          <w:p w:rsidR="000F3D59" w:rsidRPr="00C30F40" w:rsidRDefault="000F3D59" w:rsidP="00D147BB">
            <w:pPr>
              <w:numPr>
                <w:ilvl w:val="0"/>
                <w:numId w:val="78"/>
              </w:numPr>
              <w:spacing w:after="0" w:line="240" w:lineRule="auto"/>
              <w:rPr>
                <w:rFonts w:cs="Arial"/>
              </w:rPr>
            </w:pPr>
            <w:r w:rsidRPr="00C30F40">
              <w:rPr>
                <w:rFonts w:cs="Arial"/>
              </w:rPr>
              <w:t>z zaburzeniami psychicznymi i zaburzeniami zachowania,</w:t>
            </w:r>
          </w:p>
          <w:p w:rsidR="000F3D59" w:rsidRPr="00C30F40" w:rsidRDefault="000F3D59" w:rsidP="007E2AD6">
            <w:pPr>
              <w:spacing w:after="0" w:line="240" w:lineRule="auto"/>
              <w:rPr>
                <w:rFonts w:cs="Arial"/>
              </w:rPr>
            </w:pPr>
            <w:r w:rsidRPr="00C30F40">
              <w:rPr>
                <w:rFonts w:cs="Arial"/>
              </w:rPr>
              <w:t>i/lub</w:t>
            </w:r>
          </w:p>
          <w:p w:rsidR="000F3D59" w:rsidRPr="00C30F40" w:rsidRDefault="000F3D59" w:rsidP="00D147BB">
            <w:pPr>
              <w:numPr>
                <w:ilvl w:val="0"/>
                <w:numId w:val="78"/>
              </w:numPr>
              <w:spacing w:after="0" w:line="240" w:lineRule="auto"/>
              <w:rPr>
                <w:rFonts w:cs="Arial"/>
              </w:rPr>
            </w:pPr>
            <w:r w:rsidRPr="00C30F40">
              <w:rPr>
                <w:rFonts w:cs="Arial"/>
              </w:rPr>
              <w:t>chorych na ch. Alzheimera lub zespoły otępienne.</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Z diagnozy województwa świętokrzyskiego wynika, że </w:t>
            </w:r>
            <w:r w:rsidRPr="00C30F40">
              <w:rPr>
                <w:rFonts w:cs="Arial"/>
              </w:rPr>
              <w:br/>
              <w:t>w szczególnie trudnej sytuacji są osoby z niepełnosprawno</w:t>
            </w:r>
            <w:r w:rsidRPr="00C30F40">
              <w:rPr>
                <w:rFonts w:cs="Arial"/>
              </w:rPr>
              <w:softHyphen/>
              <w:t xml:space="preserve">ściami. Ponadto, na przestrzeni 2013-2015 r. został zaobserwowany wzrost zapotrzebowania na specjalistyczne usługi opiekuńcze skierowane dla osób z zaburzeniami psychicznymi, jak również osób chorych na ch. Alzheimera lub zespoły otępienne. Osoby te mają poważne trudności w funkcjonowaniu w życiu codziennym, zwłaszcza w relacjach z otoczeniem, w zakresie edukacji, zatrudnienia oraz w sprawach bytowych, dlatego zasadne jest objęcie wsparciem wskazanej grupy odbiorców.  </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r>
              <w:rPr>
                <w:rFonts w:cs="Arial"/>
              </w:rPr>
              <w:t>/ DO NEGOCJACII</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r w:rsidRPr="001E6C6A">
              <w:rPr>
                <w:rFonts w:cs="Arial"/>
              </w:rPr>
              <w:t xml:space="preserve">W celu potwierdzenia spełnienia kryterium dopuszczalne jest wezwanie Wnioskodawcy do przedstawienia wyjaśnień, uzupełnienia lub poprawienia treści wniosku </w:t>
            </w:r>
            <w:r w:rsidRPr="001E6C6A">
              <w:rPr>
                <w:rFonts w:cs="Arial"/>
              </w:rPr>
              <w:br/>
              <w:t xml:space="preserve">o dofinansowanie na etapie negocjacji </w:t>
            </w:r>
            <w:r w:rsidRPr="00136703">
              <w:rPr>
                <w:rFonts w:cs="Arial"/>
                <w:b/>
              </w:rPr>
              <w:t>w zakresie istniejących zapisów</w:t>
            </w:r>
            <w:r>
              <w:rPr>
                <w:rFonts w:cs="Arial"/>
              </w:rPr>
              <w:t>.</w:t>
            </w: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 xml:space="preserve">Projekt odpowiada na problemy i potrzeby w świadczeniu usług zidentyfikowane na obszarze realizacji projektu, przy uwzględnieniu trendów demograficznych, stanu zdrowia </w:t>
            </w:r>
            <w:r w:rsidRPr="00C30F40">
              <w:rPr>
                <w:rFonts w:cs="Arial"/>
              </w:rPr>
              <w:lastRenderedPageBreak/>
              <w:t>obywateli oraz zasobów instytucjonal</w:t>
            </w:r>
            <w:r w:rsidRPr="00C30F40">
              <w:rPr>
                <w:rFonts w:cs="Arial"/>
              </w:rPr>
              <w:softHyphen/>
              <w:t>nych i osobowych.</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lastRenderedPageBreak/>
              <w:t>Kryterium zobowiązuje Wnioskodawcę do przeprowadze</w:t>
            </w:r>
            <w:r w:rsidRPr="00C30F40">
              <w:rPr>
                <w:rFonts w:cs="Arial"/>
              </w:rPr>
              <w:softHyphen/>
              <w:t xml:space="preserve">nia lokalnej diagnozy problemowej, która pozwoli na racjonalne </w:t>
            </w:r>
            <w:r w:rsidRPr="00C30F40">
              <w:rPr>
                <w:rFonts w:cs="Arial"/>
              </w:rPr>
              <w:br/>
              <w:t xml:space="preserve">i efektywne zaplanowanie działań projektowych. Wyniki przeprowadzonej analizy (w tym dane ilościowe) muszą zostać zamieszczone w treści wniosku o dofinansowanie i zawierać zwięzły opis problemów i potrzeb osób zamieszkujących na </w:t>
            </w:r>
            <w:r w:rsidRPr="00C30F40">
              <w:rPr>
                <w:rFonts w:cs="Arial"/>
              </w:rPr>
              <w:lastRenderedPageBreak/>
              <w:t>obszarze realizacji projektu w zakresie świadczenia usług na danym obszarze przy uwzględnieniu trendów demograficznych. Zaplanowane w ramach projektu działania muszą odpowiadać na zidentyfikowane w analizie problemy i potrzeby w świadczeniu usług.</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lastRenderedPageBreak/>
              <w:t>Ocena spełnienia kryterium polega na przypisaniu mu wartości logicznej TAK/NIE</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40" w:line="240" w:lineRule="auto"/>
              <w:rPr>
                <w:rFonts w:cs="Arial"/>
              </w:rPr>
            </w:pPr>
          </w:p>
        </w:tc>
        <w:tc>
          <w:tcPr>
            <w:tcW w:w="620" w:type="pct"/>
            <w:gridSpan w:val="2"/>
            <w:vAlign w:val="center"/>
          </w:tcPr>
          <w:p w:rsidR="000F3D59" w:rsidRPr="00C30F40" w:rsidRDefault="000F3D59" w:rsidP="007E2AD6">
            <w:pPr>
              <w:rPr>
                <w:rFonts w:cs="Arial"/>
              </w:rPr>
            </w:pPr>
            <w:r w:rsidRPr="00C30F40">
              <w:rPr>
                <w:rFonts w:cs="Arial"/>
              </w:rPr>
              <w:lastRenderedPageBreak/>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C30F40">
              <w:rPr>
                <w:rFonts w:cs="Arial"/>
              </w:rPr>
              <w:t>Projekt zakłada opracowanie Indywidualnego Planu Wsparcia (IPW) dla każdego uczestnika projektu poprzedzone indywidualną diagnozą potrzeb uwzględniającą sytuację rodzinną, problemową oraz posiadane zasoby.</w:t>
            </w:r>
          </w:p>
        </w:tc>
        <w:tc>
          <w:tcPr>
            <w:tcW w:w="2053"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Przygotowanie indywidualnego planu wsparcia osoby niesamodzielnej musi zostać poprzedzone przeprowadze</w:t>
            </w:r>
            <w:r w:rsidRPr="00C30F40">
              <w:rPr>
                <w:rFonts w:cs="Arial"/>
              </w:rPr>
              <w:softHyphen/>
              <w:t>niem diagnozy potrzeb. Wnioskodawca zobowiązany jest do zapewnienia osobie niesamodzielnej (lub osobie niesamodzielnej wspólnie z opiekunem prawnym) decyzyjności w sprawie ostatecznego kształtu, formy i zakresu wsparcia.</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0F3D59" w:rsidRPr="00C30F40" w:rsidRDefault="000F3D59" w:rsidP="007E2AD6">
            <w:pPr>
              <w:spacing w:after="40" w:line="240" w:lineRule="auto"/>
              <w:rPr>
                <w:rFonts w:cs="Arial"/>
              </w:rPr>
            </w:pPr>
            <w:r w:rsidRPr="00C30F40">
              <w:rPr>
                <w:rFonts w:cs="Arial"/>
              </w:rPr>
              <w:t>Ocena spełnienia kryterium polega na przypisaniu mu wartości logicznej TAK/NIE</w:t>
            </w:r>
            <w:r w:rsidRPr="00A0552D">
              <w:rPr>
                <w:rFonts w:cs="Arial"/>
              </w:rPr>
              <w:t xml:space="preserve"> DO NEGOCJACII</w:t>
            </w:r>
          </w:p>
          <w:p w:rsidR="000F3D59" w:rsidRPr="00C30F40" w:rsidRDefault="000F3D59" w:rsidP="007E2AD6">
            <w:pPr>
              <w:spacing w:after="40" w:line="240" w:lineRule="auto"/>
              <w:rPr>
                <w:rFonts w:cs="Arial"/>
              </w:rPr>
            </w:pPr>
            <w:r w:rsidRPr="00C30F40">
              <w:rPr>
                <w:rFonts w:cs="Arial"/>
              </w:rPr>
              <w:t>Niespełnienie kryterium skutkuje odrzuceniem wniosku.</w:t>
            </w:r>
          </w:p>
          <w:p w:rsidR="000F3D59" w:rsidRPr="00C30F40" w:rsidRDefault="000F3D59" w:rsidP="007E2AD6">
            <w:pPr>
              <w:spacing w:after="0" w:line="240" w:lineRule="auto"/>
              <w:rPr>
                <w:rFonts w:cs="Arial"/>
              </w:rPr>
            </w:pPr>
            <w:r w:rsidRPr="001E6C6A">
              <w:rPr>
                <w:rFonts w:cs="Arial"/>
              </w:rPr>
              <w:t xml:space="preserve">W celu potwierdzenia spełnienia kryterium dopuszczalne jest wezwanie Wnioskodawcy do przedstawienia wyjaśnień, uzupełnienia lub poprawienia treści wniosku </w:t>
            </w:r>
            <w:r w:rsidRPr="001E6C6A">
              <w:rPr>
                <w:rFonts w:cs="Arial"/>
              </w:rPr>
              <w:br/>
              <w:t xml:space="preserve">o dofinansowanie na etapie negocjacji </w:t>
            </w:r>
            <w:r w:rsidRPr="00136703">
              <w:rPr>
                <w:rFonts w:cs="Arial"/>
                <w:b/>
              </w:rPr>
              <w:t>w zakresie istniejących zapisów</w:t>
            </w:r>
            <w:r>
              <w:rPr>
                <w:rFonts w:cs="Arial"/>
              </w:rPr>
              <w:t>.</w:t>
            </w:r>
          </w:p>
        </w:tc>
        <w:tc>
          <w:tcPr>
            <w:tcW w:w="620" w:type="pct"/>
            <w:gridSpan w:val="2"/>
            <w:vAlign w:val="center"/>
          </w:tcPr>
          <w:p w:rsidR="000F3D59" w:rsidRPr="00C30F40" w:rsidRDefault="000F3D59" w:rsidP="007E2AD6">
            <w:pPr>
              <w:rPr>
                <w:rFonts w:cs="Arial"/>
              </w:rPr>
            </w:pPr>
            <w:r w:rsidRPr="00C30F40">
              <w:rPr>
                <w:rFonts w:cs="Arial"/>
              </w:rPr>
              <w:t>2</w:t>
            </w:r>
          </w:p>
        </w:tc>
      </w:tr>
      <w:tr w:rsidR="000F3D59" w:rsidRPr="00C30F40" w:rsidTr="007E2AD6">
        <w:trPr>
          <w:trHeight w:val="57"/>
        </w:trPr>
        <w:tc>
          <w:tcPr>
            <w:tcW w:w="201" w:type="pct"/>
            <w:vAlign w:val="center"/>
          </w:tcPr>
          <w:p w:rsidR="000F3D59" w:rsidRPr="00C30F40" w:rsidRDefault="000F3D59" w:rsidP="000F3D59">
            <w:pPr>
              <w:pStyle w:val="Akapitzlist"/>
              <w:numPr>
                <w:ilvl w:val="0"/>
                <w:numId w:val="51"/>
              </w:numPr>
              <w:spacing w:line="240" w:lineRule="auto"/>
              <w:jc w:val="center"/>
            </w:pPr>
          </w:p>
        </w:tc>
        <w:tc>
          <w:tcPr>
            <w:tcW w:w="1219" w:type="pct"/>
            <w:gridSpan w:val="3"/>
          </w:tcPr>
          <w:p w:rsidR="000F3D59" w:rsidRPr="00C30F40" w:rsidRDefault="000F3D59" w:rsidP="007E2AD6">
            <w:pPr>
              <w:spacing w:line="240" w:lineRule="auto"/>
              <w:rPr>
                <w:rFonts w:cs="Arial"/>
              </w:rPr>
            </w:pPr>
            <w:r w:rsidRPr="00ED3900">
              <w:rPr>
                <w:rFonts w:cs="Arial"/>
              </w:rPr>
              <w:t xml:space="preserve">Wnioskodawca zapewnia funkcjonowanie (ze środków innych niż europejskie) nowo utworzonych miejsc opieki </w:t>
            </w:r>
            <w:r>
              <w:rPr>
                <w:rFonts w:cs="Arial"/>
              </w:rPr>
              <w:t xml:space="preserve">medycznej </w:t>
            </w:r>
            <w:r w:rsidRPr="00933C16">
              <w:rPr>
                <w:rFonts w:cs="Arial"/>
                <w:bCs/>
              </w:rPr>
              <w:t>po zakończeniu realizacji projektu przez okres odpowiadając</w:t>
            </w:r>
            <w:r>
              <w:rPr>
                <w:rFonts w:cs="Arial"/>
                <w:bCs/>
              </w:rPr>
              <w:t xml:space="preserve">y </w:t>
            </w:r>
            <w:r w:rsidRPr="00933C16">
              <w:rPr>
                <w:rFonts w:cs="Arial"/>
                <w:bCs/>
              </w:rPr>
              <w:t>co najmniej</w:t>
            </w:r>
            <w:r>
              <w:rPr>
                <w:rFonts w:cs="Arial"/>
                <w:bCs/>
              </w:rPr>
              <w:t xml:space="preserve"> okresowi realizacji projektu </w:t>
            </w:r>
            <w:r w:rsidRPr="00F962C2">
              <w:rPr>
                <w:rFonts w:cs="Arial"/>
              </w:rPr>
              <w:t xml:space="preserve">wskazanemu we wniosku </w:t>
            </w:r>
            <w:r>
              <w:rPr>
                <w:rFonts w:cs="Arial"/>
              </w:rPr>
              <w:br/>
            </w:r>
            <w:r w:rsidRPr="00F962C2">
              <w:rPr>
                <w:rFonts w:cs="Arial"/>
              </w:rPr>
              <w:lastRenderedPageBreak/>
              <w:t>o dofinansowanie.</w:t>
            </w:r>
          </w:p>
        </w:tc>
        <w:tc>
          <w:tcPr>
            <w:tcW w:w="2053" w:type="pct"/>
            <w:gridSpan w:val="2"/>
          </w:tcPr>
          <w:p w:rsidR="000F3D59" w:rsidRPr="00F962C2" w:rsidRDefault="000F3D59" w:rsidP="007E2AD6">
            <w:pPr>
              <w:spacing w:before="60" w:after="60" w:line="240" w:lineRule="auto"/>
              <w:rPr>
                <w:rFonts w:cs="Arial"/>
              </w:rPr>
            </w:pPr>
            <w:r w:rsidRPr="00F962C2">
              <w:rPr>
                <w:rFonts w:cs="Arial"/>
              </w:rPr>
              <w:lastRenderedPageBreak/>
              <w:t xml:space="preserve">Podstawą do uznania kryterium za spełnione będzie zamieszczenie przez Wnioskodawcę w treści wniosku deklaracji </w:t>
            </w:r>
            <w:r>
              <w:rPr>
                <w:rFonts w:cs="Arial"/>
              </w:rPr>
              <w:br/>
            </w:r>
            <w:r w:rsidRPr="00F962C2">
              <w:rPr>
                <w:rFonts w:cs="Arial"/>
              </w:rPr>
              <w:t>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w:t>
            </w:r>
            <w:r>
              <w:rPr>
                <w:rFonts w:cs="Arial"/>
              </w:rPr>
              <w:t>opieki medycznej</w:t>
            </w:r>
            <w:r w:rsidRPr="00241924">
              <w:rPr>
                <w:rFonts w:cs="Arial"/>
              </w:rPr>
              <w:t xml:space="preserve">  </w:t>
            </w:r>
            <w:r w:rsidRPr="00ED3900">
              <w:rPr>
                <w:rFonts w:cs="Arial"/>
              </w:rPr>
              <w:t xml:space="preserve">w liczbie odpowiadającej faktycznemu i prognozowanemu zapotrzebowaniu na tego typu usługi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0F3D59" w:rsidRPr="00C30F40" w:rsidRDefault="000F3D59" w:rsidP="007E2AD6">
            <w:pPr>
              <w:autoSpaceDE w:val="0"/>
              <w:autoSpaceDN w:val="0"/>
              <w:adjustRightInd w:val="0"/>
              <w:spacing w:after="120" w:line="240" w:lineRule="auto"/>
              <w:rPr>
                <w:rFonts w:cs="Arial"/>
              </w:rPr>
            </w:pPr>
            <w:r w:rsidRPr="00F962C2">
              <w:rPr>
                <w:rFonts w:cs="Arial"/>
              </w:rPr>
              <w:lastRenderedPageBreak/>
              <w:t xml:space="preserve">Kryterium zostanie zweryfikowane na podstawie treści wniosku </w:t>
            </w:r>
            <w:r>
              <w:rPr>
                <w:rFonts w:cs="Arial"/>
              </w:rPr>
              <w:br/>
            </w:r>
            <w:r w:rsidRPr="00F962C2">
              <w:rPr>
                <w:rFonts w:cs="Arial"/>
              </w:rPr>
              <w:t>o dofinansowanie projektu.</w:t>
            </w:r>
          </w:p>
        </w:tc>
        <w:tc>
          <w:tcPr>
            <w:tcW w:w="907" w:type="pct"/>
            <w:gridSpan w:val="2"/>
          </w:tcPr>
          <w:p w:rsidR="000F3D59" w:rsidRPr="00F962C2" w:rsidRDefault="000F3D59" w:rsidP="007E2AD6">
            <w:pPr>
              <w:spacing w:before="60" w:after="120" w:line="240" w:lineRule="auto"/>
              <w:rPr>
                <w:rFonts w:cs="Arial"/>
              </w:rPr>
            </w:pPr>
            <w:r w:rsidRPr="00F962C2">
              <w:rPr>
                <w:rFonts w:cs="Arial"/>
              </w:rPr>
              <w:lastRenderedPageBreak/>
              <w:t>Ocena spełnienia kryterium polega na przypisani</w:t>
            </w:r>
            <w:r>
              <w:rPr>
                <w:rFonts w:cs="Arial"/>
              </w:rPr>
              <w:t>u mu wartości logicznej TAK/NIE/ DO NEGOCJACJI</w:t>
            </w:r>
          </w:p>
          <w:p w:rsidR="000F3D59" w:rsidRPr="00F962C2" w:rsidRDefault="000F3D59" w:rsidP="007E2AD6">
            <w:pPr>
              <w:spacing w:after="120" w:line="240" w:lineRule="auto"/>
              <w:rPr>
                <w:rFonts w:cs="Arial"/>
              </w:rPr>
            </w:pPr>
            <w:r w:rsidRPr="00F962C2">
              <w:rPr>
                <w:rFonts w:cs="Arial"/>
              </w:rPr>
              <w:t>Niespełnienie kryterium skutkuje odrzuceniem wniosku.</w:t>
            </w:r>
          </w:p>
          <w:p w:rsidR="000F3D59" w:rsidRPr="00C30F40" w:rsidRDefault="000F3D59" w:rsidP="007E2AD6">
            <w:pPr>
              <w:spacing w:after="40" w:line="240" w:lineRule="auto"/>
              <w:rPr>
                <w:rFonts w:cs="Arial"/>
              </w:rPr>
            </w:pPr>
            <w:r w:rsidRPr="009D5A01">
              <w:rPr>
                <w:rFonts w:cs="Arial"/>
              </w:rPr>
              <w:lastRenderedPageBreak/>
              <w:t xml:space="preserve">W celu potwierdzenia spełnienia kryterium dopuszczalne jest wezwanie Wnioskodawcy do przedstawienia wyjaśnień, uzupełnienia lub poprawienia treści wniosku </w:t>
            </w:r>
            <w:r w:rsidRPr="009D5A01">
              <w:rPr>
                <w:rFonts w:cs="Arial"/>
              </w:rPr>
              <w:br/>
              <w:t xml:space="preserve">o dofinansowanie na etapie negocjacji </w:t>
            </w:r>
            <w:r w:rsidRPr="00136703">
              <w:rPr>
                <w:rFonts w:cs="Arial"/>
                <w:b/>
              </w:rPr>
              <w:t>w zakresie istniejących zapisów.</w:t>
            </w:r>
          </w:p>
        </w:tc>
        <w:tc>
          <w:tcPr>
            <w:tcW w:w="620" w:type="pct"/>
            <w:gridSpan w:val="2"/>
            <w:vAlign w:val="center"/>
          </w:tcPr>
          <w:p w:rsidR="000F3D59" w:rsidRPr="00C30F40" w:rsidRDefault="000F3D59" w:rsidP="007E2AD6">
            <w:pPr>
              <w:rPr>
                <w:rFonts w:cs="Arial"/>
              </w:rPr>
            </w:pPr>
            <w:r>
              <w:rPr>
                <w:rFonts w:cs="Arial"/>
              </w:rPr>
              <w:lastRenderedPageBreak/>
              <w:t>2</w:t>
            </w:r>
          </w:p>
        </w:tc>
      </w:tr>
      <w:tr w:rsidR="000F3D59" w:rsidRPr="00C30F40" w:rsidTr="007E2AD6">
        <w:trPr>
          <w:trHeight w:val="57"/>
        </w:trPr>
        <w:tc>
          <w:tcPr>
            <w:tcW w:w="5000" w:type="pct"/>
            <w:gridSpan w:val="10"/>
            <w:shd w:val="clear" w:color="auto" w:fill="BFBFBF"/>
            <w:vAlign w:val="center"/>
          </w:tcPr>
          <w:p w:rsidR="000F3D59" w:rsidRPr="00C30F40" w:rsidRDefault="000F3D59" w:rsidP="007E2AD6">
            <w:pPr>
              <w:spacing w:after="0" w:line="240" w:lineRule="auto"/>
              <w:rPr>
                <w:b/>
                <w:sz w:val="36"/>
                <w:szCs w:val="36"/>
              </w:rPr>
            </w:pPr>
            <w:r w:rsidRPr="00C30F40">
              <w:rPr>
                <w:rFonts w:cs="Arial"/>
                <w:b/>
                <w:sz w:val="24"/>
                <w:szCs w:val="24"/>
              </w:rPr>
              <w:lastRenderedPageBreak/>
              <w:t>KRYTERIA PREMIUJĄCE</w:t>
            </w:r>
            <w:r w:rsidRPr="00C30F40">
              <w:rPr>
                <w:b/>
                <w:sz w:val="24"/>
                <w:szCs w:val="24"/>
              </w:rPr>
              <w:t xml:space="preserve">  – </w:t>
            </w:r>
            <w:r w:rsidRPr="00C30F40">
              <w:rPr>
                <w:rFonts w:cs="Arial"/>
                <w:b/>
              </w:rPr>
              <w:t>weryfikowane na II etapie oceny merytorycznej</w:t>
            </w:r>
          </w:p>
        </w:tc>
      </w:tr>
      <w:tr w:rsidR="000F3D59" w:rsidRPr="00C30F40" w:rsidTr="007E2AD6">
        <w:trPr>
          <w:trHeight w:val="57"/>
        </w:trPr>
        <w:tc>
          <w:tcPr>
            <w:tcW w:w="201" w:type="pct"/>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Lp.</w:t>
            </w:r>
          </w:p>
        </w:tc>
        <w:tc>
          <w:tcPr>
            <w:tcW w:w="1076"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Nazwa kryterium</w:t>
            </w:r>
          </w:p>
        </w:tc>
        <w:tc>
          <w:tcPr>
            <w:tcW w:w="1818"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Definicja</w:t>
            </w:r>
          </w:p>
        </w:tc>
        <w:tc>
          <w:tcPr>
            <w:tcW w:w="760"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Opis znaczenia </w:t>
            </w:r>
          </w:p>
        </w:tc>
        <w:tc>
          <w:tcPr>
            <w:tcW w:w="620" w:type="pct"/>
            <w:gridSpan w:val="2"/>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Waga punktowa</w:t>
            </w:r>
          </w:p>
        </w:tc>
        <w:tc>
          <w:tcPr>
            <w:tcW w:w="525" w:type="pct"/>
            <w:shd w:val="clear" w:color="auto" w:fill="BFBFBF"/>
            <w:vAlign w:val="center"/>
          </w:tcPr>
          <w:p w:rsidR="000F3D59" w:rsidRPr="00C30F40" w:rsidRDefault="000F3D59" w:rsidP="007E2AD6">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0F3D59" w:rsidRPr="00C30F40" w:rsidRDefault="000F3D59" w:rsidP="007E2AD6">
            <w:pPr>
              <w:spacing w:after="0" w:line="240" w:lineRule="auto"/>
              <w:rPr>
                <w:rFonts w:cs="Arial"/>
                <w:b/>
                <w:sz w:val="20"/>
                <w:szCs w:val="20"/>
              </w:rPr>
            </w:pPr>
            <w:r w:rsidRPr="00C30F40">
              <w:rPr>
                <w:rFonts w:cs="Arial"/>
                <w:b/>
                <w:sz w:val="20"/>
                <w:szCs w:val="20"/>
              </w:rPr>
              <w:t>projektu/ów  (nr)</w:t>
            </w:r>
          </w:p>
          <w:p w:rsidR="000F3D59" w:rsidRPr="00C30F40" w:rsidRDefault="000F3D59" w:rsidP="007E2AD6">
            <w:pPr>
              <w:spacing w:after="0" w:line="240" w:lineRule="auto"/>
              <w:rPr>
                <w:rFonts w:cs="Arial"/>
                <w:b/>
                <w:sz w:val="20"/>
                <w:szCs w:val="20"/>
              </w:rPr>
            </w:pPr>
          </w:p>
        </w:tc>
      </w:tr>
      <w:tr w:rsidR="000F3D59" w:rsidRPr="00C30F40" w:rsidTr="007E2AD6">
        <w:trPr>
          <w:trHeight w:val="1843"/>
        </w:trPr>
        <w:tc>
          <w:tcPr>
            <w:tcW w:w="201" w:type="pct"/>
            <w:vAlign w:val="center"/>
          </w:tcPr>
          <w:p w:rsidR="000F3D59" w:rsidRPr="00C30F40" w:rsidRDefault="000F3D59" w:rsidP="000F3D59">
            <w:pPr>
              <w:pStyle w:val="Akapitzlist"/>
              <w:numPr>
                <w:ilvl w:val="0"/>
                <w:numId w:val="50"/>
              </w:numPr>
              <w:spacing w:line="240" w:lineRule="auto"/>
              <w:jc w:val="center"/>
              <w:rPr>
                <w:szCs w:val="22"/>
              </w:rPr>
            </w:pPr>
          </w:p>
        </w:tc>
        <w:tc>
          <w:tcPr>
            <w:tcW w:w="1076" w:type="pct"/>
            <w:gridSpan w:val="2"/>
          </w:tcPr>
          <w:p w:rsidR="000F3D59" w:rsidRPr="00C30F40" w:rsidRDefault="000F3D59" w:rsidP="007E2AD6">
            <w:pPr>
              <w:autoSpaceDE w:val="0"/>
              <w:autoSpaceDN w:val="0"/>
              <w:adjustRightInd w:val="0"/>
              <w:spacing w:after="40" w:line="240" w:lineRule="auto"/>
              <w:rPr>
                <w:rFonts w:cs="Arial"/>
              </w:rPr>
            </w:pPr>
            <w:r w:rsidRPr="00C30F40">
              <w:rPr>
                <w:rFonts w:cs="Arial"/>
              </w:rPr>
              <w:t xml:space="preserve">Wnioskodawca lub Partner jest podmiotem wykonującym działalność leczniczą udzielającym świadczeń opieki zdrowotnej w zakresie POZ na podstawie zawartej umowy </w:t>
            </w:r>
            <w:r w:rsidRPr="00C30F40">
              <w:rPr>
                <w:rFonts w:cs="Arial"/>
              </w:rPr>
              <w:br/>
              <w:t>o udzielanie świadczeń opieki zdrowotnej z dyrektorem Świętokrzy</w:t>
            </w:r>
            <w:r w:rsidRPr="00C30F40">
              <w:rPr>
                <w:rFonts w:cs="Arial"/>
              </w:rPr>
              <w:softHyphen/>
              <w:t>skiego Oddziału Wojewódzkiego NFZ.</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Włączenie do działań projektowych placówek podstawowej opieki zdrowotnej pozwoli dotrzeć bezpośrednio do grupy docelowej i wpłynie na zwiększenie efektywności podejmowanych działań.</w:t>
            </w:r>
          </w:p>
          <w:p w:rsidR="000F3D59" w:rsidRPr="00C30F40" w:rsidDel="00A356E2"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val="restart"/>
          </w:tcPr>
          <w:p w:rsidR="000F3D59" w:rsidRPr="00C30F40" w:rsidRDefault="000F3D59" w:rsidP="007E2AD6">
            <w:pPr>
              <w:spacing w:after="120" w:line="240" w:lineRule="auto"/>
              <w:rPr>
                <w:rFonts w:cs="Arial"/>
              </w:rPr>
            </w:pPr>
            <w:r w:rsidRPr="00C30F40">
              <w:rPr>
                <w:rFonts w:cs="Arial"/>
              </w:rPr>
              <w:t xml:space="preserve">Projekty, które otrzymały minimum punktowe od obydwu oceniających podczas oceny spełniania ogólnych kryteriów merytorycznych oraz spełniają kryteria premiujące otrzymują premię punktową </w:t>
            </w:r>
            <w:r w:rsidRPr="00C30F40">
              <w:rPr>
                <w:rFonts w:cs="Arial"/>
              </w:rPr>
              <w:br/>
              <w:t>(maksymalnie 40 punktów).</w:t>
            </w:r>
          </w:p>
          <w:p w:rsidR="000F3D59" w:rsidRPr="00C30F40" w:rsidRDefault="000F3D59" w:rsidP="007E2AD6">
            <w:pPr>
              <w:spacing w:after="120" w:line="240" w:lineRule="auto"/>
              <w:rPr>
                <w:rFonts w:cs="Arial"/>
                <w:color w:val="000000"/>
              </w:rPr>
            </w:pPr>
            <w:r w:rsidRPr="00C30F40">
              <w:rPr>
                <w:rFonts w:cs="Arial"/>
                <w:color w:val="000000"/>
              </w:rPr>
              <w:t xml:space="preserve">Ocena spełniania kryterium premiującego jest dokonywana poprzez </w:t>
            </w:r>
            <w:r w:rsidRPr="00C30F40">
              <w:rPr>
                <w:rFonts w:cs="Arial"/>
                <w:color w:val="000000"/>
              </w:rPr>
              <w:lastRenderedPageBreak/>
              <w:t>przyznanie liczby punktów w zakresie określonym dla tego kryterium. Przyznanie określonej dla danego kryterium premiującego liczby punktów oznacza spełnienie kryterium. Nieprzyznanie punktów oznacza niespełnienie kryterium.</w:t>
            </w:r>
          </w:p>
          <w:p w:rsidR="000F3D59" w:rsidRPr="00C30F40" w:rsidRDefault="000F3D59" w:rsidP="007E2AD6">
            <w:pPr>
              <w:spacing w:line="240" w:lineRule="auto"/>
              <w:rPr>
                <w:rFonts w:cs="Arial"/>
              </w:rPr>
            </w:pPr>
            <w:r w:rsidRPr="00C30F40">
              <w:rPr>
                <w:rFonts w:cs="Arial"/>
              </w:rPr>
              <w:t xml:space="preserve">Projekty, które nie spełniają kryteriów premiujących nie tracą punktów uzyskanych </w:t>
            </w:r>
            <w:r w:rsidRPr="00C30F40">
              <w:rPr>
                <w:rFonts w:cs="Arial"/>
              </w:rPr>
              <w:br/>
              <w:t>w ramach oceny merytorycznej.</w:t>
            </w:r>
          </w:p>
        </w:tc>
        <w:tc>
          <w:tcPr>
            <w:tcW w:w="620" w:type="pct"/>
            <w:gridSpan w:val="2"/>
            <w:vAlign w:val="center"/>
          </w:tcPr>
          <w:p w:rsidR="000F3D59" w:rsidRPr="00C30F40" w:rsidRDefault="000F3D59" w:rsidP="007E2AD6">
            <w:pPr>
              <w:spacing w:after="0" w:line="240" w:lineRule="auto"/>
              <w:rPr>
                <w:rFonts w:cs="Arial"/>
              </w:rPr>
            </w:pPr>
            <w:r w:rsidRPr="00C30F40">
              <w:rPr>
                <w:rFonts w:cs="Arial"/>
              </w:rPr>
              <w:lastRenderedPageBreak/>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line="240" w:lineRule="auto"/>
              <w:rPr>
                <w:rFonts w:cs="Arial"/>
              </w:rPr>
            </w:pPr>
            <w:r w:rsidRPr="00C30F40">
              <w:rPr>
                <w:rFonts w:cs="Arial"/>
              </w:rPr>
              <w:t xml:space="preserve">Wnioskodawca lub Partner projektu posiada co najmniej </w:t>
            </w:r>
            <w:r w:rsidRPr="00C30F40">
              <w:rPr>
                <w:rFonts w:cs="Arial"/>
              </w:rPr>
              <w:br/>
              <w:t>3-letnie doświadczenie merytoryczne w obszarze realizacji projektu.</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będzie premiować Wnioskodawców/ Partnerów posiadających doświadczenie i wiedzę </w:t>
            </w:r>
            <w:r w:rsidRPr="00C30F40">
              <w:rPr>
                <w:rFonts w:cs="Arial"/>
              </w:rPr>
              <w:br/>
              <w:t xml:space="preserve">w zakresie merytorycznym projektu, co przełoży się na wysoką jakość oraz skuteczność podejmowanych działań. Doświadczenie merytoryczne Wnioskodawców/ Partnerów musi być ściśle powiązane z obszarem (typem operacji), w którym będą realizowane działania </w:t>
            </w:r>
            <w:r w:rsidRPr="00C30F40">
              <w:rPr>
                <w:rFonts w:cs="Arial"/>
              </w:rPr>
              <w:lastRenderedPageBreak/>
              <w:t>projektowe.</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0F3D59" w:rsidRPr="00C30F40" w:rsidRDefault="000F3D59" w:rsidP="007E2AD6">
            <w:pPr>
              <w:jc w:val="center"/>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r w:rsidRPr="00C30F40">
              <w:lastRenderedPageBreak/>
              <w:t>3</w:t>
            </w:r>
          </w:p>
        </w:tc>
        <w:tc>
          <w:tcPr>
            <w:tcW w:w="1076" w:type="pct"/>
            <w:gridSpan w:val="2"/>
          </w:tcPr>
          <w:p w:rsidR="000F3D59" w:rsidRPr="00C30F40" w:rsidRDefault="000F3D59" w:rsidP="007E2AD6">
            <w:pPr>
              <w:spacing w:after="0" w:line="240" w:lineRule="auto"/>
              <w:rPr>
                <w:rFonts w:cs="Arial"/>
              </w:rPr>
            </w:pPr>
            <w:r w:rsidRPr="00C30F40">
              <w:rPr>
                <w:rFonts w:cs="Arial"/>
              </w:rPr>
              <w:t xml:space="preserve">Projekt zawiera działania ukierunkowane na przeniesienie świadczeń opieki zdrowotnej </w:t>
            </w:r>
            <w:r w:rsidRPr="00C30F40">
              <w:rPr>
                <w:rFonts w:cs="Arial"/>
              </w:rPr>
              <w:br/>
              <w:t>z poziomu lecznictwa szpitalnego na rzecz podstawowej opieki zdrowotnej i ambulatoryjnej opieki specjalistycznej, przede wszystkim przez:</w:t>
            </w:r>
          </w:p>
          <w:p w:rsidR="000F3D59" w:rsidRPr="00C30F40" w:rsidRDefault="000F3D59" w:rsidP="00D147BB">
            <w:pPr>
              <w:numPr>
                <w:ilvl w:val="0"/>
                <w:numId w:val="78"/>
              </w:numPr>
              <w:spacing w:after="0" w:line="240" w:lineRule="auto"/>
              <w:ind w:left="253" w:hanging="253"/>
              <w:rPr>
                <w:rFonts w:cs="Arial"/>
              </w:rPr>
            </w:pPr>
            <w:r w:rsidRPr="00C30F40">
              <w:rPr>
                <w:rFonts w:cs="Arial"/>
              </w:rPr>
              <w:t xml:space="preserve">zapewnienie lub wzmocnienie koordynacji opieki nad pacjentem, </w:t>
            </w:r>
          </w:p>
          <w:p w:rsidR="000F3D59" w:rsidRPr="00C30F40" w:rsidRDefault="000F3D59" w:rsidP="007E2AD6">
            <w:pPr>
              <w:spacing w:after="0" w:line="240" w:lineRule="auto"/>
              <w:rPr>
                <w:rFonts w:cs="Arial"/>
              </w:rPr>
            </w:pPr>
            <w:r w:rsidRPr="00C30F40">
              <w:rPr>
                <w:rFonts w:cs="Arial"/>
              </w:rPr>
              <w:t>i/lub</w:t>
            </w:r>
          </w:p>
          <w:p w:rsidR="000F3D59" w:rsidRPr="00C30F40" w:rsidRDefault="000F3D59" w:rsidP="00D147BB">
            <w:pPr>
              <w:numPr>
                <w:ilvl w:val="0"/>
                <w:numId w:val="78"/>
              </w:numPr>
              <w:spacing w:after="0" w:line="240" w:lineRule="auto"/>
              <w:ind w:left="253" w:hanging="253"/>
              <w:rPr>
                <w:rFonts w:cs="Arial"/>
              </w:rPr>
            </w:pPr>
            <w:r w:rsidRPr="00C30F40">
              <w:rPr>
                <w:rFonts w:cs="Arial"/>
              </w:rPr>
              <w:t>rozwój zdeinstytucjonalizowa</w:t>
            </w:r>
            <w:r w:rsidRPr="00C30F40">
              <w:rPr>
                <w:rFonts w:cs="Arial"/>
              </w:rPr>
              <w:softHyphen/>
              <w:t>nych form opieki nad pacjentem, w szczególno</w:t>
            </w:r>
            <w:r w:rsidRPr="00C30F40">
              <w:rPr>
                <w:rFonts w:cs="Arial"/>
              </w:rPr>
              <w:softHyphen/>
              <w:t>ści poprzez rozwój środowiskowych form opieki.</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ma na celu premiowanie tych projektów, które zawierają działania mające na celu przejście od </w:t>
            </w:r>
            <w:r w:rsidRPr="00C30F40">
              <w:rPr>
                <w:rFonts w:cs="Arial"/>
              </w:rPr>
              <w:br/>
              <w:t xml:space="preserve">opieki instytucjonalnej do środowiskowej zgodnie </w:t>
            </w:r>
            <w:r w:rsidRPr="00C30F40">
              <w:rPr>
                <w:rFonts w:cs="Arial"/>
              </w:rPr>
              <w:br/>
              <w:t xml:space="preserve">z "Ogólnoeuropejskimi wytycznymi dotyczącymi przejścia od opieki instytucjonalnej do opieki świadczonej na poziomie lokalnych społeczności" oraz z "Krajowym Programem Przeciwdziałania Ubóstwu i Wykluczeniu Społecznemu 2020". </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10</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C30F40"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after="0" w:line="240" w:lineRule="auto"/>
              <w:rPr>
                <w:rFonts w:cs="Arial"/>
              </w:rPr>
            </w:pPr>
            <w:r w:rsidRPr="00C30F40">
              <w:rPr>
                <w:rFonts w:cs="Arial"/>
              </w:rPr>
              <w:t xml:space="preserve">Projekt jest komplementarny </w:t>
            </w:r>
          </w:p>
          <w:p w:rsidR="000F3D59" w:rsidRPr="00C30F40" w:rsidRDefault="000F3D59" w:rsidP="007E2AD6">
            <w:pPr>
              <w:spacing w:after="0" w:line="240" w:lineRule="auto"/>
              <w:rPr>
                <w:rFonts w:cs="Arial"/>
              </w:rPr>
            </w:pPr>
            <w:r w:rsidRPr="00C30F40">
              <w:rPr>
                <w:rFonts w:cs="Arial"/>
              </w:rPr>
              <w:t>z innymi projektami finansowanymi ze środków UE lub ze środków krajowych (również realizowanymi we wcześniejszych okresach programowania).</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0F3D59" w:rsidRPr="00C30F40" w:rsidRDefault="000F3D59" w:rsidP="007E2AD6">
            <w:pPr>
              <w:autoSpaceDE w:val="0"/>
              <w:autoSpaceDN w:val="0"/>
              <w:adjustRightInd w:val="0"/>
              <w:spacing w:after="120" w:line="240" w:lineRule="auto"/>
              <w:rPr>
                <w:rFonts w:cs="Arial"/>
              </w:rPr>
            </w:pPr>
            <w:r w:rsidRPr="00C30F40">
              <w:rPr>
                <w:rFonts w:cs="Arial"/>
              </w:rPr>
              <w:t xml:space="preserve">Kryterium zostanie zweryfikowane na podstawie treści </w:t>
            </w:r>
            <w:r w:rsidRPr="00C30F40">
              <w:rPr>
                <w:rFonts w:cs="Arial"/>
              </w:rPr>
              <w:lastRenderedPageBreak/>
              <w:t>wniosku o dofinansowanie projektu.</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5</w:t>
            </w:r>
          </w:p>
        </w:tc>
        <w:tc>
          <w:tcPr>
            <w:tcW w:w="525" w:type="pct"/>
            <w:vAlign w:val="center"/>
          </w:tcPr>
          <w:p w:rsidR="000F3D59" w:rsidRPr="00C30F40" w:rsidRDefault="000F3D59" w:rsidP="007E2AD6">
            <w:pPr>
              <w:spacing w:after="0" w:line="240" w:lineRule="auto"/>
              <w:rPr>
                <w:rFonts w:cs="Arial"/>
              </w:rPr>
            </w:pPr>
            <w:r w:rsidRPr="00C30F40">
              <w:rPr>
                <w:rFonts w:cs="Arial"/>
              </w:rPr>
              <w:t>2</w:t>
            </w:r>
          </w:p>
        </w:tc>
      </w:tr>
      <w:tr w:rsidR="000F3D59" w:rsidRPr="007245E5" w:rsidTr="007E2AD6">
        <w:trPr>
          <w:trHeight w:val="850"/>
        </w:trPr>
        <w:tc>
          <w:tcPr>
            <w:tcW w:w="201" w:type="pct"/>
            <w:vAlign w:val="center"/>
          </w:tcPr>
          <w:p w:rsidR="000F3D59" w:rsidRPr="00C30F40" w:rsidRDefault="000F3D59" w:rsidP="000F3D59">
            <w:pPr>
              <w:pStyle w:val="Akapitzlist"/>
              <w:numPr>
                <w:ilvl w:val="0"/>
                <w:numId w:val="50"/>
              </w:numPr>
              <w:spacing w:line="240" w:lineRule="auto"/>
              <w:jc w:val="center"/>
            </w:pPr>
          </w:p>
        </w:tc>
        <w:tc>
          <w:tcPr>
            <w:tcW w:w="1076" w:type="pct"/>
            <w:gridSpan w:val="2"/>
          </w:tcPr>
          <w:p w:rsidR="000F3D59" w:rsidRPr="00C30F40" w:rsidRDefault="000F3D59" w:rsidP="007E2AD6">
            <w:pPr>
              <w:spacing w:after="0" w:line="240" w:lineRule="auto"/>
              <w:rPr>
                <w:rFonts w:cs="Arial"/>
              </w:rPr>
            </w:pPr>
            <w:r w:rsidRPr="00C30F40">
              <w:rPr>
                <w:rFonts w:cs="Arial"/>
              </w:rPr>
              <w:t>Projekt zakłada partnerstwo z:</w:t>
            </w:r>
          </w:p>
          <w:p w:rsidR="000F3D59" w:rsidRPr="00C30F40" w:rsidRDefault="000F3D59" w:rsidP="00D147BB">
            <w:pPr>
              <w:numPr>
                <w:ilvl w:val="0"/>
                <w:numId w:val="78"/>
              </w:numPr>
              <w:spacing w:after="0" w:line="240" w:lineRule="auto"/>
              <w:ind w:left="253" w:hanging="253"/>
              <w:rPr>
                <w:rFonts w:cs="Arial"/>
              </w:rPr>
            </w:pPr>
            <w:r w:rsidRPr="00C30F40">
              <w:rPr>
                <w:rFonts w:cs="Arial"/>
              </w:rPr>
              <w:t>jednostką samorządu terytorialnego z obszaru realizacji projektu,</w:t>
            </w:r>
          </w:p>
          <w:p w:rsidR="000F3D59" w:rsidRPr="00C30F40" w:rsidRDefault="000F3D59" w:rsidP="007E2AD6">
            <w:pPr>
              <w:spacing w:after="0" w:line="240" w:lineRule="auto"/>
              <w:rPr>
                <w:rFonts w:cs="Arial"/>
              </w:rPr>
            </w:pPr>
            <w:r w:rsidRPr="00C30F40">
              <w:rPr>
                <w:rFonts w:cs="Arial"/>
              </w:rPr>
              <w:t>lub</w:t>
            </w:r>
          </w:p>
          <w:p w:rsidR="000F3D59" w:rsidRPr="00C30F40" w:rsidRDefault="000F3D59" w:rsidP="00D147BB">
            <w:pPr>
              <w:numPr>
                <w:ilvl w:val="0"/>
                <w:numId w:val="78"/>
              </w:numPr>
              <w:spacing w:after="0" w:line="240" w:lineRule="auto"/>
              <w:ind w:left="253" w:hanging="253"/>
              <w:rPr>
                <w:rFonts w:cs="Arial"/>
              </w:rPr>
            </w:pPr>
            <w:r w:rsidRPr="00C30F40">
              <w:rPr>
                <w:rFonts w:cs="Arial"/>
              </w:rPr>
              <w:t xml:space="preserve">jednostką organizacyjną jst działającą w obszarze pomocy </w:t>
            </w:r>
          </w:p>
          <w:p w:rsidR="000F3D59" w:rsidRPr="00C30F40" w:rsidRDefault="000F3D59" w:rsidP="007E2AD6">
            <w:pPr>
              <w:spacing w:after="0" w:line="240" w:lineRule="auto"/>
              <w:ind w:left="253"/>
              <w:rPr>
                <w:rFonts w:cs="Arial"/>
              </w:rPr>
            </w:pPr>
            <w:r w:rsidRPr="00C30F40">
              <w:rPr>
                <w:rFonts w:cs="Arial"/>
              </w:rPr>
              <w:t>i  integracji społecznej,</w:t>
            </w:r>
          </w:p>
          <w:p w:rsidR="000F3D59" w:rsidRPr="00C30F40" w:rsidRDefault="000F3D59" w:rsidP="007E2AD6">
            <w:pPr>
              <w:spacing w:after="0" w:line="240" w:lineRule="auto"/>
              <w:rPr>
                <w:rFonts w:cs="Arial"/>
              </w:rPr>
            </w:pPr>
            <w:r w:rsidRPr="00C30F40">
              <w:rPr>
                <w:rFonts w:cs="Arial"/>
              </w:rPr>
              <w:t>lub</w:t>
            </w:r>
          </w:p>
          <w:p w:rsidR="000F3D59" w:rsidRPr="00C30F40" w:rsidRDefault="000F3D59" w:rsidP="00D147BB">
            <w:pPr>
              <w:numPr>
                <w:ilvl w:val="0"/>
                <w:numId w:val="78"/>
              </w:numPr>
              <w:spacing w:after="0" w:line="240" w:lineRule="auto"/>
              <w:ind w:left="253" w:hanging="253"/>
              <w:rPr>
                <w:rFonts w:cs="Arial"/>
              </w:rPr>
            </w:pPr>
            <w:r w:rsidRPr="00C30F40">
              <w:rPr>
                <w:rFonts w:cs="Arial"/>
              </w:rPr>
              <w:t>podmiotem ekonomii społecznej, którego działalnością statutową jest profilaktyka i promocja zdrowia.</w:t>
            </w:r>
          </w:p>
        </w:tc>
        <w:tc>
          <w:tcPr>
            <w:tcW w:w="1818" w:type="pct"/>
            <w:gridSpan w:val="2"/>
          </w:tcPr>
          <w:p w:rsidR="000F3D59" w:rsidRPr="00C30F40" w:rsidRDefault="000F3D59" w:rsidP="007E2AD6">
            <w:pPr>
              <w:autoSpaceDE w:val="0"/>
              <w:autoSpaceDN w:val="0"/>
              <w:adjustRightInd w:val="0"/>
              <w:spacing w:after="120" w:line="240" w:lineRule="auto"/>
              <w:rPr>
                <w:rFonts w:cs="Arial"/>
              </w:rPr>
            </w:pPr>
            <w:r w:rsidRPr="00C30F40">
              <w:rPr>
                <w:rFonts w:cs="Arial"/>
              </w:rPr>
              <w:t xml:space="preserve">Wprowadzenie kryterium ma na celu wzmocnienie potencjału Wnioskodawcy oraz zapewnienie koordynacji </w:t>
            </w:r>
            <w:r>
              <w:rPr>
                <w:rFonts w:cs="Arial"/>
              </w:rPr>
              <w:br/>
            </w:r>
            <w:r w:rsidRPr="00C30F40">
              <w:rPr>
                <w:rFonts w:cs="Arial"/>
              </w:rPr>
              <w:t>i komplementarności realizowanych działań projektowych.</w:t>
            </w:r>
          </w:p>
          <w:p w:rsidR="000F3D59" w:rsidRPr="00C30F40" w:rsidRDefault="000F3D59" w:rsidP="007E2AD6">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0F3D59" w:rsidRPr="00C30F40" w:rsidRDefault="000F3D59" w:rsidP="007E2AD6">
            <w:pPr>
              <w:spacing w:after="0" w:line="240" w:lineRule="auto"/>
              <w:rPr>
                <w:rFonts w:cs="Arial"/>
              </w:rPr>
            </w:pPr>
          </w:p>
        </w:tc>
        <w:tc>
          <w:tcPr>
            <w:tcW w:w="620" w:type="pct"/>
            <w:gridSpan w:val="2"/>
            <w:vAlign w:val="center"/>
          </w:tcPr>
          <w:p w:rsidR="000F3D59" w:rsidRPr="00C30F40" w:rsidRDefault="000F3D59" w:rsidP="007E2AD6">
            <w:pPr>
              <w:spacing w:after="0" w:line="240" w:lineRule="auto"/>
              <w:rPr>
                <w:rFonts w:cs="Arial"/>
              </w:rPr>
            </w:pPr>
            <w:r w:rsidRPr="00C30F40">
              <w:rPr>
                <w:rFonts w:cs="Arial"/>
              </w:rPr>
              <w:t>5</w:t>
            </w:r>
          </w:p>
        </w:tc>
        <w:tc>
          <w:tcPr>
            <w:tcW w:w="525" w:type="pct"/>
            <w:vAlign w:val="center"/>
          </w:tcPr>
          <w:p w:rsidR="000F3D59" w:rsidRPr="007245E5" w:rsidRDefault="000F3D59" w:rsidP="007E2AD6">
            <w:pPr>
              <w:spacing w:after="0" w:line="240" w:lineRule="auto"/>
              <w:rPr>
                <w:rFonts w:cs="Arial"/>
              </w:rPr>
            </w:pPr>
            <w:r w:rsidRPr="00C30F40">
              <w:rPr>
                <w:rFonts w:cs="Arial"/>
              </w:rPr>
              <w:t>2</w:t>
            </w:r>
          </w:p>
        </w:tc>
      </w:tr>
    </w:tbl>
    <w:p w:rsidR="001720B6" w:rsidRDefault="001720B6" w:rsidP="00C12D41">
      <w:pPr>
        <w:rPr>
          <w:b/>
          <w:i/>
          <w:sz w:val="20"/>
          <w:szCs w:val="20"/>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274"/>
        <w:gridCol w:w="425"/>
        <w:gridCol w:w="4974"/>
        <w:gridCol w:w="1123"/>
        <w:gridCol w:w="1134"/>
        <w:gridCol w:w="1559"/>
        <w:gridCol w:w="282"/>
        <w:gridCol w:w="1559"/>
      </w:tblGrid>
      <w:tr w:rsidR="00B82FD1" w:rsidRPr="00C30F40" w:rsidTr="004E405E">
        <w:trPr>
          <w:trHeight w:val="416"/>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i/>
                <w:sz w:val="20"/>
                <w:szCs w:val="20"/>
              </w:rPr>
              <w:br w:type="page"/>
            </w:r>
            <w:r w:rsidRPr="00C30F40">
              <w:rPr>
                <w:b/>
                <w:i/>
                <w:sz w:val="20"/>
                <w:szCs w:val="20"/>
              </w:rPr>
              <w:br w:type="page"/>
            </w:r>
            <w:r w:rsidRPr="00C30F40">
              <w:rPr>
                <w:b/>
                <w:sz w:val="20"/>
                <w:szCs w:val="20"/>
              </w:rPr>
              <w:t xml:space="preserve">OŚ PRIORYTETOWA </w:t>
            </w:r>
          </w:p>
        </w:tc>
        <w:tc>
          <w:tcPr>
            <w:tcW w:w="4152"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Oś priorytetowa 9. Włączenie społeczne i walka z ubóstwem</w:t>
            </w:r>
          </w:p>
        </w:tc>
      </w:tr>
      <w:tr w:rsidR="00B82FD1" w:rsidRPr="00C30F40" w:rsidTr="004E405E">
        <w:trPr>
          <w:trHeight w:val="417"/>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PRORYTET INWESTYCYJNY</w:t>
            </w:r>
          </w:p>
        </w:tc>
        <w:tc>
          <w:tcPr>
            <w:tcW w:w="4152"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Ułatwianie dostępu do przystępnych cenowo, trwałych oraz wysokiej jakości usług, w tym opieki zdrowotnej i usług socjalnych świadczonych w interesie ogólnym</w:t>
            </w:r>
          </w:p>
        </w:tc>
      </w:tr>
      <w:tr w:rsidR="00B82FD1" w:rsidRPr="00C30F40" w:rsidTr="004E405E">
        <w:trPr>
          <w:trHeight w:val="569"/>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DZIAŁANIE</w:t>
            </w:r>
          </w:p>
        </w:tc>
        <w:tc>
          <w:tcPr>
            <w:tcW w:w="4152"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Działanie 9.2 Ułatwienie dostępu do wysokiej jakości usług społecznych i zdrowotnych</w:t>
            </w:r>
          </w:p>
        </w:tc>
      </w:tr>
      <w:tr w:rsidR="00B82FD1" w:rsidRPr="00C30F40" w:rsidTr="004E405E">
        <w:trPr>
          <w:trHeight w:val="605"/>
        </w:trPr>
        <w:tc>
          <w:tcPr>
            <w:tcW w:w="848"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PODDZIAŁANIE</w:t>
            </w:r>
          </w:p>
        </w:tc>
        <w:tc>
          <w:tcPr>
            <w:tcW w:w="4152"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Poddziałanie 9.2.3 Rozwój wysokiej jakości usług zdrowotnych</w:t>
            </w:r>
            <w:r>
              <w:rPr>
                <w:rFonts w:cs="Arial"/>
                <w:b/>
              </w:rPr>
              <w:t xml:space="preserve"> dla typu nr 3</w:t>
            </w:r>
            <w:r w:rsidRPr="00C30F40">
              <w:rPr>
                <w:rFonts w:cs="Arial"/>
                <w:b/>
              </w:rPr>
              <w:t xml:space="preserve"> – </w:t>
            </w:r>
            <w:r w:rsidRPr="00441EC7">
              <w:rPr>
                <w:rFonts w:cs="Arial"/>
                <w:b/>
              </w:rPr>
              <w:t>Deinstytucjonalizacja usług opieki medycznej nad osobami niesamodzielnymi  – zależnymi z powodu zaburzeń psychicznych, uzależnienia od alkoholu</w:t>
            </w:r>
            <w:r>
              <w:rPr>
                <w:rFonts w:cs="Arial"/>
                <w:b/>
              </w:rPr>
              <w:t>/</w:t>
            </w:r>
            <w:r w:rsidRPr="00441EC7">
              <w:rPr>
                <w:rFonts w:cs="Arial"/>
                <w:b/>
              </w:rPr>
              <w:t>uzależnienia od substancji psychoaktywnych</w:t>
            </w:r>
          </w:p>
        </w:tc>
      </w:tr>
      <w:tr w:rsidR="00B82FD1" w:rsidRPr="00C30F40" w:rsidTr="004E405E">
        <w:trPr>
          <w:trHeight w:val="57"/>
        </w:trPr>
        <w:tc>
          <w:tcPr>
            <w:tcW w:w="5000" w:type="pct"/>
            <w:gridSpan w:val="10"/>
            <w:shd w:val="clear" w:color="auto" w:fill="A6A6A6"/>
            <w:vAlign w:val="center"/>
          </w:tcPr>
          <w:p w:rsidR="00B82FD1" w:rsidRPr="00C30F40" w:rsidRDefault="00B82FD1" w:rsidP="004E405E">
            <w:pPr>
              <w:spacing w:after="0" w:line="240" w:lineRule="auto"/>
              <w:rPr>
                <w:rFonts w:cs="Arial"/>
                <w:b/>
                <w:sz w:val="24"/>
                <w:szCs w:val="24"/>
              </w:rPr>
            </w:pPr>
            <w:r w:rsidRPr="00C30F40">
              <w:rPr>
                <w:rFonts w:cs="Arial"/>
                <w:b/>
                <w:sz w:val="24"/>
                <w:szCs w:val="24"/>
              </w:rPr>
              <w:t xml:space="preserve">KRYTERIA DOSTĘPU – weryfikowane na I etapie oceny merytorycznej </w:t>
            </w:r>
          </w:p>
        </w:tc>
      </w:tr>
      <w:tr w:rsidR="00B82FD1" w:rsidRPr="00C30F40" w:rsidTr="004E405E">
        <w:trPr>
          <w:trHeight w:val="1254"/>
        </w:trPr>
        <w:tc>
          <w:tcPr>
            <w:tcW w:w="201" w:type="pct"/>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219" w:type="pct"/>
            <w:gridSpan w:val="3"/>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2053"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907"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Opis znaczenia oraz zakres wyjaśnień, uzupełnień lub zakres poprawienia treści wniosku o dofinansowanie</w:t>
            </w:r>
          </w:p>
        </w:tc>
        <w:tc>
          <w:tcPr>
            <w:tcW w:w="620"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tc>
      </w:tr>
      <w:tr w:rsidR="00B82FD1" w:rsidRPr="00C30F40" w:rsidTr="004E405E">
        <w:trPr>
          <w:trHeight w:val="274"/>
        </w:trPr>
        <w:tc>
          <w:tcPr>
            <w:tcW w:w="201" w:type="pct"/>
            <w:shd w:val="clear" w:color="auto" w:fill="auto"/>
            <w:vAlign w:val="center"/>
          </w:tcPr>
          <w:p w:rsidR="00B82FD1" w:rsidRPr="00C30F40" w:rsidRDefault="00B82FD1" w:rsidP="00B82FD1">
            <w:pPr>
              <w:numPr>
                <w:ilvl w:val="0"/>
                <w:numId w:val="51"/>
              </w:numPr>
              <w:spacing w:after="0" w:line="240" w:lineRule="auto"/>
              <w:jc w:val="center"/>
              <w:rPr>
                <w:b/>
              </w:rPr>
            </w:pPr>
          </w:p>
        </w:tc>
        <w:tc>
          <w:tcPr>
            <w:tcW w:w="1219" w:type="pct"/>
            <w:gridSpan w:val="3"/>
            <w:shd w:val="clear" w:color="auto" w:fill="auto"/>
          </w:tcPr>
          <w:p w:rsidR="00B82FD1" w:rsidRPr="00C30F40" w:rsidRDefault="00B82FD1" w:rsidP="004E405E">
            <w:pPr>
              <w:spacing w:line="240" w:lineRule="auto"/>
              <w:rPr>
                <w:rFonts w:cs="Arial"/>
              </w:rPr>
            </w:pPr>
            <w:r w:rsidRPr="00C30F40">
              <w:rPr>
                <w:rFonts w:cs="Arial"/>
              </w:rPr>
              <w:t xml:space="preserve">Okres realizacji projektu nie </w:t>
            </w:r>
            <w:r>
              <w:rPr>
                <w:rFonts w:cs="Arial"/>
              </w:rPr>
              <w:t>może być krótszy niż 24 miesiące</w:t>
            </w:r>
            <w:r w:rsidRPr="00C30F40">
              <w:rPr>
                <w:rFonts w:cs="Arial"/>
              </w:rPr>
              <w:t>.</w:t>
            </w:r>
          </w:p>
        </w:tc>
        <w:tc>
          <w:tcPr>
            <w:tcW w:w="2053" w:type="pct"/>
            <w:gridSpan w:val="2"/>
            <w:shd w:val="clear" w:color="auto" w:fill="auto"/>
          </w:tcPr>
          <w:p w:rsidR="00B82FD1" w:rsidRPr="00C30F40" w:rsidRDefault="00B82FD1" w:rsidP="004E405E">
            <w:pPr>
              <w:pStyle w:val="Default"/>
              <w:spacing w:after="120"/>
              <w:rPr>
                <w:sz w:val="22"/>
                <w:szCs w:val="22"/>
              </w:rPr>
            </w:pPr>
            <w:r>
              <w:rPr>
                <w:sz w:val="22"/>
                <w:szCs w:val="22"/>
              </w:rPr>
              <w:t>Wskazany minimalny</w:t>
            </w:r>
            <w:r w:rsidRPr="00C30F40">
              <w:rPr>
                <w:sz w:val="22"/>
                <w:szCs w:val="22"/>
              </w:rPr>
              <w:t xml:space="preserve"> </w:t>
            </w:r>
            <w:r>
              <w:rPr>
                <w:sz w:val="22"/>
                <w:szCs w:val="22"/>
              </w:rPr>
              <w:t>okres</w:t>
            </w:r>
            <w:r w:rsidRPr="00C30F40">
              <w:rPr>
                <w:sz w:val="22"/>
                <w:szCs w:val="22"/>
              </w:rPr>
              <w:t xml:space="preserve"> realizacji projektu pozwoli </w:t>
            </w:r>
            <w:r>
              <w:rPr>
                <w:sz w:val="22"/>
                <w:szCs w:val="22"/>
              </w:rPr>
              <w:t>na objęcie działaniami projektowymi większej grupy docelowej oraz na zapewnienie stabilności systemu opieki zdrowotnej.</w:t>
            </w:r>
          </w:p>
          <w:p w:rsidR="00B82FD1" w:rsidRPr="00C30F40" w:rsidRDefault="00B82FD1" w:rsidP="004E405E">
            <w:pPr>
              <w:autoSpaceDE w:val="0"/>
              <w:autoSpaceDN w:val="0"/>
              <w:adjustRightInd w:val="0"/>
              <w:spacing w:after="120" w:line="240" w:lineRule="auto"/>
              <w:rPr>
                <w:rFonts w:cs="Arial"/>
                <w:color w:val="000000"/>
              </w:rPr>
            </w:pPr>
            <w:r w:rsidRPr="00C30F40">
              <w:rPr>
                <w:rFonts w:cs="Arial"/>
                <w:color w:val="000000"/>
              </w:rPr>
              <w:t xml:space="preserve">Kryterium zostanie zweryfikowane na podstawie treści wniosku </w:t>
            </w:r>
            <w:r w:rsidRPr="00C30F40">
              <w:rPr>
                <w:rFonts w:cs="Arial"/>
                <w:color w:val="000000"/>
              </w:rPr>
              <w:br/>
              <w:t>o dofinansowanie projektu.</w:t>
            </w:r>
          </w:p>
        </w:tc>
        <w:tc>
          <w:tcPr>
            <w:tcW w:w="907" w:type="pct"/>
            <w:gridSpan w:val="2"/>
            <w:shd w:val="clear" w:color="auto" w:fill="auto"/>
          </w:tcPr>
          <w:p w:rsidR="00B82FD1" w:rsidRPr="00C30F40" w:rsidRDefault="00B82FD1" w:rsidP="004E405E">
            <w:pPr>
              <w:spacing w:after="120" w:line="240" w:lineRule="auto"/>
              <w:rPr>
                <w:rFonts w:cs="Arial"/>
              </w:rPr>
            </w:pPr>
            <w:r w:rsidRPr="00C30F40">
              <w:rPr>
                <w:rFonts w:cs="Arial"/>
              </w:rPr>
              <w:t>Ocena spełnienia kryterium polega na przypisaniu mu wartości logicznej TAK/NIE/ DO NEGOCJACJI</w:t>
            </w:r>
            <w:r>
              <w:rPr>
                <w:rFonts w:cs="Arial"/>
              </w:rPr>
              <w:t>.</w:t>
            </w:r>
          </w:p>
          <w:p w:rsidR="00B82FD1" w:rsidRPr="00C30F40" w:rsidRDefault="00B82FD1" w:rsidP="004E405E">
            <w:pPr>
              <w:spacing w:after="12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IOK dopuszcza możliwość wezwania wnioskodawcy do udzielenia wyjaśnień </w:t>
            </w:r>
            <w:r w:rsidRPr="00587C93">
              <w:rPr>
                <w:rFonts w:cs="Arial"/>
                <w:b/>
              </w:rPr>
              <w:br/>
              <w:t xml:space="preserve">w przypadku niezgodności okresu realizacji projektu podanego w części 1.8 </w:t>
            </w:r>
            <w:r w:rsidRPr="00587C93">
              <w:rPr>
                <w:rFonts w:cs="Arial"/>
                <w:b/>
              </w:rPr>
              <w:br/>
              <w:t>z harmonogramem jego realizacji lub inną częścią wniosku, w której zawarto informację o okresie realizacji projektu.</w:t>
            </w:r>
          </w:p>
        </w:tc>
        <w:tc>
          <w:tcPr>
            <w:tcW w:w="620" w:type="pct"/>
            <w:gridSpan w:val="2"/>
            <w:shd w:val="clear" w:color="auto" w:fill="auto"/>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C30F40">
              <w:rPr>
                <w:rFonts w:cs="Arial"/>
              </w:rPr>
              <w:t>Projekt przewiduje realizację świadczeń opieki zdrowotnej wyłącznie przez podmioty uprawnione na mocy przepisów prawa powszechnie obowiązują</w:t>
            </w:r>
            <w:r w:rsidRPr="00C30F40">
              <w:rPr>
                <w:rFonts w:cs="Arial"/>
              </w:rPr>
              <w:softHyphen/>
              <w:t xml:space="preserve">cego do wykonywania działalności leczniczej.  </w:t>
            </w:r>
          </w:p>
        </w:tc>
        <w:tc>
          <w:tcPr>
            <w:tcW w:w="2053" w:type="pct"/>
            <w:gridSpan w:val="2"/>
          </w:tcPr>
          <w:p w:rsidR="00B82FD1" w:rsidRPr="00C30F40" w:rsidRDefault="00B82FD1" w:rsidP="004E405E">
            <w:pPr>
              <w:spacing w:after="0" w:line="240" w:lineRule="auto"/>
            </w:pPr>
            <w:r w:rsidRPr="00C30F40">
              <w:rPr>
                <w:rFonts w:cs="Arial"/>
              </w:rPr>
              <w:t>Kryterium zapewnia, że świadczenia opieki zdrowotnej realizowane będą przez podmioty mające prawo do wykonywania działalności leczniczej, co zagwarantuje bezpieczeństwo i profesjonalizm realizowanych świadczeń.</w:t>
            </w:r>
          </w:p>
          <w:p w:rsidR="00B82FD1" w:rsidRPr="00C30F40" w:rsidRDefault="00B82FD1" w:rsidP="004E405E">
            <w:pPr>
              <w:spacing w:after="60" w:line="240" w:lineRule="auto"/>
              <w:rPr>
                <w:rFonts w:cs="Arial"/>
              </w:rPr>
            </w:pPr>
            <w:r w:rsidRPr="00C30F40">
              <w:rPr>
                <w:rFonts w:cs="Arial"/>
              </w:rPr>
              <w:t xml:space="preserve">Wnioskodawca jest zobowiązany do wskazania we wniosku </w:t>
            </w:r>
            <w:r w:rsidRPr="00C30F40">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B82FD1" w:rsidRPr="00C30F40" w:rsidRDefault="00B82FD1" w:rsidP="004E405E">
            <w:pPr>
              <w:pStyle w:val="Default"/>
              <w:spacing w:after="40"/>
              <w:rPr>
                <w:sz w:val="22"/>
                <w:szCs w:val="22"/>
              </w:rPr>
            </w:pPr>
            <w:r w:rsidRPr="00C30F40">
              <w:rPr>
                <w:sz w:val="22"/>
                <w:szCs w:val="22"/>
              </w:rPr>
              <w:t xml:space="preserve">Kryterium zostanie zweryfikowane na podstawie treści wniosku </w:t>
            </w:r>
            <w:r w:rsidRPr="00C30F40">
              <w:rPr>
                <w:sz w:val="22"/>
                <w:szCs w:val="22"/>
              </w:rPr>
              <w:br/>
              <w:t xml:space="preserve">o dofinansowanie projektu oraz danych zawartych w rejestrze </w:t>
            </w:r>
            <w:r w:rsidRPr="00C30F40">
              <w:rPr>
                <w:sz w:val="22"/>
                <w:szCs w:val="22"/>
              </w:rPr>
              <w:lastRenderedPageBreak/>
              <w:t xml:space="preserve">podmiotów wykonujących działalność leczniczą znajdujących się na stronie internetowej </w:t>
            </w:r>
            <w:hyperlink r:id="rId73" w:history="1">
              <w:r w:rsidRPr="00C30F40">
                <w:rPr>
                  <w:rStyle w:val="Hipercze"/>
                  <w:sz w:val="22"/>
                  <w:szCs w:val="22"/>
                </w:rPr>
                <w:t>www.rpwdl.csioz.gov.pl</w:t>
              </w:r>
            </w:hyperlink>
            <w:r w:rsidRPr="00C30F40">
              <w:rPr>
                <w:sz w:val="22"/>
                <w:szCs w:val="22"/>
              </w:rPr>
              <w:t xml:space="preserve"> </w:t>
            </w:r>
          </w:p>
        </w:tc>
        <w:tc>
          <w:tcPr>
            <w:tcW w:w="907" w:type="pct"/>
            <w:gridSpan w:val="2"/>
          </w:tcPr>
          <w:p w:rsidR="00B82FD1" w:rsidRPr="00C30F40" w:rsidRDefault="00B82FD1" w:rsidP="004E405E">
            <w:pPr>
              <w:spacing w:after="120" w:line="240" w:lineRule="auto"/>
              <w:rPr>
                <w:rFonts w:cs="Arial"/>
              </w:rPr>
            </w:pPr>
            <w:r w:rsidRPr="00C30F40">
              <w:rPr>
                <w:rFonts w:cs="Arial"/>
              </w:rPr>
              <w:lastRenderedPageBreak/>
              <w:t>Ocena spełnienia kryterium polega na przypisaniu mu wartości logicznej TAK/NIE</w:t>
            </w:r>
            <w:r>
              <w:rPr>
                <w:rFonts w:cs="Arial"/>
              </w:rPr>
              <w:t>.</w:t>
            </w:r>
          </w:p>
          <w:p w:rsidR="00B82FD1" w:rsidRPr="00C30F40" w:rsidRDefault="00B82FD1" w:rsidP="004E405E">
            <w:pPr>
              <w:spacing w:after="120" w:line="240" w:lineRule="auto"/>
              <w:rPr>
                <w:rFonts w:cs="Arial"/>
              </w:rPr>
            </w:pPr>
            <w:r w:rsidRPr="00C30F40">
              <w:rPr>
                <w:rFonts w:cs="Arial"/>
              </w:rPr>
              <w:t>Niespełnienie kryterium skutkuje odrzuceniem wniosku.</w:t>
            </w:r>
          </w:p>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C30F40">
              <w:rPr>
                <w:rFonts w:cs="Arial"/>
              </w:rPr>
              <w:t>Projekt przewiduje udzielenie usług zdrowotnych w oparciu o Evidence Based Medicine.</w:t>
            </w:r>
          </w:p>
        </w:tc>
        <w:tc>
          <w:tcPr>
            <w:tcW w:w="2053"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Medycyna oparta na faktach umożliwia korzystanie w postępowaniu klinicznym z wiarygodnych dowodów naukowych</w:t>
            </w:r>
            <w:hyperlink r:id="rId74" w:anchor="cite_note-ebm-bmj-1" w:history="1"/>
            <w:r w:rsidRPr="00C30F40">
              <w:rPr>
                <w:rFonts w:cs="Arial"/>
              </w:rPr>
              <w:t xml:space="preserve"> dotyczących skuteczności i bezpieczeń</w:t>
            </w:r>
            <w:r w:rsidRPr="00C30F40">
              <w:rPr>
                <w:rFonts w:cs="Arial"/>
              </w:rPr>
              <w:softHyphen/>
              <w:t>stwa terapii. Szczegółowe, precyzyjne i rozważne wykorzystywanie w postępowaniu klinicznym najlepszych dostępnych dowodów naukowych wpłynie na jakość realizowanych w ramach projektu działań.</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oświadczenia we wniosku o dofinansowanie projektu – w części X</w:t>
            </w:r>
            <w:r w:rsidRPr="00C30F40">
              <w:rPr>
                <w:rFonts w:cs="Arial"/>
                <w:i/>
              </w:rPr>
              <w:t>.</w:t>
            </w:r>
          </w:p>
        </w:tc>
        <w:tc>
          <w:tcPr>
            <w:tcW w:w="907"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składa nie więcej niż jeden wniosek o dofinansowanie projektu w ramach konkursu – niezależnie czy jako Beneficjent czy Partner projektu. </w:t>
            </w:r>
          </w:p>
        </w:tc>
        <w:tc>
          <w:tcPr>
            <w:tcW w:w="2053" w:type="pct"/>
            <w:gridSpan w:val="2"/>
          </w:tcPr>
          <w:p w:rsidR="00B82FD1" w:rsidRPr="00C30F40" w:rsidRDefault="00B82FD1" w:rsidP="004E405E">
            <w:pPr>
              <w:autoSpaceDE w:val="0"/>
              <w:autoSpaceDN w:val="0"/>
              <w:adjustRightInd w:val="0"/>
              <w:spacing w:after="0" w:line="240" w:lineRule="auto"/>
              <w:rPr>
                <w:rFonts w:cs="Arial"/>
              </w:rPr>
            </w:pPr>
            <w:r w:rsidRPr="00C30F40">
              <w:rPr>
                <w:rFonts w:cs="Arial"/>
              </w:rPr>
              <w:t>Wnioskodawca ma możliwość złożenia wyłącznie jednego projektu w ramach konkursu niezależnie czy jako Beneficjent czy Partner projektu.</w:t>
            </w:r>
          </w:p>
          <w:p w:rsidR="00B82FD1" w:rsidRPr="00C30F40" w:rsidRDefault="00B82FD1" w:rsidP="004E405E">
            <w:pPr>
              <w:autoSpaceDE w:val="0"/>
              <w:autoSpaceDN w:val="0"/>
              <w:adjustRightInd w:val="0"/>
              <w:spacing w:after="0" w:line="240" w:lineRule="auto"/>
              <w:rPr>
                <w:rFonts w:cs="Arial"/>
              </w:rPr>
            </w:pPr>
            <w:r w:rsidRPr="00C30F40">
              <w:rPr>
                <w:rFonts w:cs="Arial"/>
              </w:rPr>
              <w:t xml:space="preserve">Złożenie przez Wnioskodawcę więcej niż jednego wniosku </w:t>
            </w:r>
            <w:r w:rsidRPr="00C30F40">
              <w:rPr>
                <w:rFonts w:cs="Arial"/>
              </w:rPr>
              <w:br/>
              <w:t xml:space="preserve">w konkursie lub wystąpienie w charakterze Partnera, spowoduje odrzucenie przez Instytucję Organizującą Konkurs wszystkich złożonych wniosków, w których dany podmiot występuje.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W przypadku wycofania wniosku o dofinansowanie Wnioskodawca ma prawo złożyć kolejny wniosek.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etapie rejestracji wniosków o dofinansowanie.</w:t>
            </w:r>
          </w:p>
        </w:tc>
        <w:tc>
          <w:tcPr>
            <w:tcW w:w="907"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1B3266" w:rsidRDefault="00B82FD1" w:rsidP="004E405E">
            <w:pPr>
              <w:spacing w:line="240" w:lineRule="auto"/>
              <w:rPr>
                <w:rFonts w:cs="Arial"/>
              </w:rPr>
            </w:pPr>
            <w:r w:rsidRPr="00C30F40">
              <w:rPr>
                <w:rFonts w:cs="Arial"/>
              </w:rPr>
              <w:t xml:space="preserve">Projekt zakłada opracowanie </w:t>
            </w:r>
            <w:r>
              <w:rPr>
                <w:rFonts w:cs="Arial"/>
              </w:rPr>
              <w:t xml:space="preserve">we współpracy </w:t>
            </w:r>
            <w:r w:rsidRPr="001B3266">
              <w:rPr>
                <w:rFonts w:cs="Arial"/>
              </w:rPr>
              <w:t>z uczestnikiem projektu</w:t>
            </w:r>
            <w:r>
              <w:rPr>
                <w:rFonts w:cs="Arial"/>
              </w:rPr>
              <w:t xml:space="preserve"> I</w:t>
            </w:r>
            <w:r w:rsidRPr="00C30F40">
              <w:rPr>
                <w:rFonts w:cs="Arial"/>
              </w:rPr>
              <w:t>ndy</w:t>
            </w:r>
            <w:r>
              <w:rPr>
                <w:rFonts w:cs="Arial"/>
              </w:rPr>
              <w:t xml:space="preserve">widualnego Planu Wsparcia (IPW) dla każdej osoby </w:t>
            </w:r>
            <w:r w:rsidRPr="001B3266">
              <w:rPr>
                <w:rFonts w:cs="Arial"/>
              </w:rPr>
              <w:t xml:space="preserve"> niesamodzielnej – zależnej  </w:t>
            </w:r>
            <w:r>
              <w:rPr>
                <w:rFonts w:cs="Arial"/>
              </w:rPr>
              <w:t xml:space="preserve">z powodu zaburzeń psychicznych i/lub </w:t>
            </w:r>
            <w:r w:rsidRPr="001B3266">
              <w:rPr>
                <w:rFonts w:cs="Arial"/>
              </w:rPr>
              <w:t>uzależnienia od alkoholu</w:t>
            </w:r>
            <w:r>
              <w:rPr>
                <w:rFonts w:cs="Arial"/>
              </w:rPr>
              <w:t xml:space="preserve"> i/lub</w:t>
            </w:r>
            <w:r w:rsidRPr="001B3266">
              <w:rPr>
                <w:rFonts w:cs="Arial"/>
              </w:rPr>
              <w:t xml:space="preserve"> uzależnienia od substancji psychoaktywnych</w:t>
            </w:r>
            <w:r>
              <w:rPr>
                <w:rFonts w:cs="Arial"/>
              </w:rPr>
              <w:t>.</w:t>
            </w:r>
          </w:p>
          <w:p w:rsidR="00B82FD1" w:rsidRPr="00C30F40" w:rsidRDefault="00B82FD1" w:rsidP="004E405E">
            <w:pPr>
              <w:spacing w:line="240" w:lineRule="auto"/>
              <w:rPr>
                <w:rFonts w:cs="Arial"/>
              </w:rPr>
            </w:pPr>
          </w:p>
        </w:tc>
        <w:tc>
          <w:tcPr>
            <w:tcW w:w="2053" w:type="pct"/>
            <w:gridSpan w:val="2"/>
          </w:tcPr>
          <w:p w:rsidR="00B82FD1" w:rsidRDefault="00B82FD1" w:rsidP="004E405E">
            <w:pPr>
              <w:autoSpaceDE w:val="0"/>
              <w:autoSpaceDN w:val="0"/>
              <w:adjustRightInd w:val="0"/>
              <w:spacing w:after="120" w:line="240" w:lineRule="auto"/>
              <w:rPr>
                <w:rFonts w:cs="Arial"/>
              </w:rPr>
            </w:pPr>
            <w:r>
              <w:rPr>
                <w:rFonts w:cs="Arial"/>
              </w:rPr>
              <w:t xml:space="preserve">Kryterium ma na celu zapewnienie wysokiej jakości usług osobie niesamodzielnej – </w:t>
            </w:r>
            <w:r w:rsidRPr="00CC746E">
              <w:rPr>
                <w:rFonts w:cs="Arial"/>
              </w:rPr>
              <w:t>zależn</w:t>
            </w:r>
            <w:r>
              <w:rPr>
                <w:rFonts w:cs="Arial"/>
              </w:rPr>
              <w:t>ej  z powodu zaburzeń psychicznych i/lub</w:t>
            </w:r>
            <w:r w:rsidRPr="00CC746E">
              <w:rPr>
                <w:rFonts w:cs="Arial"/>
              </w:rPr>
              <w:t xml:space="preserve"> uzależnienia od alkoholu </w:t>
            </w:r>
            <w:r>
              <w:rPr>
                <w:rFonts w:cs="Arial"/>
              </w:rPr>
              <w:t xml:space="preserve">i/lub </w:t>
            </w:r>
            <w:r w:rsidRPr="00CC746E">
              <w:rPr>
                <w:rFonts w:cs="Arial"/>
              </w:rPr>
              <w:t>uzależnienia od substancji psychoaktywnych</w:t>
            </w:r>
            <w:r>
              <w:rPr>
                <w:rFonts w:cs="Arial"/>
              </w:rPr>
              <w:t xml:space="preserve"> poprzez dostosowanie indywidualnego planu wsparcia do potrzeb i sytuacji każdego uczestnika. </w:t>
            </w:r>
            <w:r w:rsidRPr="00C30F40">
              <w:rPr>
                <w:rFonts w:cs="Arial"/>
              </w:rPr>
              <w:t xml:space="preserve">Wnioskodawca zobowiązany jest do </w:t>
            </w:r>
            <w:r w:rsidRPr="00C91D51">
              <w:rPr>
                <w:rFonts w:cs="Arial"/>
              </w:rPr>
              <w:t>umożliwieni</w:t>
            </w:r>
            <w:r>
              <w:rPr>
                <w:rFonts w:cs="Arial"/>
              </w:rPr>
              <w:t>a</w:t>
            </w:r>
            <w:r w:rsidRPr="00C91D51">
              <w:rPr>
                <w:rFonts w:cs="Arial"/>
              </w:rPr>
              <w:t xml:space="preserve"> osobom niesamodzielnym </w:t>
            </w:r>
            <w:r>
              <w:rPr>
                <w:rFonts w:cs="Arial"/>
              </w:rPr>
              <w:br/>
            </w:r>
            <w:r w:rsidRPr="00C91D51">
              <w:rPr>
                <w:rFonts w:cs="Arial"/>
              </w:rPr>
              <w:t xml:space="preserve">i osobom z niepełnosprawnościami (a w przypadku osób </w:t>
            </w:r>
            <w:r w:rsidRPr="00C91D51">
              <w:rPr>
                <w:rFonts w:cs="Arial"/>
              </w:rPr>
              <w:br/>
              <w:t xml:space="preserve">z niepełnosprawnością intelektualną i osób niesamodzielnych, których stan zdrowia nie pozwala na świadome podjęcie decyzji – wspólnie z opiekunem prawnym / opiekunem faktycznym) </w:t>
            </w:r>
            <w:r w:rsidRPr="00C91D51">
              <w:rPr>
                <w:rFonts w:cs="Arial"/>
              </w:rPr>
              <w:lastRenderedPageBreak/>
              <w:t xml:space="preserve">kontroli nad świadczoną pomocą. Przygotowanie planu wsparcia musi zostać poprzedzone przeprowadzeniem indywidualnej diagnozy sytuacji rodzinnej, problemowej lub zagrożenia sytuacją problemową oraz potencjału, predyspozycji i potrzeb.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907" w:type="pct"/>
            <w:gridSpan w:val="2"/>
          </w:tcPr>
          <w:p w:rsidR="00B82FD1" w:rsidRPr="00C30F40" w:rsidRDefault="00B82FD1" w:rsidP="004E405E">
            <w:pPr>
              <w:spacing w:after="40" w:line="240" w:lineRule="auto"/>
              <w:rPr>
                <w:rFonts w:cs="Arial"/>
              </w:rPr>
            </w:pPr>
            <w:r w:rsidRPr="00C30F40">
              <w:rPr>
                <w:rFonts w:cs="Arial"/>
              </w:rPr>
              <w:lastRenderedPageBreak/>
              <w:t>Ocena spełnienia kryterium polega na przypisaniu mu wartości logicznej TAK/NIE</w:t>
            </w:r>
            <w:r w:rsidRPr="00A0552D">
              <w:rPr>
                <w:rFonts w:cs="Arial"/>
              </w:rPr>
              <w:t xml:space="preserve"> DO NEGOCJACII</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W celu potwierdzenia spełnienia kryterium dopuszczalne jest </w:t>
            </w:r>
            <w:r w:rsidRPr="00587C93">
              <w:rPr>
                <w:rFonts w:cs="Arial"/>
                <w:b/>
              </w:rPr>
              <w:lastRenderedPageBreak/>
              <w:t xml:space="preserve">wezwanie Wnioskodawcy do przedstawienia wyjaśnień, uzupełnienia lub poprawienia treści wniosku o dofinansowanie na etapie negocjacji </w:t>
            </w:r>
            <w:r>
              <w:rPr>
                <w:rFonts w:cs="Arial"/>
                <w:b/>
              </w:rPr>
              <w:br/>
            </w:r>
            <w:r w:rsidRPr="00587C93">
              <w:rPr>
                <w:rFonts w:cs="Arial"/>
                <w:b/>
              </w:rPr>
              <w:t>w zakresie istniejących zapisów.</w:t>
            </w:r>
          </w:p>
        </w:tc>
        <w:tc>
          <w:tcPr>
            <w:tcW w:w="620" w:type="pct"/>
            <w:gridSpan w:val="2"/>
            <w:vAlign w:val="center"/>
          </w:tcPr>
          <w:p w:rsidR="00B82FD1" w:rsidRPr="00C30F40" w:rsidRDefault="00B82FD1" w:rsidP="004E405E">
            <w:pPr>
              <w:rPr>
                <w:rFonts w:cs="Arial"/>
              </w:rPr>
            </w:pPr>
            <w:r>
              <w:rPr>
                <w:rFonts w:cs="Arial"/>
              </w:rPr>
              <w:lastRenderedPageBreak/>
              <w:t>3</w:t>
            </w:r>
          </w:p>
        </w:tc>
      </w:tr>
      <w:tr w:rsidR="00B82FD1" w:rsidRPr="00C30F40" w:rsidTr="004E405E">
        <w:trPr>
          <w:trHeight w:val="57"/>
        </w:trPr>
        <w:tc>
          <w:tcPr>
            <w:tcW w:w="201" w:type="pct"/>
            <w:vAlign w:val="center"/>
          </w:tcPr>
          <w:p w:rsidR="00B82FD1" w:rsidRPr="00C30F40" w:rsidRDefault="00B82FD1" w:rsidP="00B82FD1">
            <w:pPr>
              <w:pStyle w:val="Akapitzlist"/>
              <w:numPr>
                <w:ilvl w:val="0"/>
                <w:numId w:val="51"/>
              </w:numPr>
              <w:spacing w:line="240" w:lineRule="auto"/>
              <w:jc w:val="center"/>
            </w:pPr>
          </w:p>
        </w:tc>
        <w:tc>
          <w:tcPr>
            <w:tcW w:w="1219" w:type="pct"/>
            <w:gridSpan w:val="3"/>
          </w:tcPr>
          <w:p w:rsidR="00B82FD1" w:rsidRPr="00C30F40" w:rsidRDefault="00B82FD1" w:rsidP="004E405E">
            <w:pPr>
              <w:spacing w:line="240" w:lineRule="auto"/>
              <w:rPr>
                <w:rFonts w:cs="Arial"/>
              </w:rPr>
            </w:pPr>
            <w:r w:rsidRPr="00ED3900">
              <w:rPr>
                <w:rFonts w:cs="Arial"/>
              </w:rPr>
              <w:t xml:space="preserve">Wnioskodawca zapewnia funkcjonowanie (ze środków innych niż europejskie) nowo utworzonych miejsc opieki </w:t>
            </w:r>
            <w:r>
              <w:rPr>
                <w:rFonts w:cs="Arial"/>
              </w:rPr>
              <w:t xml:space="preserve">medycznej </w:t>
            </w:r>
            <w:r w:rsidRPr="00933C16">
              <w:rPr>
                <w:rFonts w:cs="Arial"/>
                <w:bCs/>
              </w:rPr>
              <w:t>po zakończeniu realizacji projektu przez okres odpowiadając</w:t>
            </w:r>
            <w:r>
              <w:rPr>
                <w:rFonts w:cs="Arial"/>
                <w:bCs/>
              </w:rPr>
              <w:t xml:space="preserve">y </w:t>
            </w:r>
            <w:r w:rsidRPr="00933C16">
              <w:rPr>
                <w:rFonts w:cs="Arial"/>
                <w:bCs/>
              </w:rPr>
              <w:t>co najmniej</w:t>
            </w:r>
            <w:r>
              <w:rPr>
                <w:rFonts w:cs="Arial"/>
                <w:bCs/>
              </w:rPr>
              <w:t xml:space="preserve"> okresowi realizacji projektu </w:t>
            </w:r>
            <w:r w:rsidRPr="00F962C2">
              <w:rPr>
                <w:rFonts w:cs="Arial"/>
              </w:rPr>
              <w:t xml:space="preserve">wskazanemu we wniosku </w:t>
            </w:r>
            <w:r>
              <w:rPr>
                <w:rFonts w:cs="Arial"/>
              </w:rPr>
              <w:br/>
            </w:r>
            <w:r w:rsidRPr="00F962C2">
              <w:rPr>
                <w:rFonts w:cs="Arial"/>
              </w:rPr>
              <w:t>o dofinansowanie.</w:t>
            </w:r>
          </w:p>
        </w:tc>
        <w:tc>
          <w:tcPr>
            <w:tcW w:w="2053" w:type="pct"/>
            <w:gridSpan w:val="2"/>
          </w:tcPr>
          <w:p w:rsidR="00B82FD1" w:rsidRPr="00F962C2" w:rsidRDefault="00B82FD1" w:rsidP="004E405E">
            <w:pPr>
              <w:spacing w:before="60" w:after="60" w:line="240" w:lineRule="auto"/>
              <w:rPr>
                <w:rFonts w:cs="Arial"/>
              </w:rPr>
            </w:pPr>
            <w:r w:rsidRPr="00F962C2">
              <w:rPr>
                <w:rFonts w:cs="Arial"/>
              </w:rPr>
              <w:t xml:space="preserve">Podstawą do uznania kryterium za spełnione będzie zamieszczenie przez Wnioskodawcę w treści wniosku deklaracji </w:t>
            </w:r>
            <w:r>
              <w:rPr>
                <w:rFonts w:cs="Arial"/>
              </w:rPr>
              <w:br/>
            </w:r>
            <w:r w:rsidRPr="00F962C2">
              <w:rPr>
                <w:rFonts w:cs="Arial"/>
              </w:rPr>
              <w:t>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w:t>
            </w:r>
            <w:r>
              <w:rPr>
                <w:rFonts w:cs="Arial"/>
              </w:rPr>
              <w:t>opieki medycznej</w:t>
            </w:r>
            <w:r w:rsidRPr="00241924">
              <w:rPr>
                <w:rFonts w:cs="Arial"/>
              </w:rPr>
              <w:t xml:space="preserve">  </w:t>
            </w:r>
            <w:r w:rsidRPr="00ED3900">
              <w:rPr>
                <w:rFonts w:cs="Arial"/>
              </w:rPr>
              <w:t xml:space="preserve">w liczbie odpowiadającej faktycznemu i prognozowanemu zapotrzebowaniu na tego typu usługi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B82FD1" w:rsidRPr="00C30F40" w:rsidRDefault="00B82FD1" w:rsidP="004E405E">
            <w:pPr>
              <w:autoSpaceDE w:val="0"/>
              <w:autoSpaceDN w:val="0"/>
              <w:adjustRightInd w:val="0"/>
              <w:spacing w:after="120" w:line="240" w:lineRule="auto"/>
              <w:rPr>
                <w:rFonts w:cs="Arial"/>
              </w:rPr>
            </w:pPr>
            <w:r w:rsidRPr="00F962C2">
              <w:rPr>
                <w:rFonts w:cs="Arial"/>
              </w:rPr>
              <w:t xml:space="preserve">Kryterium zostanie zweryfikowane na podstawie treści wniosku </w:t>
            </w:r>
            <w:r>
              <w:rPr>
                <w:rFonts w:cs="Arial"/>
              </w:rPr>
              <w:br/>
            </w:r>
            <w:r w:rsidRPr="00F962C2">
              <w:rPr>
                <w:rFonts w:cs="Arial"/>
              </w:rPr>
              <w:t>o dofinansowanie projektu.</w:t>
            </w:r>
          </w:p>
        </w:tc>
        <w:tc>
          <w:tcPr>
            <w:tcW w:w="907" w:type="pct"/>
            <w:gridSpan w:val="2"/>
          </w:tcPr>
          <w:p w:rsidR="00B82FD1" w:rsidRPr="00F962C2" w:rsidRDefault="00B82FD1" w:rsidP="004E405E">
            <w:pPr>
              <w:spacing w:before="60" w:after="120" w:line="240" w:lineRule="auto"/>
              <w:rPr>
                <w:rFonts w:cs="Arial"/>
              </w:rPr>
            </w:pPr>
            <w:r w:rsidRPr="00F962C2">
              <w:rPr>
                <w:rFonts w:cs="Arial"/>
              </w:rPr>
              <w:t>Ocena spełnienia kryterium polega na przypisani</w:t>
            </w:r>
            <w:r>
              <w:rPr>
                <w:rFonts w:cs="Arial"/>
              </w:rPr>
              <w:t>u mu wartości logicznej TAK/NIE/ DO NEGOCJACJI.</w:t>
            </w:r>
          </w:p>
          <w:p w:rsidR="00B82FD1" w:rsidRPr="00F962C2" w:rsidRDefault="00B82FD1" w:rsidP="004E405E">
            <w:pPr>
              <w:spacing w:after="120" w:line="240" w:lineRule="auto"/>
              <w:rPr>
                <w:rFonts w:cs="Arial"/>
              </w:rPr>
            </w:pPr>
            <w:r w:rsidRPr="00F962C2">
              <w:rPr>
                <w:rFonts w:cs="Arial"/>
              </w:rPr>
              <w:t>Niespełnienie kryterium skutkuje odrzuceniem wniosku.</w:t>
            </w:r>
          </w:p>
          <w:p w:rsidR="00B82FD1" w:rsidRPr="00587C93" w:rsidRDefault="00B82FD1" w:rsidP="004E405E">
            <w:pPr>
              <w:spacing w:after="40" w:line="240" w:lineRule="auto"/>
              <w:rPr>
                <w:rFonts w:cs="Arial"/>
                <w:b/>
              </w:rPr>
            </w:pPr>
            <w:r w:rsidRPr="00587C93">
              <w:rPr>
                <w:rFonts w:cs="Arial"/>
                <w:b/>
              </w:rPr>
              <w:t xml:space="preserve">W celu potwierdzenia spełnienia kryterium dopuszczalne jest wezwanie Wnioskodawcy do przedstawienia wyjaśnień, uzupełnienia lub poprawienia treści wniosku o dofinansowanie na etapie negocjacji </w:t>
            </w:r>
            <w:r>
              <w:rPr>
                <w:rFonts w:cs="Arial"/>
                <w:b/>
              </w:rPr>
              <w:br/>
            </w:r>
            <w:r w:rsidRPr="00587C93">
              <w:rPr>
                <w:rFonts w:cs="Arial"/>
                <w:b/>
              </w:rPr>
              <w:t>w zakresie istniejących zapisów.</w:t>
            </w:r>
          </w:p>
        </w:tc>
        <w:tc>
          <w:tcPr>
            <w:tcW w:w="620" w:type="pct"/>
            <w:gridSpan w:val="2"/>
            <w:vAlign w:val="center"/>
          </w:tcPr>
          <w:p w:rsidR="00B82FD1" w:rsidRPr="00C30F40" w:rsidRDefault="00B82FD1" w:rsidP="004E405E">
            <w:pPr>
              <w:rPr>
                <w:rFonts w:cs="Arial"/>
              </w:rPr>
            </w:pPr>
            <w:r>
              <w:rPr>
                <w:rFonts w:cs="Arial"/>
              </w:rPr>
              <w:t>3</w:t>
            </w:r>
          </w:p>
        </w:tc>
      </w:tr>
      <w:tr w:rsidR="00B82FD1" w:rsidRPr="00C30F40" w:rsidTr="004E405E">
        <w:trPr>
          <w:trHeight w:val="57"/>
        </w:trPr>
        <w:tc>
          <w:tcPr>
            <w:tcW w:w="5000" w:type="pct"/>
            <w:gridSpan w:val="10"/>
            <w:shd w:val="clear" w:color="auto" w:fill="BFBFBF"/>
            <w:vAlign w:val="center"/>
          </w:tcPr>
          <w:p w:rsidR="00B82FD1" w:rsidRPr="00C30F40" w:rsidRDefault="00B82FD1" w:rsidP="004E405E">
            <w:pPr>
              <w:spacing w:after="0" w:line="240" w:lineRule="auto"/>
              <w:jc w:val="center"/>
              <w:rPr>
                <w:b/>
                <w:sz w:val="36"/>
                <w:szCs w:val="36"/>
              </w:rPr>
            </w:pPr>
            <w:r w:rsidRPr="00C30F40">
              <w:rPr>
                <w:rFonts w:cs="Arial"/>
                <w:b/>
                <w:sz w:val="24"/>
                <w:szCs w:val="24"/>
              </w:rPr>
              <w:t>KRYTERIA PREMIUJĄCE</w:t>
            </w:r>
            <w:r w:rsidRPr="00C30F40">
              <w:rPr>
                <w:b/>
                <w:sz w:val="24"/>
                <w:szCs w:val="24"/>
              </w:rPr>
              <w:t xml:space="preserve">  – </w:t>
            </w:r>
            <w:r w:rsidRPr="00C30F40">
              <w:rPr>
                <w:rFonts w:cs="Arial"/>
                <w:b/>
              </w:rPr>
              <w:t>weryfikowane na II etapie oceny merytorycznej</w:t>
            </w:r>
          </w:p>
        </w:tc>
      </w:tr>
      <w:tr w:rsidR="00B82FD1" w:rsidRPr="00C30F40" w:rsidTr="004E405E">
        <w:trPr>
          <w:trHeight w:val="57"/>
        </w:trPr>
        <w:tc>
          <w:tcPr>
            <w:tcW w:w="201"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076"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1818"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760"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Opis znaczenia </w:t>
            </w:r>
          </w:p>
        </w:tc>
        <w:tc>
          <w:tcPr>
            <w:tcW w:w="620"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Waga punktowa</w:t>
            </w:r>
          </w:p>
        </w:tc>
        <w:tc>
          <w:tcPr>
            <w:tcW w:w="525"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p w:rsidR="00B82FD1" w:rsidRPr="00C30F40" w:rsidRDefault="00B82FD1" w:rsidP="004E405E">
            <w:pPr>
              <w:spacing w:after="0" w:line="240" w:lineRule="auto"/>
              <w:rPr>
                <w:rFonts w:cs="Arial"/>
                <w:b/>
                <w:sz w:val="20"/>
                <w:szCs w:val="20"/>
              </w:rPr>
            </w:pPr>
          </w:p>
        </w:tc>
      </w:tr>
      <w:tr w:rsidR="00B82FD1" w:rsidRPr="00C30F40" w:rsidTr="004E405E">
        <w:trPr>
          <w:trHeight w:val="273"/>
        </w:trPr>
        <w:tc>
          <w:tcPr>
            <w:tcW w:w="201" w:type="pct"/>
            <w:vAlign w:val="center"/>
          </w:tcPr>
          <w:p w:rsidR="00B82FD1" w:rsidRPr="00C30F40" w:rsidRDefault="00B82FD1" w:rsidP="00B82FD1">
            <w:pPr>
              <w:pStyle w:val="Akapitzlist"/>
              <w:numPr>
                <w:ilvl w:val="0"/>
                <w:numId w:val="50"/>
              </w:numPr>
              <w:spacing w:line="240" w:lineRule="auto"/>
              <w:jc w:val="center"/>
              <w:rPr>
                <w:szCs w:val="22"/>
              </w:rPr>
            </w:pPr>
          </w:p>
        </w:tc>
        <w:tc>
          <w:tcPr>
            <w:tcW w:w="1076" w:type="pct"/>
            <w:gridSpan w:val="2"/>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lub Partner jest podmiotem wykonującym działalność leczniczą udzielającym świadczeń opieki zdrowotnej w zakresie POZ na podstawie zawartej umowy </w:t>
            </w:r>
            <w:r w:rsidRPr="00C30F40">
              <w:rPr>
                <w:rFonts w:cs="Arial"/>
              </w:rPr>
              <w:br/>
              <w:t>o udzielanie świadczeń opieki zdrowotnej z dyrektorem Świętokrzy</w:t>
            </w:r>
            <w:r w:rsidRPr="00C30F40">
              <w:rPr>
                <w:rFonts w:cs="Arial"/>
              </w:rPr>
              <w:softHyphen/>
              <w:t>skiego Oddziału Wojewódzkiego NFZ.</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Włączenie do działań projektowych placówek podstawowej opieki zdrowotnej pozwoli dotrzeć bezpośrednio do grupy docelowej i wpłynie na zwiększenie efektywności podejmowanych działań.</w:t>
            </w:r>
          </w:p>
          <w:p w:rsidR="00B82FD1" w:rsidRPr="00C30F40" w:rsidDel="00A356E2"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val="restart"/>
          </w:tcPr>
          <w:p w:rsidR="00B82FD1" w:rsidRPr="00C30F40" w:rsidRDefault="00B82FD1" w:rsidP="004E405E">
            <w:pPr>
              <w:spacing w:after="120" w:line="240" w:lineRule="auto"/>
              <w:rPr>
                <w:rFonts w:cs="Arial"/>
              </w:rPr>
            </w:pPr>
            <w:r w:rsidRPr="00C30F40">
              <w:rPr>
                <w:rFonts w:cs="Arial"/>
              </w:rPr>
              <w:t xml:space="preserve">Projekty, które otrzymały minimum punktowe od obydwu oceniających podczas oceny spełniania ogólnych kryteriów merytorycznych oraz spełniają kryteria premiujące otrzymują premię punktową </w:t>
            </w:r>
            <w:r w:rsidRPr="00C30F40">
              <w:rPr>
                <w:rFonts w:cs="Arial"/>
              </w:rPr>
              <w:br/>
              <w:t>(maksymalnie 40 punktów).</w:t>
            </w:r>
          </w:p>
          <w:p w:rsidR="00B82FD1" w:rsidRPr="00C30F40" w:rsidRDefault="00B82FD1" w:rsidP="004E405E">
            <w:pPr>
              <w:spacing w:after="120" w:line="240" w:lineRule="auto"/>
              <w:rPr>
                <w:rFonts w:cs="Arial"/>
                <w:color w:val="000000"/>
              </w:rPr>
            </w:pPr>
            <w:r w:rsidRPr="00C30F40">
              <w:rPr>
                <w:rFonts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B82FD1" w:rsidRPr="00C30F40" w:rsidRDefault="00B82FD1" w:rsidP="004E405E">
            <w:pPr>
              <w:spacing w:line="240" w:lineRule="auto"/>
              <w:rPr>
                <w:rFonts w:cs="Arial"/>
              </w:rPr>
            </w:pPr>
            <w:r w:rsidRPr="00C30F40">
              <w:rPr>
                <w:rFonts w:cs="Arial"/>
              </w:rPr>
              <w:t xml:space="preserve">Projekty, które nie </w:t>
            </w:r>
            <w:r w:rsidRPr="00C30F40">
              <w:rPr>
                <w:rFonts w:cs="Arial"/>
              </w:rPr>
              <w:lastRenderedPageBreak/>
              <w:t xml:space="preserve">spełniają kryteriów premiujących nie tracą punktów uzyskanych </w:t>
            </w:r>
            <w:r w:rsidRPr="00C30F40">
              <w:rPr>
                <w:rFonts w:cs="Arial"/>
              </w:rPr>
              <w:br/>
              <w:t>w ramach oceny merytorycznej.</w:t>
            </w:r>
          </w:p>
        </w:tc>
        <w:tc>
          <w:tcPr>
            <w:tcW w:w="620" w:type="pct"/>
            <w:gridSpan w:val="2"/>
            <w:vAlign w:val="center"/>
          </w:tcPr>
          <w:p w:rsidR="00B82FD1" w:rsidRPr="00C30F40" w:rsidRDefault="00B82FD1" w:rsidP="004E405E">
            <w:pPr>
              <w:spacing w:after="0" w:line="240" w:lineRule="auto"/>
              <w:rPr>
                <w:rFonts w:cs="Arial"/>
              </w:rPr>
            </w:pPr>
            <w:r w:rsidRPr="00C30F40">
              <w:rPr>
                <w:rFonts w:cs="Arial"/>
              </w:rPr>
              <w:lastRenderedPageBreak/>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line="240" w:lineRule="auto"/>
              <w:rPr>
                <w:rFonts w:cs="Arial"/>
              </w:rPr>
            </w:pPr>
            <w:r w:rsidRPr="00C30F40">
              <w:rPr>
                <w:rFonts w:cs="Arial"/>
              </w:rPr>
              <w:t xml:space="preserve">Wnioskodawca lub Partner projektu posiada co najmniej </w:t>
            </w:r>
            <w:r w:rsidRPr="00C30F40">
              <w:rPr>
                <w:rFonts w:cs="Arial"/>
              </w:rPr>
              <w:br/>
              <w:t xml:space="preserve">3-letnie doświadczenie </w:t>
            </w:r>
            <w:r>
              <w:rPr>
                <w:rFonts w:cs="Arial"/>
              </w:rPr>
              <w:t xml:space="preserve">w </w:t>
            </w:r>
            <w:r w:rsidRPr="00C30F40">
              <w:rPr>
                <w:rFonts w:cs="Arial"/>
              </w:rPr>
              <w:t xml:space="preserve">realizacji </w:t>
            </w:r>
            <w:r>
              <w:rPr>
                <w:rFonts w:cs="Arial"/>
              </w:rPr>
              <w:t>świadczeń z zakresu opieki psychiatrycznej i/lub leczenia uzależnień.</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Kryterium będzie premiować Wnioskodawców/ Partnerów</w:t>
            </w:r>
            <w:r>
              <w:rPr>
                <w:rFonts w:cs="Arial"/>
              </w:rPr>
              <w:t>, którzy na dzień złożenia wniosku posiadają co najmniej 3-letnie doświadczenie w świadczeniu usług zdrowotnych dla osób z zaburzeniami i chorobami psychicznymi i/lub osób uzależnionych od alkoholu i/lub osób z uzależnieniami od substancji psychoaktywnych.</w:t>
            </w:r>
            <w:r>
              <w:rPr>
                <w:rFonts w:cs="Arial"/>
              </w:rPr>
              <w:br/>
            </w: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jc w:val="center"/>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r w:rsidRPr="00C30F40">
              <w:t>3</w:t>
            </w:r>
          </w:p>
        </w:tc>
        <w:tc>
          <w:tcPr>
            <w:tcW w:w="1076" w:type="pct"/>
            <w:gridSpan w:val="2"/>
          </w:tcPr>
          <w:p w:rsidR="00B82FD1" w:rsidRDefault="00B82FD1" w:rsidP="004E405E">
            <w:pPr>
              <w:spacing w:after="0" w:line="240" w:lineRule="auto"/>
              <w:rPr>
                <w:rFonts w:cs="Arial"/>
              </w:rPr>
            </w:pPr>
            <w:r w:rsidRPr="00C30F40">
              <w:rPr>
                <w:rFonts w:cs="Arial"/>
              </w:rPr>
              <w:t xml:space="preserve">Projekt zawiera działania ukierunkowane na przeniesienie świadczeń opieki zdrowotnej </w:t>
            </w:r>
            <w:r w:rsidRPr="00C30F40">
              <w:rPr>
                <w:rFonts w:cs="Arial"/>
              </w:rPr>
              <w:br/>
              <w:t xml:space="preserve">z poziomu lecznictwa szpitalnego na rzecz </w:t>
            </w:r>
            <w:r>
              <w:rPr>
                <w:rFonts w:cs="Arial"/>
              </w:rPr>
              <w:t>rozwo</w:t>
            </w:r>
            <w:r w:rsidRPr="00C30F40">
              <w:rPr>
                <w:rFonts w:cs="Arial"/>
              </w:rPr>
              <w:t>j</w:t>
            </w:r>
            <w:r>
              <w:rPr>
                <w:rFonts w:cs="Arial"/>
              </w:rPr>
              <w:t>u</w:t>
            </w:r>
            <w:r w:rsidRPr="00C30F40">
              <w:rPr>
                <w:rFonts w:cs="Arial"/>
              </w:rPr>
              <w:t xml:space="preserve"> zdeinstytucjonalizowa</w:t>
            </w:r>
            <w:r w:rsidRPr="00C30F40">
              <w:rPr>
                <w:rFonts w:cs="Arial"/>
              </w:rPr>
              <w:softHyphen/>
              <w:t>nych form opieki nad pacjentem</w:t>
            </w:r>
            <w:r>
              <w:rPr>
                <w:rFonts w:cs="Arial"/>
              </w:rPr>
              <w:t xml:space="preserve"> w szczególności przez:</w:t>
            </w:r>
          </w:p>
          <w:p w:rsidR="00B82FD1" w:rsidRDefault="00B82FD1" w:rsidP="00D147BB">
            <w:pPr>
              <w:numPr>
                <w:ilvl w:val="0"/>
                <w:numId w:val="208"/>
              </w:numPr>
              <w:spacing w:after="0" w:line="240" w:lineRule="auto"/>
              <w:rPr>
                <w:rFonts w:cs="Arial"/>
              </w:rPr>
            </w:pPr>
            <w:r w:rsidRPr="00C30F40">
              <w:rPr>
                <w:rFonts w:cs="Arial"/>
              </w:rPr>
              <w:t>rozwój środowiskowych form opieki</w:t>
            </w:r>
            <w:r>
              <w:rPr>
                <w:rFonts w:cs="Arial"/>
              </w:rPr>
              <w:t>,</w:t>
            </w:r>
          </w:p>
          <w:p w:rsidR="00B82FD1" w:rsidRPr="00C30F40" w:rsidRDefault="00B82FD1" w:rsidP="00D147BB">
            <w:pPr>
              <w:numPr>
                <w:ilvl w:val="0"/>
                <w:numId w:val="208"/>
              </w:numPr>
              <w:spacing w:after="0" w:line="240" w:lineRule="auto"/>
              <w:rPr>
                <w:rFonts w:cs="Arial"/>
              </w:rPr>
            </w:pPr>
            <w:r>
              <w:rPr>
                <w:rFonts w:cs="Arial"/>
              </w:rPr>
              <w:t>zapewnienie lub wzmocnienie koordynacji opieki nad pacjentem.</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ma na celu premiowanie tych projektów, które zawierają działania mające na celu przejście od </w:t>
            </w:r>
            <w:r w:rsidRPr="00C30F40">
              <w:rPr>
                <w:rFonts w:cs="Arial"/>
              </w:rPr>
              <w:br/>
              <w:t>opieki instytucjonaln</w:t>
            </w:r>
            <w:r>
              <w:rPr>
                <w:rFonts w:cs="Arial"/>
              </w:rPr>
              <w:t xml:space="preserve">ej do środowiskowej zgodnie </w:t>
            </w:r>
            <w:r>
              <w:rPr>
                <w:rFonts w:cs="Arial"/>
              </w:rPr>
              <w:br/>
              <w:t>z „</w:t>
            </w:r>
            <w:r w:rsidRPr="0086494E">
              <w:rPr>
                <w:rFonts w:cs="Arial"/>
                <w:i/>
              </w:rPr>
              <w:t>Ogólnoeuropejskimi wytycznymi dotyczącymi przejścia od opieki instytucjonalnej do opieki świadczonej na poziomie lokalnych społeczności</w:t>
            </w:r>
            <w:r>
              <w:rPr>
                <w:rFonts w:cs="Arial"/>
                <w:i/>
              </w:rPr>
              <w:t>”</w:t>
            </w:r>
            <w:r>
              <w:rPr>
                <w:rFonts w:cs="Arial"/>
              </w:rPr>
              <w:t xml:space="preserve"> oraz z  </w:t>
            </w:r>
            <w:r w:rsidRPr="0086494E">
              <w:rPr>
                <w:rFonts w:cs="Arial"/>
                <w:i/>
              </w:rPr>
              <w:t>„Krajowym Programem Przeciwdziałania Ubóstwu i Wykluczeniu Społecznemu 2020”</w:t>
            </w:r>
            <w:r w:rsidRPr="00C30F40">
              <w:rPr>
                <w:rFonts w:cs="Arial"/>
              </w:rPr>
              <w:t xml:space="preserve">.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C30F40"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after="0" w:line="240" w:lineRule="auto"/>
              <w:rPr>
                <w:rFonts w:cs="Arial"/>
              </w:rPr>
            </w:pPr>
            <w:r w:rsidRPr="00C30F40">
              <w:rPr>
                <w:rFonts w:cs="Arial"/>
              </w:rPr>
              <w:t xml:space="preserve">Projekt jest komplementarny </w:t>
            </w:r>
          </w:p>
          <w:p w:rsidR="00B82FD1" w:rsidRPr="00C30F40" w:rsidRDefault="00B82FD1" w:rsidP="004E405E">
            <w:pPr>
              <w:spacing w:after="0" w:line="240" w:lineRule="auto"/>
              <w:rPr>
                <w:rFonts w:cs="Arial"/>
              </w:rPr>
            </w:pPr>
            <w:r w:rsidRPr="00C30F40">
              <w:rPr>
                <w:rFonts w:cs="Arial"/>
              </w:rPr>
              <w:t>z innymi projektami finansowanymi ze środków UE lub ze środków krajowych (również realizowanymi we wcześniejszych okresach programowania).</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25" w:type="pct"/>
            <w:vAlign w:val="center"/>
          </w:tcPr>
          <w:p w:rsidR="00B82FD1" w:rsidRPr="00C30F40" w:rsidRDefault="00B82FD1" w:rsidP="004E405E">
            <w:pPr>
              <w:spacing w:after="0" w:line="240" w:lineRule="auto"/>
              <w:rPr>
                <w:rFonts w:cs="Arial"/>
              </w:rPr>
            </w:pPr>
            <w:r>
              <w:rPr>
                <w:rFonts w:cs="Arial"/>
              </w:rPr>
              <w:t>3</w:t>
            </w:r>
          </w:p>
        </w:tc>
      </w:tr>
      <w:tr w:rsidR="00B82FD1" w:rsidRPr="007245E5" w:rsidTr="004E405E">
        <w:trPr>
          <w:trHeight w:val="850"/>
        </w:trPr>
        <w:tc>
          <w:tcPr>
            <w:tcW w:w="201" w:type="pct"/>
            <w:vAlign w:val="center"/>
          </w:tcPr>
          <w:p w:rsidR="00B82FD1" w:rsidRPr="00C30F40" w:rsidRDefault="00B82FD1" w:rsidP="00B82FD1">
            <w:pPr>
              <w:pStyle w:val="Akapitzlist"/>
              <w:numPr>
                <w:ilvl w:val="0"/>
                <w:numId w:val="50"/>
              </w:numPr>
              <w:spacing w:line="240" w:lineRule="auto"/>
              <w:jc w:val="center"/>
            </w:pPr>
          </w:p>
        </w:tc>
        <w:tc>
          <w:tcPr>
            <w:tcW w:w="1076" w:type="pct"/>
            <w:gridSpan w:val="2"/>
          </w:tcPr>
          <w:p w:rsidR="00B82FD1" w:rsidRPr="00C30F40" w:rsidRDefault="00B82FD1" w:rsidP="004E405E">
            <w:pPr>
              <w:spacing w:after="0" w:line="240" w:lineRule="auto"/>
              <w:rPr>
                <w:rFonts w:cs="Arial"/>
              </w:rPr>
            </w:pPr>
            <w:r w:rsidRPr="00C30F40">
              <w:rPr>
                <w:rFonts w:cs="Arial"/>
              </w:rPr>
              <w:t>Projekt zakłada partnerstwo z:</w:t>
            </w:r>
          </w:p>
          <w:p w:rsidR="00B82FD1" w:rsidRPr="00C30F40" w:rsidRDefault="00B82FD1" w:rsidP="00D147BB">
            <w:pPr>
              <w:numPr>
                <w:ilvl w:val="0"/>
                <w:numId w:val="78"/>
              </w:numPr>
              <w:spacing w:after="0" w:line="240" w:lineRule="auto"/>
              <w:ind w:left="253" w:hanging="253"/>
              <w:rPr>
                <w:rFonts w:cs="Arial"/>
              </w:rPr>
            </w:pPr>
            <w:r w:rsidRPr="00C30F40">
              <w:rPr>
                <w:rFonts w:cs="Arial"/>
              </w:rPr>
              <w:t>jednostką samorządu terytorialnego z obszaru realizacji projektu,</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D147BB">
            <w:pPr>
              <w:numPr>
                <w:ilvl w:val="0"/>
                <w:numId w:val="78"/>
              </w:numPr>
              <w:spacing w:after="0" w:line="240" w:lineRule="auto"/>
              <w:ind w:left="253" w:hanging="253"/>
              <w:rPr>
                <w:rFonts w:cs="Arial"/>
              </w:rPr>
            </w:pPr>
            <w:r w:rsidRPr="00C30F40">
              <w:rPr>
                <w:rFonts w:cs="Arial"/>
              </w:rPr>
              <w:t xml:space="preserve">jednostką organizacyjną jst działającą w obszarze pomocy </w:t>
            </w:r>
          </w:p>
          <w:p w:rsidR="00B82FD1" w:rsidRPr="00C30F40" w:rsidRDefault="00B82FD1" w:rsidP="004E405E">
            <w:pPr>
              <w:spacing w:after="0" w:line="240" w:lineRule="auto"/>
              <w:ind w:left="253"/>
              <w:rPr>
                <w:rFonts w:cs="Arial"/>
              </w:rPr>
            </w:pPr>
            <w:r w:rsidRPr="00C30F40">
              <w:rPr>
                <w:rFonts w:cs="Arial"/>
              </w:rPr>
              <w:t>i  integracji społecznej,</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D147BB">
            <w:pPr>
              <w:numPr>
                <w:ilvl w:val="0"/>
                <w:numId w:val="78"/>
              </w:numPr>
              <w:spacing w:after="0" w:line="240" w:lineRule="auto"/>
              <w:ind w:left="253" w:hanging="253"/>
              <w:rPr>
                <w:rFonts w:cs="Arial"/>
              </w:rPr>
            </w:pPr>
            <w:r w:rsidRPr="00C30F40">
              <w:rPr>
                <w:rFonts w:cs="Arial"/>
              </w:rPr>
              <w:t>podmiotem ekonomii społecznej, którego działalnością statutową jest profilaktyka i promocja zdrowia.</w:t>
            </w:r>
          </w:p>
        </w:tc>
        <w:tc>
          <w:tcPr>
            <w:tcW w:w="1818"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Wprowadzenie kryterium ma na celu wzmocnienie potencjału Wnioskodawcy oraz zapewnienie koordynacji </w:t>
            </w:r>
            <w:r>
              <w:rPr>
                <w:rFonts w:cs="Arial"/>
              </w:rPr>
              <w:br/>
            </w:r>
            <w:r w:rsidRPr="00C30F40">
              <w:rPr>
                <w:rFonts w:cs="Arial"/>
              </w:rPr>
              <w:t>i komplementarności realizowanych działań projektowych.</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60" w:type="pct"/>
            <w:gridSpan w:val="2"/>
            <w:vMerge/>
          </w:tcPr>
          <w:p w:rsidR="00B82FD1" w:rsidRPr="00C30F40" w:rsidRDefault="00B82FD1" w:rsidP="004E405E">
            <w:pPr>
              <w:spacing w:after="0" w:line="240" w:lineRule="auto"/>
              <w:rPr>
                <w:rFonts w:cs="Arial"/>
              </w:rPr>
            </w:pPr>
          </w:p>
        </w:tc>
        <w:tc>
          <w:tcPr>
            <w:tcW w:w="620"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25" w:type="pct"/>
            <w:vAlign w:val="center"/>
          </w:tcPr>
          <w:p w:rsidR="00B82FD1" w:rsidRPr="007245E5" w:rsidRDefault="00B82FD1" w:rsidP="004E405E">
            <w:pPr>
              <w:spacing w:after="0" w:line="240" w:lineRule="auto"/>
              <w:rPr>
                <w:rFonts w:cs="Arial"/>
              </w:rPr>
            </w:pPr>
            <w:r>
              <w:rPr>
                <w:rFonts w:cs="Arial"/>
              </w:rPr>
              <w:t>3</w:t>
            </w:r>
          </w:p>
        </w:tc>
      </w:tr>
    </w:tbl>
    <w:p w:rsidR="00721DF0" w:rsidRDefault="00721DF0" w:rsidP="00C12D41">
      <w:pPr>
        <w:rPr>
          <w:b/>
          <w:i/>
          <w:sz w:val="20"/>
          <w:szCs w:val="20"/>
        </w:rPr>
      </w:pPr>
    </w:p>
    <w:p w:rsidR="00721DF0" w:rsidRPr="00B82FD1" w:rsidRDefault="00721DF0" w:rsidP="00C12D41">
      <w:pPr>
        <w:rPr>
          <w:sz w:val="20"/>
          <w:szCs w:val="20"/>
        </w:rPr>
      </w:pPr>
    </w:p>
    <w:p w:rsidR="00C12D41" w:rsidRPr="001E582B" w:rsidRDefault="00C12D41" w:rsidP="00C12D41">
      <w:pPr>
        <w:keepNext/>
        <w:keepLines/>
        <w:spacing w:before="200" w:after="480"/>
        <w:ind w:left="-425"/>
        <w:outlineLvl w:val="2"/>
        <w:rPr>
          <w:rFonts w:eastAsiaTheme="majorEastAsia" w:cstheme="majorBidi"/>
          <w:b/>
          <w:bCs/>
          <w:color w:val="4F81BD" w:themeColor="accent1"/>
          <w:sz w:val="24"/>
          <w:szCs w:val="24"/>
        </w:rPr>
      </w:pPr>
      <w:bookmarkStart w:id="314" w:name="_Toc467057811"/>
      <w:bookmarkStart w:id="315" w:name="_Toc527022353"/>
      <w:bookmarkStart w:id="316" w:name="_Toc527094980"/>
      <w:r w:rsidRPr="001E582B">
        <w:rPr>
          <w:rFonts w:eastAsiaTheme="majorEastAsia" w:cstheme="majorBidi"/>
          <w:b/>
          <w:bCs/>
          <w:color w:val="4F81BD" w:themeColor="accent1"/>
          <w:sz w:val="24"/>
          <w:szCs w:val="24"/>
        </w:rPr>
        <w:lastRenderedPageBreak/>
        <w:t xml:space="preserve">Działanie 9.3 Wspieranie przedsiębiorczości społecznej i integracji zawodowej w przedsiębiorstwach społecznych oraz ekonomii społecznej </w:t>
      </w:r>
      <w:r w:rsidRPr="001E582B">
        <w:rPr>
          <w:rFonts w:eastAsiaTheme="majorEastAsia" w:cstheme="majorBidi"/>
          <w:b/>
          <w:bCs/>
          <w:color w:val="4F81BD" w:themeColor="accent1"/>
          <w:sz w:val="24"/>
          <w:szCs w:val="24"/>
        </w:rPr>
        <w:br/>
        <w:t>i solidarnej w celu ułatwiania dostępu do zatrudnienia</w:t>
      </w:r>
      <w:bookmarkEnd w:id="314"/>
      <w:bookmarkEnd w:id="315"/>
      <w:bookmarkEnd w:id="316"/>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17" w:name="_Toc467057812"/>
      <w:bookmarkStart w:id="318" w:name="_Toc527022354"/>
      <w:bookmarkStart w:id="319" w:name="_Toc527094981"/>
      <w:r w:rsidRPr="001E582B">
        <w:rPr>
          <w:rFonts w:eastAsiaTheme="majorEastAsia" w:cstheme="majorBidi"/>
          <w:b/>
          <w:bCs/>
          <w:color w:val="4F81BD" w:themeColor="accent1"/>
          <w:sz w:val="24"/>
          <w:szCs w:val="24"/>
        </w:rPr>
        <w:t>Poddziałanie 9.3.1 Wsparcie sektora ekonomii społecznej</w:t>
      </w:r>
      <w:bookmarkEnd w:id="317"/>
      <w:bookmarkEnd w:id="318"/>
      <w:bookmarkEnd w:id="319"/>
    </w:p>
    <w:tbl>
      <w:tblPr>
        <w:tblStyle w:val="Tabela-Siatka"/>
        <w:tblW w:w="14454" w:type="dxa"/>
        <w:tblLayout w:type="fixed"/>
        <w:tblLook w:val="04A0"/>
      </w:tblPr>
      <w:tblGrid>
        <w:gridCol w:w="675"/>
        <w:gridCol w:w="2268"/>
        <w:gridCol w:w="1276"/>
        <w:gridCol w:w="5982"/>
        <w:gridCol w:w="2410"/>
        <w:gridCol w:w="851"/>
        <w:gridCol w:w="992"/>
      </w:tblGrid>
      <w:tr w:rsidR="00FD1BA2"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 xml:space="preserve">OŚ PRIORYTETOWA </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Oś priorytetowa 9. Włączenie społeczne i walka z ubóstwem</w:t>
            </w:r>
          </w:p>
        </w:tc>
      </w:tr>
      <w:tr w:rsidR="00FD1BA2" w:rsidRPr="00BA09B5" w:rsidTr="00065FBD">
        <w:trPr>
          <w:trHeight w:hRule="exact" w:val="808"/>
        </w:trPr>
        <w:tc>
          <w:tcPr>
            <w:tcW w:w="2943" w:type="dxa"/>
            <w:gridSpan w:val="2"/>
            <w:tcBorders>
              <w:bottom w:val="single" w:sz="4" w:space="0" w:color="auto"/>
            </w:tcBorders>
            <w:shd w:val="clear" w:color="auto" w:fill="A6A6A6" w:themeFill="background1" w:themeFillShade="A6"/>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PRORYTET INWESTYCYJNY</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065FBD">
            <w:pPr>
              <w:jc w:val="both"/>
              <w:rPr>
                <w:rFonts w:asciiTheme="minorHAnsi" w:hAnsiTheme="minorHAnsi"/>
                <w:b/>
                <w:sz w:val="22"/>
                <w:szCs w:val="22"/>
              </w:rPr>
            </w:pPr>
            <w:r w:rsidRPr="00BA09B5">
              <w:rPr>
                <w:rFonts w:asciiTheme="minorHAnsi" w:hAnsiTheme="minorHAnsi"/>
                <w:b/>
                <w:sz w:val="22"/>
                <w:szCs w:val="22"/>
              </w:rPr>
              <w:t>9v Wspieranie przedsiębiorczości społecznej i integracji zawodowej w przedsiębiorstwach społecznych oraz ekonomii społecznej i solidarnej w celu ułatwiania dostępu do zatrudnienia</w:t>
            </w:r>
          </w:p>
        </w:tc>
      </w:tr>
      <w:tr w:rsidR="00FD1BA2"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DZIAŁANIE</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065FBD">
            <w:pPr>
              <w:jc w:val="both"/>
              <w:rPr>
                <w:rFonts w:asciiTheme="minorHAnsi" w:hAnsiTheme="minorHAnsi"/>
                <w:b/>
                <w:sz w:val="22"/>
                <w:szCs w:val="22"/>
              </w:rPr>
            </w:pPr>
            <w:r w:rsidRPr="00BA09B5">
              <w:rPr>
                <w:rFonts w:asciiTheme="minorHAnsi" w:hAnsiTheme="minorHAnsi"/>
                <w:b/>
                <w:sz w:val="22"/>
                <w:szCs w:val="22"/>
              </w:rPr>
              <w:t>Działanie 9.3 Wspieranie przedsiębiorczości społecznej i integracji zawodowej w przedsiębiorstwach społecznych oraz ekonomii społecznej i solidarnej w celu ułatwiania dostępu do zatrudnienia</w:t>
            </w:r>
          </w:p>
        </w:tc>
      </w:tr>
      <w:tr w:rsidR="00FD1BA2"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PODDZIAŁANIE</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Poddziałanie 9.3.1 Wsparcie sektora ekonomii społecznej</w:t>
            </w:r>
          </w:p>
        </w:tc>
      </w:tr>
      <w:tr w:rsidR="00FD1BA2" w:rsidRPr="00BA09B5" w:rsidTr="00065FBD">
        <w:trPr>
          <w:trHeight w:hRule="exact" w:val="510"/>
        </w:trPr>
        <w:tc>
          <w:tcPr>
            <w:tcW w:w="14454" w:type="dxa"/>
            <w:gridSpan w:val="7"/>
            <w:tcBorders>
              <w:bottom w:val="single" w:sz="4" w:space="0" w:color="auto"/>
            </w:tcBorders>
            <w:shd w:val="clear" w:color="auto" w:fill="A6A6A6" w:themeFill="background1" w:themeFillShade="A6"/>
            <w:vAlign w:val="center"/>
          </w:tcPr>
          <w:p w:rsidR="00FD1BA2" w:rsidRPr="00BA09B5" w:rsidRDefault="00FD1BA2" w:rsidP="00065FBD">
            <w:pPr>
              <w:jc w:val="center"/>
              <w:rPr>
                <w:rFonts w:asciiTheme="minorHAnsi" w:hAnsiTheme="minorHAnsi"/>
                <w:b/>
                <w:sz w:val="22"/>
                <w:szCs w:val="22"/>
              </w:rPr>
            </w:pPr>
            <w:r w:rsidRPr="00BA09B5">
              <w:rPr>
                <w:rFonts w:asciiTheme="minorHAnsi" w:hAnsiTheme="minorHAnsi"/>
                <w:b/>
                <w:sz w:val="22"/>
                <w:szCs w:val="22"/>
              </w:rPr>
              <w:t>KRYTERIA DOSTĘPU</w:t>
            </w:r>
            <w:r w:rsidRPr="00BA09B5">
              <w:rPr>
                <w:rFonts w:asciiTheme="minorHAnsi" w:eastAsia="Times New Roman" w:hAnsiTheme="minorHAnsi" w:cs="Arial"/>
                <w:b/>
                <w:sz w:val="22"/>
                <w:szCs w:val="22"/>
              </w:rPr>
              <w:t xml:space="preserve"> </w:t>
            </w:r>
            <w:r w:rsidRPr="00BA09B5">
              <w:rPr>
                <w:rFonts w:asciiTheme="minorHAnsi" w:eastAsia="Times New Roman" w:hAnsiTheme="minorHAnsi"/>
                <w:b/>
                <w:sz w:val="22"/>
                <w:szCs w:val="22"/>
              </w:rPr>
              <w:t>– weryfikowane na I etapie oceny merytorycznej</w:t>
            </w:r>
          </w:p>
        </w:tc>
      </w:tr>
      <w:tr w:rsidR="00FD1BA2" w:rsidRPr="00BA09B5" w:rsidTr="00065FBD">
        <w:trPr>
          <w:trHeight w:val="665"/>
        </w:trPr>
        <w:tc>
          <w:tcPr>
            <w:tcW w:w="675" w:type="dxa"/>
            <w:shd w:val="clear" w:color="auto" w:fill="D9D9D9" w:themeFill="background1" w:themeFillShade="D9"/>
            <w:vAlign w:val="center"/>
          </w:tcPr>
          <w:p w:rsidR="00FD1BA2" w:rsidRPr="00BA09B5" w:rsidRDefault="00FD1BA2" w:rsidP="00065FBD">
            <w:pPr>
              <w:jc w:val="center"/>
              <w:rPr>
                <w:rFonts w:asciiTheme="minorHAnsi" w:hAnsiTheme="minorHAnsi"/>
                <w:b/>
                <w:sz w:val="22"/>
                <w:szCs w:val="22"/>
              </w:rPr>
            </w:pPr>
            <w:r w:rsidRPr="00BA09B5">
              <w:rPr>
                <w:rFonts w:asciiTheme="minorHAnsi" w:hAnsiTheme="minorHAnsi"/>
                <w:b/>
                <w:sz w:val="22"/>
                <w:szCs w:val="22"/>
              </w:rPr>
              <w:t>L.P</w:t>
            </w:r>
          </w:p>
        </w:tc>
        <w:tc>
          <w:tcPr>
            <w:tcW w:w="3544" w:type="dxa"/>
            <w:gridSpan w:val="2"/>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Nazwa kryterium</w:t>
            </w:r>
          </w:p>
        </w:tc>
        <w:tc>
          <w:tcPr>
            <w:tcW w:w="5982" w:type="dxa"/>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Definicja</w:t>
            </w:r>
          </w:p>
        </w:tc>
        <w:tc>
          <w:tcPr>
            <w:tcW w:w="2410" w:type="dxa"/>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Opis znaczenia oraz zakres wyjaśnień, uzupełnień lub zakres poprawienia treści wniosku o dofinansowanie</w:t>
            </w:r>
          </w:p>
        </w:tc>
        <w:tc>
          <w:tcPr>
            <w:tcW w:w="1843" w:type="dxa"/>
            <w:gridSpan w:val="2"/>
            <w:shd w:val="clear" w:color="auto" w:fill="D9D9D9" w:themeFill="background1" w:themeFillShade="D9"/>
            <w:vAlign w:val="center"/>
          </w:tcPr>
          <w:p w:rsidR="00FD1BA2" w:rsidRPr="00BA09B5" w:rsidRDefault="00FD1BA2" w:rsidP="00065FBD">
            <w:pPr>
              <w:rPr>
                <w:rFonts w:asciiTheme="minorHAnsi" w:hAnsiTheme="minorHAnsi"/>
                <w:b/>
                <w:sz w:val="22"/>
                <w:szCs w:val="22"/>
              </w:rPr>
            </w:pPr>
            <w:r w:rsidRPr="00BA09B5">
              <w:rPr>
                <w:rFonts w:asciiTheme="minorHAnsi" w:hAnsiTheme="minorHAnsi"/>
                <w:b/>
                <w:sz w:val="22"/>
                <w:szCs w:val="22"/>
              </w:rPr>
              <w:t>Stosuje się do typu/ów projektu/ów (nr)</w:t>
            </w:r>
          </w:p>
        </w:tc>
      </w:tr>
      <w:tr w:rsidR="00FD1BA2" w:rsidRPr="00BA09B5" w:rsidTr="00065FBD">
        <w:trPr>
          <w:trHeight w:val="1363"/>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Okres realizacji projektu jest nie krótszy niż 36 miesięcy</w:t>
            </w:r>
            <w:r w:rsidRPr="00BA09B5">
              <w:rPr>
                <w:rFonts w:asciiTheme="minorHAnsi" w:eastAsia="Times New Roman" w:hAnsiTheme="minorHAnsi" w:cs="Arial"/>
                <w:sz w:val="22"/>
                <w:szCs w:val="22"/>
              </w:rPr>
              <w:t xml:space="preserve">, </w:t>
            </w:r>
            <w:r w:rsidRPr="00BA09B5">
              <w:rPr>
                <w:rFonts w:asciiTheme="minorHAnsi" w:eastAsiaTheme="minorHAnsi" w:hAnsiTheme="minorHAnsi" w:cstheme="minorHAnsi"/>
                <w:sz w:val="22"/>
                <w:szCs w:val="22"/>
              </w:rPr>
              <w:t xml:space="preserve">jednak nie dłuższy niż </w:t>
            </w:r>
            <w:r>
              <w:rPr>
                <w:rFonts w:asciiTheme="minorHAnsi" w:eastAsiaTheme="minorHAnsi" w:hAnsiTheme="minorHAnsi" w:cstheme="minorHAnsi"/>
                <w:sz w:val="22"/>
                <w:szCs w:val="22"/>
              </w:rPr>
              <w:t>do 30.06.2023</w:t>
            </w:r>
            <w:r w:rsidRPr="00E20DA5">
              <w:rPr>
                <w:rFonts w:asciiTheme="minorHAnsi" w:eastAsiaTheme="minorHAnsi" w:hAnsiTheme="minorHAnsi" w:cstheme="minorHAnsi"/>
                <w:sz w:val="22"/>
                <w:szCs w:val="22"/>
              </w:rPr>
              <w:t xml:space="preserve"> roku</w:t>
            </w:r>
            <w:r w:rsidRPr="00E20DA5">
              <w:rPr>
                <w:rFonts w:asciiTheme="minorHAnsi" w:hAnsiTheme="minorHAnsi" w:cstheme="minorHAnsi"/>
                <w:sz w:val="22"/>
                <w:szCs w:val="22"/>
              </w:rPr>
              <w:t>.</w:t>
            </w:r>
          </w:p>
          <w:p w:rsidR="00FD1BA2" w:rsidRPr="00BA09B5" w:rsidRDefault="00FD1BA2" w:rsidP="00065FBD">
            <w:pPr>
              <w:rPr>
                <w:rFonts w:asciiTheme="minorHAnsi" w:hAnsiTheme="minorHAnsi" w:cstheme="minorHAnsi"/>
                <w:sz w:val="22"/>
                <w:szCs w:val="22"/>
              </w:rPr>
            </w:pP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Arial"/>
                <w:sz w:val="22"/>
                <w:szCs w:val="22"/>
              </w:rPr>
              <w:t xml:space="preserve">Zgodnie z rekomendacjami wynikającymi z badań i wytycznych horyzontalnych, 36 miesięczny okres realizacji projektu zapewni stabilność systemu wsparcia dla sektora ekonomii społecznej </w:t>
            </w:r>
            <w:r w:rsidRPr="00BA09B5">
              <w:rPr>
                <w:rFonts w:asciiTheme="minorHAnsi" w:hAnsiTheme="minorHAnsi" w:cs="Arial"/>
                <w:sz w:val="22"/>
                <w:szCs w:val="22"/>
              </w:rPr>
              <w:br/>
              <w:t xml:space="preserve">i jednocześnie umożliwi precyzyjne zaplanowanie interwencji </w:t>
            </w:r>
            <w:r w:rsidRPr="00BA09B5">
              <w:rPr>
                <w:rFonts w:asciiTheme="minorHAnsi" w:hAnsiTheme="minorHAnsi" w:cs="Arial"/>
                <w:sz w:val="22"/>
                <w:szCs w:val="22"/>
              </w:rPr>
              <w:br/>
              <w:t xml:space="preserve">w tym zakresie. </w:t>
            </w:r>
          </w:p>
          <w:p w:rsidR="00FD1BA2" w:rsidRPr="00BA09B5" w:rsidRDefault="00FD1BA2" w:rsidP="00065FBD">
            <w:pPr>
              <w:rPr>
                <w:rFonts w:asciiTheme="minorHAnsi" w:hAnsiTheme="minorHAnsi" w:cstheme="minorHAnsi"/>
                <w:i/>
                <w:sz w:val="22"/>
                <w:szCs w:val="22"/>
              </w:rPr>
            </w:pPr>
            <w:r w:rsidRPr="00BA09B5">
              <w:rPr>
                <w:rFonts w:asciiTheme="minorHAnsi" w:hAnsiTheme="minorHAnsi" w:cstheme="minorHAnsi"/>
                <w:sz w:val="22"/>
                <w:szCs w:val="22"/>
              </w:rPr>
              <w:t xml:space="preserve">IOK w uzasadnionych przypadkach, na etapie realizacji projektu, dopuszcza możliwość odstępstwa w zakresie przedmiotowego kryterium przez wydłużenie terminu realizacji projektu, uwzględniając ograniczenia wynikające z </w:t>
            </w:r>
            <w:r w:rsidRPr="00BA09B5">
              <w:rPr>
                <w:rFonts w:asciiTheme="minorHAnsi" w:hAnsiTheme="minorHAnsi" w:cstheme="minorHAnsi"/>
                <w:i/>
                <w:sz w:val="22"/>
                <w:szCs w:val="22"/>
              </w:rPr>
              <w:t xml:space="preserve">Wytycznych w zakresie realizacji przedsięwzięć w obszarze włączenia społecznego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i/>
                <w:sz w:val="22"/>
                <w:szCs w:val="22"/>
              </w:rPr>
              <w:lastRenderedPageBreak/>
              <w:t>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FD1BA2" w:rsidRPr="00BA09B5" w:rsidRDefault="00FD1BA2"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spacing w:after="160" w:line="259" w:lineRule="auto"/>
              <w:rPr>
                <w:rFonts w:asciiTheme="minorHAnsi" w:hAnsiTheme="minorHAnsi"/>
                <w:sz w:val="22"/>
                <w:szCs w:val="22"/>
              </w:rPr>
            </w:pPr>
            <w:r w:rsidRPr="00BA09B5">
              <w:rPr>
                <w:rFonts w:asciiTheme="minorHAnsi" w:hAnsiTheme="minorHAnsi"/>
                <w:sz w:val="22"/>
                <w:szCs w:val="22"/>
              </w:rPr>
              <w:lastRenderedPageBreak/>
              <w:t>Ocena spełnienia kryterium polega na przypisaniu mu wartości logicznej TAK/NIE/DO NEGOCJACJI</w:t>
            </w:r>
          </w:p>
          <w:p w:rsidR="00FD1BA2" w:rsidRPr="00BA09B5" w:rsidRDefault="00FD1BA2" w:rsidP="00065FBD">
            <w:pPr>
              <w:spacing w:after="160" w:line="259" w:lineRule="auto"/>
              <w:rPr>
                <w:rFonts w:asciiTheme="minorHAnsi" w:hAnsiTheme="minorHAnsi"/>
                <w:sz w:val="22"/>
                <w:szCs w:val="22"/>
              </w:rPr>
            </w:pPr>
            <w:r w:rsidRPr="00BA09B5">
              <w:rPr>
                <w:rFonts w:asciiTheme="minorHAnsi" w:hAnsiTheme="minorHAnsi"/>
                <w:sz w:val="22"/>
                <w:szCs w:val="22"/>
              </w:rPr>
              <w:t>Niespełnienie kryterium skutkuje odrzuceniem wniosku.</w:t>
            </w:r>
          </w:p>
          <w:p w:rsidR="00FD1BA2" w:rsidRPr="00BA09B5" w:rsidRDefault="00FD1BA2" w:rsidP="00065FBD">
            <w:pPr>
              <w:rPr>
                <w:rFonts w:asciiTheme="minorHAnsi" w:hAnsiTheme="minorHAnsi" w:cs="Arial"/>
                <w:sz w:val="22"/>
                <w:szCs w:val="22"/>
              </w:rPr>
            </w:pPr>
            <w:r w:rsidRPr="00BA09B5">
              <w:rPr>
                <w:rFonts w:asciiTheme="minorHAnsi" w:hAnsiTheme="minorHAnsi"/>
                <w:sz w:val="22"/>
                <w:szCs w:val="22"/>
              </w:rPr>
              <w:lastRenderedPageBreak/>
              <w:t xml:space="preserve">IOK wezwie wnioskodawcę do udzielenia wyjaśnień </w:t>
            </w:r>
            <w:r w:rsidRPr="00BA09B5">
              <w:rPr>
                <w:rFonts w:asciiTheme="minorHAnsi" w:hAnsiTheme="minorHAnsi"/>
                <w:sz w:val="22"/>
                <w:szCs w:val="22"/>
              </w:rPr>
              <w:br/>
              <w:t xml:space="preserve">w przypadku niezgodności okresu realizacji projektu podanego w części 1.8 </w:t>
            </w:r>
            <w:r w:rsidRPr="00BA09B5">
              <w:rPr>
                <w:rFonts w:asciiTheme="minorHAnsi" w:hAnsiTheme="minorHAnsi"/>
                <w:sz w:val="22"/>
                <w:szCs w:val="22"/>
              </w:rPr>
              <w:br/>
              <w:t xml:space="preserve">z harmonogramem jego realizacji lub inną częścią wniosku, </w:t>
            </w:r>
            <w:r w:rsidRPr="00BA09B5">
              <w:rPr>
                <w:rFonts w:asciiTheme="minorHAnsi" w:hAnsiTheme="minorHAnsi"/>
                <w:sz w:val="22"/>
                <w:szCs w:val="22"/>
              </w:rPr>
              <w:br/>
              <w:t>w której zawarto informację o okresie realizacji projektu.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1363"/>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Realizacja projektu rozpocznie się </w:t>
            </w:r>
            <w:r w:rsidRPr="00BA09B5">
              <w:rPr>
                <w:rFonts w:asciiTheme="minorHAnsi" w:hAnsiTheme="minorHAnsi" w:cstheme="minorHAnsi"/>
                <w:sz w:val="22"/>
                <w:szCs w:val="22"/>
              </w:rPr>
              <w:br/>
              <w:t>1 września 2019 roku, co zapewni ciągłość dostępu do usł</w:t>
            </w:r>
            <w:r>
              <w:rPr>
                <w:rFonts w:asciiTheme="minorHAnsi" w:hAnsiTheme="minorHAnsi" w:cstheme="minorHAnsi"/>
                <w:sz w:val="22"/>
                <w:szCs w:val="22"/>
              </w:rPr>
              <w:t>ug wsparcia ekonomii społecznej.</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Wprowadzenie terminu rozpoczęcia realizacji projektu od </w:t>
            </w:r>
            <w:r w:rsidRPr="00BA09B5">
              <w:rPr>
                <w:rFonts w:asciiTheme="minorHAnsi" w:hAnsiTheme="minorHAnsi" w:cstheme="minorHAnsi"/>
                <w:sz w:val="22"/>
                <w:szCs w:val="22"/>
              </w:rPr>
              <w:br/>
              <w:t>1 września 2019 r. zapewni ciągłość dostępu do usług wsparcia ekonomii społecznej w województwie świętokrzyskim.</w:t>
            </w:r>
          </w:p>
          <w:p w:rsidR="00FD1BA2" w:rsidRPr="00BA09B5" w:rsidRDefault="00FD1BA2"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065FBD">
            <w:pPr>
              <w:rPr>
                <w:rFonts w:asciiTheme="minorHAnsi" w:hAnsiTheme="minorHAnsi" w:cs="Arial"/>
                <w:sz w:val="22"/>
                <w:szCs w:val="22"/>
              </w:rPr>
            </w:pPr>
          </w:p>
          <w:p w:rsidR="00FD1BA2" w:rsidRPr="00BA09B5" w:rsidRDefault="00FD1BA2" w:rsidP="00065FBD">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1363"/>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konkursu podmiot/instytucja może być liderem lub partnerem tylko </w:t>
            </w:r>
            <w:r w:rsidRPr="00BA09B5">
              <w:rPr>
                <w:rFonts w:asciiTheme="minorHAnsi" w:hAnsiTheme="minorHAnsi" w:cstheme="minorHAnsi"/>
                <w:sz w:val="22"/>
                <w:szCs w:val="22"/>
              </w:rPr>
              <w:br/>
              <w:t>w jednym wniosku o dofinansowanie projektu.</w:t>
            </w:r>
          </w:p>
        </w:tc>
        <w:tc>
          <w:tcPr>
            <w:tcW w:w="5982" w:type="dxa"/>
          </w:tcPr>
          <w:p w:rsidR="00FD1BA2" w:rsidRPr="00BA09B5" w:rsidRDefault="00FD1BA2" w:rsidP="00065FBD">
            <w:pPr>
              <w:rPr>
                <w:rFonts w:asciiTheme="minorHAnsi" w:eastAsiaTheme="minorHAnsi" w:hAnsiTheme="minorHAnsi" w:cstheme="minorHAnsi"/>
                <w:sz w:val="22"/>
                <w:szCs w:val="22"/>
              </w:rPr>
            </w:pPr>
            <w:r w:rsidRPr="00BA09B5">
              <w:rPr>
                <w:rFonts w:asciiTheme="minorHAnsi" w:eastAsiaTheme="minorHAnsi" w:hAnsiTheme="minorHAnsi" w:cstheme="minorHAnsi"/>
                <w:sz w:val="22"/>
                <w:szCs w:val="22"/>
              </w:rPr>
              <w:t xml:space="preserve">Kryterium ma na celu zapewnienie spójności działań na terenie województwa świętokrzyskiego oraz wykorzystanie  </w:t>
            </w:r>
            <w:r w:rsidRPr="00BA09B5">
              <w:rPr>
                <w:rFonts w:asciiTheme="minorHAnsi" w:eastAsiaTheme="minorHAnsi" w:hAnsiTheme="minorHAnsi" w:cstheme="minorHAnsi"/>
                <w:sz w:val="22"/>
                <w:szCs w:val="22"/>
              </w:rPr>
              <w:br/>
              <w:t xml:space="preserve">i rozwój potencjału tkwiącego w poszczególnych subregionach </w:t>
            </w:r>
            <w:r w:rsidRPr="00BA09B5">
              <w:rPr>
                <w:rFonts w:asciiTheme="minorHAnsi" w:eastAsiaTheme="minorHAnsi" w:hAnsiTheme="minorHAnsi" w:cstheme="minorHAnsi"/>
                <w:sz w:val="22"/>
                <w:szCs w:val="22"/>
              </w:rPr>
              <w:br/>
              <w:t>i różnych podmiotach/instytucjach.</w:t>
            </w:r>
          </w:p>
          <w:p w:rsidR="00FD1BA2" w:rsidRPr="00BA09B5" w:rsidRDefault="00FD1BA2" w:rsidP="00065FBD">
            <w:pPr>
              <w:autoSpaceDE w:val="0"/>
              <w:autoSpaceDN w:val="0"/>
              <w:adjustRightInd w:val="0"/>
              <w:spacing w:after="4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Złożenie przez podmiot/instytucję więcej niż jednego wniosku </w:t>
            </w:r>
            <w:r w:rsidRPr="00BA09B5">
              <w:rPr>
                <w:rFonts w:asciiTheme="minorHAnsi" w:eastAsia="Times New Roman" w:hAnsiTheme="minorHAnsi" w:cs="Arial"/>
                <w:sz w:val="22"/>
                <w:szCs w:val="22"/>
              </w:rPr>
              <w:br/>
              <w:t>o dofinansowanie w konkursie lub złożenie wniosku jako lider</w:t>
            </w:r>
            <w:r w:rsidRPr="00BA09B5">
              <w:rPr>
                <w:rFonts w:asciiTheme="minorHAnsi" w:eastAsia="Times New Roman" w:hAnsiTheme="minorHAnsi" w:cs="Arial"/>
                <w:sz w:val="22"/>
                <w:szCs w:val="22"/>
              </w:rPr>
              <w:br/>
              <w:t xml:space="preserve">i wystąpienie w charakterze Partnera w innym wniosku, spowoduje odrzucenie przez Instytucję Organizującą Konkurs wszystkich złożonych wniosków, w których dany podmiot/instytucja występuje. </w:t>
            </w:r>
          </w:p>
          <w:p w:rsidR="00FD1BA2" w:rsidRPr="00BA09B5" w:rsidRDefault="00FD1BA2" w:rsidP="00065FBD">
            <w:pPr>
              <w:autoSpaceDE w:val="0"/>
              <w:autoSpaceDN w:val="0"/>
              <w:adjustRightInd w:val="0"/>
              <w:spacing w:after="12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W przypadku wycofania wniosku o dofinansowanie </w:t>
            </w:r>
            <w:r w:rsidRPr="00BA09B5">
              <w:rPr>
                <w:rFonts w:asciiTheme="minorHAnsi" w:eastAsia="Times New Roman" w:hAnsiTheme="minorHAnsi" w:cs="Arial"/>
                <w:sz w:val="22"/>
                <w:szCs w:val="22"/>
              </w:rPr>
              <w:lastRenderedPageBreak/>
              <w:t xml:space="preserve">podmiot/instytucja ma prawo złożyć kolejny wniosek. </w:t>
            </w:r>
          </w:p>
          <w:p w:rsidR="00FD1BA2" w:rsidRPr="00BA09B5" w:rsidRDefault="00FD1BA2" w:rsidP="00065FBD">
            <w:pPr>
              <w:autoSpaceDE w:val="0"/>
              <w:autoSpaceDN w:val="0"/>
              <w:adjustRightInd w:val="0"/>
              <w:spacing w:after="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FD1BA2" w:rsidRPr="00BA09B5" w:rsidRDefault="00FD1BA2" w:rsidP="00065FBD">
            <w:pPr>
              <w:rPr>
                <w:rFonts w:asciiTheme="minorHAnsi" w:hAnsiTheme="minorHAnsi" w:cs="Arial"/>
                <w:sz w:val="22"/>
                <w:szCs w:val="22"/>
              </w:rPr>
            </w:pPr>
          </w:p>
          <w:p w:rsidR="00FD1BA2" w:rsidRPr="00BA09B5" w:rsidRDefault="00FD1BA2" w:rsidP="00065FBD">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1363"/>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Usługi wsparcia ekonomii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społecznej są realizowane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wyłącznie przez Ośrodek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Wsparcia Ekonomii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Społecznej (OWES) posiadający akredytację ministra właściwego do spraw zabezpieczenia społecznego. </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Arial"/>
                <w:sz w:val="22"/>
                <w:szCs w:val="22"/>
              </w:rPr>
              <w:t xml:space="preserve">Projekty mogą być realizowane wyłącznie przez OWES posiadające akredytację ministra właściwego do spraw zabezpieczenia społecznego dla wszystkich typów usług wsparcia ekonomii społecznej. O dofinansowanie projektu może ubiegać się </w:t>
            </w:r>
            <w:r w:rsidRPr="00BA09B5">
              <w:rPr>
                <w:rFonts w:asciiTheme="minorHAnsi" w:hAnsiTheme="minorHAnsi" w:cstheme="minorHAnsi"/>
                <w:sz w:val="22"/>
                <w:szCs w:val="22"/>
              </w:rPr>
              <w:t xml:space="preserve">podmiot lub partnerstwo świadczący usługi wsparcia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ekonomii społecznej nieposiadający akredytacji, o ile uzyska taką akredytację przed podpisaniem umowy o dofinansowanie </w:t>
            </w:r>
          </w:p>
          <w:p w:rsidR="00FD1BA2" w:rsidRPr="00BA09B5" w:rsidRDefault="00FD1BA2" w:rsidP="00065FBD">
            <w:pPr>
              <w:rPr>
                <w:rFonts w:asciiTheme="minorHAnsi" w:hAnsiTheme="minorHAnsi" w:cs="Arial"/>
                <w:sz w:val="22"/>
                <w:szCs w:val="22"/>
              </w:rPr>
            </w:pPr>
            <w:r w:rsidRPr="00BA09B5">
              <w:rPr>
                <w:rFonts w:asciiTheme="minorHAnsi" w:hAnsiTheme="minorHAnsi" w:cstheme="minorHAnsi"/>
                <w:sz w:val="22"/>
                <w:szCs w:val="22"/>
              </w:rPr>
              <w:t>projektu.</w:t>
            </w:r>
          </w:p>
          <w:p w:rsidR="00FD1BA2" w:rsidRPr="00BA09B5" w:rsidRDefault="00FD1BA2" w:rsidP="00065FBD">
            <w:pPr>
              <w:rPr>
                <w:rFonts w:asciiTheme="minorHAnsi" w:hAnsiTheme="minorHAnsi" w:cs="Arial"/>
                <w:sz w:val="22"/>
                <w:szCs w:val="22"/>
              </w:rPr>
            </w:pPr>
            <w:r w:rsidRPr="00BA09B5">
              <w:rPr>
                <w:rFonts w:asciiTheme="minorHAnsi" w:hAnsiTheme="minorHAnsi" w:cstheme="minorHAnsi"/>
                <w:sz w:val="22"/>
                <w:szCs w:val="22"/>
              </w:rPr>
              <w:t>P</w:t>
            </w:r>
            <w:r w:rsidRPr="00BA09B5">
              <w:rPr>
                <w:rFonts w:asciiTheme="minorHAnsi" w:hAnsiTheme="minorHAnsi"/>
                <w:sz w:val="22"/>
                <w:szCs w:val="22"/>
              </w:rPr>
              <w:t xml:space="preserve">rzedłożenie </w:t>
            </w:r>
            <w:r w:rsidRPr="00BA09B5">
              <w:rPr>
                <w:rFonts w:asciiTheme="minorHAnsi" w:hAnsiTheme="minorHAnsi" w:cstheme="minorHAnsi"/>
                <w:sz w:val="22"/>
                <w:szCs w:val="22"/>
              </w:rPr>
              <w:t>dokumentu potwierdzającego otrzymanie akredytacji</w:t>
            </w:r>
            <w:r w:rsidRPr="00BA09B5">
              <w:rPr>
                <w:rFonts w:asciiTheme="minorHAnsi" w:hAnsiTheme="minorHAnsi" w:cs="Arial"/>
                <w:sz w:val="22"/>
                <w:szCs w:val="22"/>
              </w:rPr>
              <w:t xml:space="preserve"> jest wymagana na etapie podpisywania umowy </w:t>
            </w:r>
            <w:r w:rsidRPr="00BA09B5">
              <w:rPr>
                <w:rFonts w:asciiTheme="minorHAnsi" w:hAnsiTheme="minorHAnsi" w:cs="Arial"/>
                <w:sz w:val="22"/>
                <w:szCs w:val="22"/>
              </w:rPr>
              <w:br/>
              <w:t>o dofinansowanie projektu.</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 xml:space="preserve">IOK ma prawo odstąpić od podpisania umowy o dofinansowanie projektu z podmiotem lub partnerstwem rekomendowanym do dofinansowania w przypadku, gdy termin uzyskania przez niego akredytacji w sposób znaczący wpłynie na realizację celów </w:t>
            </w:r>
            <w:r w:rsidRPr="00BA09B5">
              <w:rPr>
                <w:rFonts w:asciiTheme="minorHAnsi" w:hAnsiTheme="minorHAnsi" w:cs="Arial"/>
                <w:sz w:val="22"/>
                <w:szCs w:val="22"/>
              </w:rPr>
              <w:br/>
              <w:t>i rezultatów projektu oraz spowoduje konieczność dokonania istotnych zmian w harmonogramie projektu i jego budżecie.</w:t>
            </w:r>
          </w:p>
          <w:p w:rsidR="00FD1BA2" w:rsidRPr="00BA09B5" w:rsidRDefault="00FD1BA2"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065FBD">
            <w:pPr>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693"/>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Minimalny poziom wskaźnika produktu „Liczba osób zagrożonych ubóstwem  lub wykluczeniem społecznym objętych wsparciem w programie” wynosi:</w:t>
            </w:r>
          </w:p>
          <w:p w:rsidR="00FD1BA2" w:rsidRPr="00BA09B5" w:rsidRDefault="00FD1BA2" w:rsidP="00FD1BA2">
            <w:pPr>
              <w:pStyle w:val="Akapitzlist"/>
              <w:numPr>
                <w:ilvl w:val="0"/>
                <w:numId w:val="227"/>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południowym – </w:t>
            </w:r>
            <w:r w:rsidRPr="0016405B">
              <w:rPr>
                <w:rFonts w:asciiTheme="minorHAnsi" w:hAnsiTheme="minorHAnsi" w:cstheme="minorHAnsi"/>
                <w:b/>
                <w:sz w:val="22"/>
                <w:szCs w:val="22"/>
              </w:rPr>
              <w:t>326 osób</w:t>
            </w:r>
          </w:p>
          <w:p w:rsidR="00FD1BA2" w:rsidRPr="00BA09B5" w:rsidRDefault="00FD1BA2" w:rsidP="00FD1BA2">
            <w:pPr>
              <w:pStyle w:val="Akapitzlist"/>
              <w:numPr>
                <w:ilvl w:val="0"/>
                <w:numId w:val="227"/>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północnym – </w:t>
            </w:r>
            <w:r w:rsidRPr="0016405B">
              <w:rPr>
                <w:rFonts w:asciiTheme="minorHAnsi" w:hAnsiTheme="minorHAnsi" w:cstheme="minorHAnsi"/>
                <w:b/>
                <w:sz w:val="22"/>
                <w:szCs w:val="22"/>
              </w:rPr>
              <w:t>414 osób</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lastRenderedPageBreak/>
              <w:t xml:space="preserve">a minimalny poziom wskaźnika rezultatu „Liczba osób zagrożonych ubóstwem lub wykluczeniem społecznym pracujących po opuszczeniu programu (łącznie </w:t>
            </w:r>
            <w:r>
              <w:rPr>
                <w:rFonts w:asciiTheme="minorHAnsi" w:hAnsiTheme="minorHAnsi" w:cstheme="minorHAnsi"/>
                <w:sz w:val="22"/>
                <w:szCs w:val="22"/>
              </w:rPr>
              <w:br/>
            </w:r>
            <w:r w:rsidRPr="00BA09B5">
              <w:rPr>
                <w:rFonts w:asciiTheme="minorHAnsi" w:hAnsiTheme="minorHAnsi" w:cstheme="minorHAnsi"/>
                <w:sz w:val="22"/>
                <w:szCs w:val="22"/>
              </w:rPr>
              <w:t xml:space="preserve">z pracującymi na własny rachunek)” wynosi </w:t>
            </w:r>
            <w:r w:rsidRPr="00E50DEE">
              <w:rPr>
                <w:rFonts w:asciiTheme="minorHAnsi" w:hAnsiTheme="minorHAnsi" w:cstheme="minorHAnsi"/>
                <w:b/>
                <w:sz w:val="22"/>
                <w:szCs w:val="22"/>
              </w:rPr>
              <w:t>25%.</w:t>
            </w:r>
          </w:p>
        </w:tc>
        <w:tc>
          <w:tcPr>
            <w:tcW w:w="5982"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 xml:space="preserve">Liczba osób określona została na podstawie liczebności osób zagrożonych ubóstwem i wykluczeniem społecznym zamieszkujących na obszarze subregionów. </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Spełnienie kryterium będzie oceniane na podstawie zapisów we wniosku o dofinansowanie i wartości docelowej wskaźnika produktu „Liczba osób zagrożonych ubóstwem lub wykluczeniem społecznym objętych wsparciem w programie”</w:t>
            </w:r>
            <w:r w:rsidRPr="00BA09B5">
              <w:rPr>
                <w:rFonts w:asciiTheme="minorHAnsi" w:hAnsiTheme="minorHAnsi" w:cstheme="minorHAnsi"/>
                <w:sz w:val="22"/>
                <w:szCs w:val="22"/>
              </w:rPr>
              <w:t xml:space="preserve"> oraz wskaźnika rezultatu „Liczba osób zagrożonych ubóstwem lub wykluczeniem społecznym pracujących po opuszczeniu </w:t>
            </w:r>
            <w:r w:rsidRPr="00BA09B5">
              <w:rPr>
                <w:rFonts w:asciiTheme="minorHAnsi" w:hAnsiTheme="minorHAnsi" w:cstheme="minorHAnsi"/>
                <w:sz w:val="22"/>
                <w:szCs w:val="22"/>
              </w:rPr>
              <w:lastRenderedPageBreak/>
              <w:t>programu (łącznie z pracującymi na własny rachunek)</w:t>
            </w:r>
            <w:r w:rsidRPr="00BA09B5">
              <w:rPr>
                <w:rFonts w:asciiTheme="minorHAnsi" w:hAnsiTheme="minorHAnsi" w:cs="Arial"/>
                <w:sz w:val="22"/>
                <w:szCs w:val="22"/>
              </w:rPr>
              <w:t xml:space="preserve">. </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lastRenderedPageBreak/>
              <w:t xml:space="preserve">W celu potwierdzenia spełnienia kryterium dopuszczalne jest wezwanie Wnioskodawcy do przedstawienia wyjaśnień, uzupełnienia lub poprawienia treści wniosku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r>
              <w:rPr>
                <w:rFonts w:asciiTheme="minorHAnsi" w:hAnsiTheme="minorHAnsi" w:cs="Arial"/>
                <w:sz w:val="22"/>
                <w:szCs w:val="22"/>
              </w:rPr>
              <w:br/>
            </w: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55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5F004A">
              <w:rPr>
                <w:rFonts w:asciiTheme="minorHAnsi" w:hAnsiTheme="minorHAnsi" w:cstheme="minorHAnsi"/>
                <w:sz w:val="22"/>
                <w:szCs w:val="22"/>
              </w:rPr>
              <w:t>OWES składa wniosek wyłącznie na jeden ze wskazanych subregionów woj. św</w:t>
            </w:r>
            <w:r>
              <w:rPr>
                <w:rFonts w:asciiTheme="minorHAnsi" w:hAnsiTheme="minorHAnsi" w:cstheme="minorHAnsi"/>
                <w:sz w:val="22"/>
                <w:szCs w:val="22"/>
              </w:rPr>
              <w:t>iętokrzyskiego</w:t>
            </w:r>
            <w:r w:rsidRPr="00BA09B5">
              <w:rPr>
                <w:rFonts w:asciiTheme="minorHAnsi" w:hAnsiTheme="minorHAnsi" w:cstheme="minorHAnsi"/>
                <w:sz w:val="22"/>
                <w:szCs w:val="22"/>
              </w:rPr>
              <w:t>:</w:t>
            </w:r>
          </w:p>
          <w:p w:rsidR="00FD1BA2" w:rsidRPr="00BA09B5" w:rsidRDefault="00FD1BA2" w:rsidP="00FD1BA2">
            <w:pPr>
              <w:pStyle w:val="Akapitzlist"/>
              <w:numPr>
                <w:ilvl w:val="0"/>
                <w:numId w:val="106"/>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północn</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kielecki, konecki, skarżyski, starachowicki, ostrowiecki i miasto Kielce;</w:t>
            </w:r>
          </w:p>
          <w:p w:rsidR="00FD1BA2" w:rsidRPr="00BA09B5" w:rsidRDefault="00FD1BA2" w:rsidP="00FD1BA2">
            <w:pPr>
              <w:pStyle w:val="Akapitzlist"/>
              <w:numPr>
                <w:ilvl w:val="0"/>
                <w:numId w:val="106"/>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południow</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włoszczowski, jędrzejowski, pińczowski, kazimierski, buski, staszowski, opatowski, sandomierski.</w:t>
            </w:r>
          </w:p>
        </w:tc>
        <w:tc>
          <w:tcPr>
            <w:tcW w:w="5982" w:type="dxa"/>
          </w:tcPr>
          <w:p w:rsidR="00FD1BA2" w:rsidRPr="00BA09B5" w:rsidRDefault="00FD1BA2" w:rsidP="00065FBD">
            <w:pPr>
              <w:spacing w:before="60"/>
              <w:rPr>
                <w:rFonts w:asciiTheme="minorHAnsi" w:hAnsiTheme="minorHAnsi" w:cstheme="minorHAnsi"/>
                <w:sz w:val="22"/>
                <w:szCs w:val="22"/>
              </w:rPr>
            </w:pPr>
            <w:r w:rsidRPr="00BA09B5">
              <w:rPr>
                <w:rFonts w:asciiTheme="minorHAnsi" w:hAnsiTheme="minorHAnsi" w:cstheme="minorHAnsi"/>
                <w:sz w:val="22"/>
                <w:szCs w:val="22"/>
              </w:rPr>
              <w:t xml:space="preserve">Spośród złożonych wniosków do dofinansowania wyłoniony zostanie tylko jeden projekt dla jednego subregionu, co pozwoli na objęcie usługami wsparcia ekonomii społecznej całego obszaru województwa świętokrzyskiego. Zastosowanie niniejszego kryterium pozwoli uniknąć sytuacji, w której na jednym terytorium działa kilka OWES dublujących te same usługi i rywalizujących o klienta. </w:t>
            </w:r>
          </w:p>
          <w:p w:rsidR="00FD1BA2" w:rsidRPr="00BA09B5" w:rsidRDefault="00FD1BA2" w:rsidP="00065FBD">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065FBD">
            <w:pPr>
              <w:rPr>
                <w:rFonts w:asciiTheme="minorHAnsi" w:hAnsiTheme="minorHAnsi" w:cs="Arial"/>
                <w:sz w:val="22"/>
                <w:szCs w:val="22"/>
              </w:rPr>
            </w:pP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065FBD">
            <w:pPr>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FD1BA2">
            <w:pPr>
              <w:rPr>
                <w:rFonts w:asciiTheme="minorHAnsi" w:hAnsiTheme="minorHAnsi" w:cs="Arial"/>
                <w:sz w:val="22"/>
                <w:szCs w:val="22"/>
              </w:rPr>
            </w:pPr>
            <w:r w:rsidRPr="00BA09B5">
              <w:rPr>
                <w:rFonts w:asciiTheme="minorHAnsi" w:hAnsiTheme="minorHAnsi" w:cs="Arial"/>
                <w:sz w:val="22"/>
                <w:szCs w:val="22"/>
              </w:rPr>
              <w:t>OWES działający w subregionie północnym zobowiązany jest do osiągnięcia następujących wskaźników efektywnościowych:</w:t>
            </w:r>
          </w:p>
          <w:p w:rsidR="00FD1BA2" w:rsidRPr="00BA09B5" w:rsidRDefault="00FD1BA2" w:rsidP="00FD1BA2">
            <w:pPr>
              <w:pStyle w:val="Akapitzlist"/>
              <w:numPr>
                <w:ilvl w:val="0"/>
                <w:numId w:val="103"/>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FD1BA2" w:rsidRPr="00BA09B5" w:rsidRDefault="00FD1BA2" w:rsidP="00FD1BA2">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t>
            </w:r>
            <w:r w:rsidRPr="00BA09B5">
              <w:rPr>
                <w:rFonts w:asciiTheme="minorHAnsi" w:hAnsiTheme="minorHAnsi" w:cs="Arial"/>
                <w:sz w:val="22"/>
                <w:szCs w:val="22"/>
              </w:rPr>
              <w:lastRenderedPageBreak/>
              <w:t xml:space="preserve">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45</w:t>
            </w:r>
            <w:r w:rsidRPr="00BA09B5">
              <w:rPr>
                <w:rFonts w:asciiTheme="minorHAnsi" w:hAnsiTheme="minorHAnsi" w:cstheme="minorHAnsi"/>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6</w:t>
            </w:r>
            <w:r w:rsidRPr="00BA09B5">
              <w:rPr>
                <w:rFonts w:asciiTheme="minorHAnsi" w:hAnsiTheme="minorHAnsi"/>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135</w:t>
            </w:r>
            <w:r w:rsidRPr="00BA09B5">
              <w:rPr>
                <w:rFonts w:asciiTheme="minorHAnsi" w:hAnsiTheme="minorHAnsi" w:cs="Arial"/>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działalności OWES – </w:t>
            </w:r>
            <w:r w:rsidRPr="00BA09B5">
              <w:rPr>
                <w:rFonts w:asciiTheme="minorHAnsi" w:hAnsiTheme="minorHAnsi" w:cs="Arial"/>
                <w:b/>
                <w:sz w:val="22"/>
                <w:szCs w:val="22"/>
              </w:rPr>
              <w:t>18</w:t>
            </w:r>
            <w:r w:rsidRPr="00BA09B5">
              <w:rPr>
                <w:rFonts w:asciiTheme="minorHAnsi" w:hAnsiTheme="minorHAnsi"/>
                <w:sz w:val="22"/>
                <w:szCs w:val="22"/>
              </w:rPr>
              <w:t>;</w:t>
            </w:r>
          </w:p>
          <w:p w:rsidR="00FD1BA2" w:rsidRPr="00BA09B5" w:rsidRDefault="00FD1BA2" w:rsidP="00FD1BA2">
            <w:pPr>
              <w:pStyle w:val="Akapitzlist"/>
              <w:numPr>
                <w:ilvl w:val="0"/>
                <w:numId w:val="105"/>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FD1BA2" w:rsidRPr="00BA09B5" w:rsidRDefault="00FD1BA2" w:rsidP="00FD1BA2">
            <w:pPr>
              <w:pStyle w:val="Akapitzlist"/>
              <w:spacing w:line="240" w:lineRule="auto"/>
              <w:ind w:left="318"/>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w:t>
            </w:r>
            <w:r w:rsidRPr="00BA09B5">
              <w:rPr>
                <w:rFonts w:asciiTheme="minorHAnsi" w:hAnsiTheme="minorHAnsi" w:cs="Arial"/>
                <w:sz w:val="22"/>
                <w:szCs w:val="22"/>
              </w:rPr>
              <w:t xml:space="preserve"> </w:t>
            </w:r>
            <w:r w:rsidRPr="00BA09B5">
              <w:rPr>
                <w:rFonts w:asciiTheme="minorHAnsi" w:hAnsiTheme="minorHAnsi" w:cs="Arial"/>
                <w:b/>
                <w:sz w:val="22"/>
                <w:szCs w:val="22"/>
              </w:rPr>
              <w:t>w minimum 50% przedsiębiorstw społecznych objętych wsparciem.</w:t>
            </w:r>
          </w:p>
        </w:tc>
        <w:tc>
          <w:tcPr>
            <w:tcW w:w="5982"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w:t>
            </w:r>
            <w:r w:rsidRPr="00BA09B5">
              <w:rPr>
                <w:rFonts w:asciiTheme="minorHAnsi" w:hAnsiTheme="minorHAnsi" w:cs="Arial"/>
                <w:sz w:val="22"/>
                <w:szCs w:val="22"/>
              </w:rPr>
              <w:lastRenderedPageBreak/>
              <w:t xml:space="preserve">projektu. Założony poziom wskaźników efektywnościowych określony przez ROPS w Kielcach uwzględnia w szczególności stan rozwoju ekonomii społecznej w subregionach oraz potrzeby rozwojowe, z uwzględnieniem zróżnicowań terytorialnych, </w:t>
            </w:r>
            <w:r>
              <w:rPr>
                <w:rFonts w:asciiTheme="minorHAnsi" w:hAnsiTheme="minorHAnsi" w:cs="Arial"/>
                <w:sz w:val="22"/>
                <w:szCs w:val="22"/>
              </w:rPr>
              <w:br/>
            </w:r>
            <w:r w:rsidRPr="00BA09B5">
              <w:rPr>
                <w:rFonts w:asciiTheme="minorHAnsi" w:hAnsiTheme="minorHAnsi" w:cs="Arial"/>
                <w:sz w:val="22"/>
                <w:szCs w:val="22"/>
              </w:rPr>
              <w:t xml:space="preserve">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FD1BA2" w:rsidRPr="00BA09B5" w:rsidRDefault="00FD1BA2" w:rsidP="00065FBD">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065FBD">
            <w:pPr>
              <w:rPr>
                <w:rFonts w:asciiTheme="minorHAnsi" w:hAnsiTheme="minorHAnsi" w:cs="Arial"/>
                <w:sz w:val="22"/>
                <w:szCs w:val="22"/>
              </w:rPr>
            </w:pP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NEGOCJACJI </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 xml:space="preserve">Niespełnienie kryterium </w:t>
            </w:r>
            <w:r w:rsidRPr="00BA09B5">
              <w:rPr>
                <w:rFonts w:asciiTheme="minorHAnsi" w:hAnsiTheme="minorHAnsi" w:cs="Arial"/>
                <w:sz w:val="22"/>
                <w:szCs w:val="22"/>
              </w:rPr>
              <w:lastRenderedPageBreak/>
              <w:t>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FD1BA2">
            <w:pPr>
              <w:rPr>
                <w:rFonts w:asciiTheme="minorHAnsi" w:hAnsiTheme="minorHAnsi" w:cs="Arial"/>
                <w:sz w:val="22"/>
                <w:szCs w:val="22"/>
              </w:rPr>
            </w:pPr>
            <w:r w:rsidRPr="00BA09B5">
              <w:rPr>
                <w:rFonts w:asciiTheme="minorHAnsi" w:hAnsiTheme="minorHAnsi" w:cs="Arial"/>
                <w:sz w:val="22"/>
                <w:szCs w:val="22"/>
              </w:rPr>
              <w:t xml:space="preserve">OWES działający w subregionie południowym zobowiązany jest do osiągnięcia następujących wskaźników efektywnościowych: </w:t>
            </w:r>
          </w:p>
          <w:p w:rsidR="00FD1BA2" w:rsidRPr="00BA09B5" w:rsidRDefault="00FD1BA2" w:rsidP="00FD1BA2">
            <w:pPr>
              <w:pStyle w:val="Akapitzlist"/>
              <w:numPr>
                <w:ilvl w:val="0"/>
                <w:numId w:val="103"/>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FD1BA2" w:rsidRPr="00BA09B5" w:rsidRDefault="00FD1BA2" w:rsidP="00FD1BA2">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t>
            </w:r>
            <w:r w:rsidRPr="00BA09B5">
              <w:rPr>
                <w:rFonts w:asciiTheme="minorHAnsi" w:hAnsiTheme="minorHAnsi" w:cs="Arial"/>
                <w:sz w:val="22"/>
                <w:szCs w:val="22"/>
              </w:rPr>
              <w:lastRenderedPageBreak/>
              <w:t xml:space="preserve">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40</w:t>
            </w:r>
            <w:r w:rsidRPr="00BA09B5">
              <w:rPr>
                <w:rFonts w:asciiTheme="minorHAnsi" w:hAnsiTheme="minorHAnsi" w:cstheme="minorHAnsi"/>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8</w:t>
            </w:r>
            <w:r w:rsidRPr="00BA09B5">
              <w:rPr>
                <w:rFonts w:asciiTheme="minorHAnsi" w:hAnsiTheme="minorHAnsi"/>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120</w:t>
            </w:r>
            <w:r w:rsidRPr="00BA09B5">
              <w:rPr>
                <w:rFonts w:asciiTheme="minorHAnsi" w:hAnsiTheme="minorHAnsi" w:cs="Arial"/>
                <w:sz w:val="22"/>
                <w:szCs w:val="22"/>
              </w:rPr>
              <w:t>,</w:t>
            </w:r>
          </w:p>
          <w:p w:rsidR="00FD1BA2" w:rsidRPr="00BA09B5" w:rsidRDefault="00FD1BA2" w:rsidP="00FD1BA2">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działalności OWES – </w:t>
            </w:r>
            <w:r w:rsidRPr="00BA09B5">
              <w:rPr>
                <w:rFonts w:asciiTheme="minorHAnsi" w:hAnsiTheme="minorHAnsi" w:cs="Arial"/>
                <w:b/>
                <w:sz w:val="22"/>
                <w:szCs w:val="22"/>
              </w:rPr>
              <w:t>24</w:t>
            </w:r>
            <w:r w:rsidRPr="00BA09B5">
              <w:rPr>
                <w:rFonts w:asciiTheme="minorHAnsi" w:hAnsiTheme="minorHAnsi" w:cs="Arial"/>
                <w:sz w:val="22"/>
                <w:szCs w:val="22"/>
              </w:rPr>
              <w:t>,</w:t>
            </w:r>
          </w:p>
          <w:p w:rsidR="00FD1BA2" w:rsidRPr="00BA09B5" w:rsidRDefault="00FD1BA2" w:rsidP="00FD1BA2">
            <w:pPr>
              <w:pStyle w:val="Akapitzlist"/>
              <w:numPr>
                <w:ilvl w:val="0"/>
                <w:numId w:val="105"/>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FD1BA2" w:rsidRPr="00BA09B5" w:rsidRDefault="00FD1BA2" w:rsidP="00FD1BA2">
            <w:pPr>
              <w:ind w:left="346"/>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 w minimum 50% przedsiębiorstw społecznych objętych wsparciem.</w:t>
            </w:r>
          </w:p>
        </w:tc>
        <w:tc>
          <w:tcPr>
            <w:tcW w:w="5982"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w:t>
            </w:r>
            <w:r w:rsidRPr="00BA09B5">
              <w:rPr>
                <w:rFonts w:asciiTheme="minorHAnsi" w:hAnsiTheme="minorHAnsi" w:cs="Arial"/>
                <w:sz w:val="22"/>
                <w:szCs w:val="22"/>
              </w:rPr>
              <w:lastRenderedPageBreak/>
              <w:t xml:space="preserve">projektu. Założony poziom wskaźników efektywnościowych określony przez ROPS w Kielcach uwzględnia w szczególności stan rozwoju ekonomii społecznej w subregionach oraz potrzeby rozwojowe, z uwzględnieniem zróżnicowań terytorialnych, 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FD1BA2" w:rsidRPr="00BA09B5" w:rsidRDefault="00FD1BA2"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065FBD">
            <w:pPr>
              <w:rPr>
                <w:rFonts w:asciiTheme="minorHAnsi" w:hAnsiTheme="minorHAnsi" w:cs="Arial"/>
                <w:sz w:val="22"/>
                <w:szCs w:val="22"/>
              </w:rPr>
            </w:pP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 xml:space="preserve">Niespełnienie kryterium </w:t>
            </w:r>
            <w:r w:rsidRPr="00BA09B5">
              <w:rPr>
                <w:rFonts w:asciiTheme="minorHAnsi" w:hAnsiTheme="minorHAnsi" w:cs="Arial"/>
                <w:sz w:val="22"/>
                <w:szCs w:val="22"/>
              </w:rPr>
              <w:lastRenderedPageBreak/>
              <w:t>skutkuje odrzuceniem wniosku.</w:t>
            </w:r>
          </w:p>
          <w:p w:rsidR="00FD1BA2" w:rsidRPr="0060590C" w:rsidRDefault="00FD1BA2" w:rsidP="00065FBD">
            <w:pPr>
              <w:spacing w:before="120"/>
              <w:rPr>
                <w:rFonts w:asciiTheme="minorHAnsi" w:hAnsiTheme="minorHAnsi" w:cs="Arial"/>
                <w:sz w:val="22"/>
                <w:szCs w:val="22"/>
              </w:rPr>
            </w:pPr>
            <w:r w:rsidRPr="0060590C">
              <w:rPr>
                <w:rFonts w:cs="Arial"/>
              </w:rPr>
              <w:t xml:space="preserve">W celu potwierdzenia spełnienia kryterium dopuszczalne jest wezwanie Wnioskodawcy do przedstawienia wyjaśnień, uzupełnienia lub poprawienia treści wniosku </w:t>
            </w:r>
          </w:p>
          <w:p w:rsidR="00FD1BA2" w:rsidRPr="0060590C" w:rsidRDefault="00FD1BA2" w:rsidP="00065FBD">
            <w:pPr>
              <w:rPr>
                <w:rFonts w:asciiTheme="minorHAnsi" w:hAnsiTheme="minorHAnsi" w:cs="Arial"/>
                <w:sz w:val="22"/>
                <w:szCs w:val="22"/>
              </w:rPr>
            </w:pPr>
            <w:r w:rsidRPr="0060590C">
              <w:rPr>
                <w:rFonts w:cs="Arial"/>
              </w:rPr>
              <w:t xml:space="preserve">o dofinansowanie na etapie negocjacji </w:t>
            </w:r>
          </w:p>
          <w:p w:rsidR="00FD1BA2" w:rsidRPr="00BA09B5" w:rsidRDefault="00FD1BA2" w:rsidP="00065FBD">
            <w:pPr>
              <w:rPr>
                <w:rFonts w:asciiTheme="minorHAnsi" w:hAnsiTheme="minorHAnsi" w:cs="Arial"/>
                <w:strike/>
                <w:sz w:val="22"/>
                <w:szCs w:val="22"/>
              </w:rPr>
            </w:pPr>
            <w:r w:rsidRPr="0060590C">
              <w:rPr>
                <w:rFonts w:cs="Arial"/>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Wnioskodawca lub partner w okresie realizacji projektu prowadzi biuro projektu (lub posiada siedzibę, filię, delegaturę, oddział czy inną prawnie dozwoloną formę organizacyjną) na terenie subregionu, na który składa wniosek.</w:t>
            </w:r>
          </w:p>
        </w:tc>
        <w:tc>
          <w:tcPr>
            <w:tcW w:w="5982" w:type="dxa"/>
          </w:tcPr>
          <w:p w:rsidR="00FD1BA2" w:rsidRPr="00BA09B5" w:rsidRDefault="00FD1BA2" w:rsidP="00065FBD">
            <w:pPr>
              <w:rPr>
                <w:rFonts w:asciiTheme="minorHAnsi" w:hAnsiTheme="minorHAnsi" w:cs="Arial"/>
                <w:sz w:val="22"/>
                <w:szCs w:val="22"/>
              </w:rPr>
            </w:pPr>
            <w:r w:rsidRPr="00BA09B5">
              <w:rPr>
                <w:rFonts w:asciiTheme="minorHAnsi" w:eastAsiaTheme="minorHAnsi" w:hAnsiTheme="minorHAnsi" w:cs="Arial"/>
                <w:sz w:val="22"/>
                <w:szCs w:val="22"/>
              </w:rPr>
              <w:t xml:space="preserve">Lokalizacja biura projektu na terenie jednego z obszarów pozwoli na zapewnienie uczestnikom projektu (osoby zagrożone wykluczeniem społecznym, podmioty ekonomii społecznej prowadzące działalność na terenie jednego z subregionów) ułatwionego dostępu do kadry projektu, dokumentacji, bez konieczności ponoszenia </w:t>
            </w:r>
            <w:r w:rsidRPr="00BA09B5">
              <w:rPr>
                <w:rFonts w:asciiTheme="minorHAnsi" w:hAnsiTheme="minorHAnsi" w:cs="Arial"/>
                <w:sz w:val="22"/>
                <w:szCs w:val="22"/>
              </w:rPr>
              <w:t xml:space="preserve">wysokich </w:t>
            </w:r>
            <w:r w:rsidRPr="00BA09B5">
              <w:rPr>
                <w:rFonts w:asciiTheme="minorHAnsi" w:eastAsiaTheme="minorHAnsi" w:hAnsiTheme="minorHAnsi" w:cs="Arial"/>
                <w:sz w:val="22"/>
                <w:szCs w:val="22"/>
              </w:rPr>
              <w:t>kosztów</w:t>
            </w:r>
            <w:r w:rsidRPr="00BA09B5">
              <w:rPr>
                <w:rFonts w:asciiTheme="minorHAnsi" w:hAnsiTheme="minorHAnsi" w:cs="Arial"/>
                <w:sz w:val="22"/>
                <w:szCs w:val="22"/>
              </w:rPr>
              <w:t xml:space="preserve"> dojazdów</w:t>
            </w:r>
            <w:r w:rsidRPr="00BA09B5">
              <w:rPr>
                <w:rFonts w:asciiTheme="minorHAnsi" w:eastAsiaTheme="minorHAnsi" w:hAnsiTheme="minorHAnsi" w:cs="Arial"/>
                <w:sz w:val="22"/>
                <w:szCs w:val="22"/>
              </w:rPr>
              <w:t xml:space="preserve">. </w:t>
            </w:r>
          </w:p>
          <w:p w:rsidR="00FD1BA2" w:rsidRPr="00BA09B5" w:rsidRDefault="00FD1BA2" w:rsidP="00065FBD">
            <w:pPr>
              <w:spacing w:before="120"/>
              <w:rPr>
                <w:rFonts w:asciiTheme="minorHAnsi" w:hAnsiTheme="minorHAnsi" w:cs="Arial"/>
                <w:sz w:val="22"/>
                <w:szCs w:val="22"/>
              </w:rPr>
            </w:pPr>
            <w:r w:rsidRPr="00BA09B5">
              <w:rPr>
                <w:rFonts w:asciiTheme="minorHAnsi" w:hAnsiTheme="minorHAnsi" w:cstheme="minorHAnsi"/>
                <w:sz w:val="22"/>
                <w:szCs w:val="22"/>
              </w:rPr>
              <w:t xml:space="preserve">Kryterium zostanie zweryfikowane na podstawie treści wniosku </w:t>
            </w:r>
            <w:r w:rsidRPr="00BA09B5">
              <w:rPr>
                <w:rFonts w:asciiTheme="minorHAnsi" w:hAnsiTheme="minorHAnsi" w:cstheme="minorHAnsi"/>
                <w:sz w:val="22"/>
                <w:szCs w:val="22"/>
              </w:rPr>
              <w:lastRenderedPageBreak/>
              <w:t>o dofinansowanie projektu.</w:t>
            </w:r>
          </w:p>
          <w:p w:rsidR="00FD1BA2" w:rsidRPr="00BA09B5" w:rsidRDefault="00FD1BA2" w:rsidP="00065FBD">
            <w:pPr>
              <w:spacing w:line="254" w:lineRule="auto"/>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p>
        </w:tc>
        <w:tc>
          <w:tcPr>
            <w:tcW w:w="2410" w:type="dxa"/>
          </w:tcPr>
          <w:p w:rsidR="00FD1BA2" w:rsidRPr="00BA09B5" w:rsidRDefault="00FD1BA2" w:rsidP="00065FBD">
            <w:pPr>
              <w:rPr>
                <w:rFonts w:asciiTheme="minorHAnsi" w:eastAsia="Times New Roman" w:hAnsiTheme="minorHAnsi" w:cs="Arial"/>
                <w:sz w:val="22"/>
                <w:szCs w:val="22"/>
              </w:rPr>
            </w:pPr>
            <w:r w:rsidRPr="00BA09B5">
              <w:rPr>
                <w:rFonts w:asciiTheme="minorHAnsi" w:eastAsia="Times New Roman" w:hAnsiTheme="minorHAnsi" w:cs="Arial"/>
                <w:sz w:val="22"/>
                <w:szCs w:val="22"/>
              </w:rPr>
              <w:lastRenderedPageBreak/>
              <w:t>Ocena spełnienia kryterium polega na przypisaniu mu wartości logicznej TAK/NIE/DO NEGOCJACJI</w:t>
            </w:r>
          </w:p>
          <w:p w:rsidR="00FD1BA2" w:rsidRPr="00BA09B5" w:rsidRDefault="00FD1BA2" w:rsidP="00065FBD">
            <w:pPr>
              <w:rPr>
                <w:rFonts w:asciiTheme="minorHAnsi" w:eastAsia="Times New Roman" w:hAnsiTheme="minorHAnsi" w:cs="Arial"/>
                <w:sz w:val="22"/>
                <w:szCs w:val="22"/>
              </w:rPr>
            </w:pPr>
          </w:p>
          <w:p w:rsidR="00FD1BA2" w:rsidRPr="00BA09B5" w:rsidRDefault="00FD1BA2" w:rsidP="00065FBD">
            <w:pPr>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Niespełnienie kryterium </w:t>
            </w:r>
            <w:r w:rsidRPr="00BA09B5">
              <w:rPr>
                <w:rFonts w:asciiTheme="minorHAnsi" w:eastAsia="Times New Roman" w:hAnsiTheme="minorHAnsi" w:cs="Arial"/>
                <w:sz w:val="22"/>
                <w:szCs w:val="22"/>
              </w:rPr>
              <w:lastRenderedPageBreak/>
              <w:t>skutkuje odrzuceniem wniosku.</w:t>
            </w:r>
          </w:p>
          <w:p w:rsidR="00FD1BA2" w:rsidRPr="00BA09B5" w:rsidRDefault="00FD1BA2" w:rsidP="00065FBD">
            <w:pPr>
              <w:rPr>
                <w:rFonts w:asciiTheme="minorHAnsi" w:hAnsiTheme="minorHAnsi" w:cs="Arial"/>
                <w:sz w:val="22"/>
                <w:szCs w:val="22"/>
              </w:rPr>
            </w:pPr>
            <w:r w:rsidRPr="00BA09B5">
              <w:rPr>
                <w:rFonts w:asciiTheme="minorHAnsi" w:eastAsia="Times New Roman" w:hAnsiTheme="minorHAnsi" w:cs="Arial"/>
                <w:sz w:val="22"/>
                <w:szCs w:val="22"/>
              </w:rPr>
              <w:t xml:space="preserve">W celu potwierdzenia spełnienia kryterium dopuszczalne jest wezwanie Wnioskodawcy do przedstawienia wyjaśnień, uzupełnienia lub poprawienia treści wniosku </w:t>
            </w:r>
            <w:r w:rsidRPr="00BA09B5">
              <w:rPr>
                <w:rFonts w:asciiTheme="minorHAnsi" w:eastAsia="Times New Roman" w:hAnsiTheme="minorHAnsi" w:cs="Arial"/>
                <w:sz w:val="22"/>
                <w:szCs w:val="22"/>
              </w:rPr>
              <w:br/>
              <w:t xml:space="preserve">o dofinansowanie na etapie negocjacji </w:t>
            </w:r>
            <w:r>
              <w:rPr>
                <w:rFonts w:asciiTheme="minorHAnsi" w:eastAsia="Times New Roman" w:hAnsiTheme="minorHAnsi" w:cs="Arial"/>
                <w:sz w:val="22"/>
                <w:szCs w:val="22"/>
              </w:rPr>
              <w:br/>
            </w:r>
            <w:r w:rsidRPr="00BA09B5">
              <w:rPr>
                <w:rFonts w:asciiTheme="minorHAnsi" w:eastAsia="Times New Roman"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 xml:space="preserve">OWES jest operatorem dotacji i usług towarzyszących przyznaniu dotacji na tworzenie miejsc pracy </w:t>
            </w:r>
            <w:r w:rsidRPr="005F004A">
              <w:rPr>
                <w:rFonts w:asciiTheme="minorHAnsi" w:hAnsiTheme="minorHAnsi" w:cs="Arial"/>
                <w:sz w:val="22"/>
                <w:szCs w:val="22"/>
              </w:rPr>
              <w:t>na podstawie regulaminu opracowanego we współpracy ROPS-OWES.</w:t>
            </w:r>
          </w:p>
          <w:p w:rsidR="00FD1BA2" w:rsidRPr="00BA09B5" w:rsidRDefault="00FD1BA2" w:rsidP="00065FBD">
            <w:pPr>
              <w:pStyle w:val="Akapitzlist"/>
              <w:ind w:left="317"/>
              <w:rPr>
                <w:rFonts w:asciiTheme="minorHAnsi" w:hAnsiTheme="minorHAnsi" w:cs="Arial"/>
                <w:strike/>
                <w:sz w:val="22"/>
                <w:szCs w:val="22"/>
              </w:rPr>
            </w:pPr>
          </w:p>
        </w:tc>
        <w:tc>
          <w:tcPr>
            <w:tcW w:w="5982" w:type="dxa"/>
          </w:tcPr>
          <w:p w:rsidR="00FD1BA2" w:rsidRDefault="00FD1BA2" w:rsidP="00065FBD">
            <w:pPr>
              <w:rPr>
                <w:rFonts w:asciiTheme="minorHAnsi" w:hAnsiTheme="minorHAnsi" w:cs="Arial"/>
                <w:sz w:val="22"/>
                <w:szCs w:val="22"/>
              </w:rPr>
            </w:pPr>
            <w:r w:rsidRPr="00BA09B5">
              <w:rPr>
                <w:rFonts w:asciiTheme="minorHAnsi" w:hAnsiTheme="minorHAnsi" w:cs="Arial"/>
                <w:sz w:val="22"/>
                <w:szCs w:val="22"/>
              </w:rPr>
              <w:t xml:space="preserve">Kryterium ma na celu zapewnienie </w:t>
            </w:r>
            <w:r w:rsidRPr="005F004A">
              <w:rPr>
                <w:rFonts w:asciiTheme="minorHAnsi" w:hAnsiTheme="minorHAnsi" w:cs="Arial"/>
                <w:sz w:val="22"/>
                <w:szCs w:val="22"/>
              </w:rPr>
              <w:t>spójności udzielania wsparcia dotacyjnego i pomostowego na terenie woj. świętokrzyskiego</w:t>
            </w:r>
            <w:r w:rsidRPr="00BA09B5">
              <w:rPr>
                <w:rFonts w:asciiTheme="minorHAnsi" w:hAnsiTheme="minorHAnsi" w:cs="Arial"/>
                <w:sz w:val="22"/>
                <w:szCs w:val="22"/>
              </w:rPr>
              <w:t xml:space="preserve">. </w:t>
            </w:r>
          </w:p>
          <w:p w:rsidR="00FD1BA2" w:rsidRDefault="00FD1BA2" w:rsidP="00065FBD">
            <w:pPr>
              <w:spacing w:before="120"/>
              <w:rPr>
                <w:rFonts w:asciiTheme="minorHAnsi" w:hAnsiTheme="minorHAnsi" w:cstheme="minorHAnsi"/>
                <w:sz w:val="22"/>
                <w:szCs w:val="22"/>
              </w:rPr>
            </w:pPr>
            <w:r>
              <w:rPr>
                <w:rFonts w:asciiTheme="minorHAnsi" w:hAnsiTheme="minorHAnsi" w:cstheme="minorHAnsi"/>
                <w:sz w:val="22"/>
                <w:szCs w:val="22"/>
              </w:rPr>
              <w:t>OWES zobowiązany jest do przyznawania dotacji</w:t>
            </w:r>
            <w:r>
              <w:t xml:space="preserve"> </w:t>
            </w:r>
            <w:r w:rsidRPr="003C6F17">
              <w:rPr>
                <w:rFonts w:asciiTheme="minorHAnsi" w:hAnsiTheme="minorHAnsi" w:cstheme="minorHAnsi"/>
                <w:sz w:val="22"/>
                <w:szCs w:val="22"/>
              </w:rPr>
              <w:t>i udzielania wsparcia pomostowego</w:t>
            </w:r>
            <w:r>
              <w:rPr>
                <w:rFonts w:asciiTheme="minorHAnsi" w:hAnsiTheme="minorHAnsi" w:cstheme="minorHAnsi"/>
                <w:sz w:val="22"/>
                <w:szCs w:val="22"/>
              </w:rPr>
              <w:t xml:space="preserve"> w oparciu o wspólny regulamin opracowany we współpracy ROPS i OWES do 3 m-cy od</w:t>
            </w:r>
            <w:r w:rsidRPr="00D460D1">
              <w:rPr>
                <w:rFonts w:asciiTheme="minorHAnsi" w:hAnsiTheme="minorHAnsi" w:cstheme="minorHAnsi"/>
                <w:sz w:val="22"/>
                <w:szCs w:val="22"/>
              </w:rPr>
              <w:t xml:space="preserve"> </w:t>
            </w:r>
            <w:r>
              <w:rPr>
                <w:rFonts w:asciiTheme="minorHAnsi" w:hAnsiTheme="minorHAnsi" w:cstheme="minorHAnsi"/>
                <w:sz w:val="22"/>
                <w:szCs w:val="22"/>
              </w:rPr>
              <w:t xml:space="preserve">rozpoczęcia realizacji projektów. </w:t>
            </w:r>
          </w:p>
          <w:p w:rsidR="00FD1BA2" w:rsidRPr="00BA09B5" w:rsidRDefault="00FD1BA2" w:rsidP="00065FBD">
            <w:pPr>
              <w:spacing w:before="120"/>
              <w:rPr>
                <w:rFonts w:asciiTheme="minorHAnsi" w:hAnsiTheme="minorHAnsi" w:cs="Arial"/>
                <w:strike/>
                <w:sz w:val="22"/>
                <w:szCs w:val="22"/>
              </w:rPr>
            </w:pPr>
            <w:r w:rsidRPr="00BA09B5">
              <w:rPr>
                <w:rFonts w:asciiTheme="minorHAnsi" w:hAnsiTheme="minorHAnsi" w:cs="Arial"/>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r w:rsidRPr="00BA09B5">
              <w:rPr>
                <w:rFonts w:asciiTheme="minorHAnsi" w:hAnsiTheme="minorHAnsi" w:cs="Arial"/>
                <w:sz w:val="22"/>
                <w:szCs w:val="22"/>
              </w:rPr>
              <w:t xml:space="preserve"> </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lastRenderedPageBreak/>
              <w:t xml:space="preserve">o dofinansowanie na etapie negocjacji </w:t>
            </w:r>
          </w:p>
          <w:p w:rsidR="00FD1BA2" w:rsidRPr="00BA09B5" w:rsidRDefault="00FD1BA2" w:rsidP="00065FBD">
            <w:pPr>
              <w:rPr>
                <w:rFonts w:asciiTheme="minorHAnsi" w:hAnsiTheme="minorHAnsi" w:cs="Arial"/>
                <w:strike/>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Maksymalna wartość dofinansowania dla poszczególnych </w:t>
            </w:r>
            <w:r w:rsidRPr="00BA09B5">
              <w:rPr>
                <w:rFonts w:asciiTheme="minorHAnsi" w:hAnsiTheme="minorHAnsi" w:cstheme="minorHAnsi"/>
                <w:sz w:val="22"/>
                <w:szCs w:val="22"/>
              </w:rPr>
              <w:t>subregionów</w:t>
            </w:r>
            <w:r>
              <w:rPr>
                <w:rFonts w:asciiTheme="minorHAnsi" w:hAnsiTheme="minorHAnsi" w:cstheme="minorHAnsi"/>
                <w:sz w:val="22"/>
                <w:szCs w:val="22"/>
              </w:rPr>
              <w:t xml:space="preserve"> zgodna z kwotami określonymi w regulaminie konkursu</w:t>
            </w:r>
            <w:r w:rsidRPr="00BA09B5">
              <w:rPr>
                <w:rFonts w:asciiTheme="minorHAnsi" w:eastAsiaTheme="minorHAnsi" w:hAnsiTheme="minorHAnsi" w:cstheme="minorHAnsi"/>
                <w:sz w:val="22"/>
                <w:szCs w:val="22"/>
              </w:rPr>
              <w:t>.</w:t>
            </w:r>
          </w:p>
        </w:tc>
        <w:tc>
          <w:tcPr>
            <w:tcW w:w="5982" w:type="dxa"/>
          </w:tcPr>
          <w:p w:rsidR="00FD1BA2" w:rsidRPr="00BA09B5" w:rsidRDefault="00FD1BA2" w:rsidP="00065FBD">
            <w:pPr>
              <w:rPr>
                <w:rFonts w:asciiTheme="minorHAnsi" w:eastAsiaTheme="minorHAnsi" w:hAnsiTheme="minorHAnsi" w:cstheme="minorHAnsi"/>
                <w:sz w:val="22"/>
                <w:szCs w:val="22"/>
              </w:rPr>
            </w:pPr>
            <w:r w:rsidRPr="00BA09B5">
              <w:rPr>
                <w:rFonts w:asciiTheme="minorHAnsi" w:hAnsiTheme="minorHAnsi" w:cstheme="minorHAnsi"/>
                <w:sz w:val="22"/>
                <w:szCs w:val="22"/>
              </w:rPr>
              <w:t>Komitet Monitorujący RPO WŚ</w:t>
            </w:r>
            <w:r w:rsidRPr="00BA09B5">
              <w:rPr>
                <w:rFonts w:asciiTheme="minorHAnsi" w:eastAsiaTheme="minorHAnsi" w:hAnsiTheme="minorHAnsi" w:cstheme="minorHAnsi"/>
                <w:sz w:val="22"/>
                <w:szCs w:val="22"/>
              </w:rPr>
              <w:t xml:space="preserve"> 2014-2020 upoważnia Instytucję Organizującą Konkurs do określenia na poziomie Regulaminu konkursu maksymalnej wartości dofinansowania w odniesieniu do danego obszaru, tj. </w:t>
            </w:r>
            <w:r w:rsidRPr="00BA09B5">
              <w:rPr>
                <w:rFonts w:asciiTheme="minorHAnsi" w:hAnsiTheme="minorHAnsi" w:cstheme="minorHAnsi"/>
                <w:sz w:val="22"/>
                <w:szCs w:val="22"/>
              </w:rPr>
              <w:t>subregionu południowego i północnego</w:t>
            </w:r>
            <w:r w:rsidRPr="00BA09B5">
              <w:rPr>
                <w:rFonts w:asciiTheme="minorHAnsi" w:eastAsiaTheme="minorHAnsi" w:hAnsiTheme="minorHAnsi" w:cstheme="minorHAnsi"/>
                <w:sz w:val="22"/>
                <w:szCs w:val="22"/>
              </w:rPr>
              <w:t>. Maksymalna wartość dofinansowania zostanie zróżnicowana ze względu na specyfikę potrzeb w obszarze rozwoju ekonomii społecznej. Podział środków zostanie dokonany w szczególności w oparciu o liczb</w:t>
            </w:r>
            <w:r w:rsidRPr="00BA09B5">
              <w:rPr>
                <w:rFonts w:asciiTheme="minorHAnsi" w:hAnsiTheme="minorHAnsi" w:cstheme="minorHAnsi"/>
                <w:sz w:val="22"/>
                <w:szCs w:val="22"/>
              </w:rPr>
              <w:t>ę</w:t>
            </w:r>
            <w:r w:rsidRPr="00BA09B5">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t>dofinansowanych miejsc pracy, określonych we wskaźniku efektywnościowym nr 3</w:t>
            </w:r>
            <w:r w:rsidRPr="00BA09B5">
              <w:rPr>
                <w:rFonts w:asciiTheme="minorHAnsi" w:eastAsiaTheme="minorHAnsi" w:hAnsiTheme="minorHAnsi" w:cstheme="minorHAnsi"/>
                <w:sz w:val="22"/>
                <w:szCs w:val="22"/>
              </w:rPr>
              <w:t xml:space="preserve">.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IOK w uzasadnionych przypadkach, na etapie realizacji projektu, dopuszcza możliwość odstępstwa w zakresie przedmiotowego kryterium przez zwiększenie wartości dofinansowania projektu.</w:t>
            </w:r>
          </w:p>
          <w:p w:rsidR="00FD1BA2" w:rsidRPr="00BA09B5" w:rsidRDefault="00FD1BA2" w:rsidP="00065FBD">
            <w:pPr>
              <w:spacing w:before="120"/>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o dofinansowanie projektu. </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065FBD">
            <w:pPr>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W ramach projektu OWES zapewnia udzielanie wsparcia doradczego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m. in. w zakresie wykorzystania zwrotnych instrumentów finansowych/dotacji dla przedsiębiorstw społecznych</w:t>
            </w:r>
            <w:r w:rsidRPr="00BA09B5">
              <w:rPr>
                <w:rFonts w:asciiTheme="minorHAnsi" w:hAnsiTheme="minorHAnsi" w:cstheme="minorHAnsi"/>
                <w:sz w:val="22"/>
                <w:szCs w:val="22"/>
              </w:rPr>
              <w:t>,</w:t>
            </w:r>
            <w:r w:rsidRPr="00BA09B5">
              <w:rPr>
                <w:rFonts w:asciiTheme="minorHAnsi" w:eastAsiaTheme="minorHAnsi" w:hAnsiTheme="minorHAnsi" w:cstheme="minorHAnsi"/>
                <w:sz w:val="22"/>
                <w:szCs w:val="22"/>
              </w:rPr>
              <w:t xml:space="preserve"> dla działających spółdzielni socjalnych powstałych lub wspartych w perspektywie finansowej 2007-2013</w:t>
            </w:r>
            <w:r w:rsidRPr="00BA09B5">
              <w:rPr>
                <w:rFonts w:asciiTheme="minorHAnsi" w:hAnsiTheme="minorHAnsi" w:cstheme="minorHAnsi"/>
                <w:sz w:val="22"/>
                <w:szCs w:val="22"/>
              </w:rPr>
              <w:t xml:space="preserve">, </w:t>
            </w:r>
            <w:r w:rsidRPr="00BA09B5">
              <w:rPr>
                <w:rFonts w:asciiTheme="minorHAnsi" w:eastAsiaTheme="minorHAnsi" w:hAnsiTheme="minorHAnsi" w:cstheme="minorHAnsi"/>
                <w:sz w:val="22"/>
                <w:szCs w:val="22"/>
              </w:rPr>
              <w:t xml:space="preserve">perspektywie finansowej 2014-2020 oraz zapewnia, iż będzie współpracował z pośrednikami finansowymi oferującymi instrumenty finansowe bezpośrednio podmiotom ekonomii </w:t>
            </w:r>
            <w:r w:rsidRPr="00BA09B5">
              <w:rPr>
                <w:rFonts w:asciiTheme="minorHAnsi" w:eastAsiaTheme="minorHAnsi" w:hAnsiTheme="minorHAnsi" w:cstheme="minorHAnsi"/>
                <w:sz w:val="22"/>
                <w:szCs w:val="22"/>
              </w:rPr>
              <w:lastRenderedPageBreak/>
              <w:t>społecznej.</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lastRenderedPageBreak/>
              <w:t xml:space="preserve">Celem wprowadzenia niniejszego kryterium jest zapewnienie świadczenia przez OWES profesjonalnych usług nie tylko </w:t>
            </w:r>
            <w:r w:rsidRPr="00BA09B5">
              <w:rPr>
                <w:rFonts w:asciiTheme="minorHAnsi" w:hAnsiTheme="minorHAnsi" w:cstheme="minorHAnsi"/>
                <w:sz w:val="22"/>
                <w:szCs w:val="22"/>
              </w:rPr>
              <w:br/>
              <w:t xml:space="preserve">w zakresie świadczenia wsparcia bezzwrotnego, ale także   informowania przedsiębiorstw społecznych (w tym spółdzielni socjalnych powstałych w poprzednim okresie programowania) </w:t>
            </w:r>
            <w:r w:rsidRPr="00BA09B5">
              <w:rPr>
                <w:rFonts w:asciiTheme="minorHAnsi" w:hAnsiTheme="minorHAnsi" w:cstheme="minorHAnsi"/>
                <w:sz w:val="22"/>
                <w:szCs w:val="22"/>
              </w:rPr>
              <w:br/>
              <w:t xml:space="preserve">o możliwości  korzystania ze zwrotnych instrumentów finansowych  wspomagających rozwój tych przedsiębiorstw. </w:t>
            </w:r>
          </w:p>
          <w:p w:rsidR="00FD1BA2" w:rsidRPr="00BA09B5" w:rsidRDefault="00FD1BA2"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w:t>
            </w:r>
            <w:r w:rsidRPr="005F004A">
              <w:rPr>
                <w:rFonts w:asciiTheme="minorHAnsi" w:hAnsiTheme="minorHAnsi" w:cs="Arial"/>
                <w:sz w:val="22"/>
                <w:szCs w:val="22"/>
              </w:rPr>
              <w:lastRenderedPageBreak/>
              <w:t xml:space="preserve">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OWES współpracuje z regionalnym koordynatorem rozwoju ekonomii społecznej (ROPS)</w:t>
            </w:r>
            <w:r>
              <w:rPr>
                <w:rFonts w:asciiTheme="minorHAnsi" w:hAnsiTheme="minorHAnsi" w:cstheme="minorHAnsi"/>
                <w:sz w:val="22"/>
                <w:szCs w:val="22"/>
              </w:rPr>
              <w:t xml:space="preserve">, Regionalnym Komitetem Rozwoju Ekonomii Społecznej oraz ośrodkiem wsparcia ekonomii społecznej działającym </w:t>
            </w:r>
            <w:r>
              <w:rPr>
                <w:rFonts w:asciiTheme="minorHAnsi" w:hAnsiTheme="minorHAnsi" w:cstheme="minorHAnsi"/>
                <w:sz w:val="22"/>
                <w:szCs w:val="22"/>
              </w:rPr>
              <w:br/>
              <w:t>w drugim subregionie</w:t>
            </w:r>
            <w:r w:rsidRPr="00BA09B5">
              <w:rPr>
                <w:rFonts w:asciiTheme="minorHAnsi" w:hAnsiTheme="minorHAnsi" w:cstheme="minorHAnsi"/>
                <w:sz w:val="22"/>
                <w:szCs w:val="22"/>
              </w:rPr>
              <w:t xml:space="preserve">. </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OWES wspólnie z ROPS ustala plan i zasady współpracy oraz realizacji wspólnych inicjatyw. Określa podział zadań i obszarów kompetencji w szczególności w zakresie działań animacyjnych adresowanych do sektora publicznego (szczególnie jednostek samorządu terytorialnego), służących zwiększeniu udziału PES </w:t>
            </w:r>
            <w:r w:rsidRPr="00BA09B5">
              <w:rPr>
                <w:rFonts w:asciiTheme="minorHAnsi" w:hAnsiTheme="minorHAnsi" w:cstheme="minorHAnsi"/>
                <w:sz w:val="22"/>
                <w:szCs w:val="22"/>
              </w:rPr>
              <w:br/>
              <w:t xml:space="preserve">w rynku, zwiększeniu roli PES w realizacji usług społecznych świadczonych w interesie ogólnym. Podział ról wynika </w:t>
            </w:r>
            <w:r w:rsidRPr="00BA09B5">
              <w:rPr>
                <w:rFonts w:asciiTheme="minorHAnsi" w:hAnsiTheme="minorHAnsi" w:cstheme="minorHAnsi"/>
                <w:sz w:val="22"/>
                <w:szCs w:val="22"/>
              </w:rPr>
              <w:br/>
              <w:t xml:space="preserve">z regionalnego programu rozwoju ekonomii społecznej lub innego dokumentu zawierającego uzgodnienia ROPS i OWES, </w:t>
            </w:r>
            <w:r w:rsidRPr="00BA09B5">
              <w:rPr>
                <w:rFonts w:asciiTheme="minorHAnsi" w:hAnsiTheme="minorHAnsi" w:cstheme="minorHAnsi"/>
                <w:sz w:val="22"/>
                <w:szCs w:val="22"/>
              </w:rPr>
              <w:br/>
              <w:t>a w przypadku braku stosownego zapisu zostanie uzgodniony przez Regionalny Komitet Rozwoju Ekonomii Społecznej.</w:t>
            </w:r>
            <w:r w:rsidRPr="00BA09B5">
              <w:rPr>
                <w:rFonts w:asciiTheme="minorHAnsi" w:hAnsiTheme="minorHAnsi"/>
                <w:sz w:val="22"/>
                <w:szCs w:val="22"/>
              </w:rPr>
              <w:t xml:space="preserve"> </w:t>
            </w:r>
            <w:r w:rsidRPr="00BA09B5">
              <w:rPr>
                <w:rFonts w:asciiTheme="minorHAnsi" w:hAnsiTheme="minorHAnsi"/>
                <w:sz w:val="22"/>
                <w:szCs w:val="22"/>
              </w:rPr>
              <w:br/>
            </w:r>
            <w:r w:rsidRPr="00BA09B5">
              <w:rPr>
                <w:rFonts w:asciiTheme="minorHAnsi" w:hAnsiTheme="minorHAnsi" w:cstheme="minorHAnsi"/>
                <w:sz w:val="22"/>
                <w:szCs w:val="22"/>
              </w:rPr>
              <w:t>W ramach kryterium ocenie podlegać będzie czy OWES zobowiązał się do współpracy z regionalnym koordynatorem rozwoju ekonomii społecznej (ROPS)</w:t>
            </w:r>
            <w:r w:rsidRPr="00760658">
              <w:rPr>
                <w:rFonts w:asciiTheme="minorHAnsi" w:hAnsiTheme="minorHAnsi" w:cstheme="minorHAnsi"/>
                <w:sz w:val="22"/>
                <w:szCs w:val="22"/>
              </w:rPr>
              <w:t>, Regionalnym Komitetem Rozwoju Ekonomii Społecznej oraz ośrodkiem wsparcia ekonomii społecznej działającym w drugim subregionie</w:t>
            </w:r>
            <w:r w:rsidRPr="00BA09B5">
              <w:rPr>
                <w:rFonts w:asciiTheme="minorHAnsi" w:hAnsiTheme="minorHAnsi" w:cstheme="minorHAnsi"/>
                <w:sz w:val="22"/>
                <w:szCs w:val="22"/>
              </w:rPr>
              <w:t>.</w:t>
            </w:r>
          </w:p>
          <w:p w:rsidR="00FD1BA2" w:rsidRPr="00BA09B5" w:rsidRDefault="00FD1BA2" w:rsidP="00065FBD">
            <w:pPr>
              <w:rPr>
                <w:rFonts w:asciiTheme="minorHAnsi" w:hAnsiTheme="minorHAnsi" w:cstheme="minorHAnsi"/>
                <w:sz w:val="22"/>
                <w:szCs w:val="22"/>
              </w:rPr>
            </w:pP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cstheme="minorHAnsi"/>
              </w:rPr>
            </w:pPr>
          </w:p>
        </w:tc>
        <w:tc>
          <w:tcPr>
            <w:tcW w:w="3544" w:type="dxa"/>
            <w:gridSpan w:val="2"/>
          </w:tcPr>
          <w:p w:rsidR="00FD1BA2" w:rsidRPr="00E50DEE" w:rsidRDefault="00FD1BA2" w:rsidP="00065FBD">
            <w:pPr>
              <w:rPr>
                <w:rFonts w:asciiTheme="minorHAnsi" w:hAnsiTheme="minorHAnsi" w:cstheme="minorHAnsi"/>
                <w:sz w:val="22"/>
                <w:szCs w:val="22"/>
              </w:rPr>
            </w:pPr>
            <w:r w:rsidRPr="003F496B">
              <w:rPr>
                <w:rFonts w:cstheme="minorHAnsi"/>
              </w:rPr>
              <w:t>Projekt jest zgodny z planem działania OWES uzgodnionym z ROPS.</w:t>
            </w:r>
          </w:p>
        </w:tc>
        <w:tc>
          <w:tcPr>
            <w:tcW w:w="5982" w:type="dxa"/>
          </w:tcPr>
          <w:p w:rsidR="00FD1BA2" w:rsidRPr="00E50DEE" w:rsidRDefault="00FD1BA2" w:rsidP="00065FBD">
            <w:pPr>
              <w:rPr>
                <w:rFonts w:asciiTheme="minorHAnsi" w:hAnsiTheme="minorHAnsi" w:cstheme="minorHAnsi"/>
                <w:sz w:val="22"/>
                <w:szCs w:val="22"/>
              </w:rPr>
            </w:pPr>
            <w:r w:rsidRPr="003F496B">
              <w:rPr>
                <w:rFonts w:cstheme="minorHAnsi"/>
              </w:rPr>
              <w:t xml:space="preserve">Kryterium pozwoli zapewnić spójność działań dofinansowanych podmiotów z polityką regionalną na rzecz rozwoju ekonomii społecznej i założeniami projektu ROPS dotyczącego koordynacji </w:t>
            </w:r>
            <w:r w:rsidRPr="003F496B">
              <w:rPr>
                <w:rFonts w:cstheme="minorHAnsi"/>
              </w:rPr>
              <w:lastRenderedPageBreak/>
              <w:t>ekonomii społecznej.</w:t>
            </w:r>
          </w:p>
          <w:p w:rsidR="00FD1BA2" w:rsidRPr="00E50DEE" w:rsidRDefault="00FD1BA2"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 xml:space="preserve">Ocena spełnienia kryterium polega na przypisaniu mu wartości </w:t>
            </w:r>
            <w:r w:rsidRPr="00BA09B5">
              <w:rPr>
                <w:rFonts w:asciiTheme="minorHAnsi" w:hAnsiTheme="minorHAnsi" w:cs="Arial"/>
                <w:sz w:val="22"/>
                <w:szCs w:val="22"/>
              </w:rPr>
              <w:lastRenderedPageBreak/>
              <w:t>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60590C" w:rsidRDefault="00FD1BA2" w:rsidP="00065FBD">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OWES współpracuje z właściwymi terytorialnie PUP w zakresie przyznawania dotacji na tworzenie miejsc pracy w nowych i istniejących PS.</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PUP właściwymi terytorialnie dla obszaru realizacji projektu w zakresie tworzenia miejsc pracy </w:t>
            </w:r>
            <w:r>
              <w:rPr>
                <w:rFonts w:asciiTheme="minorHAnsi" w:hAnsiTheme="minorHAnsi" w:cstheme="minorHAnsi"/>
                <w:sz w:val="22"/>
                <w:szCs w:val="22"/>
              </w:rPr>
              <w:br/>
            </w:r>
            <w:r w:rsidRPr="00BA09B5">
              <w:rPr>
                <w:rFonts w:asciiTheme="minorHAnsi" w:hAnsiTheme="minorHAnsi" w:cstheme="minorHAnsi"/>
                <w:sz w:val="22"/>
                <w:szCs w:val="22"/>
              </w:rPr>
              <w:t>w PS.</w:t>
            </w:r>
          </w:p>
          <w:p w:rsidR="00FD1BA2" w:rsidRPr="00BA09B5" w:rsidRDefault="00FD1BA2"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t>
            </w:r>
            <w:r w:rsidRPr="005F004A">
              <w:rPr>
                <w:rFonts w:asciiTheme="minorHAnsi" w:hAnsiTheme="minorHAnsi" w:cs="Arial"/>
                <w:sz w:val="22"/>
                <w:szCs w:val="22"/>
              </w:rPr>
              <w:lastRenderedPageBreak/>
              <w:t xml:space="preserve">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OWES współpracuje z beneficjentami projektów PI 9i i 9iv w celu wspierania tworzenia miejsc pracy </w:t>
            </w:r>
            <w:r w:rsidRPr="00BA09B5">
              <w:rPr>
                <w:rFonts w:asciiTheme="minorHAnsi" w:hAnsiTheme="minorHAnsi" w:cstheme="minorHAnsi"/>
                <w:sz w:val="22"/>
                <w:szCs w:val="22"/>
              </w:rPr>
              <w:br/>
              <w:t>w PS dla osób zagrożonych ubóstwem lub wykluczeniem społecznym.</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beneficjentami projektów PI 9i </w:t>
            </w:r>
            <w:r w:rsidRPr="00BA09B5">
              <w:rPr>
                <w:rFonts w:asciiTheme="minorHAnsi" w:hAnsiTheme="minorHAnsi" w:cstheme="minorHAnsi"/>
                <w:sz w:val="22"/>
                <w:szCs w:val="22"/>
              </w:rPr>
              <w:br/>
              <w:t xml:space="preserve">i 9iv. </w:t>
            </w:r>
            <w:r w:rsidRPr="00BA09B5">
              <w:rPr>
                <w:rFonts w:asciiTheme="minorHAnsi" w:eastAsiaTheme="minorHAnsi" w:hAnsiTheme="minorHAnsi" w:cstheme="minorHAnsi"/>
                <w:sz w:val="22"/>
                <w:szCs w:val="22"/>
              </w:rPr>
              <w:t xml:space="preserve">Kryterium ma na celu zapewnienie kompleksowej ścieżki wsparcia dla osób zagrożonych wykluczeniem społecznym,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w tym szczególnie osób wychodzących z WTZ, CIS, placówek opiekuńczo-wychowawczych, zakładów poprawczych i innych tego typu placówek.</w:t>
            </w:r>
            <w:r w:rsidRPr="00BA09B5">
              <w:rPr>
                <w:rFonts w:asciiTheme="minorHAnsi" w:hAnsiTheme="minorHAnsi"/>
                <w:sz w:val="22"/>
                <w:szCs w:val="22"/>
              </w:rPr>
              <w:t xml:space="preserve"> </w:t>
            </w:r>
          </w:p>
          <w:p w:rsidR="00FD1BA2" w:rsidRPr="00BA09B5" w:rsidRDefault="00FD1BA2" w:rsidP="00065FBD">
            <w:pPr>
              <w:rPr>
                <w:rFonts w:asciiTheme="minorHAnsi" w:hAnsiTheme="minorHAnsi" w:cstheme="minorHAnsi"/>
                <w:sz w:val="22"/>
                <w:szCs w:val="22"/>
              </w:rPr>
            </w:pP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shd w:val="clear" w:color="auto" w:fill="auto"/>
          </w:tcPr>
          <w:p w:rsidR="00FD1BA2" w:rsidRPr="0026617E" w:rsidRDefault="00FD1BA2" w:rsidP="00065FBD">
            <w:pPr>
              <w:rPr>
                <w:rFonts w:asciiTheme="minorHAnsi" w:hAnsiTheme="minorHAnsi" w:cstheme="minorHAnsi"/>
                <w:sz w:val="22"/>
                <w:szCs w:val="22"/>
              </w:rPr>
            </w:pPr>
            <w:r w:rsidRPr="0026617E">
              <w:rPr>
                <w:rFonts w:asciiTheme="minorHAnsi" w:hAnsiTheme="minorHAnsi" w:cstheme="minorHAnsi"/>
                <w:sz w:val="22"/>
                <w:szCs w:val="22"/>
              </w:rPr>
              <w:t xml:space="preserve">Wnioskodawca zapewnia, że </w:t>
            </w:r>
            <w:r w:rsidRPr="0026617E">
              <w:rPr>
                <w:rFonts w:asciiTheme="minorHAnsi" w:hAnsiTheme="minorHAnsi" w:cstheme="minorHAnsi"/>
                <w:sz w:val="22"/>
                <w:szCs w:val="22"/>
              </w:rPr>
              <w:br/>
              <w:t xml:space="preserve">w dostępie do wsparcia w zakresie </w:t>
            </w:r>
            <w:r w:rsidRPr="0026617E">
              <w:rPr>
                <w:rFonts w:asciiTheme="minorHAnsi" w:hAnsiTheme="minorHAnsi" w:cstheme="minorHAnsi"/>
                <w:sz w:val="22"/>
                <w:szCs w:val="22"/>
              </w:rPr>
              <w:lastRenderedPageBreak/>
              <w:t xml:space="preserve">tworzenia miejsc pracy preferowane są osoby zagrożone ubóstwem lub wykluczeniem społecznym, które skorzystały </w:t>
            </w:r>
            <w:r w:rsidRPr="0026617E">
              <w:rPr>
                <w:rFonts w:ascii="Times New Roman" w:eastAsia="Times New Roman" w:hAnsi="Times New Roman"/>
                <w:sz w:val="24"/>
                <w:szCs w:val="24"/>
                <w:lang w:eastAsia="en-US"/>
              </w:rPr>
              <w:t xml:space="preserve">lub korzystają </w:t>
            </w:r>
            <w:r>
              <w:rPr>
                <w:rFonts w:ascii="Times New Roman" w:eastAsia="Times New Roman" w:hAnsi="Times New Roman"/>
                <w:sz w:val="24"/>
                <w:szCs w:val="24"/>
                <w:lang w:eastAsia="en-US"/>
              </w:rPr>
              <w:br/>
            </w:r>
            <w:r w:rsidRPr="0026617E">
              <w:rPr>
                <w:rFonts w:asciiTheme="minorHAnsi" w:hAnsiTheme="minorHAnsi" w:cstheme="minorHAnsi"/>
                <w:sz w:val="22"/>
                <w:szCs w:val="22"/>
              </w:rPr>
              <w:t>z projektów w ramach Działania 9.1 Aktywna integracja zwiększająca szanse na zatrudnienie</w:t>
            </w:r>
            <w:r w:rsidRPr="0026617E">
              <w:rPr>
                <w:rFonts w:asciiTheme="minorHAnsi" w:hAnsiTheme="minorHAnsi"/>
                <w:sz w:val="22"/>
                <w:szCs w:val="22"/>
              </w:rPr>
              <w:t>, a ich</w:t>
            </w:r>
            <w:r w:rsidRPr="0026617E">
              <w:rPr>
                <w:rFonts w:asciiTheme="minorHAnsi" w:hAnsiTheme="minorHAnsi" w:cstheme="minorHAnsi"/>
                <w:sz w:val="22"/>
                <w:szCs w:val="22"/>
              </w:rPr>
              <w:t xml:space="preserve"> ścieżka reintegracji wymaga dalszego wsparcia</w:t>
            </w:r>
            <w:r w:rsidRPr="0026617E">
              <w:rPr>
                <w:rFonts w:asciiTheme="minorHAnsi" w:eastAsiaTheme="minorHAnsi" w:hAnsiTheme="minorHAnsi" w:cstheme="minorHAnsi"/>
                <w:sz w:val="22"/>
                <w:szCs w:val="22"/>
              </w:rPr>
              <w:t>.</w:t>
            </w:r>
          </w:p>
        </w:tc>
        <w:tc>
          <w:tcPr>
            <w:tcW w:w="5982" w:type="dxa"/>
            <w:shd w:val="clear" w:color="auto" w:fill="auto"/>
          </w:tcPr>
          <w:p w:rsidR="00FD1BA2" w:rsidRPr="0026617E" w:rsidRDefault="00FD1BA2" w:rsidP="00065FBD">
            <w:pPr>
              <w:rPr>
                <w:rFonts w:asciiTheme="minorHAnsi" w:hAnsiTheme="minorHAnsi" w:cstheme="minorHAnsi"/>
                <w:sz w:val="22"/>
                <w:szCs w:val="22"/>
              </w:rPr>
            </w:pPr>
            <w:r w:rsidRPr="0026617E">
              <w:rPr>
                <w:rFonts w:asciiTheme="minorHAnsi" w:hAnsiTheme="minorHAnsi" w:cstheme="minorHAnsi"/>
                <w:sz w:val="22"/>
                <w:szCs w:val="22"/>
              </w:rPr>
              <w:lastRenderedPageBreak/>
              <w:t>W ramach kryterium ocenie podlegać będzie czy w projekcie zaplanowano preferencje dla</w:t>
            </w:r>
            <w:r w:rsidRPr="0026617E">
              <w:rPr>
                <w:rFonts w:asciiTheme="minorHAnsi" w:eastAsiaTheme="minorHAnsi" w:hAnsiTheme="minorHAnsi" w:cstheme="minorHAnsi"/>
                <w:sz w:val="22"/>
                <w:szCs w:val="22"/>
              </w:rPr>
              <w:t xml:space="preserve"> os</w:t>
            </w:r>
            <w:r w:rsidRPr="0026617E">
              <w:rPr>
                <w:rFonts w:asciiTheme="minorHAnsi" w:hAnsiTheme="minorHAnsi" w:cstheme="minorHAnsi"/>
                <w:sz w:val="22"/>
                <w:szCs w:val="22"/>
              </w:rPr>
              <w:t>ób zagrożonych</w:t>
            </w:r>
            <w:r w:rsidRPr="0026617E">
              <w:rPr>
                <w:rFonts w:asciiTheme="minorHAnsi" w:eastAsiaTheme="minorHAnsi" w:hAnsiTheme="minorHAnsi" w:cstheme="minorHAnsi"/>
                <w:sz w:val="22"/>
                <w:szCs w:val="22"/>
              </w:rPr>
              <w:t xml:space="preserve"> ubóstwem lub </w:t>
            </w:r>
            <w:r w:rsidRPr="0026617E">
              <w:rPr>
                <w:rFonts w:asciiTheme="minorHAnsi" w:eastAsiaTheme="minorHAnsi" w:hAnsiTheme="minorHAnsi" w:cstheme="minorHAnsi"/>
                <w:sz w:val="22"/>
                <w:szCs w:val="22"/>
              </w:rPr>
              <w:lastRenderedPageBreak/>
              <w:t xml:space="preserve">wykluczeniem społecznym, które skorzystały </w:t>
            </w:r>
            <w:r w:rsidRPr="0026617E">
              <w:rPr>
                <w:rFonts w:ascii="Times New Roman" w:eastAsia="Times New Roman" w:hAnsi="Times New Roman"/>
                <w:sz w:val="24"/>
                <w:szCs w:val="24"/>
                <w:lang w:eastAsia="en-US"/>
              </w:rPr>
              <w:t xml:space="preserve">lub korzystają </w:t>
            </w:r>
            <w:r w:rsidRPr="0026617E">
              <w:rPr>
                <w:rFonts w:asciiTheme="minorHAnsi" w:eastAsiaTheme="minorHAnsi" w:hAnsiTheme="minorHAnsi" w:cstheme="minorHAnsi"/>
                <w:sz w:val="22"/>
                <w:szCs w:val="22"/>
              </w:rPr>
              <w:t xml:space="preserve">z projektów w ramach </w:t>
            </w:r>
            <w:r w:rsidRPr="0026617E">
              <w:rPr>
                <w:rFonts w:asciiTheme="minorHAnsi" w:hAnsiTheme="minorHAnsi" w:cstheme="minorHAnsi"/>
                <w:sz w:val="22"/>
                <w:szCs w:val="22"/>
              </w:rPr>
              <w:t xml:space="preserve">Działania 9.1 </w:t>
            </w:r>
            <w:r w:rsidRPr="0026617E">
              <w:rPr>
                <w:rFonts w:asciiTheme="minorHAnsi" w:hAnsiTheme="minorHAnsi" w:cstheme="minorHAnsi"/>
                <w:i/>
                <w:sz w:val="22"/>
                <w:szCs w:val="22"/>
              </w:rPr>
              <w:t>Aktywna integracja zwiększająca szanse na zatrudnienie</w:t>
            </w:r>
            <w:r w:rsidRPr="0026617E">
              <w:rPr>
                <w:rFonts w:asciiTheme="minorHAnsi" w:eastAsiaTheme="minorHAnsi" w:hAnsiTheme="minorHAnsi" w:cstheme="minorHAnsi"/>
                <w:sz w:val="22"/>
                <w:szCs w:val="22"/>
              </w:rPr>
              <w:t xml:space="preserve">, a których ścieżka reintegracji wymaga dalszego wsparcia w ramach </w:t>
            </w:r>
            <w:r w:rsidRPr="0026617E">
              <w:rPr>
                <w:rFonts w:asciiTheme="minorHAnsi" w:hAnsiTheme="minorHAnsi" w:cstheme="minorHAnsi"/>
                <w:sz w:val="22"/>
                <w:szCs w:val="22"/>
              </w:rPr>
              <w:t xml:space="preserve">Poddziałania 9.3.1 </w:t>
            </w:r>
            <w:r w:rsidRPr="0026617E">
              <w:rPr>
                <w:rFonts w:asciiTheme="minorHAnsi" w:hAnsiTheme="minorHAnsi" w:cstheme="minorHAnsi"/>
                <w:i/>
                <w:sz w:val="22"/>
                <w:szCs w:val="22"/>
              </w:rPr>
              <w:t xml:space="preserve">Wsparcie ekonomii i przedsiębiorczości społecznej </w:t>
            </w:r>
            <w:r w:rsidRPr="0026617E">
              <w:rPr>
                <w:rFonts w:asciiTheme="minorHAnsi" w:hAnsiTheme="minorHAnsi" w:cstheme="minorHAnsi"/>
                <w:sz w:val="22"/>
                <w:szCs w:val="22"/>
              </w:rPr>
              <w:t>w celu ułatwienia dostępu do zatrudnienia</w:t>
            </w:r>
            <w:r w:rsidRPr="0026617E">
              <w:rPr>
                <w:rFonts w:asciiTheme="minorHAnsi" w:eastAsiaTheme="minorHAnsi" w:hAnsiTheme="minorHAnsi" w:cstheme="minorHAnsi"/>
                <w:sz w:val="22"/>
                <w:szCs w:val="22"/>
              </w:rPr>
              <w:t xml:space="preserve">. </w:t>
            </w:r>
          </w:p>
          <w:p w:rsidR="00FD1BA2" w:rsidRPr="0026617E" w:rsidRDefault="00FD1BA2" w:rsidP="00065FBD">
            <w:pPr>
              <w:spacing w:before="120"/>
              <w:rPr>
                <w:rFonts w:asciiTheme="minorHAnsi" w:hAnsiTheme="minorHAnsi" w:cstheme="minorHAnsi"/>
                <w:sz w:val="22"/>
                <w:szCs w:val="22"/>
              </w:rPr>
            </w:pPr>
            <w:r w:rsidRPr="0026617E">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 xml:space="preserve">Ocena spełnienia kryterium polega na </w:t>
            </w:r>
            <w:r w:rsidRPr="00BA09B5">
              <w:rPr>
                <w:rFonts w:asciiTheme="minorHAnsi" w:hAnsiTheme="minorHAnsi" w:cs="Arial"/>
                <w:sz w:val="22"/>
                <w:szCs w:val="22"/>
              </w:rPr>
              <w:lastRenderedPageBreak/>
              <w:t>przypisaniu mu wartości logicznej TAK/NIE</w:t>
            </w:r>
            <w:r w:rsidRPr="00BA09B5">
              <w:rPr>
                <w:rFonts w:asciiTheme="minorHAnsi" w:hAnsiTheme="minorHAnsi"/>
                <w:sz w:val="22"/>
                <w:szCs w:val="22"/>
              </w:rPr>
              <w:t>/</w:t>
            </w:r>
            <w:r w:rsidRPr="00BA09B5">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 dofinansowanie na etapie negocjacji 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OWES weryfikuje status PS</w:t>
            </w:r>
            <w:r>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br/>
              <w:t xml:space="preserve">i współpracuje w tym zakresie </w:t>
            </w:r>
            <w:r>
              <w:rPr>
                <w:rFonts w:asciiTheme="minorHAnsi" w:eastAsiaTheme="minorHAnsi" w:hAnsiTheme="minorHAnsi" w:cstheme="minorHAnsi"/>
                <w:sz w:val="22"/>
                <w:szCs w:val="22"/>
              </w:rPr>
              <w:br/>
              <w:t>z ROPS.</w:t>
            </w:r>
          </w:p>
        </w:tc>
        <w:tc>
          <w:tcPr>
            <w:tcW w:w="5982" w:type="dxa"/>
          </w:tcPr>
          <w:p w:rsidR="00FD1BA2" w:rsidRPr="00BA09B5" w:rsidRDefault="00FD1BA2" w:rsidP="00065FBD">
            <w:pPr>
              <w:rPr>
                <w:rFonts w:asciiTheme="minorHAnsi" w:eastAsiaTheme="minorHAnsi" w:hAnsiTheme="minorHAnsi" w:cstheme="minorHAnsi"/>
                <w:sz w:val="22"/>
                <w:szCs w:val="22"/>
              </w:rPr>
            </w:pPr>
            <w:r w:rsidRPr="00BA09B5">
              <w:rPr>
                <w:rFonts w:asciiTheme="minorHAnsi" w:hAnsiTheme="minorHAnsi" w:cstheme="minorHAnsi"/>
                <w:sz w:val="22"/>
                <w:szCs w:val="22"/>
              </w:rPr>
              <w:t xml:space="preserve">OWES zobligowany jest do </w:t>
            </w:r>
            <w:r w:rsidRPr="00BA09B5">
              <w:rPr>
                <w:rFonts w:asciiTheme="minorHAnsi" w:eastAsiaTheme="minorHAnsi" w:hAnsiTheme="minorHAnsi" w:cstheme="minorHAnsi"/>
                <w:sz w:val="22"/>
                <w:szCs w:val="22"/>
              </w:rPr>
              <w:t xml:space="preserve">weryfikowania statusu PS zgodnie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z zasadami kwalifikacji określonymi w załączniku</w:t>
            </w:r>
            <w:r w:rsidRPr="00BA09B5">
              <w:rPr>
                <w:rFonts w:asciiTheme="minorHAnsi" w:hAnsiTheme="minorHAnsi" w:cstheme="minorHAnsi"/>
                <w:sz w:val="22"/>
                <w:szCs w:val="22"/>
              </w:rPr>
              <w:t xml:space="preserve"> nr 3</w:t>
            </w:r>
            <w:r w:rsidRPr="00BA09B5">
              <w:rPr>
                <w:rFonts w:asciiTheme="minorHAnsi" w:eastAsiaTheme="minorHAnsi" w:hAnsiTheme="minorHAnsi" w:cstheme="minorHAnsi"/>
                <w:sz w:val="22"/>
                <w:szCs w:val="22"/>
              </w:rPr>
              <w:t xml:space="preserve"> do </w:t>
            </w:r>
            <w:r w:rsidRPr="00BA09B5">
              <w:rPr>
                <w:rFonts w:asciiTheme="minorHAnsi" w:eastAsiaTheme="minorHAnsi" w:hAnsiTheme="minorHAnsi" w:cstheme="minorHAnsi"/>
                <w:i/>
                <w:sz w:val="22"/>
                <w:szCs w:val="22"/>
              </w:rPr>
              <w:t>Wytycznych w zakresie realizacji przedsięwzięć w obszarze włączenia społecznego i zwalczania ubóstwa z wykorzystaniem środków EFS i EFRR na lata 2014-2020.</w:t>
            </w:r>
            <w:r w:rsidRPr="00BA09B5">
              <w:rPr>
                <w:rFonts w:asciiTheme="minorHAnsi" w:eastAsiaTheme="minorHAnsi" w:hAnsiTheme="minorHAnsi" w:cstheme="minorHAnsi"/>
                <w:sz w:val="22"/>
                <w:szCs w:val="22"/>
              </w:rPr>
              <w:t xml:space="preserve"> </w:t>
            </w:r>
          </w:p>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IOK w uzasadnionych przypadkach, na etapie realizacji projektu, dopuszcza możliwość odstępstwa od obowiązku spełnienia przedmiotowego kryterium w celu zachowania zgodności </w:t>
            </w:r>
            <w:r>
              <w:rPr>
                <w:rFonts w:asciiTheme="minorHAnsi" w:hAnsiTheme="minorHAnsi" w:cstheme="minorHAnsi"/>
                <w:sz w:val="22"/>
                <w:szCs w:val="22"/>
              </w:rPr>
              <w:br/>
            </w:r>
            <w:r w:rsidRPr="00BA09B5">
              <w:rPr>
                <w:rFonts w:asciiTheme="minorHAnsi" w:hAnsiTheme="minorHAnsi" w:cstheme="minorHAnsi"/>
                <w:sz w:val="22"/>
                <w:szCs w:val="22"/>
              </w:rPr>
              <w:t xml:space="preserve">z obowiązującymi aktami prawnymi i/lub ze zmianą zapisów </w:t>
            </w:r>
            <w:r w:rsidRPr="00BA09B5">
              <w:rPr>
                <w:rFonts w:asciiTheme="minorHAnsi" w:hAnsiTheme="minorHAnsi" w:cstheme="minorHAnsi"/>
                <w:i/>
                <w:sz w:val="22"/>
                <w:szCs w:val="22"/>
              </w:rPr>
              <w:t>Wytycznych w zakresie realizacji przedsięwzięć w obszarze włączenia społecznego 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FD1BA2" w:rsidRPr="00BA09B5" w:rsidRDefault="00FD1BA2" w:rsidP="00065FBD">
            <w:pPr>
              <w:spacing w:before="120"/>
              <w:rPr>
                <w:rFonts w:asciiTheme="minorHAnsi" w:hAnsiTheme="minorHAnsi" w:cstheme="minorHAnsi"/>
                <w:sz w:val="22"/>
                <w:szCs w:val="22"/>
              </w:rPr>
            </w:pPr>
            <w:r w:rsidRPr="00BA09B5">
              <w:rPr>
                <w:rFonts w:asciiTheme="minorHAnsi" w:hAnsiTheme="minorHAnsi" w:cstheme="minorHAnsi"/>
                <w:sz w:val="22"/>
                <w:szCs w:val="22"/>
              </w:rPr>
              <w:lastRenderedPageBreak/>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t>
            </w:r>
            <w:r w:rsidRPr="005F004A">
              <w:rPr>
                <w:rFonts w:asciiTheme="minorHAnsi" w:hAnsiTheme="minorHAnsi" w:cs="Arial"/>
                <w:sz w:val="22"/>
                <w:szCs w:val="22"/>
              </w:rPr>
              <w:lastRenderedPageBreak/>
              <w:t xml:space="preserve">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065FBD">
        <w:trPr>
          <w:trHeight w:val="397"/>
        </w:trPr>
        <w:tc>
          <w:tcPr>
            <w:tcW w:w="675" w:type="dxa"/>
            <w:vAlign w:val="center"/>
          </w:tcPr>
          <w:p w:rsidR="00FD1BA2" w:rsidRPr="00BA09B5" w:rsidRDefault="00FD1BA2" w:rsidP="00FD1BA2">
            <w:pPr>
              <w:pStyle w:val="Akapitzlist"/>
              <w:numPr>
                <w:ilvl w:val="0"/>
                <w:numId w:val="61"/>
              </w:numPr>
              <w:spacing w:line="240" w:lineRule="auto"/>
              <w:jc w:val="center"/>
              <w:rPr>
                <w:rFonts w:cstheme="minorHAnsi"/>
              </w:rPr>
            </w:pPr>
          </w:p>
        </w:tc>
        <w:tc>
          <w:tcPr>
            <w:tcW w:w="3544" w:type="dxa"/>
            <w:gridSpan w:val="2"/>
          </w:tcPr>
          <w:p w:rsidR="00FD1BA2" w:rsidRPr="00BA09B5" w:rsidRDefault="00FD1BA2" w:rsidP="00065FBD">
            <w:pPr>
              <w:rPr>
                <w:rFonts w:cstheme="minorHAnsi"/>
              </w:rPr>
            </w:pPr>
            <w:r w:rsidRPr="00BA09B5">
              <w:rPr>
                <w:rFonts w:asciiTheme="minorHAnsi" w:hAnsiTheme="minorHAnsi" w:cstheme="minorHAnsi"/>
                <w:sz w:val="22"/>
                <w:szCs w:val="22"/>
              </w:rPr>
              <w:t xml:space="preserve">Wnioskodawca preferuje tworzenie miejsc pracy w PS w kluczowych sferach rozwojowych oraz </w:t>
            </w:r>
            <w:r w:rsidRPr="00BA09B5">
              <w:rPr>
                <w:rFonts w:asciiTheme="minorHAnsi" w:hAnsiTheme="minorHAnsi" w:cstheme="minorHAnsi"/>
                <w:sz w:val="22"/>
                <w:szCs w:val="22"/>
              </w:rPr>
              <w:br/>
              <w:t xml:space="preserve">w kierunkach rozwoju określonych </w:t>
            </w:r>
            <w:r w:rsidRPr="00BA09B5">
              <w:rPr>
                <w:rFonts w:asciiTheme="minorHAnsi" w:hAnsiTheme="minorHAnsi" w:cstheme="minorHAnsi"/>
                <w:sz w:val="22"/>
                <w:szCs w:val="22"/>
              </w:rPr>
              <w:br/>
              <w:t xml:space="preserve">w strategii rozwoju województwa świętokrzyskiego, w zakresie </w:t>
            </w:r>
            <w:r>
              <w:rPr>
                <w:rFonts w:asciiTheme="minorHAnsi" w:hAnsiTheme="minorHAnsi" w:cstheme="minorHAnsi"/>
                <w:sz w:val="22"/>
                <w:szCs w:val="22"/>
              </w:rPr>
              <w:br/>
              <w:t xml:space="preserve">i sposób </w:t>
            </w:r>
            <w:r w:rsidRPr="00BA09B5">
              <w:rPr>
                <w:rFonts w:asciiTheme="minorHAnsi" w:hAnsiTheme="minorHAnsi" w:cstheme="minorHAnsi"/>
                <w:sz w:val="22"/>
                <w:szCs w:val="22"/>
              </w:rPr>
              <w:t>wskazany przez Regionalny Komitet Rozwoju Ekonomii Społecznej.</w:t>
            </w:r>
          </w:p>
        </w:tc>
        <w:tc>
          <w:tcPr>
            <w:tcW w:w="5982" w:type="dxa"/>
          </w:tcPr>
          <w:p w:rsidR="00FD1BA2" w:rsidRPr="00BA09B5" w:rsidRDefault="00FD1BA2" w:rsidP="00065FBD">
            <w:pPr>
              <w:rPr>
                <w:rFonts w:asciiTheme="minorHAnsi" w:hAnsiTheme="minorHAnsi" w:cstheme="minorHAnsi"/>
                <w:sz w:val="22"/>
                <w:szCs w:val="22"/>
              </w:rPr>
            </w:pPr>
            <w:r w:rsidRPr="00BA09B5">
              <w:rPr>
                <w:rFonts w:asciiTheme="minorHAnsi" w:hAnsiTheme="minorHAnsi" w:cstheme="minorHAnsi"/>
                <w:sz w:val="22"/>
                <w:szCs w:val="22"/>
              </w:rPr>
              <w:t xml:space="preserve">Dzięki niniejszemu kryterium tworzone miejsca pracy oraz PS powiązane będą z zadaniami użyteczności publicznej, które trwale są realizowane przez JST, tworząc stabilny rynek dla PS. </w:t>
            </w:r>
          </w:p>
          <w:p w:rsidR="00FD1BA2" w:rsidRDefault="00FD1BA2" w:rsidP="00065FBD">
            <w:pPr>
              <w:spacing w:after="120"/>
              <w:rPr>
                <w:rFonts w:asciiTheme="minorHAnsi" w:hAnsiTheme="minorHAnsi" w:cstheme="minorHAnsi"/>
                <w:sz w:val="22"/>
                <w:szCs w:val="22"/>
              </w:rPr>
            </w:pPr>
            <w:r w:rsidRPr="00BA09B5">
              <w:rPr>
                <w:rFonts w:asciiTheme="minorHAnsi" w:hAnsiTheme="minorHAnsi" w:cstheme="minorHAnsi"/>
                <w:sz w:val="22"/>
                <w:szCs w:val="22"/>
              </w:rPr>
              <w:t xml:space="preserve">Zakres </w:t>
            </w:r>
            <w:r>
              <w:rPr>
                <w:rFonts w:asciiTheme="minorHAnsi" w:hAnsiTheme="minorHAnsi" w:cstheme="minorHAnsi"/>
                <w:sz w:val="22"/>
                <w:szCs w:val="22"/>
              </w:rPr>
              <w:t xml:space="preserve">i sposób </w:t>
            </w:r>
            <w:r w:rsidRPr="00BA09B5">
              <w:rPr>
                <w:rFonts w:asciiTheme="minorHAnsi" w:hAnsiTheme="minorHAnsi" w:cstheme="minorHAnsi"/>
                <w:sz w:val="22"/>
                <w:szCs w:val="22"/>
              </w:rPr>
              <w:t>preferowan</w:t>
            </w:r>
            <w:r>
              <w:rPr>
                <w:rFonts w:asciiTheme="minorHAnsi" w:hAnsiTheme="minorHAnsi" w:cstheme="minorHAnsi"/>
                <w:sz w:val="22"/>
                <w:szCs w:val="22"/>
              </w:rPr>
              <w:t>ia</w:t>
            </w:r>
            <w:r w:rsidRPr="00BA09B5">
              <w:rPr>
                <w:rFonts w:asciiTheme="minorHAnsi" w:hAnsiTheme="minorHAnsi" w:cstheme="minorHAnsi"/>
                <w:sz w:val="22"/>
                <w:szCs w:val="22"/>
              </w:rPr>
              <w:t xml:space="preserve"> sfer rozwojowych uzgodniony zostanie przez IZ RPOWŚ 2014-2020 z Regionalnym Komitetem Rozwoju Ekonomii Społecznej </w:t>
            </w:r>
            <w:r>
              <w:rPr>
                <w:rFonts w:asciiTheme="minorHAnsi" w:hAnsiTheme="minorHAnsi" w:cstheme="minorHAnsi"/>
                <w:sz w:val="22"/>
                <w:szCs w:val="22"/>
              </w:rPr>
              <w:t xml:space="preserve">(RKRES) </w:t>
            </w:r>
            <w:r w:rsidRPr="00BA09B5">
              <w:rPr>
                <w:rFonts w:asciiTheme="minorHAnsi" w:hAnsiTheme="minorHAnsi" w:cstheme="minorHAnsi"/>
                <w:sz w:val="22"/>
                <w:szCs w:val="22"/>
              </w:rPr>
              <w:t xml:space="preserve">oraz OWES najpóźniej </w:t>
            </w:r>
            <w:r>
              <w:rPr>
                <w:rFonts w:asciiTheme="minorHAnsi" w:hAnsiTheme="minorHAnsi" w:cstheme="minorHAnsi"/>
                <w:sz w:val="22"/>
                <w:szCs w:val="22"/>
              </w:rPr>
              <w:br/>
            </w:r>
            <w:r w:rsidRPr="00BA09B5">
              <w:rPr>
                <w:rFonts w:asciiTheme="minorHAnsi" w:hAnsiTheme="minorHAnsi" w:cstheme="minorHAnsi"/>
                <w:sz w:val="22"/>
                <w:szCs w:val="22"/>
              </w:rPr>
              <w:t>2 miesiące po rozpoczęciu projektu.</w:t>
            </w:r>
            <w:r>
              <w:t xml:space="preserve"> </w:t>
            </w:r>
            <w:r>
              <w:rPr>
                <w:rFonts w:asciiTheme="minorHAnsi" w:hAnsiTheme="minorHAnsi" w:cstheme="minorHAnsi"/>
                <w:sz w:val="22"/>
                <w:szCs w:val="22"/>
              </w:rPr>
              <w:t>P</w:t>
            </w:r>
            <w:r w:rsidRPr="006764AF">
              <w:rPr>
                <w:rFonts w:asciiTheme="minorHAnsi" w:hAnsiTheme="minorHAnsi" w:cstheme="minorHAnsi"/>
                <w:sz w:val="22"/>
                <w:szCs w:val="22"/>
              </w:rPr>
              <w:t xml:space="preserve">rzy ustalaniu zakresu przeanalizowane zostaną kluczowe sfery rozwoju wskazane </w:t>
            </w:r>
            <w:r>
              <w:rPr>
                <w:rFonts w:asciiTheme="minorHAnsi" w:hAnsiTheme="minorHAnsi" w:cstheme="minorHAnsi"/>
                <w:sz w:val="22"/>
                <w:szCs w:val="22"/>
              </w:rPr>
              <w:br/>
            </w:r>
            <w:r w:rsidRPr="006764AF">
              <w:rPr>
                <w:rFonts w:asciiTheme="minorHAnsi" w:hAnsiTheme="minorHAnsi" w:cstheme="minorHAnsi"/>
                <w:sz w:val="22"/>
                <w:szCs w:val="22"/>
              </w:rPr>
              <w:t>w K</w:t>
            </w:r>
            <w:r>
              <w:rPr>
                <w:rFonts w:asciiTheme="minorHAnsi" w:hAnsiTheme="minorHAnsi" w:cstheme="minorHAnsi"/>
                <w:sz w:val="22"/>
                <w:szCs w:val="22"/>
              </w:rPr>
              <w:t xml:space="preserve">rajowym </w:t>
            </w:r>
            <w:r w:rsidRPr="006764AF">
              <w:rPr>
                <w:rFonts w:asciiTheme="minorHAnsi" w:hAnsiTheme="minorHAnsi" w:cstheme="minorHAnsi"/>
                <w:sz w:val="22"/>
                <w:szCs w:val="22"/>
              </w:rPr>
              <w:t>P</w:t>
            </w:r>
            <w:r>
              <w:rPr>
                <w:rFonts w:asciiTheme="minorHAnsi" w:hAnsiTheme="minorHAnsi" w:cstheme="minorHAnsi"/>
                <w:sz w:val="22"/>
                <w:szCs w:val="22"/>
              </w:rPr>
              <w:t xml:space="preserve">rogramie </w:t>
            </w:r>
            <w:r w:rsidRPr="006764AF">
              <w:rPr>
                <w:rFonts w:asciiTheme="minorHAnsi" w:hAnsiTheme="minorHAnsi" w:cstheme="minorHAnsi"/>
                <w:sz w:val="22"/>
                <w:szCs w:val="22"/>
              </w:rPr>
              <w:t>R</w:t>
            </w:r>
            <w:r>
              <w:rPr>
                <w:rFonts w:asciiTheme="minorHAnsi" w:hAnsiTheme="minorHAnsi" w:cstheme="minorHAnsi"/>
                <w:sz w:val="22"/>
                <w:szCs w:val="22"/>
              </w:rPr>
              <w:t xml:space="preserve">ozwoju </w:t>
            </w:r>
            <w:r w:rsidRPr="006764AF">
              <w:rPr>
                <w:rFonts w:asciiTheme="minorHAnsi" w:hAnsiTheme="minorHAnsi" w:cstheme="minorHAnsi"/>
                <w:sz w:val="22"/>
                <w:szCs w:val="22"/>
              </w:rPr>
              <w:t>E</w:t>
            </w:r>
            <w:r>
              <w:rPr>
                <w:rFonts w:asciiTheme="minorHAnsi" w:hAnsiTheme="minorHAnsi" w:cstheme="minorHAnsi"/>
                <w:sz w:val="22"/>
                <w:szCs w:val="22"/>
              </w:rPr>
              <w:t xml:space="preserve">konomii </w:t>
            </w:r>
            <w:r w:rsidRPr="006764AF">
              <w:rPr>
                <w:rFonts w:asciiTheme="minorHAnsi" w:hAnsiTheme="minorHAnsi" w:cstheme="minorHAnsi"/>
                <w:sz w:val="22"/>
                <w:szCs w:val="22"/>
              </w:rPr>
              <w:t>S</w:t>
            </w:r>
            <w:r>
              <w:rPr>
                <w:rFonts w:asciiTheme="minorHAnsi" w:hAnsiTheme="minorHAnsi" w:cstheme="minorHAnsi"/>
                <w:sz w:val="22"/>
                <w:szCs w:val="22"/>
              </w:rPr>
              <w:t>połecznej,</w:t>
            </w:r>
            <w:r w:rsidRPr="006764AF">
              <w:rPr>
                <w:rFonts w:asciiTheme="minorHAnsi" w:hAnsiTheme="minorHAnsi" w:cstheme="minorHAnsi"/>
                <w:sz w:val="22"/>
                <w:szCs w:val="22"/>
              </w:rPr>
              <w:t xml:space="preserve"> tj. zrównoważony rozwój, solidarność pokoleń, polityka rodzinna, turystyka społeczna, budownictwo społeczne, lokalne produkty kulturowe</w:t>
            </w:r>
            <w:r>
              <w:rPr>
                <w:rFonts w:asciiTheme="minorHAnsi" w:hAnsiTheme="minorHAnsi" w:cstheme="minorHAnsi"/>
                <w:sz w:val="22"/>
                <w:szCs w:val="22"/>
              </w:rPr>
              <w:t>, usługi aktywnej integracji</w:t>
            </w:r>
            <w:r w:rsidRPr="006764AF">
              <w:rPr>
                <w:rFonts w:asciiTheme="minorHAnsi" w:hAnsiTheme="minorHAnsi" w:cstheme="minorHAnsi"/>
                <w:sz w:val="22"/>
                <w:szCs w:val="22"/>
              </w:rPr>
              <w:t xml:space="preserve"> oraz w kierunkach rozwoju określonych w strategii rozwoju województwa i w regionalnym programie rozwoju ekonomii społecznej</w:t>
            </w:r>
            <w:r>
              <w:rPr>
                <w:rFonts w:asciiTheme="minorHAnsi" w:hAnsiTheme="minorHAnsi" w:cstheme="minorHAnsi"/>
                <w:sz w:val="22"/>
                <w:szCs w:val="22"/>
              </w:rPr>
              <w:t>.</w:t>
            </w:r>
          </w:p>
          <w:p w:rsidR="00FD1BA2" w:rsidRPr="00BA09B5" w:rsidRDefault="00FD1BA2" w:rsidP="00065FBD">
            <w:pPr>
              <w:spacing w:after="120"/>
              <w:rPr>
                <w:rFonts w:cstheme="minorHAnsi"/>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065FBD">
            <w:pPr>
              <w:rPr>
                <w:rFonts w:asciiTheme="minorHAnsi" w:hAnsiTheme="minorHAnsi" w:cs="Arial"/>
                <w:sz w:val="22"/>
                <w:szCs w:val="22"/>
              </w:rPr>
            </w:pPr>
          </w:p>
          <w:p w:rsidR="00FD1BA2" w:rsidRDefault="00FD1BA2"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60590C" w:rsidRDefault="00FD1BA2" w:rsidP="00065FBD">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065FBD">
            <w:pPr>
              <w:pStyle w:val="Default"/>
              <w:rPr>
                <w:rFonts w:asciiTheme="minorHAnsi" w:hAnsiTheme="minorHAnsi"/>
                <w:color w:val="auto"/>
                <w:sz w:val="22"/>
                <w:szCs w:val="22"/>
              </w:rPr>
            </w:pPr>
            <w:r>
              <w:rPr>
                <w:rFonts w:asciiTheme="minorHAnsi" w:hAnsiTheme="minorHAnsi"/>
                <w:color w:val="auto"/>
                <w:sz w:val="22"/>
                <w:szCs w:val="22"/>
              </w:rPr>
              <w:t>1</w:t>
            </w:r>
          </w:p>
        </w:tc>
      </w:tr>
      <w:tr w:rsidR="00FD1BA2" w:rsidRPr="006E6816" w:rsidTr="00065FBD">
        <w:trPr>
          <w:trHeight w:hRule="exact" w:val="624"/>
        </w:trPr>
        <w:tc>
          <w:tcPr>
            <w:tcW w:w="14454" w:type="dxa"/>
            <w:gridSpan w:val="7"/>
            <w:tcBorders>
              <w:bottom w:val="single" w:sz="4" w:space="0" w:color="auto"/>
            </w:tcBorders>
            <w:shd w:val="clear" w:color="auto" w:fill="BFBFBF" w:themeFill="background1" w:themeFillShade="BF"/>
            <w:vAlign w:val="center"/>
          </w:tcPr>
          <w:p w:rsidR="00FD1BA2" w:rsidRPr="0033051A" w:rsidRDefault="00FD1BA2" w:rsidP="00065FBD">
            <w:pPr>
              <w:jc w:val="center"/>
              <w:rPr>
                <w:rFonts w:asciiTheme="minorHAnsi" w:hAnsiTheme="minorHAnsi"/>
                <w:b/>
                <w:sz w:val="22"/>
                <w:szCs w:val="22"/>
              </w:rPr>
            </w:pPr>
            <w:r w:rsidRPr="0033051A">
              <w:rPr>
                <w:b/>
                <w:sz w:val="22"/>
                <w:szCs w:val="22"/>
              </w:rPr>
              <w:lastRenderedPageBreak/>
              <w:t xml:space="preserve">KRYTERIA PREMIUJĄCE - weryfikowane na </w:t>
            </w:r>
            <w:r>
              <w:rPr>
                <w:rFonts w:asciiTheme="minorHAnsi" w:hAnsiTheme="minorHAnsi"/>
                <w:b/>
                <w:sz w:val="22"/>
                <w:szCs w:val="22"/>
              </w:rPr>
              <w:t xml:space="preserve">II </w:t>
            </w:r>
            <w:r w:rsidRPr="0033051A">
              <w:rPr>
                <w:b/>
                <w:sz w:val="22"/>
                <w:szCs w:val="22"/>
              </w:rPr>
              <w:t>etapie oceny merytorycznej</w:t>
            </w:r>
          </w:p>
        </w:tc>
      </w:tr>
      <w:tr w:rsidR="00FD1BA2" w:rsidRPr="006E6816" w:rsidTr="00065FBD">
        <w:trPr>
          <w:trHeight w:hRule="exact" w:val="795"/>
        </w:trPr>
        <w:tc>
          <w:tcPr>
            <w:tcW w:w="675" w:type="dxa"/>
            <w:shd w:val="clear" w:color="auto" w:fill="BFBFBF" w:themeFill="background1" w:themeFillShade="BF"/>
            <w:vAlign w:val="center"/>
          </w:tcPr>
          <w:p w:rsidR="00FD1BA2" w:rsidRPr="0033051A" w:rsidRDefault="00FD1BA2" w:rsidP="00065FBD">
            <w:pPr>
              <w:jc w:val="center"/>
              <w:rPr>
                <w:rFonts w:asciiTheme="minorHAnsi" w:hAnsiTheme="minorHAnsi"/>
                <w:b/>
                <w:sz w:val="22"/>
                <w:szCs w:val="22"/>
              </w:rPr>
            </w:pPr>
            <w:r w:rsidRPr="006E6816">
              <w:rPr>
                <w:b/>
              </w:rPr>
              <w:t>L.P</w:t>
            </w:r>
          </w:p>
        </w:tc>
        <w:tc>
          <w:tcPr>
            <w:tcW w:w="3544" w:type="dxa"/>
            <w:gridSpan w:val="2"/>
            <w:shd w:val="clear" w:color="auto" w:fill="BFBFBF" w:themeFill="background1" w:themeFillShade="BF"/>
            <w:vAlign w:val="center"/>
          </w:tcPr>
          <w:p w:rsidR="00FD1BA2" w:rsidRPr="0033051A" w:rsidRDefault="00FD1BA2" w:rsidP="00065FBD">
            <w:pPr>
              <w:rPr>
                <w:rFonts w:asciiTheme="minorHAnsi" w:hAnsiTheme="minorHAnsi"/>
                <w:b/>
                <w:sz w:val="22"/>
                <w:szCs w:val="22"/>
              </w:rPr>
            </w:pPr>
            <w:r w:rsidRPr="006E6816">
              <w:rPr>
                <w:b/>
              </w:rPr>
              <w:t>Nazwa kryterium</w:t>
            </w:r>
          </w:p>
        </w:tc>
        <w:tc>
          <w:tcPr>
            <w:tcW w:w="5982" w:type="dxa"/>
            <w:shd w:val="clear" w:color="auto" w:fill="BFBFBF" w:themeFill="background1" w:themeFillShade="BF"/>
            <w:vAlign w:val="center"/>
          </w:tcPr>
          <w:p w:rsidR="00FD1BA2" w:rsidRPr="0033051A" w:rsidRDefault="00FD1BA2" w:rsidP="00065FBD">
            <w:pPr>
              <w:rPr>
                <w:rFonts w:asciiTheme="minorHAnsi" w:hAnsiTheme="minorHAnsi"/>
                <w:b/>
                <w:sz w:val="22"/>
                <w:szCs w:val="22"/>
              </w:rPr>
            </w:pPr>
            <w:r w:rsidRPr="006E6816">
              <w:rPr>
                <w:b/>
              </w:rPr>
              <w:t>Definicja</w:t>
            </w:r>
          </w:p>
        </w:tc>
        <w:tc>
          <w:tcPr>
            <w:tcW w:w="2410" w:type="dxa"/>
            <w:shd w:val="clear" w:color="auto" w:fill="BFBFBF" w:themeFill="background1" w:themeFillShade="BF"/>
            <w:vAlign w:val="center"/>
          </w:tcPr>
          <w:p w:rsidR="00FD1BA2" w:rsidRPr="0033051A" w:rsidRDefault="00FD1BA2" w:rsidP="00065FBD">
            <w:pPr>
              <w:rPr>
                <w:rFonts w:asciiTheme="minorHAnsi" w:hAnsiTheme="minorHAnsi"/>
                <w:b/>
                <w:sz w:val="22"/>
                <w:szCs w:val="22"/>
              </w:rPr>
            </w:pPr>
            <w:r w:rsidRPr="006E6816">
              <w:rPr>
                <w:b/>
              </w:rPr>
              <w:t>Opis znaczenia</w:t>
            </w:r>
          </w:p>
        </w:tc>
        <w:tc>
          <w:tcPr>
            <w:tcW w:w="851" w:type="dxa"/>
            <w:shd w:val="clear" w:color="auto" w:fill="BFBFBF" w:themeFill="background1" w:themeFillShade="BF"/>
            <w:vAlign w:val="center"/>
          </w:tcPr>
          <w:p w:rsidR="00FD1BA2" w:rsidRPr="0033051A" w:rsidRDefault="00FD1BA2" w:rsidP="00065FBD">
            <w:pPr>
              <w:rPr>
                <w:rFonts w:asciiTheme="minorHAnsi" w:hAnsiTheme="minorHAnsi"/>
                <w:b/>
                <w:sz w:val="22"/>
                <w:szCs w:val="22"/>
              </w:rPr>
            </w:pPr>
            <w:r w:rsidRPr="006E6816">
              <w:rPr>
                <w:b/>
              </w:rPr>
              <w:t>Waga punktowa</w:t>
            </w:r>
          </w:p>
        </w:tc>
        <w:tc>
          <w:tcPr>
            <w:tcW w:w="992" w:type="dxa"/>
            <w:shd w:val="clear" w:color="auto" w:fill="BFBFBF" w:themeFill="background1" w:themeFillShade="BF"/>
            <w:vAlign w:val="center"/>
          </w:tcPr>
          <w:p w:rsidR="00FD1BA2" w:rsidRPr="0033051A" w:rsidRDefault="00FD1BA2" w:rsidP="00065FBD">
            <w:pPr>
              <w:rPr>
                <w:rFonts w:asciiTheme="minorHAnsi" w:hAnsiTheme="minorHAnsi"/>
                <w:b/>
                <w:sz w:val="22"/>
                <w:szCs w:val="22"/>
              </w:rPr>
            </w:pPr>
            <w:r w:rsidRPr="006E6816">
              <w:rPr>
                <w:b/>
              </w:rPr>
              <w:t>Stosuje się do typu/ów projektu/ów (nr)</w:t>
            </w:r>
          </w:p>
        </w:tc>
      </w:tr>
      <w:tr w:rsidR="00FD1BA2" w:rsidRPr="006E6816" w:rsidTr="00065FBD">
        <w:trPr>
          <w:trHeight w:val="463"/>
        </w:trPr>
        <w:tc>
          <w:tcPr>
            <w:tcW w:w="675" w:type="dxa"/>
            <w:vAlign w:val="center"/>
          </w:tcPr>
          <w:p w:rsidR="00FD1BA2" w:rsidRPr="0026617E" w:rsidRDefault="00FD1BA2" w:rsidP="00FD1BA2">
            <w:pPr>
              <w:pStyle w:val="Akapitzlist"/>
              <w:numPr>
                <w:ilvl w:val="0"/>
                <w:numId w:val="107"/>
              </w:numPr>
              <w:spacing w:line="240" w:lineRule="auto"/>
              <w:jc w:val="center"/>
              <w:rPr>
                <w:rFonts w:asciiTheme="minorHAnsi" w:hAnsiTheme="minorHAnsi" w:cstheme="minorHAnsi"/>
                <w:sz w:val="22"/>
                <w:szCs w:val="22"/>
              </w:rPr>
            </w:pPr>
          </w:p>
        </w:tc>
        <w:tc>
          <w:tcPr>
            <w:tcW w:w="3544" w:type="dxa"/>
            <w:gridSpan w:val="2"/>
          </w:tcPr>
          <w:p w:rsidR="00FD1BA2" w:rsidRPr="0026617E" w:rsidRDefault="00FD1BA2" w:rsidP="00065FBD">
            <w:pPr>
              <w:rPr>
                <w:rFonts w:asciiTheme="minorHAnsi" w:hAnsiTheme="minorHAnsi" w:cstheme="minorHAnsi"/>
                <w:sz w:val="22"/>
                <w:szCs w:val="22"/>
              </w:rPr>
            </w:pPr>
            <w:r w:rsidRPr="0026617E">
              <w:rPr>
                <w:rFonts w:asciiTheme="minorHAnsi" w:hAnsiTheme="minorHAnsi" w:cstheme="minorHAnsi"/>
                <w:sz w:val="22"/>
                <w:szCs w:val="22"/>
              </w:rPr>
              <w:t xml:space="preserve">Wnioskodawca lub Partner posiada doświadczenie w tworzeniu trwałych miejsc pracy w spółdzielniach socjalnych lub innych przedsiębiorstwach społecznych na terenie subregionu, którego dotyczy wniosek o dofinansowanie. </w:t>
            </w:r>
          </w:p>
          <w:p w:rsidR="00FD1BA2" w:rsidRPr="0026617E" w:rsidRDefault="00FD1BA2" w:rsidP="00065FBD">
            <w:pPr>
              <w:rPr>
                <w:rFonts w:asciiTheme="minorHAnsi" w:hAnsiTheme="minorHAnsi" w:cstheme="minorHAnsi"/>
                <w:sz w:val="22"/>
                <w:szCs w:val="22"/>
              </w:rPr>
            </w:pPr>
            <w:r w:rsidRPr="0026617E">
              <w:rPr>
                <w:rFonts w:cstheme="minorHAnsi"/>
                <w:sz w:val="22"/>
                <w:szCs w:val="22"/>
              </w:rPr>
              <w:t>Doświadczenie oznacza utworzenie na tym subregionie co najmniej 40</w:t>
            </w:r>
            <w:r w:rsidRPr="0026617E">
              <w:rPr>
                <w:rFonts w:asciiTheme="minorHAnsi" w:hAnsiTheme="minorHAnsi" w:cstheme="minorHAnsi"/>
                <w:sz w:val="22"/>
                <w:szCs w:val="22"/>
              </w:rPr>
              <w:t xml:space="preserve"> trwałych mie</w:t>
            </w:r>
            <w:r w:rsidRPr="0026617E">
              <w:rPr>
                <w:rFonts w:cstheme="minorHAnsi"/>
                <w:sz w:val="22"/>
                <w:szCs w:val="22"/>
              </w:rPr>
              <w:t xml:space="preserve">jsc pracy </w:t>
            </w:r>
            <w:r w:rsidRPr="0026617E">
              <w:rPr>
                <w:rFonts w:cstheme="minorHAnsi"/>
                <w:sz w:val="22"/>
                <w:szCs w:val="22"/>
              </w:rPr>
              <w:br/>
              <w:t xml:space="preserve">w spółdzielniach socjalnych lub innych przedsiębiorstwach społecznych w okresie od 01.01.2013 roku do dnia złożenia wniosku </w:t>
            </w:r>
            <w:r w:rsidRPr="0026617E">
              <w:rPr>
                <w:rFonts w:cstheme="minorHAnsi"/>
                <w:sz w:val="22"/>
                <w:szCs w:val="22"/>
              </w:rPr>
              <w:br/>
              <w:t>o dofinansowanie.</w:t>
            </w:r>
          </w:p>
          <w:p w:rsidR="00FD1BA2" w:rsidRPr="0026617E" w:rsidRDefault="00FD1BA2" w:rsidP="00065FBD">
            <w:pPr>
              <w:spacing w:before="100" w:beforeAutospacing="1" w:after="100" w:afterAutospacing="1"/>
              <w:rPr>
                <w:rFonts w:asciiTheme="minorHAnsi" w:hAnsiTheme="minorHAnsi" w:cstheme="minorHAnsi"/>
                <w:sz w:val="22"/>
                <w:szCs w:val="22"/>
              </w:rPr>
            </w:pPr>
          </w:p>
        </w:tc>
        <w:tc>
          <w:tcPr>
            <w:tcW w:w="5982" w:type="dxa"/>
          </w:tcPr>
          <w:p w:rsidR="00FD1BA2" w:rsidRPr="0026617E" w:rsidRDefault="00FD1BA2" w:rsidP="00065FBD">
            <w:pPr>
              <w:rPr>
                <w:rFonts w:asciiTheme="minorHAnsi" w:hAnsiTheme="minorHAnsi" w:cstheme="minorHAnsi"/>
                <w:sz w:val="22"/>
                <w:szCs w:val="22"/>
              </w:rPr>
            </w:pPr>
            <w:r w:rsidRPr="0026617E">
              <w:rPr>
                <w:rFonts w:cstheme="minorHAnsi"/>
                <w:sz w:val="22"/>
                <w:szCs w:val="22"/>
              </w:rPr>
              <w:t xml:space="preserve">W ramach kryterium ocenie podlegać będzie czy </w:t>
            </w:r>
            <w:r w:rsidRPr="0026617E">
              <w:rPr>
                <w:rFonts w:asciiTheme="minorHAnsi" w:hAnsiTheme="minorHAnsi" w:cstheme="minorHAnsi"/>
                <w:sz w:val="22"/>
                <w:szCs w:val="22"/>
              </w:rPr>
              <w:t>Wnioskodawca lub P</w:t>
            </w:r>
            <w:r w:rsidRPr="0026617E">
              <w:rPr>
                <w:rFonts w:cstheme="minorHAnsi"/>
                <w:sz w:val="22"/>
                <w:szCs w:val="22"/>
              </w:rPr>
              <w:t xml:space="preserve">artner posiada doświadczenie w tworzeniu trwałych miejsc w PS. </w:t>
            </w:r>
          </w:p>
          <w:p w:rsidR="00FD1BA2" w:rsidRPr="0026617E" w:rsidRDefault="00FD1BA2" w:rsidP="00065FBD">
            <w:pPr>
              <w:rPr>
                <w:rFonts w:asciiTheme="minorHAnsi" w:hAnsiTheme="minorHAnsi" w:cstheme="minorHAnsi"/>
                <w:sz w:val="22"/>
                <w:szCs w:val="22"/>
              </w:rPr>
            </w:pPr>
            <w:r w:rsidRPr="0026617E">
              <w:rPr>
                <w:sz w:val="22"/>
                <w:szCs w:val="22"/>
              </w:rPr>
              <w:t>Jako trwałe miejsca pracy, o których mowa w treści kryterium, należy rozumieć miejsca pracy utworzone w spółdzielniach socjalnych lub innych przedsiębiorstwach społecznych, istniejące na dzień złożenia wniosku o dofinan</w:t>
            </w:r>
            <w:r w:rsidRPr="0026617E">
              <w:rPr>
                <w:rFonts w:asciiTheme="minorHAnsi" w:hAnsiTheme="minorHAnsi"/>
                <w:sz w:val="22"/>
                <w:szCs w:val="22"/>
              </w:rPr>
              <w:t>sowanie lub takie, które zostały</w:t>
            </w:r>
            <w:r w:rsidRPr="0026617E">
              <w:rPr>
                <w:sz w:val="22"/>
                <w:szCs w:val="22"/>
              </w:rPr>
              <w:t xml:space="preserve"> zl</w:t>
            </w:r>
            <w:r w:rsidRPr="0026617E">
              <w:rPr>
                <w:rFonts w:asciiTheme="minorHAnsi" w:hAnsiTheme="minorHAnsi"/>
                <w:sz w:val="22"/>
                <w:szCs w:val="22"/>
              </w:rPr>
              <w:t>ikwidowane, jednak funkcjonowały</w:t>
            </w:r>
            <w:r w:rsidRPr="0026617E">
              <w:rPr>
                <w:sz w:val="22"/>
                <w:szCs w:val="22"/>
              </w:rPr>
              <w:t xml:space="preserve"> przez okres co najmniej 18 miesięcy.</w:t>
            </w:r>
            <w:r>
              <w:rPr>
                <w:rFonts w:asciiTheme="minorHAnsi" w:hAnsiTheme="minorHAnsi" w:cstheme="minorHAnsi"/>
                <w:sz w:val="22"/>
                <w:szCs w:val="22"/>
              </w:rPr>
              <w:t xml:space="preserve"> </w:t>
            </w:r>
            <w:r w:rsidRPr="0026617E">
              <w:rPr>
                <w:rFonts w:asciiTheme="minorHAnsi" w:hAnsiTheme="minorHAnsi" w:cstheme="minorHAnsi"/>
                <w:sz w:val="22"/>
                <w:szCs w:val="22"/>
              </w:rPr>
              <w:t>Do miejsc pracy tworzonych na terenie danego subregionu zaliczyć należy zarówno miejsca powstałe w perspektywie finansowej 2014-2020, jak i miejsca pracy, które powstały w ramach poprzedniej perspektywy, finansowane ze środków UE, PUP/FP, PFRON.</w:t>
            </w:r>
            <w:r w:rsidRPr="0026617E">
              <w:rPr>
                <w:rFonts w:asciiTheme="minorHAnsi" w:hAnsiTheme="minorHAnsi"/>
                <w:sz w:val="22"/>
                <w:szCs w:val="22"/>
              </w:rPr>
              <w:t xml:space="preserve"> </w:t>
            </w:r>
          </w:p>
          <w:p w:rsidR="00FD1BA2" w:rsidRPr="0026617E" w:rsidRDefault="00FD1BA2" w:rsidP="00065FBD">
            <w:pPr>
              <w:pStyle w:val="NormalnyWeb"/>
              <w:spacing w:before="0" w:beforeAutospacing="0" w:after="0" w:afterAutospacing="0"/>
              <w:rPr>
                <w:rFonts w:asciiTheme="minorHAnsi" w:eastAsia="Calibri" w:hAnsiTheme="minorHAnsi"/>
                <w:sz w:val="22"/>
                <w:szCs w:val="22"/>
              </w:rPr>
            </w:pPr>
            <w:r w:rsidRPr="0026617E">
              <w:rPr>
                <w:rFonts w:asciiTheme="minorHAnsi" w:eastAsia="Calibri" w:hAnsiTheme="minorHAnsi"/>
                <w:sz w:val="22"/>
                <w:szCs w:val="22"/>
              </w:rPr>
              <w:t xml:space="preserve">Otrzymanie punktów za spełnienie kryterium oznacza, iż Wnioskodawca/Partner zna teren subregionu i potrafi tworzyć na nim trwałe miejsca pracy w sektorze ekonomii społecznej, co daje większą szansę na realizację zaplanowanych w kryteriach dostępu wskaźników.  </w:t>
            </w:r>
          </w:p>
          <w:p w:rsidR="00FD1BA2" w:rsidRPr="0026617E" w:rsidRDefault="00FD1BA2" w:rsidP="00065FBD">
            <w:pPr>
              <w:pStyle w:val="NormalnyWeb"/>
              <w:spacing w:before="0" w:beforeAutospacing="0" w:after="0" w:afterAutospacing="0"/>
              <w:rPr>
                <w:rFonts w:asciiTheme="minorHAnsi" w:hAnsiTheme="minorHAnsi"/>
                <w:sz w:val="22"/>
                <w:szCs w:val="22"/>
              </w:rPr>
            </w:pPr>
            <w:r w:rsidRPr="0026617E">
              <w:rPr>
                <w:rFonts w:asciiTheme="minorHAnsi" w:eastAsia="Calibri" w:hAnsiTheme="minorHAnsi"/>
                <w:sz w:val="22"/>
                <w:szCs w:val="22"/>
              </w:rPr>
              <w:t xml:space="preserve">Jak wynika z badania pn. „Ewaluacja systemu wsparcia ekonomii społecznej w województwie świętokrzyskim”, województwo świętokrzyskie charakteryzuje się relatywnie niskim poziomem rozwoju społeczno-gospodarczego (na tle innych regionów), </w:t>
            </w:r>
            <w:r w:rsidRPr="0026617E">
              <w:rPr>
                <w:rFonts w:asciiTheme="minorHAnsi" w:eastAsia="Calibri" w:hAnsiTheme="minorHAnsi"/>
                <w:sz w:val="22"/>
                <w:szCs w:val="22"/>
              </w:rPr>
              <w:br/>
              <w:t xml:space="preserve">w tym sektora ekonomii społecznej. Wyraźne różnice występują również pomiędzy poszczególnymi subregionami województwa (subregion północny – charakter przemysłowy, subregion południowy – charakter rolniczy), co wiąże się ze stosowaniem odmiennych metod i sposobów pracy oraz innej jej organizacji. </w:t>
            </w:r>
          </w:p>
          <w:p w:rsidR="00FD1BA2" w:rsidRPr="0026617E" w:rsidRDefault="00FD1BA2" w:rsidP="00065FBD">
            <w:pPr>
              <w:spacing w:before="120"/>
              <w:rPr>
                <w:rFonts w:asciiTheme="minorHAnsi" w:hAnsiTheme="minorHAnsi" w:cstheme="minorHAnsi"/>
                <w:sz w:val="22"/>
                <w:szCs w:val="22"/>
              </w:rPr>
            </w:pPr>
            <w:r w:rsidRPr="0026617E">
              <w:rPr>
                <w:rFonts w:cstheme="minorHAnsi"/>
                <w:sz w:val="22"/>
                <w:szCs w:val="22"/>
              </w:rPr>
              <w:t xml:space="preserve">Kryterium zostanie zweryfikowane na podstawie treści wniosku </w:t>
            </w:r>
            <w:r w:rsidRPr="0026617E">
              <w:rPr>
                <w:rFonts w:cstheme="minorHAnsi"/>
                <w:sz w:val="22"/>
                <w:szCs w:val="22"/>
              </w:rPr>
              <w:lastRenderedPageBreak/>
              <w:t>o dofinansowanie projektu.</w:t>
            </w:r>
          </w:p>
        </w:tc>
        <w:tc>
          <w:tcPr>
            <w:tcW w:w="2410" w:type="dxa"/>
            <w:vAlign w:val="center"/>
          </w:tcPr>
          <w:p w:rsidR="00FD1BA2" w:rsidRPr="0026617E" w:rsidRDefault="00FD1BA2" w:rsidP="00065FBD">
            <w:pPr>
              <w:jc w:val="center"/>
              <w:rPr>
                <w:rFonts w:asciiTheme="minorHAnsi" w:hAnsiTheme="minorHAnsi" w:cstheme="minorHAnsi"/>
                <w:sz w:val="22"/>
                <w:szCs w:val="22"/>
              </w:rPr>
            </w:pPr>
            <w:r w:rsidRPr="0026617E">
              <w:rPr>
                <w:rFonts w:cstheme="minorHAnsi"/>
                <w:sz w:val="22"/>
                <w:szCs w:val="22"/>
              </w:rPr>
              <w:lastRenderedPageBreak/>
              <w:t>Projekty, które otrzymały minimum punktowe od obydwu oceniających  podczas oceny spełniania ogólnych kryteriów merytorycznych oraz spełniają kryteria premiujące otrzymują premię punktową (maksymalnie 10 punktów).</w:t>
            </w:r>
          </w:p>
          <w:p w:rsidR="00FD1BA2" w:rsidRPr="0026617E" w:rsidRDefault="00FD1BA2" w:rsidP="00065FBD">
            <w:pPr>
              <w:jc w:val="center"/>
              <w:rPr>
                <w:rFonts w:asciiTheme="minorHAnsi" w:hAnsiTheme="minorHAnsi" w:cstheme="minorHAnsi"/>
                <w:sz w:val="22"/>
                <w:szCs w:val="22"/>
              </w:rPr>
            </w:pPr>
            <w:r w:rsidRPr="0026617E">
              <w:rPr>
                <w:rFonts w:cstheme="minorHAnsi"/>
                <w:sz w:val="22"/>
                <w:szCs w:val="22"/>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FD1BA2" w:rsidRPr="0026617E" w:rsidRDefault="00FD1BA2" w:rsidP="00065FBD">
            <w:pPr>
              <w:jc w:val="center"/>
              <w:rPr>
                <w:rFonts w:asciiTheme="minorHAnsi" w:hAnsiTheme="minorHAnsi" w:cstheme="minorHAnsi"/>
                <w:sz w:val="22"/>
                <w:szCs w:val="22"/>
              </w:rPr>
            </w:pPr>
            <w:r w:rsidRPr="0026617E">
              <w:rPr>
                <w:rFonts w:cstheme="minorHAnsi"/>
                <w:sz w:val="22"/>
                <w:szCs w:val="22"/>
              </w:rPr>
              <w:t xml:space="preserve">Projekty, które nie </w:t>
            </w:r>
            <w:r w:rsidRPr="0026617E">
              <w:rPr>
                <w:rFonts w:cstheme="minorHAnsi"/>
                <w:sz w:val="22"/>
                <w:szCs w:val="22"/>
              </w:rPr>
              <w:lastRenderedPageBreak/>
              <w:t xml:space="preserve">spełniają kryteriów premiujących nie tracą punktów uzyskanych </w:t>
            </w:r>
            <w:r>
              <w:rPr>
                <w:rFonts w:cstheme="minorHAnsi"/>
                <w:sz w:val="22"/>
                <w:szCs w:val="22"/>
              </w:rPr>
              <w:br/>
            </w:r>
            <w:r w:rsidRPr="0026617E">
              <w:rPr>
                <w:rFonts w:cstheme="minorHAnsi"/>
                <w:sz w:val="22"/>
                <w:szCs w:val="22"/>
              </w:rPr>
              <w:t>w ramach oceny merytorycznej.</w:t>
            </w:r>
          </w:p>
        </w:tc>
        <w:tc>
          <w:tcPr>
            <w:tcW w:w="851" w:type="dxa"/>
            <w:vAlign w:val="center"/>
          </w:tcPr>
          <w:p w:rsidR="00FD1BA2" w:rsidRPr="0026617E" w:rsidRDefault="00FD1BA2" w:rsidP="00065FBD">
            <w:pPr>
              <w:rPr>
                <w:rFonts w:asciiTheme="minorHAnsi" w:hAnsiTheme="minorHAnsi" w:cstheme="minorHAnsi"/>
                <w:sz w:val="22"/>
                <w:szCs w:val="22"/>
              </w:rPr>
            </w:pPr>
            <w:r w:rsidRPr="000179EF">
              <w:rPr>
                <w:rFonts w:cstheme="minorHAnsi"/>
              </w:rPr>
              <w:lastRenderedPageBreak/>
              <w:t>10</w:t>
            </w:r>
          </w:p>
        </w:tc>
        <w:tc>
          <w:tcPr>
            <w:tcW w:w="992" w:type="dxa"/>
            <w:vAlign w:val="center"/>
          </w:tcPr>
          <w:p w:rsidR="00FD1BA2" w:rsidRPr="0026617E" w:rsidRDefault="00FD1BA2" w:rsidP="00065FBD">
            <w:pPr>
              <w:rPr>
                <w:rFonts w:asciiTheme="minorHAnsi" w:hAnsiTheme="minorHAnsi" w:cstheme="minorHAnsi"/>
                <w:sz w:val="22"/>
                <w:szCs w:val="22"/>
              </w:rPr>
            </w:pPr>
            <w:r w:rsidRPr="0026617E">
              <w:rPr>
                <w:rFonts w:cstheme="minorHAnsi"/>
                <w:sz w:val="22"/>
                <w:szCs w:val="22"/>
              </w:rPr>
              <w:t>1</w:t>
            </w:r>
          </w:p>
        </w:tc>
      </w:tr>
    </w:tbl>
    <w:p w:rsidR="00C12D41" w:rsidRPr="001E582B" w:rsidRDefault="00C12D41" w:rsidP="00C12D41">
      <w:pPr>
        <w:rPr>
          <w:sz w:val="20"/>
          <w:szCs w:val="20"/>
        </w:rPr>
      </w:pPr>
    </w:p>
    <w:p w:rsidR="009D55D5" w:rsidRPr="001E582B" w:rsidRDefault="009D55D5" w:rsidP="00C12D41">
      <w:pPr>
        <w:keepNext/>
        <w:keepLines/>
        <w:spacing w:before="200" w:after="0"/>
        <w:ind w:hanging="426"/>
        <w:outlineLvl w:val="2"/>
        <w:rPr>
          <w:rFonts w:eastAsiaTheme="majorEastAsia" w:cstheme="majorBidi"/>
          <w:b/>
          <w:bCs/>
          <w:color w:val="4F81BD" w:themeColor="accent1"/>
          <w:sz w:val="24"/>
          <w:szCs w:val="24"/>
        </w:rPr>
      </w:pPr>
      <w:bookmarkStart w:id="320" w:name="_Toc467057813"/>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21" w:name="_Toc527022355"/>
      <w:bookmarkStart w:id="322" w:name="_Toc527094982"/>
      <w:r w:rsidRPr="001E582B">
        <w:rPr>
          <w:rFonts w:eastAsiaTheme="majorEastAsia" w:cstheme="majorBidi"/>
          <w:b/>
          <w:bCs/>
          <w:color w:val="4F81BD" w:themeColor="accent1"/>
          <w:sz w:val="24"/>
          <w:szCs w:val="24"/>
        </w:rPr>
        <w:t xml:space="preserve">Poddziałanie 9.3.2 Koordynacja działań na rzecz ekonomii społecznej </w:t>
      </w:r>
      <w:r w:rsidRPr="001E582B">
        <w:rPr>
          <w:rFonts w:eastAsiaTheme="majorEastAsia" w:cstheme="majorBidi"/>
          <w:b/>
          <w:bCs/>
          <w:i/>
          <w:color w:val="4F81BD" w:themeColor="accent1"/>
          <w:sz w:val="24"/>
          <w:szCs w:val="24"/>
        </w:rPr>
        <w:t>(projekt pozakonkursowy)</w:t>
      </w:r>
      <w:bookmarkEnd w:id="320"/>
      <w:bookmarkEnd w:id="321"/>
      <w:bookmarkEnd w:id="322"/>
    </w:p>
    <w:p w:rsidR="00C12D41" w:rsidRPr="001E582B" w:rsidRDefault="00C12D41" w:rsidP="00C12D41">
      <w:pPr>
        <w:rPr>
          <w:sz w:val="20"/>
          <w:szCs w:val="20"/>
        </w:rPr>
      </w:pPr>
    </w:p>
    <w:tbl>
      <w:tblPr>
        <w:tblStyle w:val="Tabela-Siatka"/>
        <w:tblW w:w="14454" w:type="dxa"/>
        <w:tblLayout w:type="fixed"/>
        <w:tblLook w:val="04A0"/>
      </w:tblPr>
      <w:tblGrid>
        <w:gridCol w:w="675"/>
        <w:gridCol w:w="2268"/>
        <w:gridCol w:w="1276"/>
        <w:gridCol w:w="5982"/>
        <w:gridCol w:w="2410"/>
        <w:gridCol w:w="851"/>
        <w:gridCol w:w="992"/>
      </w:tblGrid>
      <w:tr w:rsidR="009036A5"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 xml:space="preserve">OŚ PRIORYTETOWA </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Oś priorytetowa 9. Włączenie społeczne i walka z ubóstwem</w:t>
            </w:r>
          </w:p>
        </w:tc>
      </w:tr>
      <w:tr w:rsidR="009036A5" w:rsidRPr="00BA09B5" w:rsidTr="00065FBD">
        <w:trPr>
          <w:trHeight w:hRule="exact" w:val="808"/>
        </w:trPr>
        <w:tc>
          <w:tcPr>
            <w:tcW w:w="2943" w:type="dxa"/>
            <w:gridSpan w:val="2"/>
            <w:tcBorders>
              <w:bottom w:val="single" w:sz="4" w:space="0" w:color="auto"/>
            </w:tcBorders>
            <w:shd w:val="clear" w:color="auto" w:fill="A6A6A6" w:themeFill="background1" w:themeFillShade="A6"/>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PRORYTET INWESTYCYJNY</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065FBD">
            <w:pPr>
              <w:jc w:val="both"/>
              <w:rPr>
                <w:rFonts w:asciiTheme="minorHAnsi" w:hAnsiTheme="minorHAnsi"/>
                <w:b/>
                <w:sz w:val="22"/>
                <w:szCs w:val="22"/>
              </w:rPr>
            </w:pPr>
            <w:r w:rsidRPr="00BA09B5">
              <w:rPr>
                <w:rFonts w:asciiTheme="minorHAnsi" w:hAnsiTheme="minorHAnsi"/>
                <w:b/>
                <w:sz w:val="22"/>
                <w:szCs w:val="22"/>
              </w:rPr>
              <w:t>9v Wspieranie przedsiębiorczości społecznej i integracji zawodowej w przedsiębiorstwach społecznych oraz ekonomii społecznej i solidarnej w celu ułatwiania dostępu do zatrudnienia</w:t>
            </w:r>
          </w:p>
        </w:tc>
      </w:tr>
      <w:tr w:rsidR="009036A5"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DZIAŁANIE</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065FBD">
            <w:pPr>
              <w:jc w:val="both"/>
              <w:rPr>
                <w:rFonts w:asciiTheme="minorHAnsi" w:hAnsiTheme="minorHAnsi"/>
                <w:b/>
                <w:sz w:val="22"/>
                <w:szCs w:val="22"/>
              </w:rPr>
            </w:pPr>
            <w:r w:rsidRPr="00BA09B5">
              <w:rPr>
                <w:rFonts w:asciiTheme="minorHAnsi" w:hAnsiTheme="minorHAnsi"/>
                <w:b/>
                <w:sz w:val="22"/>
                <w:szCs w:val="22"/>
              </w:rPr>
              <w:t>Działanie 9.3 Wspieranie przedsiębiorczości społecznej i integracji zawodowej w przedsiębiorstwach społecznych oraz ekonomii społecznej i solidarnej w celu ułatwiania dostępu do zatrudnienia</w:t>
            </w:r>
          </w:p>
        </w:tc>
      </w:tr>
      <w:tr w:rsidR="009036A5" w:rsidRPr="00BA09B5" w:rsidTr="00065FBD">
        <w:trPr>
          <w:trHeight w:hRule="exact" w:val="624"/>
        </w:trPr>
        <w:tc>
          <w:tcPr>
            <w:tcW w:w="2943" w:type="dxa"/>
            <w:gridSpan w:val="2"/>
            <w:tcBorders>
              <w:bottom w:val="single" w:sz="4" w:space="0" w:color="auto"/>
            </w:tcBorders>
            <w:shd w:val="clear" w:color="auto" w:fill="A6A6A6" w:themeFill="background1" w:themeFillShade="A6"/>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PODDZIAŁANIE</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Poddziałanie 9.3.1 Wsparcie sektora ekonomii społecznej</w:t>
            </w:r>
          </w:p>
        </w:tc>
      </w:tr>
      <w:tr w:rsidR="009036A5" w:rsidRPr="00BA09B5" w:rsidTr="00065FBD">
        <w:trPr>
          <w:trHeight w:hRule="exact" w:val="510"/>
        </w:trPr>
        <w:tc>
          <w:tcPr>
            <w:tcW w:w="14454" w:type="dxa"/>
            <w:gridSpan w:val="7"/>
            <w:tcBorders>
              <w:bottom w:val="single" w:sz="4" w:space="0" w:color="auto"/>
            </w:tcBorders>
            <w:shd w:val="clear" w:color="auto" w:fill="A6A6A6" w:themeFill="background1" w:themeFillShade="A6"/>
            <w:vAlign w:val="center"/>
          </w:tcPr>
          <w:p w:rsidR="009036A5" w:rsidRPr="00BA09B5" w:rsidRDefault="009036A5" w:rsidP="00065FBD">
            <w:pPr>
              <w:jc w:val="center"/>
              <w:rPr>
                <w:rFonts w:asciiTheme="minorHAnsi" w:hAnsiTheme="minorHAnsi"/>
                <w:b/>
                <w:sz w:val="22"/>
                <w:szCs w:val="22"/>
              </w:rPr>
            </w:pPr>
            <w:r w:rsidRPr="00BA09B5">
              <w:rPr>
                <w:rFonts w:asciiTheme="minorHAnsi" w:hAnsiTheme="minorHAnsi"/>
                <w:b/>
                <w:sz w:val="22"/>
                <w:szCs w:val="22"/>
              </w:rPr>
              <w:t>KRYTERIA DOSTĘPU</w:t>
            </w:r>
            <w:r w:rsidRPr="00BA09B5">
              <w:rPr>
                <w:rFonts w:asciiTheme="minorHAnsi" w:eastAsia="Times New Roman" w:hAnsiTheme="minorHAnsi" w:cs="Arial"/>
                <w:b/>
                <w:sz w:val="22"/>
                <w:szCs w:val="22"/>
              </w:rPr>
              <w:t xml:space="preserve"> </w:t>
            </w:r>
            <w:r w:rsidRPr="00BA09B5">
              <w:rPr>
                <w:rFonts w:asciiTheme="minorHAnsi" w:eastAsia="Times New Roman" w:hAnsiTheme="minorHAnsi"/>
                <w:b/>
                <w:sz w:val="22"/>
                <w:szCs w:val="22"/>
              </w:rPr>
              <w:t>– weryfikowane na I etapie oceny merytorycznej</w:t>
            </w:r>
          </w:p>
        </w:tc>
      </w:tr>
      <w:tr w:rsidR="009036A5" w:rsidRPr="00BA09B5" w:rsidTr="00065FBD">
        <w:trPr>
          <w:trHeight w:val="665"/>
        </w:trPr>
        <w:tc>
          <w:tcPr>
            <w:tcW w:w="675" w:type="dxa"/>
            <w:shd w:val="clear" w:color="auto" w:fill="D9D9D9" w:themeFill="background1" w:themeFillShade="D9"/>
            <w:vAlign w:val="center"/>
          </w:tcPr>
          <w:p w:rsidR="009036A5" w:rsidRPr="00BA09B5" w:rsidRDefault="009036A5" w:rsidP="00065FBD">
            <w:pPr>
              <w:jc w:val="center"/>
              <w:rPr>
                <w:rFonts w:asciiTheme="minorHAnsi" w:hAnsiTheme="minorHAnsi"/>
                <w:b/>
                <w:sz w:val="22"/>
                <w:szCs w:val="22"/>
              </w:rPr>
            </w:pPr>
            <w:r w:rsidRPr="00BA09B5">
              <w:rPr>
                <w:rFonts w:asciiTheme="minorHAnsi" w:hAnsiTheme="minorHAnsi"/>
                <w:b/>
                <w:sz w:val="22"/>
                <w:szCs w:val="22"/>
              </w:rPr>
              <w:t>L.P</w:t>
            </w:r>
          </w:p>
        </w:tc>
        <w:tc>
          <w:tcPr>
            <w:tcW w:w="3544" w:type="dxa"/>
            <w:gridSpan w:val="2"/>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Nazwa kryterium</w:t>
            </w:r>
          </w:p>
        </w:tc>
        <w:tc>
          <w:tcPr>
            <w:tcW w:w="5982" w:type="dxa"/>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Definicja</w:t>
            </w:r>
          </w:p>
        </w:tc>
        <w:tc>
          <w:tcPr>
            <w:tcW w:w="2410" w:type="dxa"/>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Opis znaczenia oraz zakres wyjaśnień, uzupełnień lub zakres poprawienia treści wniosku o dofinansowanie</w:t>
            </w:r>
          </w:p>
        </w:tc>
        <w:tc>
          <w:tcPr>
            <w:tcW w:w="1843" w:type="dxa"/>
            <w:gridSpan w:val="2"/>
            <w:shd w:val="clear" w:color="auto" w:fill="D9D9D9" w:themeFill="background1" w:themeFillShade="D9"/>
            <w:vAlign w:val="center"/>
          </w:tcPr>
          <w:p w:rsidR="009036A5" w:rsidRPr="00BA09B5" w:rsidRDefault="009036A5" w:rsidP="00065FBD">
            <w:pPr>
              <w:rPr>
                <w:rFonts w:asciiTheme="minorHAnsi" w:hAnsiTheme="minorHAnsi"/>
                <w:b/>
                <w:sz w:val="22"/>
                <w:szCs w:val="22"/>
              </w:rPr>
            </w:pPr>
            <w:r w:rsidRPr="00BA09B5">
              <w:rPr>
                <w:rFonts w:asciiTheme="minorHAnsi" w:hAnsiTheme="minorHAnsi"/>
                <w:b/>
                <w:sz w:val="22"/>
                <w:szCs w:val="22"/>
              </w:rPr>
              <w:t>Stosuje się do typu/ów projektu/ów (nr)</w:t>
            </w:r>
          </w:p>
        </w:tc>
      </w:tr>
      <w:tr w:rsidR="009036A5" w:rsidRPr="00BA09B5" w:rsidTr="00065FBD">
        <w:trPr>
          <w:trHeight w:val="1363"/>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Okres realizacji projektu jest nie krótszy niż 36 miesięcy</w:t>
            </w:r>
            <w:r w:rsidRPr="00BA09B5">
              <w:rPr>
                <w:rFonts w:asciiTheme="minorHAnsi" w:eastAsia="Times New Roman" w:hAnsiTheme="minorHAnsi" w:cs="Arial"/>
                <w:sz w:val="22"/>
                <w:szCs w:val="22"/>
              </w:rPr>
              <w:t xml:space="preserve">, </w:t>
            </w:r>
            <w:r w:rsidRPr="00BA09B5">
              <w:rPr>
                <w:rFonts w:asciiTheme="minorHAnsi" w:eastAsiaTheme="minorHAnsi" w:hAnsiTheme="minorHAnsi" w:cstheme="minorHAnsi"/>
                <w:sz w:val="22"/>
                <w:szCs w:val="22"/>
              </w:rPr>
              <w:t xml:space="preserve">jednak nie dłuższy niż </w:t>
            </w:r>
            <w:r>
              <w:rPr>
                <w:rFonts w:asciiTheme="minorHAnsi" w:eastAsiaTheme="minorHAnsi" w:hAnsiTheme="minorHAnsi" w:cstheme="minorHAnsi"/>
                <w:sz w:val="22"/>
                <w:szCs w:val="22"/>
              </w:rPr>
              <w:t>do 30.06.2023</w:t>
            </w:r>
            <w:r w:rsidRPr="00E20DA5">
              <w:rPr>
                <w:rFonts w:asciiTheme="minorHAnsi" w:eastAsiaTheme="minorHAnsi" w:hAnsiTheme="minorHAnsi" w:cstheme="minorHAnsi"/>
                <w:sz w:val="22"/>
                <w:szCs w:val="22"/>
              </w:rPr>
              <w:t xml:space="preserve"> roku</w:t>
            </w:r>
            <w:r w:rsidRPr="00E20DA5">
              <w:rPr>
                <w:rFonts w:asciiTheme="minorHAnsi" w:hAnsiTheme="minorHAnsi" w:cstheme="minorHAnsi"/>
                <w:sz w:val="22"/>
                <w:szCs w:val="22"/>
              </w:rPr>
              <w:t>.</w:t>
            </w:r>
          </w:p>
          <w:p w:rsidR="009036A5" w:rsidRPr="00BA09B5" w:rsidRDefault="009036A5" w:rsidP="00065FBD">
            <w:pPr>
              <w:rPr>
                <w:rFonts w:asciiTheme="minorHAnsi" w:hAnsiTheme="minorHAnsi" w:cstheme="minorHAnsi"/>
                <w:sz w:val="22"/>
                <w:szCs w:val="22"/>
              </w:rPr>
            </w:pP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Arial"/>
                <w:sz w:val="22"/>
                <w:szCs w:val="22"/>
              </w:rPr>
              <w:t xml:space="preserve">Zgodnie z rekomendacjami wynikającymi z badań i wytycznych horyzontalnych, 36 miesięczny okres realizacji projektu zapewni stabilność systemu wsparcia dla sektora ekonomii społecznej </w:t>
            </w:r>
            <w:r w:rsidRPr="00BA09B5">
              <w:rPr>
                <w:rFonts w:asciiTheme="minorHAnsi" w:hAnsiTheme="minorHAnsi" w:cs="Arial"/>
                <w:sz w:val="22"/>
                <w:szCs w:val="22"/>
              </w:rPr>
              <w:br/>
              <w:t xml:space="preserve">i jednocześnie umożliwi precyzyjne zaplanowanie interwencji </w:t>
            </w:r>
            <w:r w:rsidRPr="00BA09B5">
              <w:rPr>
                <w:rFonts w:asciiTheme="minorHAnsi" w:hAnsiTheme="minorHAnsi" w:cs="Arial"/>
                <w:sz w:val="22"/>
                <w:szCs w:val="22"/>
              </w:rPr>
              <w:br/>
              <w:t xml:space="preserve">w tym zakresie. </w:t>
            </w:r>
          </w:p>
          <w:p w:rsidR="009036A5" w:rsidRPr="00BA09B5" w:rsidRDefault="009036A5" w:rsidP="00065FBD">
            <w:pPr>
              <w:rPr>
                <w:rFonts w:asciiTheme="minorHAnsi" w:hAnsiTheme="minorHAnsi" w:cstheme="minorHAnsi"/>
                <w:i/>
                <w:sz w:val="22"/>
                <w:szCs w:val="22"/>
              </w:rPr>
            </w:pPr>
            <w:r w:rsidRPr="00BA09B5">
              <w:rPr>
                <w:rFonts w:asciiTheme="minorHAnsi" w:hAnsiTheme="minorHAnsi" w:cstheme="minorHAnsi"/>
                <w:sz w:val="22"/>
                <w:szCs w:val="22"/>
              </w:rPr>
              <w:t xml:space="preserve">IOK w uzasadnionych przypadkach, na etapie realizacji projektu, dopuszcza możliwość odstępstwa w zakresie przedmiotowego kryterium przez wydłużenie terminu realizacji projektu, uwzględniając ograniczenia wynikające z </w:t>
            </w:r>
            <w:r w:rsidRPr="00BA09B5">
              <w:rPr>
                <w:rFonts w:asciiTheme="minorHAnsi" w:hAnsiTheme="minorHAnsi" w:cstheme="minorHAnsi"/>
                <w:i/>
                <w:sz w:val="22"/>
                <w:szCs w:val="22"/>
              </w:rPr>
              <w:t xml:space="preserve">Wytycznych w zakresie realizacji przedsięwzięć w obszarze włączenia społecznego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i/>
                <w:sz w:val="22"/>
                <w:szCs w:val="22"/>
              </w:rPr>
              <w:t>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9036A5" w:rsidRPr="00BA09B5" w:rsidRDefault="009036A5"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spacing w:after="160" w:line="259" w:lineRule="auto"/>
              <w:rPr>
                <w:rFonts w:asciiTheme="minorHAnsi" w:hAnsiTheme="minorHAnsi"/>
                <w:sz w:val="22"/>
                <w:szCs w:val="22"/>
              </w:rPr>
            </w:pPr>
            <w:r w:rsidRPr="00BA09B5">
              <w:rPr>
                <w:rFonts w:asciiTheme="minorHAnsi" w:hAnsiTheme="minorHAnsi"/>
                <w:sz w:val="22"/>
                <w:szCs w:val="22"/>
              </w:rPr>
              <w:t>Ocena spełnienia kryterium polega na przypisaniu mu wartości logicznej TAK/NIE/DO NEGOCJACJI</w:t>
            </w:r>
          </w:p>
          <w:p w:rsidR="009036A5" w:rsidRPr="00BA09B5" w:rsidRDefault="009036A5" w:rsidP="00065FBD">
            <w:pPr>
              <w:spacing w:after="160" w:line="259" w:lineRule="auto"/>
              <w:rPr>
                <w:rFonts w:asciiTheme="minorHAnsi" w:hAnsiTheme="minorHAnsi"/>
                <w:sz w:val="22"/>
                <w:szCs w:val="22"/>
              </w:rPr>
            </w:pPr>
            <w:r w:rsidRPr="00BA09B5">
              <w:rPr>
                <w:rFonts w:asciiTheme="minorHAnsi" w:hAnsiTheme="minorHAnsi"/>
                <w:sz w:val="22"/>
                <w:szCs w:val="22"/>
              </w:rPr>
              <w:t>Niespełnienie kryterium skutkuje odrzuceniem wniosku.</w:t>
            </w:r>
          </w:p>
          <w:p w:rsidR="009036A5" w:rsidRPr="00BA09B5" w:rsidRDefault="009036A5" w:rsidP="00065FBD">
            <w:pPr>
              <w:rPr>
                <w:rFonts w:asciiTheme="minorHAnsi" w:hAnsiTheme="minorHAnsi" w:cs="Arial"/>
                <w:sz w:val="22"/>
                <w:szCs w:val="22"/>
              </w:rPr>
            </w:pPr>
            <w:r w:rsidRPr="00BA09B5">
              <w:rPr>
                <w:rFonts w:asciiTheme="minorHAnsi" w:hAnsiTheme="minorHAnsi"/>
                <w:sz w:val="22"/>
                <w:szCs w:val="22"/>
              </w:rPr>
              <w:t xml:space="preserve">IOK wezwie wnioskodawcę do udzielenia wyjaśnień </w:t>
            </w:r>
            <w:r w:rsidRPr="00BA09B5">
              <w:rPr>
                <w:rFonts w:asciiTheme="minorHAnsi" w:hAnsiTheme="minorHAnsi"/>
                <w:sz w:val="22"/>
                <w:szCs w:val="22"/>
              </w:rPr>
              <w:br/>
              <w:t xml:space="preserve">w przypadku niezgodności okresu realizacji projektu podanego w części 1.8 </w:t>
            </w:r>
            <w:r w:rsidRPr="00BA09B5">
              <w:rPr>
                <w:rFonts w:asciiTheme="minorHAnsi" w:hAnsiTheme="minorHAnsi"/>
                <w:sz w:val="22"/>
                <w:szCs w:val="22"/>
              </w:rPr>
              <w:br/>
              <w:t xml:space="preserve">z harmonogramem jego realizacji lub inną częścią wniosku, </w:t>
            </w:r>
            <w:r w:rsidRPr="00BA09B5">
              <w:rPr>
                <w:rFonts w:asciiTheme="minorHAnsi" w:hAnsiTheme="minorHAnsi"/>
                <w:sz w:val="22"/>
                <w:szCs w:val="22"/>
              </w:rPr>
              <w:br/>
              <w:t>w której zawarto informację o okresie realizacji projektu.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1363"/>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Realizacja projektu rozpocznie się </w:t>
            </w:r>
            <w:r w:rsidRPr="00BA09B5">
              <w:rPr>
                <w:rFonts w:asciiTheme="minorHAnsi" w:hAnsiTheme="minorHAnsi" w:cstheme="minorHAnsi"/>
                <w:sz w:val="22"/>
                <w:szCs w:val="22"/>
              </w:rPr>
              <w:br/>
              <w:t>1 września 2019 roku, co zapewni ciągłość dostępu do usł</w:t>
            </w:r>
            <w:r>
              <w:rPr>
                <w:rFonts w:asciiTheme="minorHAnsi" w:hAnsiTheme="minorHAnsi" w:cstheme="minorHAnsi"/>
                <w:sz w:val="22"/>
                <w:szCs w:val="22"/>
              </w:rPr>
              <w:t>ug wsparcia ekonomii społecznej.</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Wprowadzenie terminu rozpoczęcia realizacji projektu od </w:t>
            </w:r>
            <w:r w:rsidRPr="00BA09B5">
              <w:rPr>
                <w:rFonts w:asciiTheme="minorHAnsi" w:hAnsiTheme="minorHAnsi" w:cstheme="minorHAnsi"/>
                <w:sz w:val="22"/>
                <w:szCs w:val="22"/>
              </w:rPr>
              <w:br/>
              <w:t>1 września 2019 r. zapewni ciągłość dostępu do usług wsparcia ekonomii społecznej w województwie świętokrzyskim.</w:t>
            </w:r>
          </w:p>
          <w:p w:rsidR="009036A5" w:rsidRPr="00BA09B5" w:rsidRDefault="009036A5"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065FBD">
            <w:pPr>
              <w:rPr>
                <w:rFonts w:asciiTheme="minorHAnsi" w:hAnsiTheme="minorHAnsi" w:cs="Arial"/>
                <w:sz w:val="22"/>
                <w:szCs w:val="22"/>
              </w:rPr>
            </w:pPr>
          </w:p>
          <w:p w:rsidR="009036A5" w:rsidRPr="00BA09B5" w:rsidRDefault="009036A5" w:rsidP="00065FBD">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1363"/>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konkursu podmiot/instytucja może być liderem lub partnerem tylko </w:t>
            </w:r>
            <w:r w:rsidRPr="00BA09B5">
              <w:rPr>
                <w:rFonts w:asciiTheme="minorHAnsi" w:hAnsiTheme="minorHAnsi" w:cstheme="minorHAnsi"/>
                <w:sz w:val="22"/>
                <w:szCs w:val="22"/>
              </w:rPr>
              <w:br/>
              <w:t>w jednym wniosku o dofinansowanie projektu.</w:t>
            </w:r>
          </w:p>
        </w:tc>
        <w:tc>
          <w:tcPr>
            <w:tcW w:w="5982" w:type="dxa"/>
          </w:tcPr>
          <w:p w:rsidR="009036A5" w:rsidRPr="00BA09B5" w:rsidRDefault="009036A5" w:rsidP="00065FBD">
            <w:pPr>
              <w:rPr>
                <w:rFonts w:asciiTheme="minorHAnsi" w:eastAsiaTheme="minorHAnsi" w:hAnsiTheme="minorHAnsi" w:cstheme="minorHAnsi"/>
                <w:sz w:val="22"/>
                <w:szCs w:val="22"/>
              </w:rPr>
            </w:pPr>
            <w:r w:rsidRPr="00BA09B5">
              <w:rPr>
                <w:rFonts w:asciiTheme="minorHAnsi" w:eastAsiaTheme="minorHAnsi" w:hAnsiTheme="minorHAnsi" w:cstheme="minorHAnsi"/>
                <w:sz w:val="22"/>
                <w:szCs w:val="22"/>
              </w:rPr>
              <w:t xml:space="preserve">Kryterium ma na celu zapewnienie spójności działań na terenie województwa świętokrzyskiego oraz wykorzystanie  </w:t>
            </w:r>
            <w:r w:rsidRPr="00BA09B5">
              <w:rPr>
                <w:rFonts w:asciiTheme="minorHAnsi" w:eastAsiaTheme="minorHAnsi" w:hAnsiTheme="minorHAnsi" w:cstheme="minorHAnsi"/>
                <w:sz w:val="22"/>
                <w:szCs w:val="22"/>
              </w:rPr>
              <w:br/>
              <w:t xml:space="preserve">i rozwój potencjału tkwiącego w poszczególnych subregionach </w:t>
            </w:r>
            <w:r w:rsidRPr="00BA09B5">
              <w:rPr>
                <w:rFonts w:asciiTheme="minorHAnsi" w:eastAsiaTheme="minorHAnsi" w:hAnsiTheme="minorHAnsi" w:cstheme="minorHAnsi"/>
                <w:sz w:val="22"/>
                <w:szCs w:val="22"/>
              </w:rPr>
              <w:br/>
              <w:t>i różnych podmiotach/instytucjach.</w:t>
            </w:r>
          </w:p>
          <w:p w:rsidR="009036A5" w:rsidRPr="00BA09B5" w:rsidRDefault="009036A5" w:rsidP="00065FBD">
            <w:pPr>
              <w:autoSpaceDE w:val="0"/>
              <w:autoSpaceDN w:val="0"/>
              <w:adjustRightInd w:val="0"/>
              <w:spacing w:after="4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Złożenie przez podmiot/instytucję więcej niż jednego wniosku </w:t>
            </w:r>
            <w:r w:rsidRPr="00BA09B5">
              <w:rPr>
                <w:rFonts w:asciiTheme="minorHAnsi" w:eastAsia="Times New Roman" w:hAnsiTheme="minorHAnsi" w:cs="Arial"/>
                <w:sz w:val="22"/>
                <w:szCs w:val="22"/>
              </w:rPr>
              <w:br/>
              <w:t>o dofinansowanie w konkursie lub złożenie wniosku jako lider</w:t>
            </w:r>
            <w:r w:rsidRPr="00BA09B5">
              <w:rPr>
                <w:rFonts w:asciiTheme="minorHAnsi" w:eastAsia="Times New Roman" w:hAnsiTheme="minorHAnsi" w:cs="Arial"/>
                <w:sz w:val="22"/>
                <w:szCs w:val="22"/>
              </w:rPr>
              <w:br/>
              <w:t xml:space="preserve">i wystąpienie w charakterze Partnera w innym wniosku, spowoduje odrzucenie przez Instytucję Organizującą Konkurs wszystkich złożonych wniosków, w których dany podmiot/instytucja występuje. </w:t>
            </w:r>
          </w:p>
          <w:p w:rsidR="009036A5" w:rsidRPr="00BA09B5" w:rsidRDefault="009036A5" w:rsidP="00065FBD">
            <w:pPr>
              <w:autoSpaceDE w:val="0"/>
              <w:autoSpaceDN w:val="0"/>
              <w:adjustRightInd w:val="0"/>
              <w:spacing w:after="12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W przypadku wycofania wniosku o dofinansowanie podmiot/instytucja ma prawo złożyć kolejny wniosek. </w:t>
            </w:r>
          </w:p>
          <w:p w:rsidR="009036A5" w:rsidRPr="00BA09B5" w:rsidRDefault="009036A5" w:rsidP="00065FBD">
            <w:pPr>
              <w:autoSpaceDE w:val="0"/>
              <w:autoSpaceDN w:val="0"/>
              <w:adjustRightInd w:val="0"/>
              <w:spacing w:after="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065FBD">
            <w:pPr>
              <w:rPr>
                <w:rFonts w:asciiTheme="minorHAnsi" w:hAnsiTheme="minorHAnsi" w:cs="Arial"/>
                <w:sz w:val="22"/>
                <w:szCs w:val="22"/>
              </w:rPr>
            </w:pPr>
          </w:p>
          <w:p w:rsidR="009036A5" w:rsidRPr="00BA09B5" w:rsidRDefault="009036A5" w:rsidP="00065FBD">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1363"/>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Usługi wsparcia ekonomii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społecznej są realizowane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wyłącznie przez Ośrodek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Wsparcia Ekonomii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Społecznej (OWES) posiadający akredytację ministra właściwego do spraw zabezpieczenia społecznego. </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Arial"/>
                <w:sz w:val="22"/>
                <w:szCs w:val="22"/>
              </w:rPr>
              <w:t xml:space="preserve">Projekty mogą być realizowane wyłącznie przez OWES posiadające akredytację ministra właściwego do spraw zabezpieczenia społecznego dla wszystkich typów usług wsparcia ekonomii społecznej. O dofinansowanie projektu może ubiegać się </w:t>
            </w:r>
            <w:r w:rsidRPr="00BA09B5">
              <w:rPr>
                <w:rFonts w:asciiTheme="minorHAnsi" w:hAnsiTheme="minorHAnsi" w:cstheme="minorHAnsi"/>
                <w:sz w:val="22"/>
                <w:szCs w:val="22"/>
              </w:rPr>
              <w:t xml:space="preserve">podmiot lub partnerstwo świadczący usługi wsparcia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ekonomii społecznej nieposiadający akredytacji, o ile uzyska taką akredytację przed podpisaniem umowy o dofinansowanie </w:t>
            </w:r>
          </w:p>
          <w:p w:rsidR="009036A5" w:rsidRPr="00BA09B5" w:rsidRDefault="009036A5" w:rsidP="00065FBD">
            <w:pPr>
              <w:rPr>
                <w:rFonts w:asciiTheme="minorHAnsi" w:hAnsiTheme="minorHAnsi" w:cs="Arial"/>
                <w:sz w:val="22"/>
                <w:szCs w:val="22"/>
              </w:rPr>
            </w:pPr>
            <w:r w:rsidRPr="00BA09B5">
              <w:rPr>
                <w:rFonts w:asciiTheme="minorHAnsi" w:hAnsiTheme="minorHAnsi" w:cstheme="minorHAnsi"/>
                <w:sz w:val="22"/>
                <w:szCs w:val="22"/>
              </w:rPr>
              <w:t>projektu.</w:t>
            </w:r>
          </w:p>
          <w:p w:rsidR="009036A5" w:rsidRPr="00BA09B5" w:rsidRDefault="009036A5" w:rsidP="00065FBD">
            <w:pPr>
              <w:rPr>
                <w:rFonts w:asciiTheme="minorHAnsi" w:hAnsiTheme="minorHAnsi" w:cs="Arial"/>
                <w:sz w:val="22"/>
                <w:szCs w:val="22"/>
              </w:rPr>
            </w:pPr>
            <w:r w:rsidRPr="00BA09B5">
              <w:rPr>
                <w:rFonts w:asciiTheme="minorHAnsi" w:hAnsiTheme="minorHAnsi" w:cstheme="minorHAnsi"/>
                <w:sz w:val="22"/>
                <w:szCs w:val="22"/>
              </w:rPr>
              <w:t>P</w:t>
            </w:r>
            <w:r w:rsidRPr="00BA09B5">
              <w:rPr>
                <w:rFonts w:asciiTheme="minorHAnsi" w:hAnsiTheme="minorHAnsi"/>
                <w:sz w:val="22"/>
                <w:szCs w:val="22"/>
              </w:rPr>
              <w:t xml:space="preserve">rzedłożenie </w:t>
            </w:r>
            <w:r w:rsidRPr="00BA09B5">
              <w:rPr>
                <w:rFonts w:asciiTheme="minorHAnsi" w:hAnsiTheme="minorHAnsi" w:cstheme="minorHAnsi"/>
                <w:sz w:val="22"/>
                <w:szCs w:val="22"/>
              </w:rPr>
              <w:t>dokumentu potwierdzającego otrzymanie akredytacji</w:t>
            </w:r>
            <w:r w:rsidRPr="00BA09B5">
              <w:rPr>
                <w:rFonts w:asciiTheme="minorHAnsi" w:hAnsiTheme="minorHAnsi" w:cs="Arial"/>
                <w:sz w:val="22"/>
                <w:szCs w:val="22"/>
              </w:rPr>
              <w:t xml:space="preserve"> jest wymagana na etapie podpisywania umowy </w:t>
            </w:r>
            <w:r w:rsidRPr="00BA09B5">
              <w:rPr>
                <w:rFonts w:asciiTheme="minorHAnsi" w:hAnsiTheme="minorHAnsi" w:cs="Arial"/>
                <w:sz w:val="22"/>
                <w:szCs w:val="22"/>
              </w:rPr>
              <w:br/>
              <w:t>o dofinansowanie projektu.</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IOK ma prawo odstąpić od podpisania umowy o dofinansowanie projektu z podmiotem lub partnerstwem rekomendowanym do dofinansowania w przypadku, gdy termin uzyskania przez niego akredytacji w sposób znaczący wpłynie na realizację celów </w:t>
            </w:r>
            <w:r w:rsidRPr="00BA09B5">
              <w:rPr>
                <w:rFonts w:asciiTheme="minorHAnsi" w:hAnsiTheme="minorHAnsi" w:cs="Arial"/>
                <w:sz w:val="22"/>
                <w:szCs w:val="22"/>
              </w:rPr>
              <w:br/>
              <w:t>i rezultatów projektu oraz spowoduje konieczność dokonania istotnych zmian w harmonogramie projektu i jego budżecie.</w:t>
            </w:r>
          </w:p>
          <w:p w:rsidR="009036A5" w:rsidRPr="00BA09B5" w:rsidRDefault="009036A5" w:rsidP="00065FBD">
            <w:pPr>
              <w:spacing w:before="120"/>
              <w:rPr>
                <w:rFonts w:asciiTheme="minorHAnsi" w:hAnsiTheme="minorHAnsi" w:cs="Arial"/>
                <w:sz w:val="22"/>
                <w:szCs w:val="22"/>
              </w:rPr>
            </w:pPr>
            <w:r w:rsidRPr="00BA09B5">
              <w:rPr>
                <w:rFonts w:asciiTheme="minorHAnsi" w:hAnsiTheme="minorHAnsi" w:cstheme="minorHAnsi"/>
                <w:sz w:val="22"/>
                <w:szCs w:val="22"/>
              </w:rPr>
              <w:t xml:space="preserve">Kryterium zostanie zweryfikowane na podstawie treści wniosku </w:t>
            </w:r>
            <w:r w:rsidRPr="00BA09B5">
              <w:rPr>
                <w:rFonts w:asciiTheme="minorHAnsi" w:hAnsiTheme="minorHAnsi" w:cstheme="minorHAnsi"/>
                <w:sz w:val="22"/>
                <w:szCs w:val="22"/>
              </w:rPr>
              <w:lastRenderedPageBreak/>
              <w:t>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9036A5" w:rsidRPr="00BA09B5" w:rsidRDefault="009036A5" w:rsidP="00065FBD">
            <w:pPr>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693"/>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Minimalny poziom wskaźnika produktu „Liczba osób zagrożonych ubóstwem  lub wykluczeniem społecznym objętych wsparciem w programie” wynosi:</w:t>
            </w:r>
          </w:p>
          <w:p w:rsidR="009036A5" w:rsidRPr="00BA09B5" w:rsidRDefault="009036A5" w:rsidP="009036A5">
            <w:pPr>
              <w:pStyle w:val="Akapitzlist"/>
              <w:numPr>
                <w:ilvl w:val="0"/>
                <w:numId w:val="227"/>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południowym – </w:t>
            </w:r>
            <w:r w:rsidRPr="0016405B">
              <w:rPr>
                <w:rFonts w:asciiTheme="minorHAnsi" w:hAnsiTheme="minorHAnsi" w:cstheme="minorHAnsi"/>
                <w:b/>
                <w:sz w:val="22"/>
                <w:szCs w:val="22"/>
              </w:rPr>
              <w:t>326 osób</w:t>
            </w:r>
          </w:p>
          <w:p w:rsidR="009036A5" w:rsidRPr="00BA09B5" w:rsidRDefault="009036A5" w:rsidP="009036A5">
            <w:pPr>
              <w:pStyle w:val="Akapitzlist"/>
              <w:numPr>
                <w:ilvl w:val="0"/>
                <w:numId w:val="227"/>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północnym – </w:t>
            </w:r>
            <w:r w:rsidRPr="0016405B">
              <w:rPr>
                <w:rFonts w:asciiTheme="minorHAnsi" w:hAnsiTheme="minorHAnsi" w:cstheme="minorHAnsi"/>
                <w:b/>
                <w:sz w:val="22"/>
                <w:szCs w:val="22"/>
              </w:rPr>
              <w:t>414 osób</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a minimalny poziom wskaźnika rezultatu „Liczba osób zagrożonych ubóstwem lub wykluczeniem społecznym pracujących po opuszczeniu programu (łącznie </w:t>
            </w:r>
            <w:r>
              <w:rPr>
                <w:rFonts w:asciiTheme="minorHAnsi" w:hAnsiTheme="minorHAnsi" w:cstheme="minorHAnsi"/>
                <w:sz w:val="22"/>
                <w:szCs w:val="22"/>
              </w:rPr>
              <w:br/>
            </w:r>
            <w:r w:rsidRPr="00BA09B5">
              <w:rPr>
                <w:rFonts w:asciiTheme="minorHAnsi" w:hAnsiTheme="minorHAnsi" w:cstheme="minorHAnsi"/>
                <w:sz w:val="22"/>
                <w:szCs w:val="22"/>
              </w:rPr>
              <w:t xml:space="preserve">z pracującymi na własny rachunek)” wynosi </w:t>
            </w:r>
            <w:r w:rsidRPr="00E50DEE">
              <w:rPr>
                <w:rFonts w:asciiTheme="minorHAnsi" w:hAnsiTheme="minorHAnsi" w:cstheme="minorHAnsi"/>
                <w:b/>
                <w:sz w:val="22"/>
                <w:szCs w:val="22"/>
              </w:rPr>
              <w:t>25%.</w:t>
            </w:r>
          </w:p>
        </w:tc>
        <w:tc>
          <w:tcPr>
            <w:tcW w:w="5982"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Liczba osób określona została na podstawie liczebności osób zagrożonych ubóstwem i wykluczeniem społecznym zamieszkujących na obszarze subregionów. </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Spełnienie kryterium będzie oceniane na podstawie zapisów we wniosku o dofinansowanie i wartości docelowej wskaźnika produktu „Liczba osób zagrożonych ubóstwem lub wykluczeniem społecznym objętych wsparciem w programie”</w:t>
            </w:r>
            <w:r w:rsidRPr="00BA09B5">
              <w:rPr>
                <w:rFonts w:asciiTheme="minorHAnsi" w:hAnsiTheme="minorHAnsi" w:cstheme="minorHAnsi"/>
                <w:sz w:val="22"/>
                <w:szCs w:val="22"/>
              </w:rPr>
              <w:t xml:space="preserve"> oraz wskaźnika rezultatu „Liczba osób zagrożonych ubóstwem lub wykluczeniem społecznym pracujących po opuszczeniu programu (łącznie z pracującymi na własny rachunek)</w:t>
            </w:r>
            <w:r w:rsidRPr="00BA09B5">
              <w:rPr>
                <w:rFonts w:asciiTheme="minorHAnsi" w:hAnsiTheme="minorHAnsi" w:cs="Arial"/>
                <w:sz w:val="22"/>
                <w:szCs w:val="22"/>
              </w:rPr>
              <w:t xml:space="preserve">. </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r>
              <w:rPr>
                <w:rFonts w:asciiTheme="minorHAnsi" w:hAnsiTheme="minorHAnsi" w:cs="Arial"/>
                <w:sz w:val="22"/>
                <w:szCs w:val="22"/>
              </w:rPr>
              <w:br/>
            </w: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55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5F004A">
              <w:rPr>
                <w:rFonts w:asciiTheme="minorHAnsi" w:hAnsiTheme="minorHAnsi" w:cstheme="minorHAnsi"/>
                <w:sz w:val="22"/>
                <w:szCs w:val="22"/>
              </w:rPr>
              <w:t>OWES składa wniosek wyłącznie na jeden ze wskazanych subregionów woj. św</w:t>
            </w:r>
            <w:r>
              <w:rPr>
                <w:rFonts w:asciiTheme="minorHAnsi" w:hAnsiTheme="minorHAnsi" w:cstheme="minorHAnsi"/>
                <w:sz w:val="22"/>
                <w:szCs w:val="22"/>
              </w:rPr>
              <w:t>iętokrzyskiego</w:t>
            </w:r>
            <w:r w:rsidRPr="00BA09B5">
              <w:rPr>
                <w:rFonts w:asciiTheme="minorHAnsi" w:hAnsiTheme="minorHAnsi" w:cstheme="minorHAnsi"/>
                <w:sz w:val="22"/>
                <w:szCs w:val="22"/>
              </w:rPr>
              <w:t>:</w:t>
            </w:r>
          </w:p>
          <w:p w:rsidR="009036A5" w:rsidRPr="00BA09B5" w:rsidRDefault="009036A5" w:rsidP="009036A5">
            <w:pPr>
              <w:pStyle w:val="Akapitzlist"/>
              <w:numPr>
                <w:ilvl w:val="0"/>
                <w:numId w:val="106"/>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północn</w:t>
            </w:r>
            <w:r>
              <w:rPr>
                <w:rFonts w:asciiTheme="minorHAnsi" w:hAnsiTheme="minorHAnsi" w:cstheme="minorHAnsi"/>
                <w:sz w:val="22"/>
                <w:szCs w:val="22"/>
              </w:rPr>
              <w:t>y</w:t>
            </w:r>
            <w:r w:rsidRPr="00BA09B5">
              <w:rPr>
                <w:rFonts w:asciiTheme="minorHAnsi" w:hAnsiTheme="minorHAnsi" w:cstheme="minorHAnsi"/>
                <w:sz w:val="22"/>
                <w:szCs w:val="22"/>
              </w:rPr>
              <w:t xml:space="preserve">, do którego zalicza się powiaty: kielecki, konecki, skarżyski, starachowicki, </w:t>
            </w:r>
            <w:r w:rsidRPr="00BA09B5">
              <w:rPr>
                <w:rFonts w:asciiTheme="minorHAnsi" w:hAnsiTheme="minorHAnsi" w:cstheme="minorHAnsi"/>
                <w:sz w:val="22"/>
                <w:szCs w:val="22"/>
              </w:rPr>
              <w:lastRenderedPageBreak/>
              <w:t>ostrowiecki i miasto Kielce;</w:t>
            </w:r>
          </w:p>
          <w:p w:rsidR="009036A5" w:rsidRPr="00BA09B5" w:rsidRDefault="009036A5" w:rsidP="009036A5">
            <w:pPr>
              <w:pStyle w:val="Akapitzlist"/>
              <w:numPr>
                <w:ilvl w:val="0"/>
                <w:numId w:val="106"/>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południow</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włoszczowski, jędrzejowski, pińczowski, kazimierski, buski, staszowski, opatowski, sandomierski.</w:t>
            </w:r>
          </w:p>
        </w:tc>
        <w:tc>
          <w:tcPr>
            <w:tcW w:w="5982" w:type="dxa"/>
          </w:tcPr>
          <w:p w:rsidR="009036A5" w:rsidRPr="00BA09B5" w:rsidRDefault="009036A5" w:rsidP="00065FBD">
            <w:pPr>
              <w:spacing w:before="60"/>
              <w:rPr>
                <w:rFonts w:asciiTheme="minorHAnsi" w:hAnsiTheme="minorHAnsi" w:cstheme="minorHAnsi"/>
                <w:sz w:val="22"/>
                <w:szCs w:val="22"/>
              </w:rPr>
            </w:pPr>
            <w:r w:rsidRPr="00BA09B5">
              <w:rPr>
                <w:rFonts w:asciiTheme="minorHAnsi" w:hAnsiTheme="minorHAnsi" w:cstheme="minorHAnsi"/>
                <w:sz w:val="22"/>
                <w:szCs w:val="22"/>
              </w:rPr>
              <w:lastRenderedPageBreak/>
              <w:t xml:space="preserve">Spośród złożonych wniosków do dofinansowania wyłoniony zostanie tylko jeden projekt dla jednego subregionu, co pozwoli na objęcie usługami wsparcia ekonomii społecznej całego obszaru województwa świętokrzyskiego. Zastosowanie niniejszego kryterium pozwoli uniknąć sytuacji, w której na </w:t>
            </w:r>
            <w:r w:rsidRPr="00BA09B5">
              <w:rPr>
                <w:rFonts w:asciiTheme="minorHAnsi" w:hAnsiTheme="minorHAnsi" w:cstheme="minorHAnsi"/>
                <w:sz w:val="22"/>
                <w:szCs w:val="22"/>
              </w:rPr>
              <w:lastRenderedPageBreak/>
              <w:t xml:space="preserve">jednym terytorium działa kilka OWES dublujących te same usługi i rywalizujących o klienta. </w:t>
            </w:r>
          </w:p>
          <w:p w:rsidR="009036A5" w:rsidRPr="00BA09B5" w:rsidRDefault="009036A5" w:rsidP="00065FBD">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065FBD">
            <w:pPr>
              <w:rPr>
                <w:rFonts w:asciiTheme="minorHAnsi" w:hAnsiTheme="minorHAnsi" w:cs="Arial"/>
                <w:sz w:val="22"/>
                <w:szCs w:val="22"/>
              </w:rPr>
            </w:pP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9036A5" w:rsidRPr="00BA09B5" w:rsidRDefault="009036A5" w:rsidP="00065FBD">
            <w:pPr>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Niespełnienie kryterium </w:t>
            </w:r>
            <w:r w:rsidRPr="00BA09B5">
              <w:rPr>
                <w:rFonts w:asciiTheme="minorHAnsi" w:hAnsiTheme="minorHAnsi" w:cs="Arial"/>
                <w:sz w:val="22"/>
                <w:szCs w:val="22"/>
              </w:rPr>
              <w:lastRenderedPageBreak/>
              <w:t>skutkuje odrzuceniem wniosku.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9036A5">
            <w:pPr>
              <w:rPr>
                <w:rFonts w:asciiTheme="minorHAnsi" w:hAnsiTheme="minorHAnsi" w:cs="Arial"/>
                <w:sz w:val="22"/>
                <w:szCs w:val="22"/>
              </w:rPr>
            </w:pPr>
            <w:r w:rsidRPr="00BA09B5">
              <w:rPr>
                <w:rFonts w:asciiTheme="minorHAnsi" w:hAnsiTheme="minorHAnsi" w:cs="Arial"/>
                <w:sz w:val="22"/>
                <w:szCs w:val="22"/>
              </w:rPr>
              <w:t>OWES działający w subregionie północnym zobowiązany jest do osiągnięcia następujących wskaźników efektywnościowych:</w:t>
            </w:r>
          </w:p>
          <w:p w:rsidR="009036A5" w:rsidRPr="00BA09B5" w:rsidRDefault="009036A5" w:rsidP="009036A5">
            <w:pPr>
              <w:pStyle w:val="Akapitzlist"/>
              <w:numPr>
                <w:ilvl w:val="0"/>
                <w:numId w:val="103"/>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9036A5" w:rsidRPr="00BA09B5" w:rsidRDefault="009036A5" w:rsidP="009036A5">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45</w:t>
            </w:r>
            <w:r w:rsidRPr="00BA09B5">
              <w:rPr>
                <w:rFonts w:asciiTheme="minorHAnsi" w:hAnsiTheme="minorHAnsi" w:cstheme="minorHAnsi"/>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6</w:t>
            </w:r>
            <w:r w:rsidRPr="00BA09B5">
              <w:rPr>
                <w:rFonts w:asciiTheme="minorHAnsi" w:hAnsiTheme="minorHAnsi"/>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135</w:t>
            </w:r>
            <w:r w:rsidRPr="00BA09B5">
              <w:rPr>
                <w:rFonts w:asciiTheme="minorHAnsi" w:hAnsiTheme="minorHAnsi" w:cs="Arial"/>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w:t>
            </w:r>
            <w:r w:rsidRPr="00BA09B5">
              <w:rPr>
                <w:rFonts w:asciiTheme="minorHAnsi" w:hAnsiTheme="minorHAnsi" w:cs="Arial"/>
                <w:sz w:val="22"/>
                <w:szCs w:val="22"/>
              </w:rPr>
              <w:lastRenderedPageBreak/>
              <w:t xml:space="preserve">działalności OWES – </w:t>
            </w:r>
            <w:r w:rsidRPr="00BA09B5">
              <w:rPr>
                <w:rFonts w:asciiTheme="minorHAnsi" w:hAnsiTheme="minorHAnsi" w:cs="Arial"/>
                <w:b/>
                <w:sz w:val="22"/>
                <w:szCs w:val="22"/>
              </w:rPr>
              <w:t>18</w:t>
            </w:r>
            <w:r w:rsidRPr="00BA09B5">
              <w:rPr>
                <w:rFonts w:asciiTheme="minorHAnsi" w:hAnsiTheme="minorHAnsi"/>
                <w:sz w:val="22"/>
                <w:szCs w:val="22"/>
              </w:rPr>
              <w:t>;</w:t>
            </w:r>
          </w:p>
          <w:p w:rsidR="009036A5" w:rsidRPr="00BA09B5" w:rsidRDefault="009036A5" w:rsidP="009036A5">
            <w:pPr>
              <w:pStyle w:val="Akapitzlist"/>
              <w:numPr>
                <w:ilvl w:val="0"/>
                <w:numId w:val="105"/>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9036A5" w:rsidRPr="00BA09B5" w:rsidRDefault="009036A5" w:rsidP="009036A5">
            <w:pPr>
              <w:pStyle w:val="Akapitzlist"/>
              <w:spacing w:line="240" w:lineRule="auto"/>
              <w:ind w:left="318"/>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w:t>
            </w:r>
            <w:r w:rsidRPr="00BA09B5">
              <w:rPr>
                <w:rFonts w:asciiTheme="minorHAnsi" w:hAnsiTheme="minorHAnsi" w:cs="Arial"/>
                <w:sz w:val="22"/>
                <w:szCs w:val="22"/>
              </w:rPr>
              <w:t xml:space="preserve"> </w:t>
            </w:r>
            <w:r w:rsidRPr="00BA09B5">
              <w:rPr>
                <w:rFonts w:asciiTheme="minorHAnsi" w:hAnsiTheme="minorHAnsi" w:cs="Arial"/>
                <w:b/>
                <w:sz w:val="22"/>
                <w:szCs w:val="22"/>
              </w:rPr>
              <w:t>w minimum 50% przedsiębiorstw społecznych objętych wsparciem.</w:t>
            </w:r>
          </w:p>
        </w:tc>
        <w:tc>
          <w:tcPr>
            <w:tcW w:w="5982"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w:t>
            </w:r>
            <w:r>
              <w:rPr>
                <w:rFonts w:asciiTheme="minorHAnsi" w:hAnsiTheme="minorHAnsi" w:cs="Arial"/>
                <w:sz w:val="22"/>
                <w:szCs w:val="22"/>
              </w:rPr>
              <w:br/>
            </w:r>
            <w:r w:rsidRPr="00BA09B5">
              <w:rPr>
                <w:rFonts w:asciiTheme="minorHAnsi" w:hAnsiTheme="minorHAnsi" w:cs="Arial"/>
                <w:sz w:val="22"/>
                <w:szCs w:val="22"/>
              </w:rPr>
              <w:t xml:space="preserve">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9036A5" w:rsidRPr="00BA09B5" w:rsidRDefault="009036A5" w:rsidP="00065FBD">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065FBD">
            <w:pPr>
              <w:rPr>
                <w:rFonts w:asciiTheme="minorHAnsi" w:hAnsiTheme="minorHAnsi" w:cs="Arial"/>
                <w:sz w:val="22"/>
                <w:szCs w:val="22"/>
              </w:rPr>
            </w:pP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 xml:space="preserve">/DO NEGOCJACJI </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9036A5">
            <w:pPr>
              <w:rPr>
                <w:rFonts w:asciiTheme="minorHAnsi" w:hAnsiTheme="minorHAnsi" w:cs="Arial"/>
                <w:sz w:val="22"/>
                <w:szCs w:val="22"/>
              </w:rPr>
            </w:pPr>
            <w:r w:rsidRPr="00BA09B5">
              <w:rPr>
                <w:rFonts w:asciiTheme="minorHAnsi" w:hAnsiTheme="minorHAnsi" w:cs="Arial"/>
                <w:sz w:val="22"/>
                <w:szCs w:val="22"/>
              </w:rPr>
              <w:t xml:space="preserve">OWES działający w subregionie południowym zobowiązany jest do osiągnięcia następujących wskaźników efektywnościowych: </w:t>
            </w:r>
          </w:p>
          <w:p w:rsidR="009036A5" w:rsidRPr="00BA09B5" w:rsidRDefault="009036A5" w:rsidP="009036A5">
            <w:pPr>
              <w:pStyle w:val="Akapitzlist"/>
              <w:numPr>
                <w:ilvl w:val="0"/>
                <w:numId w:val="103"/>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9036A5" w:rsidRPr="00BA09B5" w:rsidRDefault="009036A5" w:rsidP="009036A5">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40</w:t>
            </w:r>
            <w:r w:rsidRPr="00BA09B5">
              <w:rPr>
                <w:rFonts w:asciiTheme="minorHAnsi" w:hAnsiTheme="minorHAnsi" w:cstheme="minorHAnsi"/>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8</w:t>
            </w:r>
            <w:r w:rsidRPr="00BA09B5">
              <w:rPr>
                <w:rFonts w:asciiTheme="minorHAnsi" w:hAnsiTheme="minorHAnsi"/>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120</w:t>
            </w:r>
            <w:r w:rsidRPr="00BA09B5">
              <w:rPr>
                <w:rFonts w:asciiTheme="minorHAnsi" w:hAnsiTheme="minorHAnsi" w:cs="Arial"/>
                <w:sz w:val="22"/>
                <w:szCs w:val="22"/>
              </w:rPr>
              <w:t>,</w:t>
            </w:r>
          </w:p>
          <w:p w:rsidR="009036A5" w:rsidRPr="00BA09B5" w:rsidRDefault="009036A5" w:rsidP="009036A5">
            <w:pPr>
              <w:pStyle w:val="Akapitzlist"/>
              <w:numPr>
                <w:ilvl w:val="0"/>
                <w:numId w:val="104"/>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w:t>
            </w:r>
            <w:r w:rsidRPr="00BA09B5">
              <w:rPr>
                <w:rFonts w:asciiTheme="minorHAnsi" w:hAnsiTheme="minorHAnsi" w:cs="Arial"/>
                <w:sz w:val="22"/>
                <w:szCs w:val="22"/>
              </w:rPr>
              <w:lastRenderedPageBreak/>
              <w:t xml:space="preserve">działalności OWES – </w:t>
            </w:r>
            <w:r w:rsidRPr="00BA09B5">
              <w:rPr>
                <w:rFonts w:asciiTheme="minorHAnsi" w:hAnsiTheme="minorHAnsi" w:cs="Arial"/>
                <w:b/>
                <w:sz w:val="22"/>
                <w:szCs w:val="22"/>
              </w:rPr>
              <w:t>24</w:t>
            </w:r>
            <w:r w:rsidRPr="00BA09B5">
              <w:rPr>
                <w:rFonts w:asciiTheme="minorHAnsi" w:hAnsiTheme="minorHAnsi" w:cs="Arial"/>
                <w:sz w:val="22"/>
                <w:szCs w:val="22"/>
              </w:rPr>
              <w:t>,</w:t>
            </w:r>
          </w:p>
          <w:p w:rsidR="009036A5" w:rsidRPr="00BA09B5" w:rsidRDefault="009036A5" w:rsidP="009036A5">
            <w:pPr>
              <w:pStyle w:val="Akapitzlist"/>
              <w:numPr>
                <w:ilvl w:val="0"/>
                <w:numId w:val="105"/>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9036A5" w:rsidRPr="00BA09B5" w:rsidRDefault="009036A5" w:rsidP="00065FBD">
            <w:pPr>
              <w:ind w:left="346"/>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 w minimum 50% przedsiębiorstw społecznych objętych wsparciem.</w:t>
            </w:r>
          </w:p>
        </w:tc>
        <w:tc>
          <w:tcPr>
            <w:tcW w:w="5982"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9036A5" w:rsidRPr="00BA09B5" w:rsidRDefault="009036A5"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065FBD">
            <w:pPr>
              <w:rPr>
                <w:rFonts w:asciiTheme="minorHAnsi" w:hAnsiTheme="minorHAnsi" w:cs="Arial"/>
                <w:sz w:val="22"/>
                <w:szCs w:val="22"/>
              </w:rPr>
            </w:pP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60590C" w:rsidRDefault="009036A5" w:rsidP="00065FBD">
            <w:pPr>
              <w:spacing w:before="120"/>
              <w:rPr>
                <w:rFonts w:asciiTheme="minorHAnsi" w:hAnsiTheme="minorHAnsi" w:cs="Arial"/>
                <w:sz w:val="22"/>
                <w:szCs w:val="22"/>
              </w:rPr>
            </w:pPr>
            <w:r w:rsidRPr="0060590C">
              <w:rPr>
                <w:rFonts w:cs="Arial"/>
              </w:rPr>
              <w:t xml:space="preserve">W celu potwierdzenia spełnienia kryterium dopuszczalne jest wezwanie Wnioskodawcy do przedstawienia wyjaśnień, uzupełnienia lub poprawienia treści wniosku </w:t>
            </w:r>
          </w:p>
          <w:p w:rsidR="009036A5" w:rsidRPr="0060590C" w:rsidRDefault="009036A5" w:rsidP="00065FBD">
            <w:pPr>
              <w:rPr>
                <w:rFonts w:asciiTheme="minorHAnsi" w:hAnsiTheme="minorHAnsi" w:cs="Arial"/>
                <w:sz w:val="22"/>
                <w:szCs w:val="22"/>
              </w:rPr>
            </w:pPr>
            <w:r w:rsidRPr="0060590C">
              <w:rPr>
                <w:rFonts w:cs="Arial"/>
              </w:rPr>
              <w:t xml:space="preserve">o dofinansowanie na etapie negocjacji </w:t>
            </w:r>
          </w:p>
          <w:p w:rsidR="009036A5" w:rsidRPr="00BA09B5" w:rsidRDefault="009036A5" w:rsidP="00065FBD">
            <w:pPr>
              <w:rPr>
                <w:rFonts w:asciiTheme="minorHAnsi" w:hAnsiTheme="minorHAnsi" w:cs="Arial"/>
                <w:strike/>
                <w:sz w:val="22"/>
                <w:szCs w:val="22"/>
              </w:rPr>
            </w:pPr>
            <w:r w:rsidRPr="0060590C">
              <w:rPr>
                <w:rFonts w:cs="Arial"/>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Wnioskodawca lub partner w okresie realizacji projektu prowadzi biuro projektu (lub posiada siedzibę, filię, delegaturę, oddział czy inną prawnie dozwoloną formę organizacyjną) na terenie subregionu, na który składa wniosek.</w:t>
            </w:r>
          </w:p>
        </w:tc>
        <w:tc>
          <w:tcPr>
            <w:tcW w:w="5982" w:type="dxa"/>
          </w:tcPr>
          <w:p w:rsidR="009036A5" w:rsidRPr="00BA09B5" w:rsidRDefault="009036A5" w:rsidP="00065FBD">
            <w:pPr>
              <w:rPr>
                <w:rFonts w:asciiTheme="minorHAnsi" w:hAnsiTheme="minorHAnsi" w:cs="Arial"/>
                <w:sz w:val="22"/>
                <w:szCs w:val="22"/>
              </w:rPr>
            </w:pPr>
            <w:r w:rsidRPr="00BA09B5">
              <w:rPr>
                <w:rFonts w:asciiTheme="minorHAnsi" w:eastAsiaTheme="minorHAnsi" w:hAnsiTheme="minorHAnsi" w:cs="Arial"/>
                <w:sz w:val="22"/>
                <w:szCs w:val="22"/>
              </w:rPr>
              <w:t xml:space="preserve">Lokalizacja biura projektu na terenie jednego z obszarów pozwoli na zapewnienie uczestnikom projektu (osoby zagrożone wykluczeniem społecznym, podmioty ekonomii społecznej prowadzące działalność na terenie jednego z subregionów) ułatwionego dostępu do kadry projektu, dokumentacji, bez konieczności ponoszenia </w:t>
            </w:r>
            <w:r w:rsidRPr="00BA09B5">
              <w:rPr>
                <w:rFonts w:asciiTheme="minorHAnsi" w:hAnsiTheme="minorHAnsi" w:cs="Arial"/>
                <w:sz w:val="22"/>
                <w:szCs w:val="22"/>
              </w:rPr>
              <w:t xml:space="preserve">wysokich </w:t>
            </w:r>
            <w:r w:rsidRPr="00BA09B5">
              <w:rPr>
                <w:rFonts w:asciiTheme="minorHAnsi" w:eastAsiaTheme="minorHAnsi" w:hAnsiTheme="minorHAnsi" w:cs="Arial"/>
                <w:sz w:val="22"/>
                <w:szCs w:val="22"/>
              </w:rPr>
              <w:t>kosztów</w:t>
            </w:r>
            <w:r w:rsidRPr="00BA09B5">
              <w:rPr>
                <w:rFonts w:asciiTheme="minorHAnsi" w:hAnsiTheme="minorHAnsi" w:cs="Arial"/>
                <w:sz w:val="22"/>
                <w:szCs w:val="22"/>
              </w:rPr>
              <w:t xml:space="preserve"> dojazdów</w:t>
            </w:r>
            <w:r w:rsidRPr="00BA09B5">
              <w:rPr>
                <w:rFonts w:asciiTheme="minorHAnsi" w:eastAsiaTheme="minorHAnsi" w:hAnsiTheme="minorHAnsi" w:cs="Arial"/>
                <w:sz w:val="22"/>
                <w:szCs w:val="22"/>
              </w:rPr>
              <w:t xml:space="preserve">. </w:t>
            </w:r>
          </w:p>
          <w:p w:rsidR="009036A5" w:rsidRPr="00BA09B5" w:rsidRDefault="009036A5" w:rsidP="00065FBD">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065FBD">
            <w:pPr>
              <w:spacing w:line="254" w:lineRule="auto"/>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p>
        </w:tc>
        <w:tc>
          <w:tcPr>
            <w:tcW w:w="2410" w:type="dxa"/>
          </w:tcPr>
          <w:p w:rsidR="009036A5" w:rsidRPr="00BA09B5" w:rsidRDefault="009036A5" w:rsidP="00065FBD">
            <w:pPr>
              <w:rPr>
                <w:rFonts w:asciiTheme="minorHAnsi" w:eastAsia="Times New Roman" w:hAnsiTheme="minorHAnsi" w:cs="Arial"/>
                <w:sz w:val="22"/>
                <w:szCs w:val="22"/>
              </w:rPr>
            </w:pPr>
            <w:r w:rsidRPr="00BA09B5">
              <w:rPr>
                <w:rFonts w:asciiTheme="minorHAnsi" w:eastAsia="Times New Roman" w:hAnsiTheme="minorHAnsi" w:cs="Arial"/>
                <w:sz w:val="22"/>
                <w:szCs w:val="22"/>
              </w:rPr>
              <w:t>Ocena spełnienia kryterium polega na przypisaniu mu wartości logicznej TAK/NIE/DO NEGOCJACJI</w:t>
            </w:r>
          </w:p>
          <w:p w:rsidR="009036A5" w:rsidRPr="00BA09B5" w:rsidRDefault="009036A5" w:rsidP="00065FBD">
            <w:pPr>
              <w:rPr>
                <w:rFonts w:asciiTheme="minorHAnsi" w:eastAsia="Times New Roman" w:hAnsiTheme="minorHAnsi" w:cs="Arial"/>
                <w:sz w:val="22"/>
                <w:szCs w:val="22"/>
              </w:rPr>
            </w:pPr>
          </w:p>
          <w:p w:rsidR="009036A5" w:rsidRPr="00BA09B5" w:rsidRDefault="009036A5" w:rsidP="00065FBD">
            <w:pPr>
              <w:rPr>
                <w:rFonts w:asciiTheme="minorHAnsi" w:eastAsia="Times New Roman" w:hAnsiTheme="minorHAnsi" w:cs="Arial"/>
                <w:sz w:val="22"/>
                <w:szCs w:val="22"/>
              </w:rPr>
            </w:pPr>
            <w:r w:rsidRPr="00BA09B5">
              <w:rPr>
                <w:rFonts w:asciiTheme="minorHAnsi" w:eastAsia="Times New Roman" w:hAnsiTheme="minorHAnsi" w:cs="Arial"/>
                <w:sz w:val="22"/>
                <w:szCs w:val="22"/>
              </w:rPr>
              <w:t>Niespełnienie kryterium skutkuje odrzuceniem wniosku.</w:t>
            </w:r>
          </w:p>
          <w:p w:rsidR="009036A5" w:rsidRPr="00BA09B5" w:rsidRDefault="009036A5" w:rsidP="00065FBD">
            <w:pPr>
              <w:rPr>
                <w:rFonts w:asciiTheme="minorHAnsi" w:hAnsiTheme="minorHAnsi" w:cs="Arial"/>
                <w:sz w:val="22"/>
                <w:szCs w:val="22"/>
              </w:rPr>
            </w:pPr>
            <w:r w:rsidRPr="00BA09B5">
              <w:rPr>
                <w:rFonts w:asciiTheme="minorHAnsi" w:eastAsia="Times New Roman" w:hAnsiTheme="minorHAnsi" w:cs="Arial"/>
                <w:sz w:val="22"/>
                <w:szCs w:val="22"/>
              </w:rPr>
              <w:t xml:space="preserve">W celu potwierdzenia spełnienia kryterium dopuszczalne jest wezwanie Wnioskodawcy do przedstawienia wyjaśnień, uzupełnienia lub poprawienia treści wniosku </w:t>
            </w:r>
            <w:r w:rsidRPr="00BA09B5">
              <w:rPr>
                <w:rFonts w:asciiTheme="minorHAnsi" w:eastAsia="Times New Roman" w:hAnsiTheme="minorHAnsi" w:cs="Arial"/>
                <w:sz w:val="22"/>
                <w:szCs w:val="22"/>
              </w:rPr>
              <w:br/>
              <w:t xml:space="preserve">o dofinansowanie na etapie negocjacji </w:t>
            </w:r>
            <w:r>
              <w:rPr>
                <w:rFonts w:asciiTheme="minorHAnsi" w:eastAsia="Times New Roman" w:hAnsiTheme="minorHAnsi" w:cs="Arial"/>
                <w:sz w:val="22"/>
                <w:szCs w:val="22"/>
              </w:rPr>
              <w:br/>
            </w:r>
            <w:r w:rsidRPr="00BA09B5">
              <w:rPr>
                <w:rFonts w:asciiTheme="minorHAnsi" w:eastAsia="Times New Roman"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OWES jest operatorem dotacji i usług towarzyszących przyznaniu dotacji na tworzenie miejsc pracy </w:t>
            </w:r>
            <w:r w:rsidRPr="005F004A">
              <w:rPr>
                <w:rFonts w:asciiTheme="minorHAnsi" w:hAnsiTheme="minorHAnsi" w:cs="Arial"/>
                <w:sz w:val="22"/>
                <w:szCs w:val="22"/>
              </w:rPr>
              <w:t xml:space="preserve">na podstawie regulaminu </w:t>
            </w:r>
            <w:r w:rsidRPr="005F004A">
              <w:rPr>
                <w:rFonts w:asciiTheme="minorHAnsi" w:hAnsiTheme="minorHAnsi" w:cs="Arial"/>
                <w:sz w:val="22"/>
                <w:szCs w:val="22"/>
              </w:rPr>
              <w:lastRenderedPageBreak/>
              <w:t>opracowanego we współpracy ROPS-OWES.</w:t>
            </w:r>
          </w:p>
          <w:p w:rsidR="009036A5" w:rsidRPr="00BA09B5" w:rsidRDefault="009036A5" w:rsidP="00065FBD">
            <w:pPr>
              <w:pStyle w:val="Akapitzlist"/>
              <w:ind w:left="317"/>
              <w:rPr>
                <w:rFonts w:asciiTheme="minorHAnsi" w:hAnsiTheme="minorHAnsi" w:cs="Arial"/>
                <w:strike/>
                <w:sz w:val="22"/>
                <w:szCs w:val="22"/>
              </w:rPr>
            </w:pPr>
          </w:p>
        </w:tc>
        <w:tc>
          <w:tcPr>
            <w:tcW w:w="5982" w:type="dxa"/>
          </w:tcPr>
          <w:p w:rsidR="009036A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 xml:space="preserve">Kryterium ma na celu zapewnienie </w:t>
            </w:r>
            <w:r w:rsidRPr="005F004A">
              <w:rPr>
                <w:rFonts w:asciiTheme="minorHAnsi" w:hAnsiTheme="minorHAnsi" w:cs="Arial"/>
                <w:sz w:val="22"/>
                <w:szCs w:val="22"/>
              </w:rPr>
              <w:t>spójności udzielania wsparcia dotacyjnego i pomostowego na terenie woj. świętokrzyskiego</w:t>
            </w:r>
            <w:r w:rsidRPr="00BA09B5">
              <w:rPr>
                <w:rFonts w:asciiTheme="minorHAnsi" w:hAnsiTheme="minorHAnsi" w:cs="Arial"/>
                <w:sz w:val="22"/>
                <w:szCs w:val="22"/>
              </w:rPr>
              <w:t xml:space="preserve">. </w:t>
            </w:r>
          </w:p>
          <w:p w:rsidR="009036A5" w:rsidRDefault="009036A5" w:rsidP="00065FBD">
            <w:pPr>
              <w:spacing w:before="120"/>
              <w:rPr>
                <w:rFonts w:asciiTheme="minorHAnsi" w:hAnsiTheme="minorHAnsi" w:cstheme="minorHAnsi"/>
                <w:sz w:val="22"/>
                <w:szCs w:val="22"/>
              </w:rPr>
            </w:pPr>
            <w:r>
              <w:rPr>
                <w:rFonts w:asciiTheme="minorHAnsi" w:hAnsiTheme="minorHAnsi" w:cstheme="minorHAnsi"/>
                <w:sz w:val="22"/>
                <w:szCs w:val="22"/>
              </w:rPr>
              <w:t>OWES zobowiązany jest do przyznawania dotacji</w:t>
            </w:r>
            <w:r>
              <w:t xml:space="preserve"> </w:t>
            </w:r>
            <w:r w:rsidRPr="003C6F17">
              <w:rPr>
                <w:rFonts w:asciiTheme="minorHAnsi" w:hAnsiTheme="minorHAnsi" w:cstheme="minorHAnsi"/>
                <w:sz w:val="22"/>
                <w:szCs w:val="22"/>
              </w:rPr>
              <w:t>i udzielania wsparcia pomostowego</w:t>
            </w:r>
            <w:r>
              <w:rPr>
                <w:rFonts w:asciiTheme="minorHAnsi" w:hAnsiTheme="minorHAnsi" w:cstheme="minorHAnsi"/>
                <w:sz w:val="22"/>
                <w:szCs w:val="22"/>
              </w:rPr>
              <w:t xml:space="preserve"> w oparciu o wspólny regulamin </w:t>
            </w:r>
            <w:r>
              <w:rPr>
                <w:rFonts w:asciiTheme="minorHAnsi" w:hAnsiTheme="minorHAnsi" w:cstheme="minorHAnsi"/>
                <w:sz w:val="22"/>
                <w:szCs w:val="22"/>
              </w:rPr>
              <w:lastRenderedPageBreak/>
              <w:t>opracowany we współpracy ROPS i OWES do 3 m-cy od</w:t>
            </w:r>
            <w:r w:rsidRPr="00D460D1">
              <w:rPr>
                <w:rFonts w:asciiTheme="minorHAnsi" w:hAnsiTheme="minorHAnsi" w:cstheme="minorHAnsi"/>
                <w:sz w:val="22"/>
                <w:szCs w:val="22"/>
              </w:rPr>
              <w:t xml:space="preserve"> </w:t>
            </w:r>
            <w:r>
              <w:rPr>
                <w:rFonts w:asciiTheme="minorHAnsi" w:hAnsiTheme="minorHAnsi" w:cstheme="minorHAnsi"/>
                <w:sz w:val="22"/>
                <w:szCs w:val="22"/>
              </w:rPr>
              <w:t xml:space="preserve">rozpoczęcia realizacji projektów. </w:t>
            </w:r>
          </w:p>
          <w:p w:rsidR="009036A5" w:rsidRPr="00BA09B5" w:rsidRDefault="009036A5" w:rsidP="00065FBD">
            <w:pPr>
              <w:spacing w:before="120"/>
              <w:rPr>
                <w:rFonts w:asciiTheme="minorHAnsi" w:hAnsiTheme="minorHAnsi" w:cs="Arial"/>
                <w:strike/>
                <w:sz w:val="22"/>
                <w:szCs w:val="22"/>
              </w:rPr>
            </w:pPr>
            <w:r w:rsidRPr="00BA09B5">
              <w:rPr>
                <w:rFonts w:asciiTheme="minorHAnsi" w:hAnsiTheme="minorHAnsi" w:cs="Arial"/>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w:t>
            </w:r>
            <w:r>
              <w:rPr>
                <w:rFonts w:asciiTheme="minorHAnsi" w:hAnsiTheme="minorHAnsi" w:cs="Arial"/>
                <w:sz w:val="22"/>
                <w:szCs w:val="22"/>
              </w:rPr>
              <w:lastRenderedPageBreak/>
              <w:t>NEGOCJACJI</w:t>
            </w:r>
            <w:r w:rsidRPr="00BA09B5">
              <w:rPr>
                <w:rFonts w:asciiTheme="minorHAnsi" w:hAnsiTheme="minorHAnsi" w:cs="Arial"/>
                <w:sz w:val="22"/>
                <w:szCs w:val="22"/>
              </w:rPr>
              <w:t xml:space="preserve"> </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trike/>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Maksymalna wartość dofinansowania dla poszczególnych </w:t>
            </w:r>
            <w:r w:rsidRPr="00BA09B5">
              <w:rPr>
                <w:rFonts w:asciiTheme="minorHAnsi" w:hAnsiTheme="minorHAnsi" w:cstheme="minorHAnsi"/>
                <w:sz w:val="22"/>
                <w:szCs w:val="22"/>
              </w:rPr>
              <w:t>subregionów</w:t>
            </w:r>
            <w:r>
              <w:rPr>
                <w:rFonts w:asciiTheme="minorHAnsi" w:hAnsiTheme="minorHAnsi" w:cstheme="minorHAnsi"/>
                <w:sz w:val="22"/>
                <w:szCs w:val="22"/>
              </w:rPr>
              <w:t xml:space="preserve"> zgodna z kwotami określonymi w regulaminie konkursu</w:t>
            </w:r>
            <w:r w:rsidRPr="00BA09B5">
              <w:rPr>
                <w:rFonts w:asciiTheme="minorHAnsi" w:eastAsiaTheme="minorHAnsi" w:hAnsiTheme="minorHAnsi" w:cstheme="minorHAnsi"/>
                <w:sz w:val="22"/>
                <w:szCs w:val="22"/>
              </w:rPr>
              <w:t>.</w:t>
            </w:r>
          </w:p>
        </w:tc>
        <w:tc>
          <w:tcPr>
            <w:tcW w:w="5982" w:type="dxa"/>
          </w:tcPr>
          <w:p w:rsidR="009036A5" w:rsidRPr="00BA09B5" w:rsidRDefault="009036A5" w:rsidP="00065FBD">
            <w:pPr>
              <w:rPr>
                <w:rFonts w:asciiTheme="minorHAnsi" w:eastAsiaTheme="minorHAnsi" w:hAnsiTheme="minorHAnsi" w:cstheme="minorHAnsi"/>
                <w:sz w:val="22"/>
                <w:szCs w:val="22"/>
              </w:rPr>
            </w:pPr>
            <w:r w:rsidRPr="00BA09B5">
              <w:rPr>
                <w:rFonts w:asciiTheme="minorHAnsi" w:hAnsiTheme="minorHAnsi" w:cstheme="minorHAnsi"/>
                <w:sz w:val="22"/>
                <w:szCs w:val="22"/>
              </w:rPr>
              <w:t>Komitet Monitorujący RPO WŚ</w:t>
            </w:r>
            <w:r w:rsidRPr="00BA09B5">
              <w:rPr>
                <w:rFonts w:asciiTheme="minorHAnsi" w:eastAsiaTheme="minorHAnsi" w:hAnsiTheme="minorHAnsi" w:cstheme="minorHAnsi"/>
                <w:sz w:val="22"/>
                <w:szCs w:val="22"/>
              </w:rPr>
              <w:t xml:space="preserve"> 2014-2020 upoważnia Instytucję Organizującą Konkurs do określenia na poziomie Regulaminu konkursu maksymalnej wartości dofinansowania w odniesieniu do danego obszaru, tj. </w:t>
            </w:r>
            <w:r w:rsidRPr="00BA09B5">
              <w:rPr>
                <w:rFonts w:asciiTheme="minorHAnsi" w:hAnsiTheme="minorHAnsi" w:cstheme="minorHAnsi"/>
                <w:sz w:val="22"/>
                <w:szCs w:val="22"/>
              </w:rPr>
              <w:t>subregionu południowego i północnego</w:t>
            </w:r>
            <w:r w:rsidRPr="00BA09B5">
              <w:rPr>
                <w:rFonts w:asciiTheme="minorHAnsi" w:eastAsiaTheme="minorHAnsi" w:hAnsiTheme="minorHAnsi" w:cstheme="minorHAnsi"/>
                <w:sz w:val="22"/>
                <w:szCs w:val="22"/>
              </w:rPr>
              <w:t>. Maksymalna wartość dofinansowania zostanie zróżnicowana ze względu na specyfikę potrzeb w obszarze rozwoju ekonomii społecznej. Podział środków zostanie dokonany w szczególności w oparciu o liczb</w:t>
            </w:r>
            <w:r w:rsidRPr="00BA09B5">
              <w:rPr>
                <w:rFonts w:asciiTheme="minorHAnsi" w:hAnsiTheme="minorHAnsi" w:cstheme="minorHAnsi"/>
                <w:sz w:val="22"/>
                <w:szCs w:val="22"/>
              </w:rPr>
              <w:t>ę</w:t>
            </w:r>
            <w:r w:rsidRPr="00BA09B5">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t>dofinansowanych miejsc pracy, określonych we wskaźniku efektywnościowym nr 3</w:t>
            </w:r>
            <w:r w:rsidRPr="00BA09B5">
              <w:rPr>
                <w:rFonts w:asciiTheme="minorHAnsi" w:eastAsiaTheme="minorHAnsi" w:hAnsiTheme="minorHAnsi" w:cstheme="minorHAnsi"/>
                <w:sz w:val="22"/>
                <w:szCs w:val="22"/>
              </w:rPr>
              <w:t xml:space="preserve">.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IOK w uzasadnionych przypadkach, na etapie realizacji projektu, dopuszcza możliwość odstępstwa w zakresie przedmiotowego kryterium przez zwiększenie wartości dofinansowania projektu.</w:t>
            </w:r>
          </w:p>
          <w:p w:rsidR="009036A5" w:rsidRPr="00BA09B5" w:rsidRDefault="009036A5" w:rsidP="00065FBD">
            <w:pPr>
              <w:spacing w:before="120"/>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o dofinansowanie projektu. </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065FBD">
            <w:pPr>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W ramach projektu OWES zapewnia udzielanie wsparcia doradczego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m. in. w zakresie wykorzystania zwrotnych instrumentów finansowych/dotacji dla przedsiębiorstw społecznych</w:t>
            </w:r>
            <w:r w:rsidRPr="00BA09B5">
              <w:rPr>
                <w:rFonts w:asciiTheme="minorHAnsi" w:hAnsiTheme="minorHAnsi" w:cstheme="minorHAnsi"/>
                <w:sz w:val="22"/>
                <w:szCs w:val="22"/>
              </w:rPr>
              <w:t>,</w:t>
            </w:r>
            <w:r w:rsidRPr="00BA09B5">
              <w:rPr>
                <w:rFonts w:asciiTheme="minorHAnsi" w:eastAsiaTheme="minorHAnsi" w:hAnsiTheme="minorHAnsi" w:cstheme="minorHAnsi"/>
                <w:sz w:val="22"/>
                <w:szCs w:val="22"/>
              </w:rPr>
              <w:t xml:space="preserve"> dla działających spółdzielni socjalnych powstałych lub wspartych w perspektywie finansowej 2007-2013</w:t>
            </w:r>
            <w:r w:rsidRPr="00BA09B5">
              <w:rPr>
                <w:rFonts w:asciiTheme="minorHAnsi" w:hAnsiTheme="minorHAnsi" w:cstheme="minorHAnsi"/>
                <w:sz w:val="22"/>
                <w:szCs w:val="22"/>
              </w:rPr>
              <w:t xml:space="preserve">, </w:t>
            </w:r>
            <w:r w:rsidRPr="00BA09B5">
              <w:rPr>
                <w:rFonts w:asciiTheme="minorHAnsi" w:eastAsiaTheme="minorHAnsi" w:hAnsiTheme="minorHAnsi" w:cstheme="minorHAnsi"/>
                <w:sz w:val="22"/>
                <w:szCs w:val="22"/>
              </w:rPr>
              <w:t>perspektywie finansowej 2014-2020 oraz zapewnia, iż będzie współpracował z pośrednikami finansowymi oferującymi instrumenty finansowe bezpośrednio podmiotom ekonomii społecznej.</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Celem wprowadzenia niniejszego kryterium jest zapewnienie świadczenia przez OWES profesjonalnych usług nie tylko </w:t>
            </w:r>
            <w:r w:rsidRPr="00BA09B5">
              <w:rPr>
                <w:rFonts w:asciiTheme="minorHAnsi" w:hAnsiTheme="minorHAnsi" w:cstheme="minorHAnsi"/>
                <w:sz w:val="22"/>
                <w:szCs w:val="22"/>
              </w:rPr>
              <w:br/>
              <w:t xml:space="preserve">w zakresie świadczenia wsparcia bezzwrotnego, ale także   informowania przedsiębiorstw społecznych (w tym spółdzielni socjalnych powstałych w poprzednim okresie programowania) </w:t>
            </w:r>
            <w:r w:rsidRPr="00BA09B5">
              <w:rPr>
                <w:rFonts w:asciiTheme="minorHAnsi" w:hAnsiTheme="minorHAnsi" w:cstheme="minorHAnsi"/>
                <w:sz w:val="22"/>
                <w:szCs w:val="22"/>
              </w:rPr>
              <w:br/>
              <w:t xml:space="preserve">o możliwości  korzystania ze zwrotnych instrumentów finansowych  wspomagających rozwój tych przedsiębiorstw. </w:t>
            </w:r>
          </w:p>
          <w:p w:rsidR="009036A5" w:rsidRPr="00BA09B5" w:rsidRDefault="009036A5"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OWES współpracuje z regionalnym koordynatorem rozwoju ekonomii społecznej (ROPS)</w:t>
            </w:r>
            <w:r>
              <w:rPr>
                <w:rFonts w:asciiTheme="minorHAnsi" w:hAnsiTheme="minorHAnsi" w:cstheme="minorHAnsi"/>
                <w:sz w:val="22"/>
                <w:szCs w:val="22"/>
              </w:rPr>
              <w:t xml:space="preserve">, Regionalnym Komitetem Rozwoju Ekonomii Społecznej oraz ośrodkiem wsparcia ekonomii społecznej działającym </w:t>
            </w:r>
            <w:r>
              <w:rPr>
                <w:rFonts w:asciiTheme="minorHAnsi" w:hAnsiTheme="minorHAnsi" w:cstheme="minorHAnsi"/>
                <w:sz w:val="22"/>
                <w:szCs w:val="22"/>
              </w:rPr>
              <w:br/>
              <w:t>w drugim subregionie</w:t>
            </w:r>
            <w:r w:rsidRPr="00BA09B5">
              <w:rPr>
                <w:rFonts w:asciiTheme="minorHAnsi" w:hAnsiTheme="minorHAnsi" w:cstheme="minorHAnsi"/>
                <w:sz w:val="22"/>
                <w:szCs w:val="22"/>
              </w:rPr>
              <w:t xml:space="preserve">. </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OWES wspólnie z ROPS ustala plan i zasady współpracy oraz realizacji wspólnych inicjatyw. Określa podział zadań i obszarów kompetencji w szczególności w zakresie działań animacyjnych adresowanych do sektora publicznego (szczególnie jednostek samorządu terytorialnego), służących zwiększeniu udziału PES </w:t>
            </w:r>
            <w:r w:rsidRPr="00BA09B5">
              <w:rPr>
                <w:rFonts w:asciiTheme="minorHAnsi" w:hAnsiTheme="minorHAnsi" w:cstheme="minorHAnsi"/>
                <w:sz w:val="22"/>
                <w:szCs w:val="22"/>
              </w:rPr>
              <w:br/>
              <w:t xml:space="preserve">w rynku, zwiększeniu roli PES w realizacji usług społecznych świadczonych w interesie ogólnym. Podział ról wynika </w:t>
            </w:r>
            <w:r w:rsidRPr="00BA09B5">
              <w:rPr>
                <w:rFonts w:asciiTheme="minorHAnsi" w:hAnsiTheme="minorHAnsi" w:cstheme="minorHAnsi"/>
                <w:sz w:val="22"/>
                <w:szCs w:val="22"/>
              </w:rPr>
              <w:br/>
              <w:t xml:space="preserve">z regionalnego programu rozwoju ekonomii społecznej lub innego dokumentu zawierającego uzgodnienia ROPS i OWES, </w:t>
            </w:r>
            <w:r w:rsidRPr="00BA09B5">
              <w:rPr>
                <w:rFonts w:asciiTheme="minorHAnsi" w:hAnsiTheme="minorHAnsi" w:cstheme="minorHAnsi"/>
                <w:sz w:val="22"/>
                <w:szCs w:val="22"/>
              </w:rPr>
              <w:br/>
              <w:t>a w przypadku braku stosownego zapisu zostanie uzgodniony przez Regionalny Komitet Rozwoju Ekonomii Społecznej.</w:t>
            </w:r>
            <w:r w:rsidRPr="00BA09B5">
              <w:rPr>
                <w:rFonts w:asciiTheme="minorHAnsi" w:hAnsiTheme="minorHAnsi"/>
                <w:sz w:val="22"/>
                <w:szCs w:val="22"/>
              </w:rPr>
              <w:t xml:space="preserve"> </w:t>
            </w:r>
            <w:r w:rsidRPr="00BA09B5">
              <w:rPr>
                <w:rFonts w:asciiTheme="minorHAnsi" w:hAnsiTheme="minorHAnsi"/>
                <w:sz w:val="22"/>
                <w:szCs w:val="22"/>
              </w:rPr>
              <w:br/>
            </w:r>
            <w:r w:rsidRPr="00BA09B5">
              <w:rPr>
                <w:rFonts w:asciiTheme="minorHAnsi" w:hAnsiTheme="minorHAnsi" w:cstheme="minorHAnsi"/>
                <w:sz w:val="22"/>
                <w:szCs w:val="22"/>
              </w:rPr>
              <w:lastRenderedPageBreak/>
              <w:t>W ramach kryterium ocenie podlegać będzie czy OWES zobowiązał się do współpracy z regionalnym koordynatorem rozwoju ekonomii społecznej (ROPS)</w:t>
            </w:r>
            <w:r w:rsidRPr="00760658">
              <w:rPr>
                <w:rFonts w:asciiTheme="minorHAnsi" w:hAnsiTheme="minorHAnsi" w:cstheme="minorHAnsi"/>
                <w:sz w:val="22"/>
                <w:szCs w:val="22"/>
              </w:rPr>
              <w:t>, Regionalnym Komitetem Rozwoju Ekonomii Społecznej oraz ośrodkiem wsparcia ekonomii społecznej działającym w drugim subregionie</w:t>
            </w:r>
            <w:r w:rsidRPr="00BA09B5">
              <w:rPr>
                <w:rFonts w:asciiTheme="minorHAnsi" w:hAnsiTheme="minorHAnsi" w:cstheme="minorHAnsi"/>
                <w:sz w:val="22"/>
                <w:szCs w:val="22"/>
              </w:rPr>
              <w:t>.</w:t>
            </w:r>
          </w:p>
          <w:p w:rsidR="009036A5" w:rsidRPr="00BA09B5" w:rsidRDefault="009036A5" w:rsidP="00065FBD">
            <w:pPr>
              <w:rPr>
                <w:rFonts w:asciiTheme="minorHAnsi" w:hAnsiTheme="minorHAnsi" w:cstheme="minorHAnsi"/>
                <w:sz w:val="22"/>
                <w:szCs w:val="22"/>
              </w:rPr>
            </w:pP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w:t>
            </w:r>
            <w:r w:rsidRPr="005F004A">
              <w:rPr>
                <w:rFonts w:asciiTheme="minorHAnsi" w:hAnsiTheme="minorHAnsi" w:cs="Arial"/>
                <w:sz w:val="22"/>
                <w:szCs w:val="22"/>
              </w:rPr>
              <w:lastRenderedPageBreak/>
              <w:t xml:space="preserve">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cstheme="minorHAnsi"/>
              </w:rPr>
            </w:pPr>
          </w:p>
        </w:tc>
        <w:tc>
          <w:tcPr>
            <w:tcW w:w="3544" w:type="dxa"/>
            <w:gridSpan w:val="2"/>
          </w:tcPr>
          <w:p w:rsidR="009036A5" w:rsidRPr="00E50DEE" w:rsidRDefault="009036A5" w:rsidP="00065FBD">
            <w:pPr>
              <w:rPr>
                <w:rFonts w:asciiTheme="minorHAnsi" w:hAnsiTheme="minorHAnsi" w:cstheme="minorHAnsi"/>
                <w:sz w:val="22"/>
                <w:szCs w:val="22"/>
              </w:rPr>
            </w:pPr>
            <w:r w:rsidRPr="003F496B">
              <w:rPr>
                <w:rFonts w:cstheme="minorHAnsi"/>
              </w:rPr>
              <w:t>Projekt jest zgodny z planem działania OWES uzgodnionym z ROPS.</w:t>
            </w:r>
          </w:p>
        </w:tc>
        <w:tc>
          <w:tcPr>
            <w:tcW w:w="5982" w:type="dxa"/>
          </w:tcPr>
          <w:p w:rsidR="009036A5" w:rsidRPr="00E50DEE" w:rsidRDefault="009036A5" w:rsidP="00065FBD">
            <w:pPr>
              <w:rPr>
                <w:rFonts w:asciiTheme="minorHAnsi" w:hAnsiTheme="minorHAnsi" w:cstheme="minorHAnsi"/>
                <w:sz w:val="22"/>
                <w:szCs w:val="22"/>
              </w:rPr>
            </w:pPr>
            <w:r w:rsidRPr="003F496B">
              <w:rPr>
                <w:rFonts w:cstheme="minorHAnsi"/>
              </w:rPr>
              <w:t>Kryterium pozwoli zapewnić spójność działań dofinansowanych podmiotów z polityką regionalną na rzecz rozwoju ekonomii społecznej i założeniami projektu ROPS dotyczącego koordynacji ekonomii społecznej.</w:t>
            </w:r>
          </w:p>
          <w:p w:rsidR="009036A5" w:rsidRPr="00E50DEE" w:rsidRDefault="009036A5"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60590C" w:rsidRDefault="009036A5" w:rsidP="00065FBD">
            <w:pPr>
              <w:rPr>
                <w:rFonts w:cs="Arial"/>
                <w:sz w:val="22"/>
                <w:szCs w:val="22"/>
              </w:rPr>
            </w:pPr>
            <w:r w:rsidRPr="005F004A">
              <w:rPr>
                <w:rFonts w:asciiTheme="minorHAnsi" w:hAnsiTheme="minorHAnsi" w:cs="Arial"/>
                <w:sz w:val="22"/>
                <w:szCs w:val="22"/>
              </w:rPr>
              <w:t xml:space="preserve">w zakresie istniejących </w:t>
            </w:r>
            <w:r w:rsidRPr="005F004A">
              <w:rPr>
                <w:rFonts w:asciiTheme="minorHAnsi" w:hAnsiTheme="minorHAnsi" w:cs="Arial"/>
                <w:sz w:val="22"/>
                <w:szCs w:val="22"/>
              </w:rPr>
              <w:lastRenderedPageBreak/>
              <w:t>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OWES współpracuje z właściwymi terytorialnie PUP w zakresie przyznawania dotacji na tworzenie miejsc pracy w nowych i istniejących PS.</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PUP właściwymi terytorialnie dla obszaru realizacji projektu w zakresie tworzenia miejsc pracy </w:t>
            </w:r>
            <w:r>
              <w:rPr>
                <w:rFonts w:asciiTheme="minorHAnsi" w:hAnsiTheme="minorHAnsi" w:cstheme="minorHAnsi"/>
                <w:sz w:val="22"/>
                <w:szCs w:val="22"/>
              </w:rPr>
              <w:br/>
            </w:r>
            <w:r w:rsidRPr="00BA09B5">
              <w:rPr>
                <w:rFonts w:asciiTheme="minorHAnsi" w:hAnsiTheme="minorHAnsi" w:cstheme="minorHAnsi"/>
                <w:sz w:val="22"/>
                <w:szCs w:val="22"/>
              </w:rPr>
              <w:t>w PS.</w:t>
            </w:r>
          </w:p>
          <w:p w:rsidR="009036A5" w:rsidRPr="00BA09B5" w:rsidRDefault="009036A5"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OWES współpracuje z beneficjentami projektów PI 9i i 9iv w celu wspierania tworzenia miejsc pracy </w:t>
            </w:r>
            <w:r w:rsidRPr="00BA09B5">
              <w:rPr>
                <w:rFonts w:asciiTheme="minorHAnsi" w:hAnsiTheme="minorHAnsi" w:cstheme="minorHAnsi"/>
                <w:sz w:val="22"/>
                <w:szCs w:val="22"/>
              </w:rPr>
              <w:br/>
              <w:t>w PS dla osób zagrożonych ubóstwem lub wykluczeniem społecznym.</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beneficjentami projektów PI 9i </w:t>
            </w:r>
            <w:r w:rsidRPr="00BA09B5">
              <w:rPr>
                <w:rFonts w:asciiTheme="minorHAnsi" w:hAnsiTheme="minorHAnsi" w:cstheme="minorHAnsi"/>
                <w:sz w:val="22"/>
                <w:szCs w:val="22"/>
              </w:rPr>
              <w:br/>
              <w:t xml:space="preserve">i 9iv. </w:t>
            </w:r>
            <w:r w:rsidRPr="00BA09B5">
              <w:rPr>
                <w:rFonts w:asciiTheme="minorHAnsi" w:eastAsiaTheme="minorHAnsi" w:hAnsiTheme="minorHAnsi" w:cstheme="minorHAnsi"/>
                <w:sz w:val="22"/>
                <w:szCs w:val="22"/>
              </w:rPr>
              <w:t xml:space="preserve">Kryterium ma na celu zapewnienie kompleksowej ścieżki wsparcia dla osób zagrożonych wykluczeniem społecznym,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w tym szczególnie osób wychodzących z WTZ, CIS, placówek opiekuńczo-wychowawczych, zakładów poprawczych i innych tego typu placówek.</w:t>
            </w:r>
            <w:r w:rsidRPr="00BA09B5">
              <w:rPr>
                <w:rFonts w:asciiTheme="minorHAnsi" w:hAnsiTheme="minorHAnsi"/>
                <w:sz w:val="22"/>
                <w:szCs w:val="22"/>
              </w:rPr>
              <w:t xml:space="preserve"> </w:t>
            </w:r>
          </w:p>
          <w:p w:rsidR="009036A5" w:rsidRPr="00BA09B5" w:rsidRDefault="009036A5" w:rsidP="00065FBD">
            <w:pPr>
              <w:rPr>
                <w:rFonts w:asciiTheme="minorHAnsi" w:hAnsiTheme="minorHAnsi" w:cstheme="minorHAnsi"/>
                <w:sz w:val="22"/>
                <w:szCs w:val="22"/>
              </w:rPr>
            </w:pP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w:t>
            </w:r>
            <w:r w:rsidRPr="00BA09B5">
              <w:rPr>
                <w:rFonts w:asciiTheme="minorHAnsi" w:hAnsiTheme="minorHAnsi" w:cstheme="minorHAnsi"/>
                <w:sz w:val="22"/>
                <w:szCs w:val="22"/>
              </w:rPr>
              <w:lastRenderedPageBreak/>
              <w:t>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lastRenderedPageBreak/>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shd w:val="clear" w:color="auto" w:fill="auto"/>
          </w:tcPr>
          <w:p w:rsidR="009036A5" w:rsidRPr="0026617E" w:rsidRDefault="009036A5" w:rsidP="00065FBD">
            <w:pPr>
              <w:rPr>
                <w:rFonts w:asciiTheme="minorHAnsi" w:hAnsiTheme="minorHAnsi" w:cstheme="minorHAnsi"/>
                <w:sz w:val="22"/>
                <w:szCs w:val="22"/>
              </w:rPr>
            </w:pPr>
            <w:r w:rsidRPr="0026617E">
              <w:rPr>
                <w:rFonts w:asciiTheme="minorHAnsi" w:hAnsiTheme="minorHAnsi" w:cstheme="minorHAnsi"/>
                <w:sz w:val="22"/>
                <w:szCs w:val="22"/>
              </w:rPr>
              <w:t xml:space="preserve">Wnioskodawca zapewnia, że </w:t>
            </w:r>
            <w:r w:rsidRPr="0026617E">
              <w:rPr>
                <w:rFonts w:asciiTheme="minorHAnsi" w:hAnsiTheme="minorHAnsi" w:cstheme="minorHAnsi"/>
                <w:sz w:val="22"/>
                <w:szCs w:val="22"/>
              </w:rPr>
              <w:br/>
              <w:t xml:space="preserve">w dostępie do wsparcia w zakresie tworzenia miejsc pracy preferowane są osoby zagrożone ubóstwem lub wykluczeniem społecznym, które skorzystały </w:t>
            </w:r>
            <w:r w:rsidRPr="0026617E">
              <w:rPr>
                <w:rFonts w:ascii="Times New Roman" w:eastAsia="Times New Roman" w:hAnsi="Times New Roman"/>
                <w:sz w:val="24"/>
                <w:szCs w:val="24"/>
                <w:lang w:eastAsia="en-US"/>
              </w:rPr>
              <w:t xml:space="preserve">lub korzystają </w:t>
            </w:r>
            <w:r>
              <w:rPr>
                <w:rFonts w:ascii="Times New Roman" w:eastAsia="Times New Roman" w:hAnsi="Times New Roman"/>
                <w:sz w:val="24"/>
                <w:szCs w:val="24"/>
                <w:lang w:eastAsia="en-US"/>
              </w:rPr>
              <w:br/>
            </w:r>
            <w:r w:rsidRPr="0026617E">
              <w:rPr>
                <w:rFonts w:asciiTheme="minorHAnsi" w:hAnsiTheme="minorHAnsi" w:cstheme="minorHAnsi"/>
                <w:sz w:val="22"/>
                <w:szCs w:val="22"/>
              </w:rPr>
              <w:t>z projektów w ramach Działania 9.1 Aktywna integracja zwiększająca szanse na zatrudnienie</w:t>
            </w:r>
            <w:r w:rsidRPr="0026617E">
              <w:rPr>
                <w:rFonts w:asciiTheme="minorHAnsi" w:hAnsiTheme="minorHAnsi"/>
                <w:sz w:val="22"/>
                <w:szCs w:val="22"/>
              </w:rPr>
              <w:t>, a ich</w:t>
            </w:r>
            <w:r w:rsidRPr="0026617E">
              <w:rPr>
                <w:rFonts w:asciiTheme="minorHAnsi" w:hAnsiTheme="minorHAnsi" w:cstheme="minorHAnsi"/>
                <w:sz w:val="22"/>
                <w:szCs w:val="22"/>
              </w:rPr>
              <w:t xml:space="preserve"> ścieżka reintegracji wymaga dalszego wsparcia</w:t>
            </w:r>
            <w:r w:rsidRPr="0026617E">
              <w:rPr>
                <w:rFonts w:asciiTheme="minorHAnsi" w:eastAsiaTheme="minorHAnsi" w:hAnsiTheme="minorHAnsi" w:cstheme="minorHAnsi"/>
                <w:sz w:val="22"/>
                <w:szCs w:val="22"/>
              </w:rPr>
              <w:t>.</w:t>
            </w:r>
          </w:p>
        </w:tc>
        <w:tc>
          <w:tcPr>
            <w:tcW w:w="5982" w:type="dxa"/>
            <w:shd w:val="clear" w:color="auto" w:fill="auto"/>
          </w:tcPr>
          <w:p w:rsidR="009036A5" w:rsidRPr="0026617E" w:rsidRDefault="009036A5" w:rsidP="00065FBD">
            <w:pPr>
              <w:rPr>
                <w:rFonts w:asciiTheme="minorHAnsi" w:hAnsiTheme="minorHAnsi" w:cstheme="minorHAnsi"/>
                <w:sz w:val="22"/>
                <w:szCs w:val="22"/>
              </w:rPr>
            </w:pPr>
            <w:r w:rsidRPr="0026617E">
              <w:rPr>
                <w:rFonts w:asciiTheme="minorHAnsi" w:hAnsiTheme="minorHAnsi" w:cstheme="minorHAnsi"/>
                <w:sz w:val="22"/>
                <w:szCs w:val="22"/>
              </w:rPr>
              <w:t>W ramach kryterium ocenie podlegać będzie czy w projekcie zaplanowano preferencje dla</w:t>
            </w:r>
            <w:r w:rsidRPr="0026617E">
              <w:rPr>
                <w:rFonts w:asciiTheme="minorHAnsi" w:eastAsiaTheme="minorHAnsi" w:hAnsiTheme="minorHAnsi" w:cstheme="minorHAnsi"/>
                <w:sz w:val="22"/>
                <w:szCs w:val="22"/>
              </w:rPr>
              <w:t xml:space="preserve"> os</w:t>
            </w:r>
            <w:r w:rsidRPr="0026617E">
              <w:rPr>
                <w:rFonts w:asciiTheme="minorHAnsi" w:hAnsiTheme="minorHAnsi" w:cstheme="minorHAnsi"/>
                <w:sz w:val="22"/>
                <w:szCs w:val="22"/>
              </w:rPr>
              <w:t>ób zagrożonych</w:t>
            </w:r>
            <w:r w:rsidRPr="0026617E">
              <w:rPr>
                <w:rFonts w:asciiTheme="minorHAnsi" w:eastAsiaTheme="minorHAnsi" w:hAnsiTheme="minorHAnsi" w:cstheme="minorHAnsi"/>
                <w:sz w:val="22"/>
                <w:szCs w:val="22"/>
              </w:rPr>
              <w:t xml:space="preserve"> ubóstwem lub wykluczeniem społecznym, które skorzystały </w:t>
            </w:r>
            <w:r w:rsidRPr="0026617E">
              <w:rPr>
                <w:rFonts w:ascii="Times New Roman" w:eastAsia="Times New Roman" w:hAnsi="Times New Roman"/>
                <w:sz w:val="24"/>
                <w:szCs w:val="24"/>
                <w:lang w:eastAsia="en-US"/>
              </w:rPr>
              <w:t xml:space="preserve">lub korzystają </w:t>
            </w:r>
            <w:r w:rsidRPr="0026617E">
              <w:rPr>
                <w:rFonts w:asciiTheme="minorHAnsi" w:eastAsiaTheme="minorHAnsi" w:hAnsiTheme="minorHAnsi" w:cstheme="minorHAnsi"/>
                <w:sz w:val="22"/>
                <w:szCs w:val="22"/>
              </w:rPr>
              <w:t xml:space="preserve">z projektów w ramach </w:t>
            </w:r>
            <w:r w:rsidRPr="0026617E">
              <w:rPr>
                <w:rFonts w:asciiTheme="minorHAnsi" w:hAnsiTheme="minorHAnsi" w:cstheme="minorHAnsi"/>
                <w:sz w:val="22"/>
                <w:szCs w:val="22"/>
              </w:rPr>
              <w:t xml:space="preserve">Działania 9.1 </w:t>
            </w:r>
            <w:r w:rsidRPr="0026617E">
              <w:rPr>
                <w:rFonts w:asciiTheme="minorHAnsi" w:hAnsiTheme="minorHAnsi" w:cstheme="minorHAnsi"/>
                <w:i/>
                <w:sz w:val="22"/>
                <w:szCs w:val="22"/>
              </w:rPr>
              <w:t>Aktywna integracja zwiększająca szanse na zatrudnienie</w:t>
            </w:r>
            <w:r w:rsidRPr="0026617E">
              <w:rPr>
                <w:rFonts w:asciiTheme="minorHAnsi" w:eastAsiaTheme="minorHAnsi" w:hAnsiTheme="minorHAnsi" w:cstheme="minorHAnsi"/>
                <w:sz w:val="22"/>
                <w:szCs w:val="22"/>
              </w:rPr>
              <w:t xml:space="preserve">, a których ścieżka reintegracji wymaga dalszego wsparcia w ramach </w:t>
            </w:r>
            <w:r w:rsidRPr="0026617E">
              <w:rPr>
                <w:rFonts w:asciiTheme="minorHAnsi" w:hAnsiTheme="minorHAnsi" w:cstheme="minorHAnsi"/>
                <w:sz w:val="22"/>
                <w:szCs w:val="22"/>
              </w:rPr>
              <w:t xml:space="preserve">Poddziałania 9.3.1 </w:t>
            </w:r>
            <w:r w:rsidRPr="0026617E">
              <w:rPr>
                <w:rFonts w:asciiTheme="minorHAnsi" w:hAnsiTheme="minorHAnsi" w:cstheme="minorHAnsi"/>
                <w:i/>
                <w:sz w:val="22"/>
                <w:szCs w:val="22"/>
              </w:rPr>
              <w:t xml:space="preserve">Wsparcie ekonomii i przedsiębiorczości społecznej </w:t>
            </w:r>
            <w:r w:rsidRPr="0026617E">
              <w:rPr>
                <w:rFonts w:asciiTheme="minorHAnsi" w:hAnsiTheme="minorHAnsi" w:cstheme="minorHAnsi"/>
                <w:sz w:val="22"/>
                <w:szCs w:val="22"/>
              </w:rPr>
              <w:t>w celu ułatwienia dostępu do zatrudnienia</w:t>
            </w:r>
            <w:r w:rsidRPr="0026617E">
              <w:rPr>
                <w:rFonts w:asciiTheme="minorHAnsi" w:eastAsiaTheme="minorHAnsi" w:hAnsiTheme="minorHAnsi" w:cstheme="minorHAnsi"/>
                <w:sz w:val="22"/>
                <w:szCs w:val="22"/>
              </w:rPr>
              <w:t xml:space="preserve">. </w:t>
            </w:r>
          </w:p>
          <w:p w:rsidR="009036A5" w:rsidRPr="0026617E" w:rsidRDefault="009036A5" w:rsidP="00065FBD">
            <w:pPr>
              <w:spacing w:before="120"/>
              <w:rPr>
                <w:rFonts w:asciiTheme="minorHAnsi" w:hAnsiTheme="minorHAnsi" w:cstheme="minorHAnsi"/>
                <w:sz w:val="22"/>
                <w:szCs w:val="22"/>
              </w:rPr>
            </w:pPr>
            <w:r w:rsidRPr="0026617E">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sidRPr="00BA09B5">
              <w:rPr>
                <w:rFonts w:asciiTheme="minorHAnsi" w:hAnsiTheme="minorHAnsi"/>
                <w:sz w:val="22"/>
                <w:szCs w:val="22"/>
              </w:rPr>
              <w:t>/</w:t>
            </w:r>
            <w:r w:rsidRPr="00BA09B5">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 xml:space="preserve">o dofinansowanie na etapie negocjacji w </w:t>
            </w:r>
            <w:r w:rsidRPr="00BA09B5">
              <w:rPr>
                <w:rFonts w:asciiTheme="minorHAnsi" w:hAnsiTheme="minorHAnsi" w:cs="Arial"/>
                <w:sz w:val="22"/>
                <w:szCs w:val="22"/>
              </w:rPr>
              <w:lastRenderedPageBreak/>
              <w:t>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065FBD">
            <w:pPr>
              <w:rPr>
                <w:rFonts w:asciiTheme="minorHAnsi" w:hAnsiTheme="minorHAnsi" w:cstheme="minorHAnsi"/>
                <w:sz w:val="22"/>
                <w:szCs w:val="22"/>
              </w:rPr>
            </w:pPr>
            <w:r w:rsidRPr="00BA09B5">
              <w:rPr>
                <w:rFonts w:asciiTheme="minorHAnsi" w:eastAsiaTheme="minorHAnsi" w:hAnsiTheme="minorHAnsi" w:cstheme="minorHAnsi"/>
                <w:sz w:val="22"/>
                <w:szCs w:val="22"/>
              </w:rPr>
              <w:t>OWES weryfikuje status PS</w:t>
            </w:r>
            <w:r>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br/>
              <w:t xml:space="preserve">i współpracuje w tym zakresie </w:t>
            </w:r>
            <w:r>
              <w:rPr>
                <w:rFonts w:asciiTheme="minorHAnsi" w:eastAsiaTheme="minorHAnsi" w:hAnsiTheme="minorHAnsi" w:cstheme="minorHAnsi"/>
                <w:sz w:val="22"/>
                <w:szCs w:val="22"/>
              </w:rPr>
              <w:br/>
              <w:t>z ROPS.</w:t>
            </w:r>
          </w:p>
        </w:tc>
        <w:tc>
          <w:tcPr>
            <w:tcW w:w="5982" w:type="dxa"/>
          </w:tcPr>
          <w:p w:rsidR="009036A5" w:rsidRPr="00BA09B5" w:rsidRDefault="009036A5" w:rsidP="00065FBD">
            <w:pPr>
              <w:rPr>
                <w:rFonts w:asciiTheme="minorHAnsi" w:eastAsiaTheme="minorHAnsi" w:hAnsiTheme="minorHAnsi" w:cstheme="minorHAnsi"/>
                <w:sz w:val="22"/>
                <w:szCs w:val="22"/>
              </w:rPr>
            </w:pPr>
            <w:r w:rsidRPr="00BA09B5">
              <w:rPr>
                <w:rFonts w:asciiTheme="minorHAnsi" w:hAnsiTheme="minorHAnsi" w:cstheme="minorHAnsi"/>
                <w:sz w:val="22"/>
                <w:szCs w:val="22"/>
              </w:rPr>
              <w:t xml:space="preserve">OWES zobligowany jest do </w:t>
            </w:r>
            <w:r w:rsidRPr="00BA09B5">
              <w:rPr>
                <w:rFonts w:asciiTheme="minorHAnsi" w:eastAsiaTheme="minorHAnsi" w:hAnsiTheme="minorHAnsi" w:cstheme="minorHAnsi"/>
                <w:sz w:val="22"/>
                <w:szCs w:val="22"/>
              </w:rPr>
              <w:t xml:space="preserve">weryfikowania statusu PS zgodnie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z zasadami kwalifikacji określonymi w załączniku</w:t>
            </w:r>
            <w:r w:rsidRPr="00BA09B5">
              <w:rPr>
                <w:rFonts w:asciiTheme="minorHAnsi" w:hAnsiTheme="minorHAnsi" w:cstheme="minorHAnsi"/>
                <w:sz w:val="22"/>
                <w:szCs w:val="22"/>
              </w:rPr>
              <w:t xml:space="preserve"> nr 3</w:t>
            </w:r>
            <w:r w:rsidRPr="00BA09B5">
              <w:rPr>
                <w:rFonts w:asciiTheme="minorHAnsi" w:eastAsiaTheme="minorHAnsi" w:hAnsiTheme="minorHAnsi" w:cstheme="minorHAnsi"/>
                <w:sz w:val="22"/>
                <w:szCs w:val="22"/>
              </w:rPr>
              <w:t xml:space="preserve"> do </w:t>
            </w:r>
            <w:r w:rsidRPr="00BA09B5">
              <w:rPr>
                <w:rFonts w:asciiTheme="minorHAnsi" w:eastAsiaTheme="minorHAnsi" w:hAnsiTheme="minorHAnsi" w:cstheme="minorHAnsi"/>
                <w:i/>
                <w:sz w:val="22"/>
                <w:szCs w:val="22"/>
              </w:rPr>
              <w:t>Wytycznych w zakresie realizacji przedsięwzięć w obszarze włączenia społecznego i zwalczania ubóstwa z wykorzystaniem środków EFS i EFRR na lata 2014-2020.</w:t>
            </w:r>
            <w:r w:rsidRPr="00BA09B5">
              <w:rPr>
                <w:rFonts w:asciiTheme="minorHAnsi" w:eastAsiaTheme="minorHAnsi" w:hAnsiTheme="minorHAnsi" w:cstheme="minorHAnsi"/>
                <w:sz w:val="22"/>
                <w:szCs w:val="22"/>
              </w:rPr>
              <w:t xml:space="preserve"> </w:t>
            </w:r>
          </w:p>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IOK w uzasadnionych przypadkach, na etapie realizacji projektu, dopuszcza możliwość odstępstwa od obowiązku spełnienia przedmiotowego kryterium w celu zachowania zgodności </w:t>
            </w:r>
            <w:r>
              <w:rPr>
                <w:rFonts w:asciiTheme="minorHAnsi" w:hAnsiTheme="minorHAnsi" w:cstheme="minorHAnsi"/>
                <w:sz w:val="22"/>
                <w:szCs w:val="22"/>
              </w:rPr>
              <w:br/>
            </w:r>
            <w:r w:rsidRPr="00BA09B5">
              <w:rPr>
                <w:rFonts w:asciiTheme="minorHAnsi" w:hAnsiTheme="minorHAnsi" w:cstheme="minorHAnsi"/>
                <w:sz w:val="22"/>
                <w:szCs w:val="22"/>
              </w:rPr>
              <w:t xml:space="preserve">z obowiązującymi aktami prawnymi i/lub ze zmianą zapisów </w:t>
            </w:r>
            <w:r w:rsidRPr="00BA09B5">
              <w:rPr>
                <w:rFonts w:asciiTheme="minorHAnsi" w:hAnsiTheme="minorHAnsi" w:cstheme="minorHAnsi"/>
                <w:i/>
                <w:sz w:val="22"/>
                <w:szCs w:val="22"/>
              </w:rPr>
              <w:t>Wytycznych w zakresie realizacji przedsięwzięć w obszarze włączenia społecznego 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9036A5" w:rsidRPr="00BA09B5" w:rsidRDefault="009036A5" w:rsidP="00065FBD">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065FBD">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065FBD">
        <w:trPr>
          <w:trHeight w:val="397"/>
        </w:trPr>
        <w:tc>
          <w:tcPr>
            <w:tcW w:w="675" w:type="dxa"/>
            <w:vAlign w:val="center"/>
          </w:tcPr>
          <w:p w:rsidR="009036A5" w:rsidRPr="00BA09B5" w:rsidRDefault="009036A5" w:rsidP="009036A5">
            <w:pPr>
              <w:pStyle w:val="Akapitzlist"/>
              <w:numPr>
                <w:ilvl w:val="0"/>
                <w:numId w:val="61"/>
              </w:numPr>
              <w:spacing w:line="240" w:lineRule="auto"/>
              <w:jc w:val="center"/>
              <w:rPr>
                <w:rFonts w:cstheme="minorHAnsi"/>
              </w:rPr>
            </w:pPr>
          </w:p>
        </w:tc>
        <w:tc>
          <w:tcPr>
            <w:tcW w:w="3544" w:type="dxa"/>
            <w:gridSpan w:val="2"/>
          </w:tcPr>
          <w:p w:rsidR="009036A5" w:rsidRPr="00BA09B5" w:rsidRDefault="009036A5" w:rsidP="00065FBD">
            <w:pPr>
              <w:rPr>
                <w:rFonts w:cstheme="minorHAnsi"/>
              </w:rPr>
            </w:pPr>
            <w:r w:rsidRPr="00BA09B5">
              <w:rPr>
                <w:rFonts w:asciiTheme="minorHAnsi" w:hAnsiTheme="minorHAnsi" w:cstheme="minorHAnsi"/>
                <w:sz w:val="22"/>
                <w:szCs w:val="22"/>
              </w:rPr>
              <w:t xml:space="preserve">Wnioskodawca preferuje tworzenie miejsc pracy w PS w kluczowych sferach rozwojowych oraz </w:t>
            </w:r>
            <w:r w:rsidRPr="00BA09B5">
              <w:rPr>
                <w:rFonts w:asciiTheme="minorHAnsi" w:hAnsiTheme="minorHAnsi" w:cstheme="minorHAnsi"/>
                <w:sz w:val="22"/>
                <w:szCs w:val="22"/>
              </w:rPr>
              <w:br/>
              <w:t xml:space="preserve">w kierunkach rozwoju określonych </w:t>
            </w:r>
            <w:r w:rsidRPr="00BA09B5">
              <w:rPr>
                <w:rFonts w:asciiTheme="minorHAnsi" w:hAnsiTheme="minorHAnsi" w:cstheme="minorHAnsi"/>
                <w:sz w:val="22"/>
                <w:szCs w:val="22"/>
              </w:rPr>
              <w:br/>
              <w:t xml:space="preserve">w strategii rozwoju województwa świętokrzyskiego, w zakresie </w:t>
            </w:r>
            <w:r>
              <w:rPr>
                <w:rFonts w:asciiTheme="minorHAnsi" w:hAnsiTheme="minorHAnsi" w:cstheme="minorHAnsi"/>
                <w:sz w:val="22"/>
                <w:szCs w:val="22"/>
              </w:rPr>
              <w:br/>
              <w:t xml:space="preserve">i sposób </w:t>
            </w:r>
            <w:r w:rsidRPr="00BA09B5">
              <w:rPr>
                <w:rFonts w:asciiTheme="minorHAnsi" w:hAnsiTheme="minorHAnsi" w:cstheme="minorHAnsi"/>
                <w:sz w:val="22"/>
                <w:szCs w:val="22"/>
              </w:rPr>
              <w:t>wskazany przez Regionalny Komitet Rozwoju Ekonomii Społecznej.</w:t>
            </w:r>
          </w:p>
        </w:tc>
        <w:tc>
          <w:tcPr>
            <w:tcW w:w="5982" w:type="dxa"/>
          </w:tcPr>
          <w:p w:rsidR="009036A5" w:rsidRPr="00BA09B5" w:rsidRDefault="009036A5" w:rsidP="00065FBD">
            <w:pPr>
              <w:rPr>
                <w:rFonts w:asciiTheme="minorHAnsi" w:hAnsiTheme="minorHAnsi" w:cstheme="minorHAnsi"/>
                <w:sz w:val="22"/>
                <w:szCs w:val="22"/>
              </w:rPr>
            </w:pPr>
            <w:r w:rsidRPr="00BA09B5">
              <w:rPr>
                <w:rFonts w:asciiTheme="minorHAnsi" w:hAnsiTheme="minorHAnsi" w:cstheme="minorHAnsi"/>
                <w:sz w:val="22"/>
                <w:szCs w:val="22"/>
              </w:rPr>
              <w:t xml:space="preserve">Dzięki niniejszemu kryterium tworzone miejsca pracy oraz PS powiązane będą z zadaniami użyteczności publicznej, które trwale są realizowane przez JST, tworząc stabilny rynek dla PS. </w:t>
            </w:r>
          </w:p>
          <w:p w:rsidR="009036A5" w:rsidRDefault="009036A5" w:rsidP="00065FBD">
            <w:pPr>
              <w:spacing w:after="120"/>
              <w:rPr>
                <w:rFonts w:asciiTheme="minorHAnsi" w:hAnsiTheme="minorHAnsi" w:cstheme="minorHAnsi"/>
                <w:sz w:val="22"/>
                <w:szCs w:val="22"/>
              </w:rPr>
            </w:pPr>
            <w:r w:rsidRPr="00BA09B5">
              <w:rPr>
                <w:rFonts w:asciiTheme="minorHAnsi" w:hAnsiTheme="minorHAnsi" w:cstheme="minorHAnsi"/>
                <w:sz w:val="22"/>
                <w:szCs w:val="22"/>
              </w:rPr>
              <w:t xml:space="preserve">Zakres </w:t>
            </w:r>
            <w:r>
              <w:rPr>
                <w:rFonts w:asciiTheme="minorHAnsi" w:hAnsiTheme="minorHAnsi" w:cstheme="minorHAnsi"/>
                <w:sz w:val="22"/>
                <w:szCs w:val="22"/>
              </w:rPr>
              <w:t xml:space="preserve">i sposób </w:t>
            </w:r>
            <w:r w:rsidRPr="00BA09B5">
              <w:rPr>
                <w:rFonts w:asciiTheme="minorHAnsi" w:hAnsiTheme="minorHAnsi" w:cstheme="minorHAnsi"/>
                <w:sz w:val="22"/>
                <w:szCs w:val="22"/>
              </w:rPr>
              <w:t>preferowan</w:t>
            </w:r>
            <w:r>
              <w:rPr>
                <w:rFonts w:asciiTheme="minorHAnsi" w:hAnsiTheme="minorHAnsi" w:cstheme="minorHAnsi"/>
                <w:sz w:val="22"/>
                <w:szCs w:val="22"/>
              </w:rPr>
              <w:t>ia</w:t>
            </w:r>
            <w:r w:rsidRPr="00BA09B5">
              <w:rPr>
                <w:rFonts w:asciiTheme="minorHAnsi" w:hAnsiTheme="minorHAnsi" w:cstheme="minorHAnsi"/>
                <w:sz w:val="22"/>
                <w:szCs w:val="22"/>
              </w:rPr>
              <w:t xml:space="preserve"> sfer rozwojowych uzgodniony zostanie przez IZ RPOWŚ 2014-2020 z Regionalnym Komitetem Rozwoju Ekonomii Społecznej </w:t>
            </w:r>
            <w:r>
              <w:rPr>
                <w:rFonts w:asciiTheme="minorHAnsi" w:hAnsiTheme="minorHAnsi" w:cstheme="minorHAnsi"/>
                <w:sz w:val="22"/>
                <w:szCs w:val="22"/>
              </w:rPr>
              <w:t xml:space="preserve">(RKRES) </w:t>
            </w:r>
            <w:r w:rsidRPr="00BA09B5">
              <w:rPr>
                <w:rFonts w:asciiTheme="minorHAnsi" w:hAnsiTheme="minorHAnsi" w:cstheme="minorHAnsi"/>
                <w:sz w:val="22"/>
                <w:szCs w:val="22"/>
              </w:rPr>
              <w:t xml:space="preserve">oraz OWES najpóźniej </w:t>
            </w:r>
            <w:r>
              <w:rPr>
                <w:rFonts w:asciiTheme="minorHAnsi" w:hAnsiTheme="minorHAnsi" w:cstheme="minorHAnsi"/>
                <w:sz w:val="22"/>
                <w:szCs w:val="22"/>
              </w:rPr>
              <w:br/>
            </w:r>
            <w:r w:rsidRPr="00BA09B5">
              <w:rPr>
                <w:rFonts w:asciiTheme="minorHAnsi" w:hAnsiTheme="minorHAnsi" w:cstheme="minorHAnsi"/>
                <w:sz w:val="22"/>
                <w:szCs w:val="22"/>
              </w:rPr>
              <w:t>2 miesiące po rozpoczęciu projektu.</w:t>
            </w:r>
            <w:r>
              <w:t xml:space="preserve"> </w:t>
            </w:r>
            <w:r>
              <w:rPr>
                <w:rFonts w:asciiTheme="minorHAnsi" w:hAnsiTheme="minorHAnsi" w:cstheme="minorHAnsi"/>
                <w:sz w:val="22"/>
                <w:szCs w:val="22"/>
              </w:rPr>
              <w:t>P</w:t>
            </w:r>
            <w:r w:rsidRPr="006764AF">
              <w:rPr>
                <w:rFonts w:asciiTheme="minorHAnsi" w:hAnsiTheme="minorHAnsi" w:cstheme="minorHAnsi"/>
                <w:sz w:val="22"/>
                <w:szCs w:val="22"/>
              </w:rPr>
              <w:t xml:space="preserve">rzy ustalaniu zakresu przeanalizowane zostaną kluczowe sfery rozwoju wskazane </w:t>
            </w:r>
            <w:r>
              <w:rPr>
                <w:rFonts w:asciiTheme="minorHAnsi" w:hAnsiTheme="minorHAnsi" w:cstheme="minorHAnsi"/>
                <w:sz w:val="22"/>
                <w:szCs w:val="22"/>
              </w:rPr>
              <w:br/>
            </w:r>
            <w:r w:rsidRPr="006764AF">
              <w:rPr>
                <w:rFonts w:asciiTheme="minorHAnsi" w:hAnsiTheme="minorHAnsi" w:cstheme="minorHAnsi"/>
                <w:sz w:val="22"/>
                <w:szCs w:val="22"/>
              </w:rPr>
              <w:t>w K</w:t>
            </w:r>
            <w:r>
              <w:rPr>
                <w:rFonts w:asciiTheme="minorHAnsi" w:hAnsiTheme="minorHAnsi" w:cstheme="minorHAnsi"/>
                <w:sz w:val="22"/>
                <w:szCs w:val="22"/>
              </w:rPr>
              <w:t xml:space="preserve">rajowym </w:t>
            </w:r>
            <w:r w:rsidRPr="006764AF">
              <w:rPr>
                <w:rFonts w:asciiTheme="minorHAnsi" w:hAnsiTheme="minorHAnsi" w:cstheme="minorHAnsi"/>
                <w:sz w:val="22"/>
                <w:szCs w:val="22"/>
              </w:rPr>
              <w:t>P</w:t>
            </w:r>
            <w:r>
              <w:rPr>
                <w:rFonts w:asciiTheme="minorHAnsi" w:hAnsiTheme="minorHAnsi" w:cstheme="minorHAnsi"/>
                <w:sz w:val="22"/>
                <w:szCs w:val="22"/>
              </w:rPr>
              <w:t xml:space="preserve">rogramie </w:t>
            </w:r>
            <w:r w:rsidRPr="006764AF">
              <w:rPr>
                <w:rFonts w:asciiTheme="minorHAnsi" w:hAnsiTheme="minorHAnsi" w:cstheme="minorHAnsi"/>
                <w:sz w:val="22"/>
                <w:szCs w:val="22"/>
              </w:rPr>
              <w:t>R</w:t>
            </w:r>
            <w:r>
              <w:rPr>
                <w:rFonts w:asciiTheme="minorHAnsi" w:hAnsiTheme="minorHAnsi" w:cstheme="minorHAnsi"/>
                <w:sz w:val="22"/>
                <w:szCs w:val="22"/>
              </w:rPr>
              <w:t xml:space="preserve">ozwoju </w:t>
            </w:r>
            <w:r w:rsidRPr="006764AF">
              <w:rPr>
                <w:rFonts w:asciiTheme="minorHAnsi" w:hAnsiTheme="minorHAnsi" w:cstheme="minorHAnsi"/>
                <w:sz w:val="22"/>
                <w:szCs w:val="22"/>
              </w:rPr>
              <w:t>E</w:t>
            </w:r>
            <w:r>
              <w:rPr>
                <w:rFonts w:asciiTheme="minorHAnsi" w:hAnsiTheme="minorHAnsi" w:cstheme="minorHAnsi"/>
                <w:sz w:val="22"/>
                <w:szCs w:val="22"/>
              </w:rPr>
              <w:t xml:space="preserve">konomii </w:t>
            </w:r>
            <w:r w:rsidRPr="006764AF">
              <w:rPr>
                <w:rFonts w:asciiTheme="minorHAnsi" w:hAnsiTheme="minorHAnsi" w:cstheme="minorHAnsi"/>
                <w:sz w:val="22"/>
                <w:szCs w:val="22"/>
              </w:rPr>
              <w:t>S</w:t>
            </w:r>
            <w:r>
              <w:rPr>
                <w:rFonts w:asciiTheme="minorHAnsi" w:hAnsiTheme="minorHAnsi" w:cstheme="minorHAnsi"/>
                <w:sz w:val="22"/>
                <w:szCs w:val="22"/>
              </w:rPr>
              <w:t>połecznej,</w:t>
            </w:r>
            <w:r w:rsidRPr="006764AF">
              <w:rPr>
                <w:rFonts w:asciiTheme="minorHAnsi" w:hAnsiTheme="minorHAnsi" w:cstheme="minorHAnsi"/>
                <w:sz w:val="22"/>
                <w:szCs w:val="22"/>
              </w:rPr>
              <w:t xml:space="preserve"> tj. </w:t>
            </w:r>
            <w:r w:rsidRPr="006764AF">
              <w:rPr>
                <w:rFonts w:asciiTheme="minorHAnsi" w:hAnsiTheme="minorHAnsi" w:cstheme="minorHAnsi"/>
                <w:sz w:val="22"/>
                <w:szCs w:val="22"/>
              </w:rPr>
              <w:lastRenderedPageBreak/>
              <w:t>zrównoważony rozwój, solidarność pokoleń, polityka rodzinna, turystyka społeczna, budownictwo społeczne, lokalne produkty kulturowe</w:t>
            </w:r>
            <w:r>
              <w:rPr>
                <w:rFonts w:asciiTheme="minorHAnsi" w:hAnsiTheme="minorHAnsi" w:cstheme="minorHAnsi"/>
                <w:sz w:val="22"/>
                <w:szCs w:val="22"/>
              </w:rPr>
              <w:t>, usługi aktywnej integracji</w:t>
            </w:r>
            <w:r w:rsidRPr="006764AF">
              <w:rPr>
                <w:rFonts w:asciiTheme="minorHAnsi" w:hAnsiTheme="minorHAnsi" w:cstheme="minorHAnsi"/>
                <w:sz w:val="22"/>
                <w:szCs w:val="22"/>
              </w:rPr>
              <w:t xml:space="preserve"> oraz w kierunkach rozwoju określonych w strategii rozwoju województwa i w regionalnym programie rozwoju ekonomii społecznej</w:t>
            </w:r>
            <w:r>
              <w:rPr>
                <w:rFonts w:asciiTheme="minorHAnsi" w:hAnsiTheme="minorHAnsi" w:cstheme="minorHAnsi"/>
                <w:sz w:val="22"/>
                <w:szCs w:val="22"/>
              </w:rPr>
              <w:t>.</w:t>
            </w:r>
          </w:p>
          <w:p w:rsidR="009036A5" w:rsidRPr="00BA09B5" w:rsidRDefault="009036A5" w:rsidP="00065FBD">
            <w:pPr>
              <w:spacing w:after="120"/>
              <w:rPr>
                <w:rFonts w:cstheme="minorHAnsi"/>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065FBD">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9036A5" w:rsidRPr="00BA09B5" w:rsidRDefault="009036A5" w:rsidP="00065FBD">
            <w:pPr>
              <w:rPr>
                <w:rFonts w:asciiTheme="minorHAnsi" w:hAnsiTheme="minorHAnsi" w:cs="Arial"/>
                <w:sz w:val="22"/>
                <w:szCs w:val="22"/>
              </w:rPr>
            </w:pPr>
          </w:p>
          <w:p w:rsidR="009036A5" w:rsidRDefault="009036A5" w:rsidP="00065FBD">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065FBD">
            <w:pPr>
              <w:spacing w:before="120"/>
              <w:rPr>
                <w:rFonts w:asciiTheme="minorHAnsi" w:hAnsiTheme="minorHAnsi" w:cs="Arial"/>
                <w:sz w:val="22"/>
                <w:szCs w:val="22"/>
              </w:rPr>
            </w:pPr>
            <w:r w:rsidRPr="005F004A">
              <w:rPr>
                <w:rFonts w:asciiTheme="minorHAnsi" w:hAnsiTheme="minorHAnsi" w:cs="Arial"/>
                <w:sz w:val="22"/>
                <w:szCs w:val="22"/>
              </w:rPr>
              <w:lastRenderedPageBreak/>
              <w:t xml:space="preserve">W celu potwierdzenia spełnienia kryterium dopuszczalne jest wezwanie Wnioskodawcy do przedstawienia wyjaśnień, uzupełnienia lub poprawienia treści wniosku </w:t>
            </w:r>
          </w:p>
          <w:p w:rsidR="009036A5" w:rsidRPr="005F004A" w:rsidRDefault="009036A5" w:rsidP="00065FBD">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60590C" w:rsidRDefault="009036A5" w:rsidP="00065FBD">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065FBD">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9036A5" w:rsidRPr="006E6816" w:rsidTr="00065FBD">
        <w:trPr>
          <w:trHeight w:hRule="exact" w:val="624"/>
        </w:trPr>
        <w:tc>
          <w:tcPr>
            <w:tcW w:w="14454" w:type="dxa"/>
            <w:gridSpan w:val="7"/>
            <w:tcBorders>
              <w:bottom w:val="single" w:sz="4" w:space="0" w:color="auto"/>
            </w:tcBorders>
            <w:shd w:val="clear" w:color="auto" w:fill="BFBFBF" w:themeFill="background1" w:themeFillShade="BF"/>
            <w:vAlign w:val="center"/>
          </w:tcPr>
          <w:p w:rsidR="009036A5" w:rsidRPr="0033051A" w:rsidRDefault="009036A5" w:rsidP="00065FBD">
            <w:pPr>
              <w:jc w:val="center"/>
              <w:rPr>
                <w:rFonts w:asciiTheme="minorHAnsi" w:hAnsiTheme="minorHAnsi"/>
                <w:b/>
                <w:sz w:val="22"/>
                <w:szCs w:val="22"/>
              </w:rPr>
            </w:pPr>
            <w:r w:rsidRPr="0033051A">
              <w:rPr>
                <w:b/>
                <w:sz w:val="22"/>
                <w:szCs w:val="22"/>
              </w:rPr>
              <w:lastRenderedPageBreak/>
              <w:t xml:space="preserve">KRYTERIA PREMIUJĄCE - weryfikowane na </w:t>
            </w:r>
            <w:r>
              <w:rPr>
                <w:rFonts w:asciiTheme="minorHAnsi" w:hAnsiTheme="minorHAnsi"/>
                <w:b/>
                <w:sz w:val="22"/>
                <w:szCs w:val="22"/>
              </w:rPr>
              <w:t xml:space="preserve">II </w:t>
            </w:r>
            <w:r w:rsidRPr="0033051A">
              <w:rPr>
                <w:b/>
                <w:sz w:val="22"/>
                <w:szCs w:val="22"/>
              </w:rPr>
              <w:t>etapie oceny merytorycznej</w:t>
            </w:r>
          </w:p>
        </w:tc>
      </w:tr>
      <w:tr w:rsidR="009036A5" w:rsidRPr="006E6816" w:rsidTr="00065FBD">
        <w:trPr>
          <w:trHeight w:hRule="exact" w:val="795"/>
        </w:trPr>
        <w:tc>
          <w:tcPr>
            <w:tcW w:w="675" w:type="dxa"/>
            <w:shd w:val="clear" w:color="auto" w:fill="BFBFBF" w:themeFill="background1" w:themeFillShade="BF"/>
            <w:vAlign w:val="center"/>
          </w:tcPr>
          <w:p w:rsidR="009036A5" w:rsidRPr="0033051A" w:rsidRDefault="009036A5" w:rsidP="00065FBD">
            <w:pPr>
              <w:jc w:val="center"/>
              <w:rPr>
                <w:rFonts w:asciiTheme="minorHAnsi" w:hAnsiTheme="minorHAnsi"/>
                <w:b/>
                <w:sz w:val="22"/>
                <w:szCs w:val="22"/>
              </w:rPr>
            </w:pPr>
            <w:r w:rsidRPr="006E6816">
              <w:rPr>
                <w:b/>
              </w:rPr>
              <w:t>L.P</w:t>
            </w:r>
          </w:p>
        </w:tc>
        <w:tc>
          <w:tcPr>
            <w:tcW w:w="3544" w:type="dxa"/>
            <w:gridSpan w:val="2"/>
            <w:shd w:val="clear" w:color="auto" w:fill="BFBFBF" w:themeFill="background1" w:themeFillShade="BF"/>
            <w:vAlign w:val="center"/>
          </w:tcPr>
          <w:p w:rsidR="009036A5" w:rsidRPr="0033051A" w:rsidRDefault="009036A5" w:rsidP="00065FBD">
            <w:pPr>
              <w:rPr>
                <w:rFonts w:asciiTheme="minorHAnsi" w:hAnsiTheme="minorHAnsi"/>
                <w:b/>
                <w:sz w:val="22"/>
                <w:szCs w:val="22"/>
              </w:rPr>
            </w:pPr>
            <w:r w:rsidRPr="006E6816">
              <w:rPr>
                <w:b/>
              </w:rPr>
              <w:t>Nazwa kryterium</w:t>
            </w:r>
          </w:p>
        </w:tc>
        <w:tc>
          <w:tcPr>
            <w:tcW w:w="5982" w:type="dxa"/>
            <w:shd w:val="clear" w:color="auto" w:fill="BFBFBF" w:themeFill="background1" w:themeFillShade="BF"/>
            <w:vAlign w:val="center"/>
          </w:tcPr>
          <w:p w:rsidR="009036A5" w:rsidRPr="0033051A" w:rsidRDefault="009036A5" w:rsidP="00065FBD">
            <w:pPr>
              <w:rPr>
                <w:rFonts w:asciiTheme="minorHAnsi" w:hAnsiTheme="minorHAnsi"/>
                <w:b/>
                <w:sz w:val="22"/>
                <w:szCs w:val="22"/>
              </w:rPr>
            </w:pPr>
            <w:r w:rsidRPr="006E6816">
              <w:rPr>
                <w:b/>
              </w:rPr>
              <w:t>Definicja</w:t>
            </w:r>
          </w:p>
        </w:tc>
        <w:tc>
          <w:tcPr>
            <w:tcW w:w="2410" w:type="dxa"/>
            <w:shd w:val="clear" w:color="auto" w:fill="BFBFBF" w:themeFill="background1" w:themeFillShade="BF"/>
            <w:vAlign w:val="center"/>
          </w:tcPr>
          <w:p w:rsidR="009036A5" w:rsidRPr="0033051A" w:rsidRDefault="009036A5" w:rsidP="00065FBD">
            <w:pPr>
              <w:rPr>
                <w:rFonts w:asciiTheme="minorHAnsi" w:hAnsiTheme="minorHAnsi"/>
                <w:b/>
                <w:sz w:val="22"/>
                <w:szCs w:val="22"/>
              </w:rPr>
            </w:pPr>
            <w:r w:rsidRPr="006E6816">
              <w:rPr>
                <w:b/>
              </w:rPr>
              <w:t>Opis znaczenia</w:t>
            </w:r>
          </w:p>
        </w:tc>
        <w:tc>
          <w:tcPr>
            <w:tcW w:w="851" w:type="dxa"/>
            <w:shd w:val="clear" w:color="auto" w:fill="BFBFBF" w:themeFill="background1" w:themeFillShade="BF"/>
            <w:vAlign w:val="center"/>
          </w:tcPr>
          <w:p w:rsidR="009036A5" w:rsidRPr="0033051A" w:rsidRDefault="009036A5" w:rsidP="00065FBD">
            <w:pPr>
              <w:rPr>
                <w:rFonts w:asciiTheme="minorHAnsi" w:hAnsiTheme="minorHAnsi"/>
                <w:b/>
                <w:sz w:val="22"/>
                <w:szCs w:val="22"/>
              </w:rPr>
            </w:pPr>
            <w:r w:rsidRPr="006E6816">
              <w:rPr>
                <w:b/>
              </w:rPr>
              <w:t>Waga punktowa</w:t>
            </w:r>
          </w:p>
        </w:tc>
        <w:tc>
          <w:tcPr>
            <w:tcW w:w="992" w:type="dxa"/>
            <w:shd w:val="clear" w:color="auto" w:fill="BFBFBF" w:themeFill="background1" w:themeFillShade="BF"/>
            <w:vAlign w:val="center"/>
          </w:tcPr>
          <w:p w:rsidR="009036A5" w:rsidRPr="0033051A" w:rsidRDefault="009036A5" w:rsidP="00065FBD">
            <w:pPr>
              <w:rPr>
                <w:rFonts w:asciiTheme="minorHAnsi" w:hAnsiTheme="minorHAnsi"/>
                <w:b/>
                <w:sz w:val="22"/>
                <w:szCs w:val="22"/>
              </w:rPr>
            </w:pPr>
            <w:r w:rsidRPr="006E6816">
              <w:rPr>
                <w:b/>
              </w:rPr>
              <w:t>Stosuje się do typu/ów projektu/ów (nr)</w:t>
            </w:r>
          </w:p>
        </w:tc>
      </w:tr>
      <w:tr w:rsidR="009036A5" w:rsidRPr="006E6816" w:rsidTr="00065FBD">
        <w:trPr>
          <w:trHeight w:val="463"/>
        </w:trPr>
        <w:tc>
          <w:tcPr>
            <w:tcW w:w="675" w:type="dxa"/>
            <w:vAlign w:val="center"/>
          </w:tcPr>
          <w:p w:rsidR="009036A5" w:rsidRPr="0026617E" w:rsidRDefault="009036A5" w:rsidP="009036A5">
            <w:pPr>
              <w:pStyle w:val="Akapitzlist"/>
              <w:numPr>
                <w:ilvl w:val="0"/>
                <w:numId w:val="107"/>
              </w:numPr>
              <w:spacing w:line="240" w:lineRule="auto"/>
              <w:jc w:val="center"/>
              <w:rPr>
                <w:rFonts w:asciiTheme="minorHAnsi" w:hAnsiTheme="minorHAnsi" w:cstheme="minorHAnsi"/>
                <w:sz w:val="22"/>
                <w:szCs w:val="22"/>
              </w:rPr>
            </w:pPr>
          </w:p>
        </w:tc>
        <w:tc>
          <w:tcPr>
            <w:tcW w:w="3544" w:type="dxa"/>
            <w:gridSpan w:val="2"/>
          </w:tcPr>
          <w:p w:rsidR="009036A5" w:rsidRPr="0026617E" w:rsidRDefault="009036A5" w:rsidP="00065FBD">
            <w:pPr>
              <w:rPr>
                <w:rFonts w:asciiTheme="minorHAnsi" w:hAnsiTheme="minorHAnsi" w:cstheme="minorHAnsi"/>
                <w:sz w:val="22"/>
                <w:szCs w:val="22"/>
              </w:rPr>
            </w:pPr>
            <w:r w:rsidRPr="0026617E">
              <w:rPr>
                <w:rFonts w:asciiTheme="minorHAnsi" w:hAnsiTheme="minorHAnsi" w:cstheme="minorHAnsi"/>
                <w:sz w:val="22"/>
                <w:szCs w:val="22"/>
              </w:rPr>
              <w:t xml:space="preserve">Wnioskodawca lub Partner posiada doświadczenie w tworzeniu trwałych miejsc pracy w spółdzielniach socjalnych lub innych przedsiębiorstwach społecznych na terenie subregionu, którego dotyczy wniosek o dofinansowanie. </w:t>
            </w:r>
          </w:p>
          <w:p w:rsidR="009036A5" w:rsidRPr="0026617E" w:rsidRDefault="009036A5" w:rsidP="00065FBD">
            <w:pPr>
              <w:rPr>
                <w:rFonts w:asciiTheme="minorHAnsi" w:hAnsiTheme="minorHAnsi" w:cstheme="minorHAnsi"/>
                <w:sz w:val="22"/>
                <w:szCs w:val="22"/>
              </w:rPr>
            </w:pPr>
            <w:r w:rsidRPr="0026617E">
              <w:rPr>
                <w:rFonts w:cstheme="minorHAnsi"/>
                <w:sz w:val="22"/>
                <w:szCs w:val="22"/>
              </w:rPr>
              <w:t>Doświadczenie oznacza utworzenie na tym subregionie co najmniej 40</w:t>
            </w:r>
            <w:r w:rsidRPr="0026617E">
              <w:rPr>
                <w:rFonts w:asciiTheme="minorHAnsi" w:hAnsiTheme="minorHAnsi" w:cstheme="minorHAnsi"/>
                <w:sz w:val="22"/>
                <w:szCs w:val="22"/>
              </w:rPr>
              <w:t xml:space="preserve"> trwałych mie</w:t>
            </w:r>
            <w:r w:rsidRPr="0026617E">
              <w:rPr>
                <w:rFonts w:cstheme="minorHAnsi"/>
                <w:sz w:val="22"/>
                <w:szCs w:val="22"/>
              </w:rPr>
              <w:t xml:space="preserve">jsc pracy </w:t>
            </w:r>
            <w:r w:rsidRPr="0026617E">
              <w:rPr>
                <w:rFonts w:cstheme="minorHAnsi"/>
                <w:sz w:val="22"/>
                <w:szCs w:val="22"/>
              </w:rPr>
              <w:br/>
              <w:t xml:space="preserve">w spółdzielniach socjalnych lub innych przedsiębiorstwach społecznych w okresie od 01.01.2013 roku do dnia złożenia wniosku </w:t>
            </w:r>
            <w:r w:rsidRPr="0026617E">
              <w:rPr>
                <w:rFonts w:cstheme="minorHAnsi"/>
                <w:sz w:val="22"/>
                <w:szCs w:val="22"/>
              </w:rPr>
              <w:br/>
            </w:r>
            <w:r w:rsidRPr="0026617E">
              <w:rPr>
                <w:rFonts w:cstheme="minorHAnsi"/>
                <w:sz w:val="22"/>
                <w:szCs w:val="22"/>
              </w:rPr>
              <w:lastRenderedPageBreak/>
              <w:t>o dofinansowanie.</w:t>
            </w:r>
          </w:p>
          <w:p w:rsidR="009036A5" w:rsidRPr="0026617E" w:rsidRDefault="009036A5" w:rsidP="00065FBD">
            <w:pPr>
              <w:spacing w:before="100" w:beforeAutospacing="1" w:after="100" w:afterAutospacing="1"/>
              <w:rPr>
                <w:rFonts w:asciiTheme="minorHAnsi" w:hAnsiTheme="minorHAnsi" w:cstheme="minorHAnsi"/>
                <w:sz w:val="22"/>
                <w:szCs w:val="22"/>
              </w:rPr>
            </w:pPr>
          </w:p>
        </w:tc>
        <w:tc>
          <w:tcPr>
            <w:tcW w:w="5982" w:type="dxa"/>
          </w:tcPr>
          <w:p w:rsidR="009036A5" w:rsidRPr="0026617E" w:rsidRDefault="009036A5" w:rsidP="00065FBD">
            <w:pPr>
              <w:rPr>
                <w:rFonts w:asciiTheme="minorHAnsi" w:hAnsiTheme="minorHAnsi" w:cstheme="minorHAnsi"/>
                <w:sz w:val="22"/>
                <w:szCs w:val="22"/>
              </w:rPr>
            </w:pPr>
            <w:r w:rsidRPr="0026617E">
              <w:rPr>
                <w:rFonts w:cstheme="minorHAnsi"/>
                <w:sz w:val="22"/>
                <w:szCs w:val="22"/>
              </w:rPr>
              <w:lastRenderedPageBreak/>
              <w:t xml:space="preserve">W ramach kryterium ocenie podlegać będzie czy </w:t>
            </w:r>
            <w:r w:rsidRPr="0026617E">
              <w:rPr>
                <w:rFonts w:asciiTheme="minorHAnsi" w:hAnsiTheme="minorHAnsi" w:cstheme="minorHAnsi"/>
                <w:sz w:val="22"/>
                <w:szCs w:val="22"/>
              </w:rPr>
              <w:t>Wnioskodawca lub P</w:t>
            </w:r>
            <w:r w:rsidRPr="0026617E">
              <w:rPr>
                <w:rFonts w:cstheme="minorHAnsi"/>
                <w:sz w:val="22"/>
                <w:szCs w:val="22"/>
              </w:rPr>
              <w:t xml:space="preserve">artner posiada doświadczenie w tworzeniu trwałych miejsc w PS. </w:t>
            </w:r>
          </w:p>
          <w:p w:rsidR="009036A5" w:rsidRPr="0026617E" w:rsidRDefault="009036A5" w:rsidP="00065FBD">
            <w:pPr>
              <w:rPr>
                <w:rFonts w:asciiTheme="minorHAnsi" w:hAnsiTheme="minorHAnsi" w:cstheme="minorHAnsi"/>
                <w:sz w:val="22"/>
                <w:szCs w:val="22"/>
              </w:rPr>
            </w:pPr>
            <w:r w:rsidRPr="0026617E">
              <w:rPr>
                <w:sz w:val="22"/>
                <w:szCs w:val="22"/>
              </w:rPr>
              <w:t>Jako trwałe miejsca pracy, o których mowa w treści kryterium, należy rozumieć miejsca pracy utworzone w spółdzielniach socjalnych lub innych przedsiębiorstwach społecznych, istniejące na dzień złożenia wniosku o dofinan</w:t>
            </w:r>
            <w:r w:rsidRPr="0026617E">
              <w:rPr>
                <w:rFonts w:asciiTheme="minorHAnsi" w:hAnsiTheme="minorHAnsi"/>
                <w:sz w:val="22"/>
                <w:szCs w:val="22"/>
              </w:rPr>
              <w:t>sowanie lub takie, które zostały</w:t>
            </w:r>
            <w:r w:rsidRPr="0026617E">
              <w:rPr>
                <w:sz w:val="22"/>
                <w:szCs w:val="22"/>
              </w:rPr>
              <w:t xml:space="preserve"> zl</w:t>
            </w:r>
            <w:r w:rsidRPr="0026617E">
              <w:rPr>
                <w:rFonts w:asciiTheme="minorHAnsi" w:hAnsiTheme="minorHAnsi"/>
                <w:sz w:val="22"/>
                <w:szCs w:val="22"/>
              </w:rPr>
              <w:t>ikwidowane, jednak funkcjonowały</w:t>
            </w:r>
            <w:r w:rsidRPr="0026617E">
              <w:rPr>
                <w:sz w:val="22"/>
                <w:szCs w:val="22"/>
              </w:rPr>
              <w:t xml:space="preserve"> przez okres co najmniej 18 miesięcy.</w:t>
            </w:r>
            <w:r>
              <w:rPr>
                <w:rFonts w:asciiTheme="minorHAnsi" w:hAnsiTheme="minorHAnsi" w:cstheme="minorHAnsi"/>
                <w:sz w:val="22"/>
                <w:szCs w:val="22"/>
              </w:rPr>
              <w:t xml:space="preserve"> </w:t>
            </w:r>
            <w:r w:rsidRPr="0026617E">
              <w:rPr>
                <w:rFonts w:asciiTheme="minorHAnsi" w:hAnsiTheme="minorHAnsi" w:cstheme="minorHAnsi"/>
                <w:sz w:val="22"/>
                <w:szCs w:val="22"/>
              </w:rPr>
              <w:t>Do miejsc pracy tworzonych na terenie danego subregionu zaliczyć należy zarówno miejsca powstałe w perspektywie finansowej 2014-2020, jak i miejsca pracy, które powstały w ramach poprzedniej perspektywy, finansowane ze środków UE, PUP/FP, PFRON.</w:t>
            </w:r>
            <w:r w:rsidRPr="0026617E">
              <w:rPr>
                <w:rFonts w:asciiTheme="minorHAnsi" w:hAnsiTheme="minorHAnsi"/>
                <w:sz w:val="22"/>
                <w:szCs w:val="22"/>
              </w:rPr>
              <w:t xml:space="preserve"> </w:t>
            </w:r>
          </w:p>
          <w:p w:rsidR="009036A5" w:rsidRPr="0026617E" w:rsidRDefault="009036A5" w:rsidP="00065FBD">
            <w:pPr>
              <w:pStyle w:val="NormalnyWeb"/>
              <w:spacing w:before="0" w:beforeAutospacing="0" w:after="0" w:afterAutospacing="0"/>
              <w:rPr>
                <w:rFonts w:asciiTheme="minorHAnsi" w:eastAsia="Calibri" w:hAnsiTheme="minorHAnsi"/>
                <w:sz w:val="22"/>
                <w:szCs w:val="22"/>
              </w:rPr>
            </w:pPr>
            <w:r w:rsidRPr="0026617E">
              <w:rPr>
                <w:rFonts w:asciiTheme="minorHAnsi" w:eastAsia="Calibri" w:hAnsiTheme="minorHAnsi"/>
                <w:sz w:val="22"/>
                <w:szCs w:val="22"/>
              </w:rPr>
              <w:t xml:space="preserve">Otrzymanie punktów za spełnienie kryterium oznacza, iż </w:t>
            </w:r>
            <w:r w:rsidRPr="0026617E">
              <w:rPr>
                <w:rFonts w:asciiTheme="minorHAnsi" w:eastAsia="Calibri" w:hAnsiTheme="minorHAnsi"/>
                <w:sz w:val="22"/>
                <w:szCs w:val="22"/>
              </w:rPr>
              <w:lastRenderedPageBreak/>
              <w:t xml:space="preserve">Wnioskodawca/Partner zna teren subregionu i potrafi tworzyć na nim trwałe miejsca pracy w sektorze ekonomii społecznej, co daje większą szansę na realizację zaplanowanych w kryteriach dostępu wskaźników.  </w:t>
            </w:r>
          </w:p>
          <w:p w:rsidR="009036A5" w:rsidRPr="0026617E" w:rsidRDefault="009036A5" w:rsidP="00065FBD">
            <w:pPr>
              <w:pStyle w:val="NormalnyWeb"/>
              <w:spacing w:before="0" w:beforeAutospacing="0" w:after="0" w:afterAutospacing="0"/>
              <w:rPr>
                <w:rFonts w:asciiTheme="minorHAnsi" w:hAnsiTheme="minorHAnsi"/>
                <w:sz w:val="22"/>
                <w:szCs w:val="22"/>
              </w:rPr>
            </w:pPr>
            <w:r w:rsidRPr="0026617E">
              <w:rPr>
                <w:rFonts w:asciiTheme="minorHAnsi" w:eastAsia="Calibri" w:hAnsiTheme="minorHAnsi"/>
                <w:sz w:val="22"/>
                <w:szCs w:val="22"/>
              </w:rPr>
              <w:t xml:space="preserve">Jak wynika z badania pn. „Ewaluacja systemu wsparcia ekonomii społecznej w województwie świętokrzyskim”, województwo świętokrzyskie charakteryzuje się relatywnie niskim poziomem rozwoju społeczno-gospodarczego (na tle innych regionów), </w:t>
            </w:r>
            <w:r w:rsidRPr="0026617E">
              <w:rPr>
                <w:rFonts w:asciiTheme="minorHAnsi" w:eastAsia="Calibri" w:hAnsiTheme="minorHAnsi"/>
                <w:sz w:val="22"/>
                <w:szCs w:val="22"/>
              </w:rPr>
              <w:br/>
              <w:t xml:space="preserve">w tym sektora ekonomii społecznej. Wyraźne różnice występują również pomiędzy poszczególnymi subregionami województwa (subregion północny – charakter przemysłowy, subregion południowy – charakter rolniczy), co wiąże się ze stosowaniem odmiennych metod i sposobów pracy oraz innej jej organizacji. </w:t>
            </w:r>
          </w:p>
          <w:p w:rsidR="009036A5" w:rsidRPr="0026617E" w:rsidRDefault="009036A5" w:rsidP="00065FBD">
            <w:pPr>
              <w:spacing w:before="120"/>
              <w:rPr>
                <w:rFonts w:asciiTheme="minorHAnsi" w:hAnsiTheme="minorHAnsi" w:cstheme="minorHAnsi"/>
                <w:sz w:val="22"/>
                <w:szCs w:val="22"/>
              </w:rPr>
            </w:pPr>
            <w:r w:rsidRPr="0026617E">
              <w:rPr>
                <w:rFonts w:cstheme="minorHAnsi"/>
                <w:sz w:val="22"/>
                <w:szCs w:val="22"/>
              </w:rPr>
              <w:t>Kryterium zostanie zweryfikowane na podstawie treści wniosku o dofinansowanie projektu.</w:t>
            </w:r>
          </w:p>
        </w:tc>
        <w:tc>
          <w:tcPr>
            <w:tcW w:w="2410" w:type="dxa"/>
            <w:vAlign w:val="center"/>
          </w:tcPr>
          <w:p w:rsidR="009036A5" w:rsidRPr="0026617E" w:rsidRDefault="009036A5" w:rsidP="00065FBD">
            <w:pPr>
              <w:jc w:val="center"/>
              <w:rPr>
                <w:rFonts w:asciiTheme="minorHAnsi" w:hAnsiTheme="minorHAnsi" w:cstheme="minorHAnsi"/>
                <w:sz w:val="22"/>
                <w:szCs w:val="22"/>
              </w:rPr>
            </w:pPr>
            <w:r w:rsidRPr="0026617E">
              <w:rPr>
                <w:rFonts w:cstheme="minorHAnsi"/>
                <w:sz w:val="22"/>
                <w:szCs w:val="22"/>
              </w:rPr>
              <w:lastRenderedPageBreak/>
              <w:t>Projekty, które otrzymały minimum punktowe od obydwu oceniających  podczas oceny spełniania ogólnych kryteriów merytorycznych oraz spełniają kryteria premiujące otrzymują premię punktową (maksymalnie 10 punktów).</w:t>
            </w:r>
          </w:p>
          <w:p w:rsidR="009036A5" w:rsidRPr="0026617E" w:rsidRDefault="009036A5" w:rsidP="00065FBD">
            <w:pPr>
              <w:jc w:val="center"/>
              <w:rPr>
                <w:rFonts w:asciiTheme="minorHAnsi" w:hAnsiTheme="minorHAnsi" w:cstheme="minorHAnsi"/>
                <w:sz w:val="22"/>
                <w:szCs w:val="22"/>
              </w:rPr>
            </w:pPr>
            <w:r w:rsidRPr="0026617E">
              <w:rPr>
                <w:rFonts w:cstheme="minorHAnsi"/>
                <w:sz w:val="22"/>
                <w:szCs w:val="22"/>
              </w:rPr>
              <w:t xml:space="preserve">Ocena spełniania kryterium premiującego </w:t>
            </w:r>
            <w:r w:rsidRPr="0026617E">
              <w:rPr>
                <w:rFonts w:cstheme="minorHAnsi"/>
                <w:sz w:val="22"/>
                <w:szCs w:val="22"/>
              </w:rPr>
              <w:lastRenderedPageBreak/>
              <w:t>jest dokonywana poprzez przyznanie liczby punktów w zakresie określonym dla tego kryterium. Przyznanie określonej dla danego kryterium premiującego liczby punktów oznacza spełnienie kryterium. Nieprzyznanie punktów oznacza niespełnienie kryterium.</w:t>
            </w:r>
          </w:p>
          <w:p w:rsidR="009036A5" w:rsidRPr="0026617E" w:rsidRDefault="009036A5" w:rsidP="00065FBD">
            <w:pPr>
              <w:jc w:val="center"/>
              <w:rPr>
                <w:rFonts w:asciiTheme="minorHAnsi" w:hAnsiTheme="minorHAnsi" w:cstheme="minorHAnsi"/>
                <w:sz w:val="22"/>
                <w:szCs w:val="22"/>
              </w:rPr>
            </w:pPr>
            <w:r w:rsidRPr="0026617E">
              <w:rPr>
                <w:rFonts w:cstheme="minorHAnsi"/>
                <w:sz w:val="22"/>
                <w:szCs w:val="22"/>
              </w:rPr>
              <w:t xml:space="preserve">Projekty, które nie spełniają kryteriów premiujących nie tracą punktów uzyskanych </w:t>
            </w:r>
            <w:r>
              <w:rPr>
                <w:rFonts w:cstheme="minorHAnsi"/>
                <w:sz w:val="22"/>
                <w:szCs w:val="22"/>
              </w:rPr>
              <w:br/>
            </w:r>
            <w:r w:rsidRPr="0026617E">
              <w:rPr>
                <w:rFonts w:cstheme="minorHAnsi"/>
                <w:sz w:val="22"/>
                <w:szCs w:val="22"/>
              </w:rPr>
              <w:t>w ramach oceny merytorycznej.</w:t>
            </w:r>
          </w:p>
        </w:tc>
        <w:tc>
          <w:tcPr>
            <w:tcW w:w="851" w:type="dxa"/>
            <w:vAlign w:val="center"/>
          </w:tcPr>
          <w:p w:rsidR="009036A5" w:rsidRPr="0026617E" w:rsidRDefault="009036A5" w:rsidP="00065FBD">
            <w:pPr>
              <w:rPr>
                <w:rFonts w:asciiTheme="minorHAnsi" w:hAnsiTheme="minorHAnsi" w:cstheme="minorHAnsi"/>
                <w:sz w:val="22"/>
                <w:szCs w:val="22"/>
              </w:rPr>
            </w:pPr>
            <w:r w:rsidRPr="000179EF">
              <w:rPr>
                <w:rFonts w:cstheme="minorHAnsi"/>
              </w:rPr>
              <w:lastRenderedPageBreak/>
              <w:t>10</w:t>
            </w:r>
          </w:p>
        </w:tc>
        <w:tc>
          <w:tcPr>
            <w:tcW w:w="992" w:type="dxa"/>
            <w:vAlign w:val="center"/>
          </w:tcPr>
          <w:p w:rsidR="009036A5" w:rsidRPr="0026617E" w:rsidRDefault="009036A5" w:rsidP="00065FBD">
            <w:pPr>
              <w:rPr>
                <w:rFonts w:asciiTheme="minorHAnsi" w:hAnsiTheme="minorHAnsi" w:cstheme="minorHAnsi"/>
                <w:sz w:val="22"/>
                <w:szCs w:val="22"/>
              </w:rPr>
            </w:pPr>
            <w:r w:rsidRPr="0026617E">
              <w:rPr>
                <w:rFonts w:cstheme="minorHAnsi"/>
                <w:sz w:val="22"/>
                <w:szCs w:val="22"/>
              </w:rPr>
              <w:t>1</w:t>
            </w:r>
          </w:p>
        </w:tc>
      </w:tr>
    </w:tbl>
    <w:p w:rsidR="009A5B11" w:rsidRPr="001E582B" w:rsidRDefault="009A5B11" w:rsidP="000413CF">
      <w:pPr>
        <w:keepNext/>
        <w:keepLines/>
        <w:spacing w:before="480" w:after="480"/>
        <w:outlineLvl w:val="2"/>
        <w:rPr>
          <w:rFonts w:eastAsiaTheme="majorEastAsia" w:cstheme="majorBidi"/>
          <w:b/>
          <w:bCs/>
          <w:color w:val="4F81BD" w:themeColor="accent1"/>
          <w:sz w:val="24"/>
          <w:szCs w:val="24"/>
        </w:rPr>
      </w:pPr>
      <w:bookmarkStart w:id="323" w:name="_Toc473720174"/>
    </w:p>
    <w:p w:rsidR="00C12D41" w:rsidRPr="001E582B" w:rsidRDefault="00C12D41" w:rsidP="00C12D41">
      <w:pPr>
        <w:keepNext/>
        <w:keepLines/>
        <w:spacing w:before="480" w:after="480"/>
        <w:ind w:left="-425"/>
        <w:outlineLvl w:val="2"/>
        <w:rPr>
          <w:rFonts w:eastAsiaTheme="majorEastAsia" w:cstheme="majorBidi"/>
          <w:b/>
          <w:bCs/>
          <w:color w:val="4F81BD" w:themeColor="accent1"/>
          <w:sz w:val="24"/>
          <w:szCs w:val="24"/>
        </w:rPr>
      </w:pPr>
      <w:bookmarkStart w:id="324" w:name="_Toc527022356"/>
      <w:bookmarkStart w:id="325" w:name="_Toc527094983"/>
      <w:r w:rsidRPr="001E582B">
        <w:rPr>
          <w:rFonts w:eastAsiaTheme="majorEastAsia" w:cstheme="majorBidi"/>
          <w:b/>
          <w:bCs/>
          <w:color w:val="4F81BD" w:themeColor="accent1"/>
          <w:sz w:val="24"/>
          <w:szCs w:val="24"/>
        </w:rPr>
        <w:t>OŚ PRIORYTETOWA 10. OTWARTY RYNEK PRACY</w:t>
      </w:r>
      <w:bookmarkEnd w:id="323"/>
      <w:bookmarkEnd w:id="324"/>
      <w:bookmarkEnd w:id="325"/>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326" w:name="_Toc467057815"/>
      <w:bookmarkStart w:id="327" w:name="_Toc527022357"/>
      <w:bookmarkStart w:id="328" w:name="_Toc527094984"/>
      <w:bookmarkStart w:id="329" w:name="_Toc473720182"/>
      <w:r w:rsidRPr="001E582B">
        <w:rPr>
          <w:rFonts w:eastAsiaTheme="majorEastAsia" w:cstheme="majorBidi"/>
          <w:b/>
          <w:bCs/>
          <w:color w:val="4F81BD" w:themeColor="accent1"/>
          <w:sz w:val="24"/>
          <w:szCs w:val="24"/>
        </w:rPr>
        <w:t xml:space="preserve">Działanie 10.1 Działania publicznych służb zatrudnienia na rzecz podniesienia aktywności zawodowej osób powyżej 29 roku życia </w:t>
      </w:r>
      <w:r w:rsidRPr="001E582B">
        <w:rPr>
          <w:rFonts w:eastAsiaTheme="majorEastAsia" w:cstheme="majorBidi"/>
          <w:b/>
          <w:bCs/>
          <w:i/>
          <w:color w:val="4F81BD" w:themeColor="accent1"/>
          <w:sz w:val="24"/>
          <w:szCs w:val="24"/>
        </w:rPr>
        <w:t>(projekty pozakonkursowe)</w:t>
      </w:r>
      <w:bookmarkEnd w:id="326"/>
      <w:bookmarkEnd w:id="327"/>
      <w:bookmarkEnd w:id="328"/>
    </w:p>
    <w:p w:rsidR="004B1EB3" w:rsidRPr="001E582B" w:rsidRDefault="004B1EB3" w:rsidP="00C12D41">
      <w:pPr>
        <w:keepNext/>
        <w:keepLines/>
        <w:spacing w:before="200" w:after="0"/>
        <w:ind w:left="-426"/>
        <w:outlineLvl w:val="2"/>
        <w:rPr>
          <w:rFonts w:eastAsiaTheme="majorEastAsia" w:cstheme="majorBidi"/>
          <w:b/>
          <w:bCs/>
          <w:i/>
          <w:color w:val="4F81BD" w:themeColor="accent1"/>
          <w:sz w:val="24"/>
          <w:szCs w:val="24"/>
        </w:rPr>
      </w:pPr>
    </w:p>
    <w:tbl>
      <w:tblPr>
        <w:tblW w:w="5000" w:type="pct"/>
        <w:tblLayout w:type="fixed"/>
        <w:tblCellMar>
          <w:left w:w="10" w:type="dxa"/>
          <w:right w:w="10" w:type="dxa"/>
        </w:tblCellMar>
        <w:tblLook w:val="04A0"/>
      </w:tblPr>
      <w:tblGrid>
        <w:gridCol w:w="566"/>
        <w:gridCol w:w="1869"/>
        <w:gridCol w:w="2017"/>
        <w:gridCol w:w="4150"/>
        <w:gridCol w:w="4114"/>
        <w:gridCol w:w="1507"/>
      </w:tblGrid>
      <w:tr w:rsidR="00C22422" w:rsidRPr="00C22422" w:rsidTr="00472560">
        <w:trPr>
          <w:trHeight w:val="57"/>
        </w:trPr>
        <w:tc>
          <w:tcPr>
            <w:tcW w:w="239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OŚ PRIORYTETOWA</w:t>
            </w:r>
          </w:p>
        </w:tc>
        <w:tc>
          <w:tcPr>
            <w:tcW w:w="11599"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 xml:space="preserve">Oś priorytetowa </w:t>
            </w:r>
            <w:r w:rsidRPr="00C22422">
              <w:rPr>
                <w:rFonts w:asciiTheme="minorHAnsi" w:hAnsiTheme="minorHAnsi"/>
                <w:b/>
                <w:bCs/>
                <w:szCs w:val="22"/>
              </w:rPr>
              <w:t>10. Otwarty rynek pracy</w:t>
            </w:r>
          </w:p>
        </w:tc>
      </w:tr>
      <w:tr w:rsidR="00C22422" w:rsidRPr="00C22422" w:rsidTr="00472560">
        <w:trPr>
          <w:trHeight w:val="57"/>
        </w:trPr>
        <w:tc>
          <w:tcPr>
            <w:tcW w:w="239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 xml:space="preserve">PRORYTET </w:t>
            </w:r>
            <w:r w:rsidRPr="00C22422">
              <w:rPr>
                <w:rFonts w:asciiTheme="minorHAnsi" w:eastAsia="Calibri" w:hAnsiTheme="minorHAnsi"/>
                <w:b/>
                <w:szCs w:val="22"/>
              </w:rPr>
              <w:lastRenderedPageBreak/>
              <w:t>INWESTYCYJNY</w:t>
            </w:r>
          </w:p>
        </w:tc>
        <w:tc>
          <w:tcPr>
            <w:tcW w:w="11599"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Default"/>
              <w:jc w:val="both"/>
              <w:rPr>
                <w:rFonts w:asciiTheme="minorHAnsi" w:hAnsiTheme="minorHAnsi"/>
                <w:sz w:val="22"/>
                <w:szCs w:val="22"/>
              </w:rPr>
            </w:pPr>
            <w:r w:rsidRPr="00C22422">
              <w:rPr>
                <w:rFonts w:asciiTheme="minorHAnsi" w:hAnsiTheme="minorHAnsi"/>
                <w:b/>
                <w:bCs/>
                <w:sz w:val="22"/>
                <w:szCs w:val="22"/>
              </w:rPr>
              <w:lastRenderedPageBreak/>
              <w:t xml:space="preserve">8i Dostęp do zatrudnienia dla osób poszukujących pracy i osób biernych zawodowo, w tym długotrwale bezrobotnych oraz </w:t>
            </w:r>
            <w:r w:rsidRPr="00C22422">
              <w:rPr>
                <w:rFonts w:asciiTheme="minorHAnsi" w:hAnsiTheme="minorHAnsi"/>
                <w:b/>
                <w:bCs/>
                <w:sz w:val="22"/>
                <w:szCs w:val="22"/>
              </w:rPr>
              <w:lastRenderedPageBreak/>
              <w:t>oddalonych od rynku pracy, także poprzez lokalne inicjatywy na rzecz zatrudnienia oraz wspieranie mobilności pracowników</w:t>
            </w:r>
          </w:p>
        </w:tc>
      </w:tr>
      <w:tr w:rsidR="00C22422" w:rsidRPr="00C22422" w:rsidTr="00472560">
        <w:trPr>
          <w:trHeight w:val="57"/>
        </w:trPr>
        <w:tc>
          <w:tcPr>
            <w:tcW w:w="239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lastRenderedPageBreak/>
              <w:t>DZIAŁANIE</w:t>
            </w:r>
          </w:p>
        </w:tc>
        <w:tc>
          <w:tcPr>
            <w:tcW w:w="11599"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rPr>
                <w:rFonts w:asciiTheme="minorHAnsi" w:hAnsiTheme="minorHAnsi"/>
                <w:szCs w:val="22"/>
              </w:rPr>
            </w:pPr>
            <w:r w:rsidRPr="00C22422">
              <w:rPr>
                <w:rFonts w:asciiTheme="minorHAnsi" w:eastAsia="Calibri" w:hAnsiTheme="minorHAnsi" w:cs="Calibri"/>
                <w:b/>
                <w:szCs w:val="22"/>
              </w:rPr>
              <w:t xml:space="preserve">Działanie </w:t>
            </w:r>
            <w:r w:rsidRPr="00C22422">
              <w:rPr>
                <w:rFonts w:asciiTheme="minorHAnsi" w:hAnsiTheme="minorHAnsi" w:cs="Calibri"/>
                <w:b/>
                <w:bCs/>
                <w:szCs w:val="22"/>
              </w:rPr>
              <w:t xml:space="preserve">10.1 Działania publicznych służb zatrudnienia na rzecz podniesienia aktywności zawodowej osób powyżej 29 roku życia </w:t>
            </w:r>
            <w:r w:rsidRPr="00C22422">
              <w:rPr>
                <w:rFonts w:asciiTheme="minorHAnsi" w:hAnsiTheme="minorHAnsi" w:cs="Calibri"/>
                <w:b/>
                <w:bCs/>
                <w:i/>
                <w:iCs/>
                <w:szCs w:val="22"/>
              </w:rPr>
              <w:t>(projekty pozakonkursowe)</w:t>
            </w:r>
          </w:p>
        </w:tc>
      </w:tr>
      <w:tr w:rsidR="00C22422" w:rsidRPr="00C22422" w:rsidTr="00472560">
        <w:trPr>
          <w:trHeight w:val="57"/>
        </w:trPr>
        <w:tc>
          <w:tcPr>
            <w:tcW w:w="239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PODDZIAŁANIE</w:t>
            </w:r>
          </w:p>
        </w:tc>
        <w:tc>
          <w:tcPr>
            <w:tcW w:w="11599"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Nie dotyczy</w:t>
            </w:r>
          </w:p>
        </w:tc>
      </w:tr>
      <w:tr w:rsidR="00C22422" w:rsidRPr="00C22422" w:rsidTr="00472560">
        <w:trPr>
          <w:trHeight w:val="57"/>
        </w:trPr>
        <w:tc>
          <w:tcPr>
            <w:tcW w:w="13994" w:type="dxa"/>
            <w:gridSpan w:val="6"/>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eastAsia="Calibri" w:hAnsiTheme="minorHAnsi"/>
                <w:b/>
                <w:szCs w:val="22"/>
              </w:rPr>
              <w:t>KRYTERIA DOSTĘPU</w:t>
            </w:r>
            <w:r w:rsidRPr="00C22422">
              <w:rPr>
                <w:rFonts w:asciiTheme="minorHAnsi" w:hAnsiTheme="minorHAnsi"/>
                <w:b/>
                <w:szCs w:val="22"/>
              </w:rPr>
              <w:t xml:space="preserve"> - </w:t>
            </w:r>
            <w:r w:rsidRPr="00C22422">
              <w:rPr>
                <w:rFonts w:asciiTheme="minorHAnsi" w:eastAsia="Calibri" w:hAnsiTheme="minorHAnsi"/>
                <w:b/>
                <w:szCs w:val="22"/>
              </w:rPr>
              <w:t>weryfikowane na I etapie oceny merytorycznej</w:t>
            </w:r>
          </w:p>
        </w:tc>
      </w:tr>
      <w:tr w:rsidR="00C22422" w:rsidRPr="00C22422" w:rsidTr="00472560">
        <w:trPr>
          <w:trHeight w:val="1888"/>
        </w:trPr>
        <w:tc>
          <w:tcPr>
            <w:tcW w:w="5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eastAsia="Calibri" w:hAnsiTheme="minorHAnsi"/>
                <w:b/>
                <w:szCs w:val="22"/>
              </w:rPr>
              <w:t>L.P</w:t>
            </w:r>
          </w:p>
        </w:tc>
        <w:tc>
          <w:tcPr>
            <w:tcW w:w="3824"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Nazwa kryterium</w:t>
            </w:r>
          </w:p>
        </w:tc>
        <w:tc>
          <w:tcPr>
            <w:tcW w:w="40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Definicja</w:t>
            </w:r>
          </w:p>
        </w:tc>
        <w:tc>
          <w:tcPr>
            <w:tcW w:w="4048"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Opis znaczenia oraz zakres wyjaśnień, uzupełnień lub zakres poprawienia treści wniosku o dofinansowanie</w:t>
            </w:r>
          </w:p>
          <w:p w:rsidR="00C22422" w:rsidRPr="00C22422" w:rsidRDefault="00C22422" w:rsidP="00472560">
            <w:pPr>
              <w:pStyle w:val="Standard"/>
              <w:spacing w:line="240" w:lineRule="auto"/>
              <w:jc w:val="left"/>
              <w:rPr>
                <w:rFonts w:asciiTheme="minorHAnsi" w:eastAsia="Calibri" w:hAnsiTheme="minorHAnsi"/>
                <w:b/>
                <w:szCs w:val="22"/>
              </w:rPr>
            </w:pPr>
          </w:p>
        </w:tc>
        <w:tc>
          <w:tcPr>
            <w:tcW w:w="14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br/>
            </w:r>
          </w:p>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 xml:space="preserve">Stosuje się </w:t>
            </w:r>
            <w:r w:rsidRPr="00C22422">
              <w:rPr>
                <w:rFonts w:asciiTheme="minorHAnsi" w:eastAsia="Calibri" w:hAnsiTheme="minorHAnsi"/>
                <w:b/>
                <w:szCs w:val="22"/>
              </w:rPr>
              <w:br/>
              <w:t>do typu/typów</w:t>
            </w:r>
          </w:p>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eastAsia="Calibri" w:hAnsiTheme="minorHAnsi"/>
                <w:b/>
                <w:szCs w:val="22"/>
              </w:rPr>
              <w:t>projektu/ów (nr)</w:t>
            </w:r>
          </w:p>
          <w:p w:rsidR="00C22422" w:rsidRPr="00C22422" w:rsidRDefault="00C22422" w:rsidP="00472560">
            <w:pPr>
              <w:pStyle w:val="Standard"/>
              <w:spacing w:line="240" w:lineRule="auto"/>
              <w:jc w:val="left"/>
              <w:rPr>
                <w:rFonts w:asciiTheme="minorHAnsi" w:eastAsia="Calibri" w:hAnsiTheme="minorHAnsi"/>
                <w:b/>
                <w:szCs w:val="22"/>
              </w:rPr>
            </w:pPr>
          </w:p>
        </w:tc>
      </w:tr>
      <w:tr w:rsidR="00C22422" w:rsidRPr="00C22422" w:rsidTr="00472560">
        <w:trPr>
          <w:trHeight w:val="2622"/>
        </w:trPr>
        <w:tc>
          <w:tcPr>
            <w:tcW w:w="55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D147BB">
            <w:pPr>
              <w:pStyle w:val="Standard"/>
              <w:numPr>
                <w:ilvl w:val="0"/>
                <w:numId w:val="223"/>
              </w:numPr>
              <w:spacing w:after="200" w:line="240" w:lineRule="auto"/>
              <w:jc w:val="center"/>
              <w:rPr>
                <w:rFonts w:asciiTheme="minorHAnsi" w:hAnsiTheme="minorHAnsi"/>
                <w:szCs w:val="22"/>
              </w:rPr>
            </w:pPr>
          </w:p>
        </w:tc>
        <w:tc>
          <w:tcPr>
            <w:tcW w:w="3824"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Uczestnikami projektu są wyłącznie osoby w wieku 30 lat i więcej (od dnia 30 urodzin), bez pracy, zarejestrowane w PUP/MUP jako bezrobotne, które znajdują się w szczególnej sytuacji na rynku pracy, tj. należą do przynajmniej jednej z poniższych kategorii:</w:t>
            </w:r>
          </w:p>
          <w:p w:rsidR="00C22422" w:rsidRPr="00C22422" w:rsidRDefault="00C22422" w:rsidP="00472560">
            <w:pPr>
              <w:pStyle w:val="Default"/>
              <w:rPr>
                <w:rFonts w:asciiTheme="minorHAnsi" w:hAnsiTheme="minorHAnsi"/>
                <w:sz w:val="22"/>
                <w:szCs w:val="22"/>
              </w:rPr>
            </w:pPr>
            <w:r w:rsidRPr="00C22422">
              <w:rPr>
                <w:rFonts w:asciiTheme="minorHAnsi" w:hAnsiTheme="minorHAnsi"/>
                <w:bCs/>
                <w:sz w:val="22"/>
                <w:szCs w:val="22"/>
              </w:rPr>
              <w:t>- osoby w wieku 50 lat i więcej (od dnia 50 urodzin),</w:t>
            </w:r>
          </w:p>
          <w:p w:rsidR="00C22422" w:rsidRPr="00C22422" w:rsidRDefault="00C22422" w:rsidP="00472560">
            <w:pPr>
              <w:pStyle w:val="Default"/>
              <w:rPr>
                <w:rFonts w:asciiTheme="minorHAnsi" w:hAnsiTheme="minorHAnsi"/>
                <w:sz w:val="22"/>
                <w:szCs w:val="22"/>
              </w:rPr>
            </w:pPr>
            <w:r w:rsidRPr="00C22422">
              <w:rPr>
                <w:rFonts w:asciiTheme="minorHAnsi" w:hAnsiTheme="minorHAnsi"/>
                <w:bCs/>
                <w:sz w:val="22"/>
                <w:szCs w:val="22"/>
              </w:rPr>
              <w:t>- kobiety,</w:t>
            </w:r>
          </w:p>
          <w:p w:rsidR="00C22422" w:rsidRPr="00C22422" w:rsidRDefault="00C22422" w:rsidP="00472560">
            <w:pPr>
              <w:pStyle w:val="Default"/>
              <w:rPr>
                <w:rFonts w:asciiTheme="minorHAnsi" w:hAnsiTheme="minorHAnsi"/>
                <w:sz w:val="22"/>
                <w:szCs w:val="22"/>
              </w:rPr>
            </w:pPr>
            <w:r w:rsidRPr="00C22422">
              <w:rPr>
                <w:rFonts w:asciiTheme="minorHAnsi" w:hAnsiTheme="minorHAnsi"/>
                <w:bCs/>
                <w:sz w:val="22"/>
                <w:szCs w:val="22"/>
              </w:rPr>
              <w:t>- osoby z niepełnosprawnościami,</w:t>
            </w:r>
          </w:p>
          <w:p w:rsidR="00C22422" w:rsidRPr="00C22422" w:rsidRDefault="00C22422" w:rsidP="00472560">
            <w:pPr>
              <w:pStyle w:val="Default"/>
              <w:rPr>
                <w:rFonts w:asciiTheme="minorHAnsi" w:hAnsiTheme="minorHAnsi"/>
                <w:sz w:val="22"/>
                <w:szCs w:val="22"/>
              </w:rPr>
            </w:pPr>
            <w:r w:rsidRPr="00C22422">
              <w:rPr>
                <w:rFonts w:asciiTheme="minorHAnsi" w:hAnsiTheme="minorHAnsi"/>
                <w:bCs/>
                <w:sz w:val="22"/>
                <w:szCs w:val="22"/>
              </w:rPr>
              <w:t>- osoby długotrwale bezrobotne,</w:t>
            </w:r>
          </w:p>
          <w:p w:rsidR="00C22422" w:rsidRPr="00C22422" w:rsidRDefault="00C22422" w:rsidP="00472560">
            <w:pPr>
              <w:pStyle w:val="Default"/>
              <w:rPr>
                <w:rFonts w:asciiTheme="minorHAnsi" w:hAnsiTheme="minorHAnsi"/>
                <w:sz w:val="22"/>
                <w:szCs w:val="22"/>
              </w:rPr>
            </w:pPr>
            <w:r w:rsidRPr="00C22422">
              <w:rPr>
                <w:rFonts w:asciiTheme="minorHAnsi" w:hAnsiTheme="minorHAnsi"/>
                <w:bCs/>
                <w:sz w:val="22"/>
                <w:szCs w:val="22"/>
              </w:rPr>
              <w:t>- osoby z niskimi kwalifikacjami.</w:t>
            </w:r>
          </w:p>
        </w:tc>
        <w:tc>
          <w:tcPr>
            <w:tcW w:w="40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 xml:space="preserve">Grupa docelowa, do której może być kierowane wsparcie wynika z zapisów Szczegółowego Opisu Osi Priorytetowych RPO WŚ oraz </w:t>
            </w:r>
            <w:r w:rsidRPr="00C22422">
              <w:rPr>
                <w:rFonts w:asciiTheme="minorHAnsi" w:hAnsiTheme="minorHAnsi"/>
                <w:i/>
                <w:iCs/>
                <w:sz w:val="22"/>
                <w:szCs w:val="22"/>
              </w:rPr>
              <w:t>Wytycznych w zakresie realizacji projektów finansowanych ze środków Funduszu Pracy w ramach programów operacyjnych współfinansowanych z Europejskiego Funduszu Społecznego na lata 2014 2020</w:t>
            </w:r>
            <w:r w:rsidRPr="00C22422">
              <w:rPr>
                <w:rFonts w:asciiTheme="minorHAnsi" w:hAnsiTheme="minorHAnsi"/>
                <w:sz w:val="22"/>
                <w:szCs w:val="22"/>
              </w:rPr>
              <w:t>.</w:t>
            </w: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04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4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472560">
        <w:trPr>
          <w:trHeight w:val="2622"/>
        </w:trPr>
        <w:tc>
          <w:tcPr>
            <w:tcW w:w="55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D147BB">
            <w:pPr>
              <w:pStyle w:val="Standard"/>
              <w:numPr>
                <w:ilvl w:val="0"/>
                <w:numId w:val="221"/>
              </w:numPr>
              <w:spacing w:after="200" w:line="240" w:lineRule="auto"/>
              <w:jc w:val="center"/>
              <w:rPr>
                <w:rFonts w:asciiTheme="minorHAnsi" w:hAnsiTheme="minorHAnsi"/>
                <w:szCs w:val="22"/>
              </w:rPr>
            </w:pPr>
          </w:p>
        </w:tc>
        <w:tc>
          <w:tcPr>
            <w:tcW w:w="3824"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Projekt zakłada, że proces rekrutacji uczestników projektu zakończy się do 31 grudnia roku kalendarzowego, na który zostały przyznane decyzją środki Funduszu Pracy na realizację RPOWŚ 2014-2020.</w:t>
            </w:r>
          </w:p>
        </w:tc>
        <w:tc>
          <w:tcPr>
            <w:tcW w:w="40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Wprowadzenie kryterium wynika z konieczności wydatkowania środków Funduszu Pracy, który jest funduszem celowym, w danym roku kalendarzowym. Implikuje to konieczność objęcia przez MUP/PUP wsparciem w ramach przyznanego limitu wszystkich uczestników projektu.</w:t>
            </w:r>
          </w:p>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Kryterium zostanie zweryfikowane na podstawie treści wniosku o dofinansowanie projektu.</w:t>
            </w:r>
          </w:p>
        </w:tc>
        <w:tc>
          <w:tcPr>
            <w:tcW w:w="404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4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472560">
        <w:trPr>
          <w:trHeight w:val="57"/>
        </w:trPr>
        <w:tc>
          <w:tcPr>
            <w:tcW w:w="55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D147BB">
            <w:pPr>
              <w:pStyle w:val="Standard"/>
              <w:numPr>
                <w:ilvl w:val="0"/>
                <w:numId w:val="221"/>
              </w:numPr>
              <w:spacing w:after="200" w:line="240" w:lineRule="auto"/>
              <w:jc w:val="center"/>
              <w:rPr>
                <w:rFonts w:asciiTheme="minorHAnsi" w:hAnsiTheme="minorHAnsi"/>
                <w:szCs w:val="22"/>
              </w:rPr>
            </w:pPr>
          </w:p>
        </w:tc>
        <w:tc>
          <w:tcPr>
            <w:tcW w:w="3824"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left"/>
              <w:rPr>
                <w:rFonts w:asciiTheme="minorHAnsi" w:hAnsiTheme="minorHAnsi"/>
                <w:szCs w:val="22"/>
              </w:rPr>
            </w:pPr>
            <w:r w:rsidRPr="00C22422">
              <w:rPr>
                <w:rFonts w:asciiTheme="minorHAnsi" w:hAnsiTheme="minorHAnsi" w:cs="Calibri"/>
                <w:iCs/>
                <w:szCs w:val="22"/>
              </w:rPr>
              <w:t>W przypadku osób pozostających bez pracy w momencie przystąpienia do projektu, w projekcie zakłada się realizację minimalnych poziomów efektywności zatrudnieniowej dla wszystkich grup docelowych.</w:t>
            </w:r>
          </w:p>
        </w:tc>
        <w:tc>
          <w:tcPr>
            <w:tcW w:w="40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472560">
            <w:pPr>
              <w:pStyle w:val="Standard"/>
              <w:spacing w:after="120" w:line="240" w:lineRule="auto"/>
              <w:ind w:left="35"/>
              <w:jc w:val="left"/>
              <w:rPr>
                <w:rFonts w:asciiTheme="minorHAnsi" w:hAnsiTheme="minorHAnsi"/>
                <w:szCs w:val="22"/>
              </w:rPr>
            </w:pPr>
            <w:r w:rsidRPr="00C22422">
              <w:rPr>
                <w:rFonts w:asciiTheme="minorHAnsi" w:hAnsiTheme="minorHAnsi" w:cs="Calibri"/>
                <w:szCs w:val="22"/>
              </w:rPr>
              <w:t xml:space="preserve">Spełnienie powyższego kryterium będzie weryfikowane w okresie realizacji projektu i po jego zakończeniu, zgodnie z </w:t>
            </w:r>
            <w:r w:rsidRPr="00C22422">
              <w:rPr>
                <w:rFonts w:asciiTheme="minorHAnsi" w:hAnsiTheme="minorHAnsi" w:cs="Calibri"/>
                <w:i/>
                <w:iCs/>
                <w:szCs w:val="22"/>
              </w:rPr>
              <w:t>Wytycznymi w zakresie realizacji przedsięwzięć z udziałem środków Europejskiego Funduszu Społecznego w obszarze rynku pracy na lata 2014-2020</w:t>
            </w:r>
            <w:r w:rsidRPr="00C22422">
              <w:rPr>
                <w:rFonts w:asciiTheme="minorHAnsi" w:hAnsiTheme="minorHAnsi" w:cs="Calibri"/>
                <w:szCs w:val="22"/>
              </w:rPr>
              <w:t>. Zastosowane w projekcie minimalne progi efektywności zatrudnieniowej dla poszczególnych grup docelowych będą zgodne z obowiązującymi progami efektywności określonymi w komunikacie Ministra Inwestycji i Rozwoju</w:t>
            </w:r>
            <w:r w:rsidRPr="00C22422">
              <w:rPr>
                <w:rFonts w:asciiTheme="minorHAnsi" w:hAnsiTheme="minorHAnsi" w:cs="Calibri"/>
                <w:i/>
                <w:iCs/>
                <w:szCs w:val="22"/>
              </w:rPr>
              <w:t>.</w:t>
            </w:r>
          </w:p>
          <w:p w:rsidR="00C22422" w:rsidRPr="00C22422" w:rsidRDefault="00C22422" w:rsidP="00472560">
            <w:pPr>
              <w:pStyle w:val="Standard"/>
              <w:spacing w:line="240" w:lineRule="auto"/>
              <w:ind w:left="35"/>
              <w:jc w:val="left"/>
              <w:rPr>
                <w:rFonts w:asciiTheme="minorHAnsi" w:hAnsiTheme="minorHAnsi"/>
                <w:szCs w:val="22"/>
              </w:rPr>
            </w:pPr>
            <w:r w:rsidRPr="00C22422">
              <w:rPr>
                <w:rFonts w:asciiTheme="minorHAnsi" w:hAnsiTheme="minorHAnsi" w:cs="Calibri"/>
                <w:szCs w:val="22"/>
              </w:rPr>
              <w:t xml:space="preserve">Kryterium efektywności zatrudnieniowej mierzone jest zgodnie z zapisami pkt 3 podrozdziału </w:t>
            </w:r>
            <w:r w:rsidRPr="00C22422">
              <w:rPr>
                <w:rFonts w:asciiTheme="minorHAnsi" w:eastAsia="Calibri" w:hAnsiTheme="minorHAnsi" w:cs="Calibri"/>
                <w:bCs/>
                <w:i/>
                <w:iCs/>
                <w:szCs w:val="22"/>
                <w:lang w:eastAsia="en-US"/>
              </w:rPr>
              <w:t xml:space="preserve">3.2 „Sposób pomiaru kryterium efektywności zatrudnieniowej i efektywności zawodowej w projekcie” </w:t>
            </w:r>
            <w:r w:rsidRPr="00C22422">
              <w:rPr>
                <w:rFonts w:asciiTheme="minorHAnsi" w:eastAsia="Calibri" w:hAnsiTheme="minorHAnsi" w:cs="Calibri"/>
                <w:bCs/>
                <w:i/>
                <w:szCs w:val="22"/>
                <w:lang w:eastAsia="en-US"/>
              </w:rPr>
              <w:t>Wytycznych w zakresie realizacji przedsięwzięć z udziałem środków Europejskiego Funduszu Społecznego w obszarze rynku pracy na lata 2014-2020.</w:t>
            </w:r>
          </w:p>
          <w:p w:rsidR="00C22422" w:rsidRPr="00C22422" w:rsidRDefault="00C22422" w:rsidP="00472560">
            <w:pPr>
              <w:pStyle w:val="Standard"/>
              <w:spacing w:line="240" w:lineRule="auto"/>
              <w:ind w:left="35"/>
              <w:jc w:val="left"/>
              <w:rPr>
                <w:rFonts w:asciiTheme="minorHAnsi" w:eastAsia="Calibri" w:hAnsiTheme="minorHAnsi" w:cs="Calibri"/>
                <w:bCs/>
                <w:i/>
                <w:szCs w:val="22"/>
                <w:lang w:eastAsia="en-US"/>
              </w:rPr>
            </w:pPr>
          </w:p>
          <w:p w:rsidR="00C22422" w:rsidRPr="00C22422" w:rsidRDefault="00C22422" w:rsidP="00472560">
            <w:pPr>
              <w:pStyle w:val="Standard"/>
              <w:spacing w:before="60" w:line="240" w:lineRule="auto"/>
              <w:ind w:left="35"/>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04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lastRenderedPageBreak/>
              <w:t>Ocena spełnienia kryterium polega na przypisaniu mu wartości logicznej TAK/NIE</w:t>
            </w: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4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472560">
        <w:trPr>
          <w:trHeight w:val="57"/>
        </w:trPr>
        <w:tc>
          <w:tcPr>
            <w:tcW w:w="55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D147BB">
            <w:pPr>
              <w:pStyle w:val="Standard"/>
              <w:numPr>
                <w:ilvl w:val="0"/>
                <w:numId w:val="221"/>
              </w:numPr>
              <w:spacing w:after="200" w:line="240" w:lineRule="auto"/>
              <w:jc w:val="center"/>
              <w:rPr>
                <w:rFonts w:asciiTheme="minorHAnsi" w:hAnsiTheme="minorHAnsi"/>
                <w:szCs w:val="22"/>
              </w:rPr>
            </w:pPr>
          </w:p>
        </w:tc>
        <w:tc>
          <w:tcPr>
            <w:tcW w:w="3824"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 xml:space="preserve">Co najmniej </w:t>
            </w:r>
            <w:r w:rsidRPr="00C22422">
              <w:rPr>
                <w:rFonts w:asciiTheme="minorHAnsi" w:hAnsiTheme="minorHAnsi"/>
                <w:b/>
                <w:sz w:val="22"/>
                <w:szCs w:val="22"/>
              </w:rPr>
              <w:t>25</w:t>
            </w:r>
            <w:r w:rsidRPr="00C22422">
              <w:rPr>
                <w:rFonts w:asciiTheme="minorHAnsi" w:hAnsiTheme="minorHAnsi"/>
                <w:b/>
                <w:bCs/>
                <w:sz w:val="22"/>
                <w:szCs w:val="22"/>
              </w:rPr>
              <w:t xml:space="preserve">% </w:t>
            </w:r>
            <w:r w:rsidRPr="00C22422">
              <w:rPr>
                <w:rFonts w:asciiTheme="minorHAnsi" w:hAnsiTheme="minorHAnsi"/>
                <w:sz w:val="22"/>
                <w:szCs w:val="22"/>
              </w:rPr>
              <w:t>uczestników projektu stanowią osoby długotrwale bezrobotne.</w:t>
            </w:r>
          </w:p>
        </w:tc>
        <w:tc>
          <w:tcPr>
            <w:tcW w:w="40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Wprowadzenie kryterium jest bezpośrednio związane z koniecznością osiągnięcia  wskaźnika produktu określonego w RPOWŚ 2014-2020.</w:t>
            </w: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hAnsiTheme="minorHAnsi" w:cs="Calibri"/>
                <w:szCs w:val="22"/>
              </w:rPr>
              <w:t>Kryteria zostaną zweryfikowane na podstawie treści wniosku o dofinansowanie projektu.</w:t>
            </w:r>
          </w:p>
        </w:tc>
        <w:tc>
          <w:tcPr>
            <w:tcW w:w="404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4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472560">
        <w:trPr>
          <w:trHeight w:val="57"/>
        </w:trPr>
        <w:tc>
          <w:tcPr>
            <w:tcW w:w="55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D147BB">
            <w:pPr>
              <w:pStyle w:val="Standard"/>
              <w:numPr>
                <w:ilvl w:val="0"/>
                <w:numId w:val="221"/>
              </w:numPr>
              <w:spacing w:after="200" w:line="240" w:lineRule="auto"/>
              <w:jc w:val="center"/>
              <w:rPr>
                <w:rFonts w:asciiTheme="minorHAnsi" w:hAnsiTheme="minorHAnsi"/>
                <w:szCs w:val="22"/>
              </w:rPr>
            </w:pPr>
          </w:p>
        </w:tc>
        <w:tc>
          <w:tcPr>
            <w:tcW w:w="3824"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t xml:space="preserve">Udzielenie wsparcia w postaci usług </w:t>
            </w:r>
            <w:r w:rsidRPr="00C22422">
              <w:rPr>
                <w:rFonts w:asciiTheme="minorHAnsi" w:hAnsiTheme="minorHAnsi"/>
                <w:sz w:val="22"/>
                <w:szCs w:val="22"/>
              </w:rPr>
              <w:br/>
              <w:t xml:space="preserve">i instrumentów wskazanych w ustawie </w:t>
            </w:r>
            <w:r w:rsidRPr="00C22422">
              <w:rPr>
                <w:rFonts w:asciiTheme="minorHAnsi" w:hAnsiTheme="minorHAnsi"/>
                <w:sz w:val="22"/>
                <w:szCs w:val="22"/>
              </w:rPr>
              <w:br/>
              <w:t xml:space="preserve">z 20 kwietnia 2004 r. </w:t>
            </w:r>
            <w:r w:rsidRPr="00C22422">
              <w:rPr>
                <w:rFonts w:asciiTheme="minorHAnsi" w:hAnsiTheme="minorHAnsi"/>
                <w:i/>
                <w:iCs/>
                <w:sz w:val="22"/>
                <w:szCs w:val="22"/>
              </w:rPr>
              <w:t xml:space="preserve">o promocji zatrudnieniu i instytucjach rynku pracy, </w:t>
            </w:r>
            <w:r w:rsidRPr="00C22422">
              <w:rPr>
                <w:rFonts w:asciiTheme="minorHAnsi" w:hAnsiTheme="minorHAnsi"/>
                <w:iCs/>
                <w:sz w:val="22"/>
                <w:szCs w:val="22"/>
              </w:rPr>
              <w:t>z wyłączeniem robót publicznych,</w:t>
            </w:r>
            <w:r w:rsidRPr="00C22422">
              <w:rPr>
                <w:rFonts w:asciiTheme="minorHAnsi" w:hAnsiTheme="minorHAnsi"/>
                <w:i/>
                <w:iCs/>
                <w:sz w:val="22"/>
                <w:szCs w:val="22"/>
              </w:rPr>
              <w:t xml:space="preserve"> </w:t>
            </w:r>
            <w:r w:rsidRPr="00C22422">
              <w:rPr>
                <w:rFonts w:asciiTheme="minorHAnsi" w:hAnsiTheme="minorHAnsi"/>
                <w:sz w:val="22"/>
                <w:szCs w:val="22"/>
              </w:rPr>
              <w:t xml:space="preserve">musi zostać poprzedzone instrumentami </w:t>
            </w:r>
            <w:r w:rsidRPr="00C22422">
              <w:rPr>
                <w:rFonts w:asciiTheme="minorHAnsi" w:hAnsiTheme="minorHAnsi"/>
                <w:sz w:val="22"/>
                <w:szCs w:val="22"/>
              </w:rPr>
              <w:br/>
              <w:t xml:space="preserve">i usługami rynku pracy służącymi indywidualizacji wsparcia oraz pomocy </w:t>
            </w:r>
            <w:r w:rsidRPr="00C22422">
              <w:rPr>
                <w:rFonts w:asciiTheme="minorHAnsi" w:hAnsiTheme="minorHAnsi"/>
                <w:sz w:val="22"/>
                <w:szCs w:val="22"/>
              </w:rPr>
              <w:br/>
              <w:t>w zakresie określenia ścieżki zawodowej obejmującymi:</w:t>
            </w:r>
          </w:p>
          <w:p w:rsidR="00C22422" w:rsidRPr="00C22422" w:rsidRDefault="00C22422" w:rsidP="00D147BB">
            <w:pPr>
              <w:pStyle w:val="Default"/>
              <w:numPr>
                <w:ilvl w:val="0"/>
                <w:numId w:val="222"/>
              </w:numPr>
              <w:suppressAutoHyphens/>
              <w:autoSpaceDE/>
              <w:adjustRightInd/>
              <w:ind w:left="307" w:hanging="284"/>
              <w:textAlignment w:val="baseline"/>
              <w:rPr>
                <w:rFonts w:asciiTheme="minorHAnsi" w:hAnsiTheme="minorHAnsi"/>
                <w:sz w:val="22"/>
                <w:szCs w:val="22"/>
              </w:rPr>
            </w:pPr>
            <w:r w:rsidRPr="00C22422">
              <w:rPr>
                <w:rFonts w:asciiTheme="minorHAnsi" w:hAnsiTheme="minorHAnsi"/>
                <w:sz w:val="22"/>
                <w:szCs w:val="22"/>
              </w:rPr>
              <w:t>identyfikację potrzeb osób pozostających bez zatrudnienia oraz diagnozowanie możliwości w zakresie doskonalenia zawodowego, w tym identyfikację stopnia oddalenia od rynku pracy bezrobotnych,</w:t>
            </w:r>
          </w:p>
          <w:p w:rsidR="00C22422" w:rsidRPr="00C22422" w:rsidRDefault="00C22422" w:rsidP="00D147BB">
            <w:pPr>
              <w:pStyle w:val="Default"/>
              <w:numPr>
                <w:ilvl w:val="0"/>
                <w:numId w:val="222"/>
              </w:numPr>
              <w:suppressAutoHyphens/>
              <w:autoSpaceDE/>
              <w:adjustRightInd/>
              <w:ind w:left="307" w:hanging="284"/>
              <w:textAlignment w:val="baseline"/>
              <w:rPr>
                <w:rFonts w:asciiTheme="minorHAnsi" w:hAnsiTheme="minorHAnsi"/>
                <w:sz w:val="22"/>
                <w:szCs w:val="22"/>
              </w:rPr>
            </w:pPr>
            <w:r w:rsidRPr="00C22422">
              <w:rPr>
                <w:rFonts w:asciiTheme="minorHAnsi" w:hAnsiTheme="minorHAnsi"/>
                <w:sz w:val="22"/>
                <w:szCs w:val="22"/>
              </w:rPr>
              <w:t xml:space="preserve">kompleksowe i indywidualne pośrednictwo pracy w zakresie wyboru zawodu zgodnego z kwalifikacjami i kompetencjami wspieranej osoby lub poradnictwo </w:t>
            </w:r>
            <w:r w:rsidRPr="00C22422">
              <w:rPr>
                <w:rFonts w:asciiTheme="minorHAnsi" w:hAnsiTheme="minorHAnsi"/>
                <w:sz w:val="22"/>
                <w:szCs w:val="22"/>
              </w:rPr>
              <w:lastRenderedPageBreak/>
              <w:t>zawodowe w zakresie planowania rozwoju kariery zawodowej, w tym podnoszenia lub uzupełniania kompetencji i kwalifikacji zawodowych.</w:t>
            </w:r>
          </w:p>
        </w:tc>
        <w:tc>
          <w:tcPr>
            <w:tcW w:w="40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Default"/>
              <w:rPr>
                <w:rFonts w:asciiTheme="minorHAnsi" w:hAnsiTheme="minorHAnsi"/>
                <w:sz w:val="22"/>
                <w:szCs w:val="22"/>
              </w:rPr>
            </w:pPr>
            <w:r w:rsidRPr="00C22422">
              <w:rPr>
                <w:rFonts w:asciiTheme="minorHAnsi" w:hAnsiTheme="minorHAnsi"/>
                <w:sz w:val="22"/>
                <w:szCs w:val="22"/>
              </w:rPr>
              <w:lastRenderedPageBreak/>
              <w:t xml:space="preserve">Wprowadzenie kryterium wynika z </w:t>
            </w:r>
            <w:r w:rsidRPr="00C22422">
              <w:rPr>
                <w:rFonts w:asciiTheme="minorHAnsi" w:hAnsiTheme="minorHAnsi"/>
                <w:i/>
                <w:iCs/>
                <w:sz w:val="22"/>
                <w:szCs w:val="22"/>
              </w:rPr>
              <w:t>Wytycznych w zakresie realizacji projektów finansowanych ze środków Funduszu Pracy w ramach programów operacyjnych współfinansowanych z Europejskiego Funduszu Społecznego na lata 2014 2020</w:t>
            </w:r>
            <w:r w:rsidRPr="00C22422">
              <w:rPr>
                <w:rFonts w:asciiTheme="minorHAnsi" w:hAnsiTheme="minorHAnsi"/>
                <w:sz w:val="22"/>
                <w:szCs w:val="22"/>
              </w:rPr>
              <w:t>. Kryterium ma na celu zastosowanie w projekcie racjonalnych działań odpowiadających na indywidualne potrzeby odbiorców projektu. Zdiagnozowanie potrzeb i oczekiwań uczestników pozwoli na zastosowanie najodpowiedniejszych form wsparcia.</w:t>
            </w: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04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after="40" w:line="240" w:lineRule="auto"/>
              <w:jc w:val="left"/>
              <w:rPr>
                <w:rFonts w:asciiTheme="minorHAnsi" w:eastAsia="Calibri" w:hAnsiTheme="minorHAnsi" w:cs="Calibri"/>
                <w:szCs w:val="22"/>
                <w:lang w:eastAsia="en-US"/>
              </w:rPr>
            </w:pPr>
          </w:p>
          <w:p w:rsidR="00C22422" w:rsidRPr="00C22422" w:rsidRDefault="00C22422" w:rsidP="00472560">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48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472560">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bl>
    <w:p w:rsidR="00C12D41" w:rsidRPr="001E582B" w:rsidRDefault="00C12D41" w:rsidP="00C12D41">
      <w:pPr>
        <w:rPr>
          <w:sz w:val="20"/>
          <w:szCs w:val="20"/>
        </w:rPr>
      </w:pPr>
    </w:p>
    <w:p w:rsidR="00A52057" w:rsidRDefault="00A52057" w:rsidP="00C12D41">
      <w:pPr>
        <w:keepNext/>
        <w:keepLines/>
        <w:spacing w:before="200" w:after="0"/>
        <w:ind w:hanging="567"/>
        <w:outlineLvl w:val="2"/>
        <w:rPr>
          <w:rFonts w:eastAsiaTheme="majorEastAsia" w:cstheme="majorBidi"/>
          <w:b/>
          <w:bCs/>
          <w:color w:val="4F81BD" w:themeColor="accent1"/>
          <w:sz w:val="24"/>
          <w:szCs w:val="24"/>
        </w:rPr>
      </w:pPr>
      <w:bookmarkStart w:id="330" w:name="_Toc467057816"/>
    </w:p>
    <w:p w:rsidR="00251FDA" w:rsidRPr="001E582B" w:rsidRDefault="00251FDA" w:rsidP="00C12D41">
      <w:pPr>
        <w:keepNext/>
        <w:keepLines/>
        <w:spacing w:before="200" w:after="0"/>
        <w:ind w:hanging="567"/>
        <w:outlineLvl w:val="2"/>
        <w:rPr>
          <w:rFonts w:eastAsiaTheme="majorEastAsia" w:cstheme="majorBidi"/>
          <w:b/>
          <w:bCs/>
          <w:color w:val="4F81BD" w:themeColor="accent1"/>
          <w:sz w:val="24"/>
          <w:szCs w:val="24"/>
        </w:rPr>
      </w:pPr>
    </w:p>
    <w:p w:rsidR="00C12D41" w:rsidRPr="001E582B" w:rsidRDefault="00C12D41" w:rsidP="00D30871">
      <w:pPr>
        <w:keepNext/>
        <w:keepLines/>
        <w:spacing w:before="200" w:after="0"/>
        <w:ind w:hanging="142"/>
        <w:outlineLvl w:val="2"/>
        <w:rPr>
          <w:rFonts w:eastAsiaTheme="majorEastAsia" w:cstheme="majorBidi"/>
          <w:b/>
          <w:bCs/>
          <w:color w:val="4F81BD" w:themeColor="accent1"/>
          <w:sz w:val="24"/>
          <w:szCs w:val="24"/>
        </w:rPr>
      </w:pPr>
      <w:bookmarkStart w:id="331" w:name="_Toc527022358"/>
      <w:bookmarkStart w:id="332" w:name="_Toc527094985"/>
      <w:r w:rsidRPr="001E582B">
        <w:rPr>
          <w:rFonts w:eastAsiaTheme="majorEastAsia" w:cstheme="majorBidi"/>
          <w:b/>
          <w:bCs/>
          <w:color w:val="4F81BD" w:themeColor="accent1"/>
          <w:sz w:val="24"/>
          <w:szCs w:val="24"/>
        </w:rPr>
        <w:t>Działanie 10.2 Działania na rzecz podniesienia aktywności zawodowej osób powyżej 29 roku życia</w:t>
      </w:r>
      <w:bookmarkEnd w:id="330"/>
      <w:bookmarkEnd w:id="331"/>
      <w:bookmarkEnd w:id="332"/>
    </w:p>
    <w:p w:rsidR="00C12D41" w:rsidRPr="001E582B" w:rsidRDefault="00C12D41" w:rsidP="00D30871">
      <w:pPr>
        <w:spacing w:after="120"/>
        <w:ind w:left="-567" w:hanging="142"/>
        <w:rPr>
          <w:rFonts w:eastAsiaTheme="majorEastAsia" w:cstheme="majorBidi"/>
          <w:b/>
          <w:bCs/>
          <w:color w:val="4F81BD" w:themeColor="accent1"/>
          <w:sz w:val="24"/>
          <w:szCs w:val="24"/>
        </w:rPr>
      </w:pPr>
      <w:bookmarkStart w:id="333" w:name="_Toc467057817"/>
    </w:p>
    <w:p w:rsidR="00C12D41" w:rsidRPr="001E582B" w:rsidRDefault="00C12D41" w:rsidP="00A57F22">
      <w:pPr>
        <w:spacing w:after="360"/>
        <w:ind w:left="-14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10.2.1 Wsparcie aktywności zawodowej osób powyżej 29 roku życia pozostających bez zatrudnienia (projekty konkursowe)</w:t>
      </w:r>
    </w:p>
    <w:tbl>
      <w:tblPr>
        <w:tblW w:w="52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6"/>
        <w:gridCol w:w="2022"/>
        <w:gridCol w:w="1251"/>
        <w:gridCol w:w="3888"/>
        <w:gridCol w:w="3603"/>
        <w:gridCol w:w="2304"/>
        <w:gridCol w:w="1293"/>
      </w:tblGrid>
      <w:tr w:rsidR="00737A02" w:rsidRPr="006B15C1" w:rsidTr="004055B4">
        <w:trPr>
          <w:trHeight w:hRule="exact" w:val="624"/>
        </w:trPr>
        <w:tc>
          <w:tcPr>
            <w:tcW w:w="839" w:type="pct"/>
            <w:gridSpan w:val="2"/>
            <w:tcBorders>
              <w:bottom w:val="single" w:sz="4" w:space="0" w:color="auto"/>
            </w:tcBorders>
            <w:shd w:val="clear" w:color="auto" w:fill="A6A6A6"/>
            <w:vAlign w:val="center"/>
          </w:tcPr>
          <w:p w:rsidR="00737A02" w:rsidRPr="006B15C1" w:rsidRDefault="00737A02" w:rsidP="004055B4">
            <w:pPr>
              <w:spacing w:after="0" w:line="240" w:lineRule="auto"/>
              <w:rPr>
                <w:b/>
                <w:sz w:val="20"/>
                <w:szCs w:val="20"/>
              </w:rPr>
            </w:pPr>
            <w:r w:rsidRPr="006B15C1">
              <w:rPr>
                <w:b/>
                <w:i/>
                <w:sz w:val="20"/>
                <w:szCs w:val="20"/>
              </w:rPr>
              <w:br w:type="page"/>
            </w:r>
            <w:r w:rsidRPr="006B15C1">
              <w:rPr>
                <w:b/>
                <w:sz w:val="20"/>
                <w:szCs w:val="20"/>
              </w:rPr>
              <w:t xml:space="preserve">OŚ PRIORYTETOWA </w:t>
            </w:r>
          </w:p>
        </w:tc>
        <w:tc>
          <w:tcPr>
            <w:tcW w:w="4161" w:type="pct"/>
            <w:gridSpan w:val="5"/>
            <w:tcBorders>
              <w:bottom w:val="single" w:sz="4" w:space="0" w:color="auto"/>
            </w:tcBorders>
            <w:shd w:val="clear" w:color="auto" w:fill="D9D9D9"/>
            <w:vAlign w:val="center"/>
          </w:tcPr>
          <w:p w:rsidR="00737A02" w:rsidRPr="004E49FD" w:rsidRDefault="00737A02" w:rsidP="004055B4">
            <w:pPr>
              <w:spacing w:after="0" w:line="240" w:lineRule="auto"/>
              <w:rPr>
                <w:b/>
                <w:sz w:val="24"/>
                <w:szCs w:val="24"/>
              </w:rPr>
            </w:pPr>
            <w:r>
              <w:rPr>
                <w:b/>
                <w:sz w:val="24"/>
                <w:szCs w:val="24"/>
              </w:rPr>
              <w:t xml:space="preserve">Oś Priorytetowa </w:t>
            </w:r>
            <w:r w:rsidRPr="004E49FD">
              <w:rPr>
                <w:b/>
                <w:sz w:val="24"/>
                <w:szCs w:val="24"/>
              </w:rPr>
              <w:t>10</w:t>
            </w:r>
            <w:r>
              <w:rPr>
                <w:b/>
                <w:sz w:val="24"/>
                <w:szCs w:val="24"/>
              </w:rPr>
              <w:t xml:space="preserve">. </w:t>
            </w:r>
            <w:r w:rsidRPr="004E49FD">
              <w:rPr>
                <w:b/>
                <w:sz w:val="24"/>
                <w:szCs w:val="24"/>
              </w:rPr>
              <w:t>Otwarty rynek pracy</w:t>
            </w:r>
          </w:p>
        </w:tc>
      </w:tr>
      <w:tr w:rsidR="00737A02" w:rsidRPr="006B15C1" w:rsidTr="004055B4">
        <w:trPr>
          <w:trHeight w:hRule="exact" w:val="1096"/>
        </w:trPr>
        <w:tc>
          <w:tcPr>
            <w:tcW w:w="839" w:type="pct"/>
            <w:gridSpan w:val="2"/>
            <w:tcBorders>
              <w:bottom w:val="single" w:sz="4" w:space="0" w:color="auto"/>
            </w:tcBorders>
            <w:shd w:val="clear" w:color="auto" w:fill="A6A6A6"/>
            <w:vAlign w:val="center"/>
          </w:tcPr>
          <w:p w:rsidR="00737A02" w:rsidRPr="006B15C1" w:rsidRDefault="00737A02" w:rsidP="004055B4">
            <w:pPr>
              <w:spacing w:after="0" w:line="240" w:lineRule="auto"/>
              <w:rPr>
                <w:b/>
                <w:sz w:val="20"/>
                <w:szCs w:val="20"/>
              </w:rPr>
            </w:pPr>
            <w:r w:rsidRPr="006B15C1">
              <w:rPr>
                <w:b/>
                <w:sz w:val="20"/>
                <w:szCs w:val="20"/>
              </w:rPr>
              <w:t>PRORYTET INWESTYCYJNY</w:t>
            </w:r>
          </w:p>
        </w:tc>
        <w:tc>
          <w:tcPr>
            <w:tcW w:w="4161" w:type="pct"/>
            <w:gridSpan w:val="5"/>
            <w:tcBorders>
              <w:bottom w:val="single" w:sz="4" w:space="0" w:color="auto"/>
            </w:tcBorders>
            <w:shd w:val="clear" w:color="auto" w:fill="D9D9D9"/>
            <w:vAlign w:val="center"/>
          </w:tcPr>
          <w:p w:rsidR="00737A02" w:rsidRPr="004E49FD" w:rsidRDefault="00737A02" w:rsidP="004055B4">
            <w:pPr>
              <w:tabs>
                <w:tab w:val="left" w:pos="453"/>
              </w:tabs>
              <w:spacing w:after="0" w:line="240" w:lineRule="auto"/>
              <w:jc w:val="both"/>
              <w:rPr>
                <w:b/>
                <w:sz w:val="24"/>
                <w:szCs w:val="24"/>
              </w:rPr>
            </w:pPr>
            <w:r w:rsidRPr="004E49FD">
              <w:rPr>
                <w:b/>
                <w:sz w:val="24"/>
                <w:szCs w:val="24"/>
              </w:rPr>
              <w:t>8</w:t>
            </w:r>
            <w:r>
              <w:rPr>
                <w:b/>
                <w:sz w:val="24"/>
                <w:szCs w:val="24"/>
              </w:rPr>
              <w:t xml:space="preserve">i </w:t>
            </w:r>
            <w:r w:rsidRPr="004E49FD">
              <w:rPr>
                <w:b/>
                <w:sz w:val="24"/>
                <w:szCs w:val="24"/>
              </w:rPr>
              <w:t>Dostęp do zatrudnienia dla osób poszukujących pracy i osób biernych zawodowo, w tym długotrwale bezrobotnych oraz oddalonych od rynku pracy, także poprzez lokalne inicjatywy na rzecz zatrudnienia oraz wspieranie mobilności pracowników</w:t>
            </w:r>
          </w:p>
        </w:tc>
      </w:tr>
      <w:tr w:rsidR="00737A02" w:rsidRPr="006B15C1" w:rsidTr="004055B4">
        <w:trPr>
          <w:trHeight w:hRule="exact" w:val="699"/>
        </w:trPr>
        <w:tc>
          <w:tcPr>
            <w:tcW w:w="839" w:type="pct"/>
            <w:gridSpan w:val="2"/>
            <w:tcBorders>
              <w:bottom w:val="single" w:sz="4" w:space="0" w:color="auto"/>
            </w:tcBorders>
            <w:shd w:val="clear" w:color="auto" w:fill="A6A6A6"/>
            <w:vAlign w:val="center"/>
          </w:tcPr>
          <w:p w:rsidR="00737A02" w:rsidRPr="006B15C1" w:rsidRDefault="00737A02" w:rsidP="004055B4">
            <w:pPr>
              <w:spacing w:after="0" w:line="240" w:lineRule="auto"/>
              <w:rPr>
                <w:b/>
                <w:sz w:val="20"/>
                <w:szCs w:val="20"/>
              </w:rPr>
            </w:pPr>
            <w:r w:rsidRPr="006B15C1">
              <w:rPr>
                <w:b/>
                <w:sz w:val="20"/>
                <w:szCs w:val="20"/>
              </w:rPr>
              <w:t>DZIAŁANIE</w:t>
            </w:r>
          </w:p>
        </w:tc>
        <w:tc>
          <w:tcPr>
            <w:tcW w:w="4161" w:type="pct"/>
            <w:gridSpan w:val="5"/>
            <w:tcBorders>
              <w:bottom w:val="single" w:sz="4" w:space="0" w:color="auto"/>
            </w:tcBorders>
            <w:shd w:val="clear" w:color="auto" w:fill="D9D9D9"/>
            <w:vAlign w:val="center"/>
          </w:tcPr>
          <w:p w:rsidR="00737A02" w:rsidRPr="004E49FD" w:rsidRDefault="00737A02" w:rsidP="004055B4">
            <w:pPr>
              <w:spacing w:after="0" w:line="240" w:lineRule="auto"/>
              <w:jc w:val="both"/>
              <w:rPr>
                <w:b/>
                <w:sz w:val="24"/>
                <w:szCs w:val="24"/>
              </w:rPr>
            </w:pPr>
            <w:r>
              <w:rPr>
                <w:b/>
                <w:sz w:val="24"/>
                <w:szCs w:val="24"/>
              </w:rPr>
              <w:t xml:space="preserve">Działanie </w:t>
            </w:r>
            <w:r w:rsidRPr="004E49FD">
              <w:rPr>
                <w:b/>
                <w:sz w:val="24"/>
                <w:szCs w:val="24"/>
              </w:rPr>
              <w:t>10.2 Działania na rzecz podniesienia aktywności zawodowej osób powyżej 29 roku życia</w:t>
            </w:r>
          </w:p>
        </w:tc>
      </w:tr>
      <w:tr w:rsidR="00737A02" w:rsidRPr="006B15C1" w:rsidTr="004055B4">
        <w:trPr>
          <w:trHeight w:hRule="exact" w:val="709"/>
        </w:trPr>
        <w:tc>
          <w:tcPr>
            <w:tcW w:w="839" w:type="pct"/>
            <w:gridSpan w:val="2"/>
            <w:tcBorders>
              <w:bottom w:val="single" w:sz="4" w:space="0" w:color="auto"/>
            </w:tcBorders>
            <w:shd w:val="clear" w:color="auto" w:fill="A6A6A6"/>
            <w:vAlign w:val="center"/>
          </w:tcPr>
          <w:p w:rsidR="00737A02" w:rsidRPr="006B15C1" w:rsidRDefault="00737A02" w:rsidP="004055B4">
            <w:pPr>
              <w:spacing w:after="0" w:line="240" w:lineRule="auto"/>
              <w:rPr>
                <w:b/>
                <w:sz w:val="20"/>
                <w:szCs w:val="20"/>
              </w:rPr>
            </w:pPr>
            <w:r w:rsidRPr="006B15C1">
              <w:rPr>
                <w:b/>
                <w:sz w:val="20"/>
                <w:szCs w:val="20"/>
              </w:rPr>
              <w:t>PODDZIAŁANIE</w:t>
            </w:r>
          </w:p>
        </w:tc>
        <w:tc>
          <w:tcPr>
            <w:tcW w:w="4161" w:type="pct"/>
            <w:gridSpan w:val="5"/>
            <w:tcBorders>
              <w:bottom w:val="single" w:sz="4" w:space="0" w:color="auto"/>
            </w:tcBorders>
            <w:shd w:val="clear" w:color="auto" w:fill="D9D9D9"/>
            <w:vAlign w:val="center"/>
          </w:tcPr>
          <w:p w:rsidR="00737A02" w:rsidRPr="004E49FD" w:rsidRDefault="00737A02" w:rsidP="004055B4">
            <w:pPr>
              <w:tabs>
                <w:tab w:val="left" w:pos="885"/>
              </w:tabs>
              <w:spacing w:after="0" w:line="240" w:lineRule="auto"/>
              <w:jc w:val="both"/>
              <w:rPr>
                <w:b/>
                <w:sz w:val="24"/>
                <w:szCs w:val="24"/>
              </w:rPr>
            </w:pPr>
            <w:r>
              <w:rPr>
                <w:b/>
                <w:sz w:val="24"/>
                <w:szCs w:val="24"/>
              </w:rPr>
              <w:t xml:space="preserve">Poddziałanie </w:t>
            </w:r>
            <w:r w:rsidRPr="004E49FD">
              <w:rPr>
                <w:b/>
                <w:sz w:val="24"/>
                <w:szCs w:val="24"/>
              </w:rPr>
              <w:t>10.2.1</w:t>
            </w:r>
            <w:r>
              <w:rPr>
                <w:b/>
                <w:sz w:val="24"/>
                <w:szCs w:val="24"/>
              </w:rPr>
              <w:t xml:space="preserve"> </w:t>
            </w:r>
            <w:r w:rsidRPr="004E49FD">
              <w:rPr>
                <w:b/>
                <w:sz w:val="24"/>
                <w:szCs w:val="24"/>
              </w:rPr>
              <w:t xml:space="preserve">Wsparcie aktywności zawodowej osób powyżej 29 roku życia pozostających bez zatrudnienia </w:t>
            </w:r>
            <w:r w:rsidRPr="00FE341E">
              <w:rPr>
                <w:b/>
                <w:i/>
                <w:sz w:val="24"/>
                <w:szCs w:val="24"/>
              </w:rPr>
              <w:t>(projekty konkursowe</w:t>
            </w:r>
            <w:r>
              <w:rPr>
                <w:b/>
                <w:i/>
                <w:sz w:val="24"/>
                <w:szCs w:val="24"/>
              </w:rPr>
              <w:t>)</w:t>
            </w:r>
          </w:p>
        </w:tc>
      </w:tr>
      <w:tr w:rsidR="00737A02" w:rsidRPr="006B15C1" w:rsidTr="004055B4">
        <w:trPr>
          <w:trHeight w:hRule="exact" w:val="510"/>
        </w:trPr>
        <w:tc>
          <w:tcPr>
            <w:tcW w:w="5000" w:type="pct"/>
            <w:gridSpan w:val="7"/>
            <w:tcBorders>
              <w:bottom w:val="single" w:sz="4" w:space="0" w:color="auto"/>
            </w:tcBorders>
            <w:shd w:val="clear" w:color="auto" w:fill="A6A6A6"/>
          </w:tcPr>
          <w:p w:rsidR="00737A02" w:rsidRPr="006B15C1" w:rsidRDefault="00737A02" w:rsidP="004055B4">
            <w:pPr>
              <w:spacing w:after="0" w:line="240" w:lineRule="auto"/>
              <w:jc w:val="center"/>
              <w:rPr>
                <w:b/>
                <w:sz w:val="36"/>
                <w:szCs w:val="36"/>
              </w:rPr>
            </w:pPr>
            <w:r w:rsidRPr="006B15C1">
              <w:rPr>
                <w:b/>
                <w:sz w:val="36"/>
                <w:szCs w:val="36"/>
              </w:rPr>
              <w:t>KRYTERIA DOSTĘPU</w:t>
            </w:r>
            <w:r>
              <w:rPr>
                <w:b/>
                <w:sz w:val="36"/>
                <w:szCs w:val="36"/>
              </w:rPr>
              <w:t xml:space="preserve"> – weryfikowane na I etapie oceny merytorycznej</w:t>
            </w:r>
          </w:p>
        </w:tc>
      </w:tr>
      <w:tr w:rsidR="00737A02" w:rsidRPr="006B15C1" w:rsidTr="004055B4">
        <w:trPr>
          <w:trHeight w:val="665"/>
        </w:trPr>
        <w:tc>
          <w:tcPr>
            <w:tcW w:w="157" w:type="pct"/>
            <w:shd w:val="clear" w:color="auto" w:fill="D9D9D9"/>
            <w:vAlign w:val="center"/>
          </w:tcPr>
          <w:p w:rsidR="00737A02" w:rsidRPr="006B15C1" w:rsidRDefault="00737A02" w:rsidP="004055B4">
            <w:pPr>
              <w:spacing w:after="0" w:line="240" w:lineRule="auto"/>
              <w:jc w:val="center"/>
              <w:rPr>
                <w:b/>
                <w:sz w:val="20"/>
                <w:szCs w:val="20"/>
              </w:rPr>
            </w:pPr>
            <w:r w:rsidRPr="006B15C1">
              <w:rPr>
                <w:b/>
                <w:sz w:val="20"/>
                <w:szCs w:val="20"/>
              </w:rPr>
              <w:t>L.P</w:t>
            </w:r>
          </w:p>
        </w:tc>
        <w:tc>
          <w:tcPr>
            <w:tcW w:w="1104" w:type="pct"/>
            <w:gridSpan w:val="2"/>
            <w:shd w:val="clear" w:color="auto" w:fill="D9D9D9"/>
            <w:vAlign w:val="center"/>
          </w:tcPr>
          <w:p w:rsidR="00737A02" w:rsidRPr="006B15C1" w:rsidRDefault="00737A02" w:rsidP="004055B4">
            <w:pPr>
              <w:spacing w:after="0" w:line="240" w:lineRule="auto"/>
              <w:jc w:val="center"/>
              <w:rPr>
                <w:b/>
                <w:sz w:val="20"/>
                <w:szCs w:val="20"/>
              </w:rPr>
            </w:pPr>
            <w:r w:rsidRPr="006B15C1">
              <w:rPr>
                <w:b/>
                <w:sz w:val="20"/>
                <w:szCs w:val="20"/>
              </w:rPr>
              <w:t>Nazwa kryterium</w:t>
            </w:r>
          </w:p>
        </w:tc>
        <w:tc>
          <w:tcPr>
            <w:tcW w:w="1311" w:type="pct"/>
            <w:shd w:val="clear" w:color="auto" w:fill="D9D9D9"/>
            <w:vAlign w:val="center"/>
          </w:tcPr>
          <w:p w:rsidR="00737A02" w:rsidRPr="006B15C1" w:rsidRDefault="00737A02" w:rsidP="004055B4">
            <w:pPr>
              <w:spacing w:after="0" w:line="240" w:lineRule="auto"/>
              <w:jc w:val="center"/>
              <w:rPr>
                <w:b/>
                <w:sz w:val="20"/>
                <w:szCs w:val="20"/>
              </w:rPr>
            </w:pPr>
            <w:r w:rsidRPr="006B15C1">
              <w:rPr>
                <w:b/>
                <w:sz w:val="20"/>
                <w:szCs w:val="20"/>
              </w:rPr>
              <w:t>Definicja</w:t>
            </w:r>
          </w:p>
        </w:tc>
        <w:tc>
          <w:tcPr>
            <w:tcW w:w="1215" w:type="pct"/>
            <w:shd w:val="clear" w:color="auto" w:fill="D9D9D9"/>
            <w:vAlign w:val="center"/>
          </w:tcPr>
          <w:p w:rsidR="00737A02" w:rsidRPr="006B15C1" w:rsidRDefault="00737A02" w:rsidP="004055B4">
            <w:pPr>
              <w:spacing w:after="0" w:line="240" w:lineRule="auto"/>
              <w:jc w:val="center"/>
              <w:rPr>
                <w:b/>
                <w:sz w:val="20"/>
                <w:szCs w:val="20"/>
              </w:rPr>
            </w:pPr>
            <w:r w:rsidRPr="006B15C1">
              <w:rPr>
                <w:b/>
                <w:sz w:val="20"/>
                <w:szCs w:val="20"/>
              </w:rPr>
              <w:t>Opis znaczenia</w:t>
            </w:r>
            <w:r>
              <w:rPr>
                <w:b/>
                <w:sz w:val="20"/>
                <w:szCs w:val="20"/>
              </w:rPr>
              <w:t xml:space="preserve"> oraz zakres wyjaśnień, uzupełnień lub zakres poprawienia treści wniosku o dofinansowanie</w:t>
            </w:r>
          </w:p>
        </w:tc>
        <w:tc>
          <w:tcPr>
            <w:tcW w:w="1213" w:type="pct"/>
            <w:gridSpan w:val="2"/>
            <w:shd w:val="clear" w:color="auto" w:fill="D9D9D9"/>
            <w:vAlign w:val="center"/>
          </w:tcPr>
          <w:p w:rsidR="00737A02" w:rsidRPr="006B15C1" w:rsidRDefault="00737A02" w:rsidP="004055B4">
            <w:pPr>
              <w:spacing w:after="0" w:line="240" w:lineRule="auto"/>
              <w:jc w:val="center"/>
              <w:rPr>
                <w:b/>
                <w:sz w:val="20"/>
                <w:szCs w:val="20"/>
              </w:rPr>
            </w:pPr>
          </w:p>
          <w:p w:rsidR="00737A02" w:rsidRPr="006B15C1" w:rsidRDefault="00737A02" w:rsidP="004055B4">
            <w:pPr>
              <w:spacing w:after="0" w:line="240" w:lineRule="auto"/>
              <w:jc w:val="center"/>
              <w:rPr>
                <w:b/>
                <w:sz w:val="20"/>
                <w:szCs w:val="20"/>
              </w:rPr>
            </w:pPr>
            <w:r w:rsidRPr="00F74B79">
              <w:rPr>
                <w:b/>
                <w:sz w:val="20"/>
                <w:szCs w:val="20"/>
              </w:rPr>
              <w:t>Stosuje się do typu/ów projektu/ów (nr)</w:t>
            </w:r>
          </w:p>
        </w:tc>
      </w:tr>
      <w:tr w:rsidR="00737A02" w:rsidRPr="006B15C1" w:rsidTr="004055B4">
        <w:trPr>
          <w:trHeight w:val="397"/>
        </w:trPr>
        <w:tc>
          <w:tcPr>
            <w:tcW w:w="157" w:type="pct"/>
            <w:vAlign w:val="center"/>
          </w:tcPr>
          <w:p w:rsidR="00737A02" w:rsidRPr="006B15C1" w:rsidRDefault="00737A02" w:rsidP="004055B4">
            <w:pPr>
              <w:spacing w:after="0" w:line="240" w:lineRule="auto"/>
              <w:jc w:val="center"/>
              <w:rPr>
                <w:sz w:val="20"/>
                <w:szCs w:val="20"/>
              </w:rPr>
            </w:pPr>
            <w:r w:rsidRPr="006B15C1">
              <w:rPr>
                <w:sz w:val="20"/>
                <w:szCs w:val="20"/>
              </w:rPr>
              <w:lastRenderedPageBreak/>
              <w:t>1</w:t>
            </w:r>
            <w:r>
              <w:rPr>
                <w:sz w:val="20"/>
                <w:szCs w:val="20"/>
              </w:rPr>
              <w:t>.</w:t>
            </w:r>
          </w:p>
        </w:tc>
        <w:tc>
          <w:tcPr>
            <w:tcW w:w="1104" w:type="pct"/>
            <w:gridSpan w:val="2"/>
          </w:tcPr>
          <w:p w:rsidR="00737A02" w:rsidRPr="00FC5DD9" w:rsidRDefault="00737A02" w:rsidP="004055B4">
            <w:pPr>
              <w:spacing w:after="0" w:line="240" w:lineRule="auto"/>
              <w:rPr>
                <w:rFonts w:cs="Arial"/>
              </w:rPr>
            </w:pPr>
            <w:r w:rsidRPr="00FC5DD9">
              <w:rPr>
                <w:rFonts w:cs="Arial"/>
              </w:rPr>
              <w:t xml:space="preserve">Uczestnikami projektu są osoby </w:t>
            </w:r>
            <w:r>
              <w:rPr>
                <w:rFonts w:cs="Arial"/>
              </w:rPr>
              <w:t xml:space="preserve"> </w:t>
            </w:r>
            <w:r w:rsidRPr="001C4EEF">
              <w:rPr>
                <w:rFonts w:cs="Arial"/>
              </w:rPr>
              <w:t>bezrobotne, poszukujące pracy</w:t>
            </w:r>
            <w:r>
              <w:rPr>
                <w:rFonts w:cs="Arial"/>
              </w:rPr>
              <w:t>(pozostające bez zatrudnienia), w tym zarejestrowane w Powiatowym/Miejskim Urzędzie Pracy, w wieku 30 lat i więcej (od dnia 30. urodzin), wyłącznie długotrwale bezrobotne.</w:t>
            </w:r>
          </w:p>
        </w:tc>
        <w:tc>
          <w:tcPr>
            <w:tcW w:w="1311" w:type="pct"/>
          </w:tcPr>
          <w:p w:rsidR="00737A02" w:rsidRPr="00FC5DD9" w:rsidRDefault="00737A02" w:rsidP="004055B4">
            <w:pPr>
              <w:spacing w:after="0" w:line="240" w:lineRule="auto"/>
            </w:pPr>
            <w:r>
              <w:t>Kryterium ma na celu zapewnienie osiągnięcia wskaźników określonych w RPOWŚ 2014-2020.</w:t>
            </w:r>
          </w:p>
          <w:p w:rsidR="00737A02" w:rsidRPr="00FC5DD9" w:rsidRDefault="00737A02" w:rsidP="004055B4">
            <w:pPr>
              <w:spacing w:after="0" w:line="240" w:lineRule="auto"/>
            </w:pPr>
            <w:r w:rsidRPr="00FC5DD9">
              <w:rPr>
                <w:rFonts w:cs="Arial"/>
              </w:rPr>
              <w:t>Kryterium zostanie zweryfikowane na podstawie treści wniosku o dofinansowanie projektu.</w:t>
            </w:r>
          </w:p>
        </w:tc>
        <w:tc>
          <w:tcPr>
            <w:tcW w:w="1215" w:type="pct"/>
          </w:tcPr>
          <w:p w:rsidR="00737A02" w:rsidRDefault="00737A02" w:rsidP="004055B4">
            <w:pPr>
              <w:spacing w:line="240" w:lineRule="auto"/>
            </w:pPr>
            <w:r>
              <w:t xml:space="preserve"> Ocena spełnienia kryterium polega na przypisaniu mu wartości logicznej TAK/NIE.</w:t>
            </w:r>
          </w:p>
          <w:p w:rsidR="00737A02" w:rsidRPr="00FC5DD9" w:rsidRDefault="00737A02" w:rsidP="004055B4">
            <w:pPr>
              <w:spacing w:line="240" w:lineRule="auto"/>
            </w:pPr>
            <w:r w:rsidRPr="00FC5DD9">
              <w:t xml:space="preserve">Niespełnienie kryterium skutkuje odrzuceniem wniosku. </w:t>
            </w:r>
          </w:p>
          <w:p w:rsidR="00737A02" w:rsidRPr="00FC5DD9" w:rsidRDefault="00737A02" w:rsidP="004055B4">
            <w:pPr>
              <w:spacing w:after="0" w:line="240" w:lineRule="auto"/>
            </w:pPr>
          </w:p>
        </w:tc>
        <w:tc>
          <w:tcPr>
            <w:tcW w:w="1213" w:type="pct"/>
            <w:gridSpan w:val="2"/>
          </w:tcPr>
          <w:p w:rsidR="00737A02" w:rsidRPr="00FC5DD9" w:rsidRDefault="00737A02" w:rsidP="004055B4">
            <w:pPr>
              <w:spacing w:after="0" w:line="240" w:lineRule="auto"/>
            </w:pPr>
          </w:p>
          <w:p w:rsidR="00737A02" w:rsidRPr="00FC5DD9" w:rsidRDefault="00737A02" w:rsidP="004055B4">
            <w:pPr>
              <w:spacing w:after="0" w:line="240" w:lineRule="auto"/>
              <w:jc w:val="center"/>
            </w:pPr>
            <w:r>
              <w:t>1 - 6</w:t>
            </w:r>
          </w:p>
        </w:tc>
      </w:tr>
      <w:tr w:rsidR="00737A02" w:rsidRPr="006B15C1" w:rsidTr="004055B4">
        <w:trPr>
          <w:trHeight w:val="397"/>
        </w:trPr>
        <w:tc>
          <w:tcPr>
            <w:tcW w:w="157" w:type="pct"/>
            <w:vAlign w:val="center"/>
          </w:tcPr>
          <w:p w:rsidR="00737A02" w:rsidRPr="006B15C1" w:rsidRDefault="00737A02" w:rsidP="004055B4">
            <w:pPr>
              <w:spacing w:after="0" w:line="240" w:lineRule="auto"/>
              <w:jc w:val="center"/>
              <w:rPr>
                <w:sz w:val="20"/>
                <w:szCs w:val="20"/>
              </w:rPr>
            </w:pPr>
            <w:r w:rsidRPr="006B15C1">
              <w:rPr>
                <w:sz w:val="20"/>
                <w:szCs w:val="20"/>
              </w:rPr>
              <w:t>2</w:t>
            </w:r>
            <w:r>
              <w:rPr>
                <w:sz w:val="20"/>
                <w:szCs w:val="20"/>
              </w:rPr>
              <w:t>.</w:t>
            </w:r>
          </w:p>
        </w:tc>
        <w:tc>
          <w:tcPr>
            <w:tcW w:w="1104" w:type="pct"/>
            <w:gridSpan w:val="2"/>
          </w:tcPr>
          <w:p w:rsidR="00737A02" w:rsidRPr="00FC5DD9" w:rsidRDefault="00737A02" w:rsidP="004055B4">
            <w:pPr>
              <w:spacing w:after="0" w:line="240" w:lineRule="auto"/>
              <w:rPr>
                <w:rFonts w:cs="Arial"/>
              </w:rPr>
            </w:pPr>
            <w:r w:rsidRPr="00FC5DD9">
              <w:rPr>
                <w:rFonts w:cs="Arial"/>
              </w:rPr>
              <w:t>Okres realizacji projektu nie przekracza 24 miesięcy.</w:t>
            </w:r>
          </w:p>
          <w:p w:rsidR="00737A02" w:rsidRPr="00FC5DD9" w:rsidRDefault="00737A02" w:rsidP="004055B4">
            <w:pPr>
              <w:spacing w:after="0" w:line="240" w:lineRule="auto"/>
              <w:rPr>
                <w:i/>
              </w:rPr>
            </w:pPr>
          </w:p>
        </w:tc>
        <w:tc>
          <w:tcPr>
            <w:tcW w:w="1311" w:type="pct"/>
          </w:tcPr>
          <w:p w:rsidR="00737A02" w:rsidRPr="00FC5DD9" w:rsidRDefault="00737A02" w:rsidP="004055B4">
            <w:pPr>
              <w:spacing w:after="0" w:line="240" w:lineRule="auto"/>
              <w:rPr>
                <w:rFonts w:cs="Arial"/>
              </w:rPr>
            </w:pPr>
            <w:r w:rsidRPr="009D0B55">
              <w:rPr>
                <w:rFonts w:cs="Arial"/>
              </w:rPr>
              <w:t xml:space="preserve">Ograniczenie długości trwania projektu do maksymalnie 24 miesięcy zapewnieni wysoką efektywność realizacji wszystkich działań </w:t>
            </w:r>
            <w:r>
              <w:rPr>
                <w:rFonts w:cs="Arial"/>
              </w:rPr>
              <w:br/>
            </w:r>
            <w:r w:rsidRPr="009D0B55">
              <w:rPr>
                <w:rFonts w:cs="Arial"/>
              </w:rPr>
              <w:t>w projekcie.</w:t>
            </w:r>
          </w:p>
          <w:p w:rsidR="00737A02" w:rsidRPr="00FC5DD9" w:rsidRDefault="00737A02" w:rsidP="004055B4">
            <w:pPr>
              <w:spacing w:after="0" w:line="240" w:lineRule="auto"/>
              <w:rPr>
                <w:highlight w:val="yellow"/>
              </w:rPr>
            </w:pPr>
            <w:r w:rsidRPr="00FC5DD9">
              <w:rPr>
                <w:rFonts w:cs="Arial"/>
              </w:rPr>
              <w:t>Kryterium zostanie zweryfikowane na podstawie treści wniosku</w:t>
            </w:r>
            <w:r>
              <w:rPr>
                <w:rFonts w:cs="Arial"/>
              </w:rPr>
              <w:t xml:space="preserve"> </w:t>
            </w:r>
            <w:r w:rsidRPr="00FC5DD9">
              <w:rPr>
                <w:rFonts w:cs="Arial"/>
              </w:rPr>
              <w:t>o</w:t>
            </w:r>
            <w:r>
              <w:rPr>
                <w:rFonts w:cs="Arial"/>
              </w:rPr>
              <w:t xml:space="preserve"> </w:t>
            </w:r>
            <w:r w:rsidRPr="00FC5DD9">
              <w:rPr>
                <w:rFonts w:cs="Arial"/>
              </w:rPr>
              <w:t>dofinansowanie projektu.</w:t>
            </w:r>
          </w:p>
        </w:tc>
        <w:tc>
          <w:tcPr>
            <w:tcW w:w="1215" w:type="pct"/>
          </w:tcPr>
          <w:p w:rsidR="00737A02" w:rsidRDefault="00737A02" w:rsidP="004055B4">
            <w:pPr>
              <w:spacing w:line="240" w:lineRule="auto"/>
            </w:pPr>
            <w:r>
              <w:t>Ocena spełnienia kryterium polega na przypisaniu mu wartości logicznej TAK/NIE.</w:t>
            </w:r>
          </w:p>
          <w:p w:rsidR="00737A02" w:rsidRPr="00FC5DD9" w:rsidRDefault="00737A02" w:rsidP="004055B4">
            <w:pPr>
              <w:spacing w:after="40" w:line="240" w:lineRule="auto"/>
            </w:pPr>
          </w:p>
          <w:p w:rsidR="00737A02" w:rsidRPr="00FC5DD9" w:rsidRDefault="00737A02" w:rsidP="004055B4">
            <w:pPr>
              <w:spacing w:after="0" w:line="240" w:lineRule="auto"/>
            </w:pPr>
            <w:r w:rsidRPr="00FC5DD9">
              <w:t xml:space="preserve">Niespełnienie kryterium skutkuje odrzuceniem wniosku. </w:t>
            </w:r>
          </w:p>
        </w:tc>
        <w:tc>
          <w:tcPr>
            <w:tcW w:w="1213" w:type="pct"/>
            <w:gridSpan w:val="2"/>
          </w:tcPr>
          <w:p w:rsidR="00737A02" w:rsidRPr="00FC5DD9" w:rsidRDefault="00737A02" w:rsidP="004055B4">
            <w:pPr>
              <w:spacing w:after="0" w:line="240" w:lineRule="auto"/>
            </w:pPr>
          </w:p>
          <w:p w:rsidR="00737A02" w:rsidRPr="00FC5DD9" w:rsidRDefault="00737A02" w:rsidP="004055B4">
            <w:pPr>
              <w:spacing w:after="0" w:line="240" w:lineRule="auto"/>
              <w:jc w:val="center"/>
            </w:pPr>
            <w:r>
              <w:t>1 - 6</w:t>
            </w:r>
          </w:p>
        </w:tc>
      </w:tr>
      <w:tr w:rsidR="00737A02" w:rsidRPr="006B15C1" w:rsidTr="004055B4">
        <w:trPr>
          <w:trHeight w:val="397"/>
        </w:trPr>
        <w:tc>
          <w:tcPr>
            <w:tcW w:w="157" w:type="pct"/>
            <w:vAlign w:val="center"/>
          </w:tcPr>
          <w:p w:rsidR="00737A02" w:rsidRPr="006B15C1" w:rsidRDefault="00737A02" w:rsidP="004055B4">
            <w:pPr>
              <w:spacing w:after="0" w:line="240" w:lineRule="auto"/>
              <w:jc w:val="center"/>
              <w:rPr>
                <w:sz w:val="20"/>
                <w:szCs w:val="20"/>
              </w:rPr>
            </w:pPr>
            <w:r w:rsidRPr="006B15C1">
              <w:rPr>
                <w:sz w:val="20"/>
                <w:szCs w:val="20"/>
              </w:rPr>
              <w:t>3</w:t>
            </w:r>
            <w:r>
              <w:rPr>
                <w:sz w:val="20"/>
                <w:szCs w:val="20"/>
              </w:rPr>
              <w:t>.</w:t>
            </w:r>
          </w:p>
        </w:tc>
        <w:tc>
          <w:tcPr>
            <w:tcW w:w="1104" w:type="pct"/>
            <w:gridSpan w:val="2"/>
          </w:tcPr>
          <w:p w:rsidR="00737A02" w:rsidRPr="00FC5DD9" w:rsidRDefault="00737A02" w:rsidP="004055B4">
            <w:pPr>
              <w:autoSpaceDE w:val="0"/>
              <w:autoSpaceDN w:val="0"/>
              <w:adjustRightInd w:val="0"/>
              <w:spacing w:after="0" w:line="240" w:lineRule="auto"/>
              <w:rPr>
                <w:i/>
              </w:rPr>
            </w:pPr>
            <w:r w:rsidRPr="00FC5DD9">
              <w:rPr>
                <w:rFonts w:cs="Arial"/>
              </w:rPr>
              <w:t>Projekt zakłada</w:t>
            </w:r>
            <w:r>
              <w:rPr>
                <w:rFonts w:cs="Arial"/>
              </w:rPr>
              <w:t xml:space="preserve">  minimalny poziom efektywności zatrudnieniowej na poziomie 45%.</w:t>
            </w:r>
          </w:p>
        </w:tc>
        <w:tc>
          <w:tcPr>
            <w:tcW w:w="1311" w:type="pct"/>
          </w:tcPr>
          <w:p w:rsidR="00737A02" w:rsidRPr="00FC5DD9" w:rsidRDefault="00737A02" w:rsidP="004055B4">
            <w:pPr>
              <w:spacing w:after="0" w:line="240" w:lineRule="auto"/>
            </w:pPr>
            <w:r w:rsidRPr="00FC5DD9">
              <w:rPr>
                <w:rFonts w:cs="Arial"/>
              </w:rPr>
              <w:t xml:space="preserve">Kryterium efektywności zatrudnieniowej oznacza odsetek uczestników projektu, którzy po zakończeniu udziału w projekcie podjęli zatrudnienie (łącznie z pracującymi na własny rachunek). </w:t>
            </w:r>
            <w:r>
              <w:rPr>
                <w:rFonts w:cs="Arial"/>
              </w:rPr>
              <w:t xml:space="preserve">Kryterium efektywności zatrudnieniowej mierzone jest zgodnie z zapisami pkt.3 podrozdziału 3.2 „Sposób pomiaru kryterium efektywności zatrudnieniowej i efektywności zawodowej w projekcie” </w:t>
            </w:r>
            <w:r w:rsidRPr="00D12BBD">
              <w:rPr>
                <w:i/>
              </w:rPr>
              <w:t>Wytyczny</w:t>
            </w:r>
            <w:r>
              <w:rPr>
                <w:i/>
              </w:rPr>
              <w:t>ch</w:t>
            </w:r>
            <w:r w:rsidRPr="00D12BBD">
              <w:rPr>
                <w:i/>
              </w:rPr>
              <w:t xml:space="preserve"> w zakresie realizacji przedsięwzięć</w:t>
            </w:r>
            <w:r>
              <w:rPr>
                <w:i/>
              </w:rPr>
              <w:t xml:space="preserve"> </w:t>
            </w:r>
            <w:r w:rsidRPr="00D12BBD">
              <w:rPr>
                <w:i/>
              </w:rPr>
              <w:t xml:space="preserve">z udziałem </w:t>
            </w:r>
            <w:r>
              <w:rPr>
                <w:i/>
              </w:rPr>
              <w:t>środków Europejskiego Funduszu S</w:t>
            </w:r>
            <w:r w:rsidRPr="00D12BBD">
              <w:rPr>
                <w:i/>
              </w:rPr>
              <w:t xml:space="preserve">połecznego </w:t>
            </w:r>
            <w:r>
              <w:rPr>
                <w:i/>
              </w:rPr>
              <w:br/>
            </w:r>
            <w:r w:rsidRPr="00D12BBD">
              <w:rPr>
                <w:i/>
              </w:rPr>
              <w:t>w obszarze rynku pracy na lata 2014-2020</w:t>
            </w:r>
            <w:r>
              <w:t>.</w:t>
            </w:r>
            <w:r w:rsidRPr="00FC5DD9">
              <w:t xml:space="preserve">  </w:t>
            </w:r>
            <w:r>
              <w:rPr>
                <w:rFonts w:cs="Arial"/>
              </w:rPr>
              <w:br/>
            </w:r>
            <w:r w:rsidRPr="00FC5DD9">
              <w:rPr>
                <w:rFonts w:cs="Arial"/>
              </w:rPr>
              <w:t xml:space="preserve">Kryterium zostanie zweryfikowane na </w:t>
            </w:r>
            <w:r w:rsidRPr="00FC5DD9">
              <w:rPr>
                <w:rFonts w:cs="Arial"/>
              </w:rPr>
              <w:lastRenderedPageBreak/>
              <w:t>podstawie treści wniosku</w:t>
            </w:r>
            <w:r>
              <w:rPr>
                <w:rFonts w:cs="Arial"/>
              </w:rPr>
              <w:t xml:space="preserve"> </w:t>
            </w:r>
            <w:r w:rsidRPr="00FC5DD9">
              <w:rPr>
                <w:rFonts w:cs="Arial"/>
              </w:rPr>
              <w:t>o dofinansowanie projektu.</w:t>
            </w:r>
          </w:p>
        </w:tc>
        <w:tc>
          <w:tcPr>
            <w:tcW w:w="1215" w:type="pct"/>
          </w:tcPr>
          <w:p w:rsidR="00737A02" w:rsidRDefault="00737A02" w:rsidP="004055B4">
            <w:pPr>
              <w:spacing w:line="240" w:lineRule="auto"/>
            </w:pPr>
            <w:r>
              <w:lastRenderedPageBreak/>
              <w:t>Ocena spełnienia kryterium polega na przypisaniu mu wartości logicznej TAK/NIE.</w:t>
            </w:r>
          </w:p>
          <w:p w:rsidR="00737A02" w:rsidRPr="00FC5DD9" w:rsidRDefault="00737A02" w:rsidP="004055B4">
            <w:pPr>
              <w:spacing w:after="0" w:line="240" w:lineRule="auto"/>
            </w:pPr>
            <w:r w:rsidRPr="00FC5DD9">
              <w:t xml:space="preserve">Niespełnienie kryterium skutkuje odrzuceniem wniosku. </w:t>
            </w:r>
          </w:p>
          <w:p w:rsidR="00737A02" w:rsidRPr="00FC5DD9" w:rsidRDefault="00737A02" w:rsidP="004055B4">
            <w:pPr>
              <w:spacing w:after="0" w:line="240" w:lineRule="auto"/>
            </w:pPr>
          </w:p>
          <w:p w:rsidR="00737A02" w:rsidRPr="00FC5DD9" w:rsidRDefault="00737A02" w:rsidP="004055B4">
            <w:pPr>
              <w:spacing w:after="0" w:line="240" w:lineRule="auto"/>
            </w:pPr>
          </w:p>
        </w:tc>
        <w:tc>
          <w:tcPr>
            <w:tcW w:w="1213" w:type="pct"/>
            <w:gridSpan w:val="2"/>
          </w:tcPr>
          <w:p w:rsidR="00737A02" w:rsidRPr="00FC5DD9" w:rsidRDefault="00737A02" w:rsidP="004055B4">
            <w:pPr>
              <w:spacing w:after="0" w:line="240" w:lineRule="auto"/>
            </w:pPr>
          </w:p>
          <w:p w:rsidR="00737A02" w:rsidRPr="00FC5DD9" w:rsidRDefault="00737A02" w:rsidP="004055B4">
            <w:pPr>
              <w:spacing w:after="0" w:line="240" w:lineRule="auto"/>
              <w:jc w:val="center"/>
            </w:pPr>
            <w:r>
              <w:t>1 - 6</w:t>
            </w:r>
          </w:p>
        </w:tc>
      </w:tr>
      <w:tr w:rsidR="00737A02" w:rsidRPr="006B15C1" w:rsidTr="004055B4">
        <w:trPr>
          <w:trHeight w:val="397"/>
        </w:trPr>
        <w:tc>
          <w:tcPr>
            <w:tcW w:w="157" w:type="pct"/>
            <w:vAlign w:val="center"/>
          </w:tcPr>
          <w:p w:rsidR="00737A02" w:rsidRPr="006B15C1" w:rsidRDefault="00737A02" w:rsidP="004055B4">
            <w:pPr>
              <w:spacing w:after="0" w:line="240" w:lineRule="auto"/>
              <w:jc w:val="center"/>
              <w:rPr>
                <w:sz w:val="20"/>
                <w:szCs w:val="20"/>
              </w:rPr>
            </w:pPr>
            <w:r>
              <w:rPr>
                <w:sz w:val="20"/>
                <w:szCs w:val="20"/>
              </w:rPr>
              <w:lastRenderedPageBreak/>
              <w:t>4.</w:t>
            </w:r>
          </w:p>
        </w:tc>
        <w:tc>
          <w:tcPr>
            <w:tcW w:w="1104" w:type="pct"/>
            <w:gridSpan w:val="2"/>
          </w:tcPr>
          <w:p w:rsidR="00737A02" w:rsidRPr="00FC5DD9" w:rsidRDefault="00737A02" w:rsidP="004055B4">
            <w:pPr>
              <w:spacing w:after="0" w:line="240" w:lineRule="auto"/>
            </w:pPr>
            <w:r w:rsidRPr="00FC5DD9">
              <w:t>Projektodawca lub partner na dzień złożenia wniosku posiada co najmniej roczne doświadczenie w prowadzeniu działalności związanej z aktywizacją zawodową osób pozostających bez zatrudnienia</w:t>
            </w:r>
            <w:r>
              <w:t>.</w:t>
            </w:r>
          </w:p>
        </w:tc>
        <w:tc>
          <w:tcPr>
            <w:tcW w:w="1311" w:type="pct"/>
          </w:tcPr>
          <w:p w:rsidR="00737A02" w:rsidRPr="00FC5DD9" w:rsidRDefault="00737A02" w:rsidP="004055B4">
            <w:pPr>
              <w:spacing w:after="0" w:line="240" w:lineRule="auto"/>
            </w:pPr>
            <w:r w:rsidRPr="00FC5DD9">
              <w:t>Kryterium ma na celu zapewni</w:t>
            </w:r>
            <w:r>
              <w:t>ć</w:t>
            </w:r>
            <w:r w:rsidRPr="00FC5DD9">
              <w:t xml:space="preserve"> wysoką jakość realizowanych projektów.</w:t>
            </w:r>
          </w:p>
          <w:p w:rsidR="00737A02" w:rsidRPr="00FC5DD9" w:rsidRDefault="00737A02" w:rsidP="004055B4">
            <w:pPr>
              <w:spacing w:after="0" w:line="240" w:lineRule="auto"/>
            </w:pPr>
            <w:r w:rsidRPr="00FC5DD9">
              <w:rPr>
                <w:rFonts w:cs="Arial"/>
              </w:rPr>
              <w:t>Kryterium zostanie zweryfikowane na podstawie treści wniosku o dofinansowanie projektu</w:t>
            </w:r>
            <w:r w:rsidRPr="00FC5DD9">
              <w:t xml:space="preserve"> projektów.</w:t>
            </w:r>
          </w:p>
        </w:tc>
        <w:tc>
          <w:tcPr>
            <w:tcW w:w="1215" w:type="pct"/>
          </w:tcPr>
          <w:p w:rsidR="00737A02" w:rsidRDefault="00737A02" w:rsidP="004055B4">
            <w:pPr>
              <w:spacing w:line="240" w:lineRule="auto"/>
            </w:pPr>
            <w:r>
              <w:t>Ocena spełnienia kryterium polega na przypisaniu mu wartości logicznej TAK/NIE.</w:t>
            </w:r>
          </w:p>
          <w:p w:rsidR="00737A02" w:rsidRPr="00FC5DD9" w:rsidRDefault="00737A02" w:rsidP="004055B4">
            <w:pPr>
              <w:spacing w:after="0" w:line="240" w:lineRule="auto"/>
            </w:pPr>
            <w:r w:rsidRPr="00FC5DD9">
              <w:t xml:space="preserve">Niespełnienie kryterium skutkuje odrzuceniem wniosku. </w:t>
            </w:r>
          </w:p>
        </w:tc>
        <w:tc>
          <w:tcPr>
            <w:tcW w:w="1213" w:type="pct"/>
            <w:gridSpan w:val="2"/>
          </w:tcPr>
          <w:p w:rsidR="00737A02" w:rsidRPr="00FC5DD9" w:rsidRDefault="00737A02" w:rsidP="004055B4">
            <w:pPr>
              <w:spacing w:after="0" w:line="240" w:lineRule="auto"/>
            </w:pPr>
          </w:p>
          <w:p w:rsidR="00737A02" w:rsidRPr="00FC5DD9" w:rsidRDefault="00737A02" w:rsidP="004055B4">
            <w:pPr>
              <w:spacing w:after="0" w:line="240" w:lineRule="auto"/>
              <w:jc w:val="center"/>
            </w:pPr>
            <w:r>
              <w:t>1 - 6</w:t>
            </w:r>
          </w:p>
        </w:tc>
      </w:tr>
      <w:tr w:rsidR="00737A02" w:rsidRPr="006B15C1" w:rsidTr="004055B4">
        <w:trPr>
          <w:trHeight w:val="397"/>
        </w:trPr>
        <w:tc>
          <w:tcPr>
            <w:tcW w:w="157" w:type="pct"/>
            <w:vAlign w:val="center"/>
          </w:tcPr>
          <w:p w:rsidR="00737A02" w:rsidRPr="006B15C1" w:rsidRDefault="00737A02" w:rsidP="004055B4">
            <w:pPr>
              <w:spacing w:after="0" w:line="240" w:lineRule="auto"/>
              <w:jc w:val="center"/>
              <w:rPr>
                <w:sz w:val="20"/>
                <w:szCs w:val="20"/>
              </w:rPr>
            </w:pPr>
            <w:r>
              <w:rPr>
                <w:sz w:val="20"/>
                <w:szCs w:val="20"/>
              </w:rPr>
              <w:t>5.</w:t>
            </w:r>
          </w:p>
        </w:tc>
        <w:tc>
          <w:tcPr>
            <w:tcW w:w="1104" w:type="pct"/>
            <w:gridSpan w:val="2"/>
          </w:tcPr>
          <w:p w:rsidR="00737A02" w:rsidRPr="00FC5DD9" w:rsidRDefault="00737A02" w:rsidP="004055B4">
            <w:pPr>
              <w:spacing w:after="0" w:line="240" w:lineRule="auto"/>
              <w:rPr>
                <w:rFonts w:cs="Arial"/>
              </w:rPr>
            </w:pPr>
            <w:r>
              <w:rPr>
                <w:rFonts w:cs="Arial"/>
              </w:rPr>
              <w:t>Szkolenia są zgodne ze zdiagnozowanymi potrzebami i potencjałem uczestnika projektu oraz zdiagnozowanymi potrzebami właściwego lokalnego lub regionalnego rynku pracy.</w:t>
            </w:r>
          </w:p>
        </w:tc>
        <w:tc>
          <w:tcPr>
            <w:tcW w:w="1311" w:type="pct"/>
          </w:tcPr>
          <w:p w:rsidR="00737A02" w:rsidRDefault="00737A02" w:rsidP="004055B4">
            <w:pPr>
              <w:spacing w:after="0" w:line="240" w:lineRule="auto"/>
              <w:rPr>
                <w:rFonts w:cs="Arial"/>
              </w:rPr>
            </w:pPr>
            <w:r>
              <w:rPr>
                <w:rFonts w:cs="Arial"/>
              </w:rPr>
              <w:t>Ocenie podlega, czy szkolenia prowadzą do zdobycia kwalifikacji lub kompetencji w zawodach oczekiwanych przez pracodawców w województwie  lub w powiecie/powiatach, z których pochodzą uczestnicy projektu ( w oparciu o dane wynikające z dokumentu „Barometr zawodów” najbardziej aktualnego na dzień składania wniosku o dofinansowanie lub analizy ofert pracodawców).</w:t>
            </w:r>
          </w:p>
          <w:p w:rsidR="00737A02" w:rsidRPr="00FC5DD9" w:rsidRDefault="00737A02" w:rsidP="004055B4">
            <w:pPr>
              <w:spacing w:after="0" w:line="240" w:lineRule="auto"/>
            </w:pPr>
            <w:r w:rsidRPr="00FC5DD9">
              <w:rPr>
                <w:rFonts w:cs="Arial"/>
              </w:rPr>
              <w:t>Kryterium zostanie zweryfikowane na podstawie treści wniosku o dofinansowanie projektu.</w:t>
            </w:r>
          </w:p>
        </w:tc>
        <w:tc>
          <w:tcPr>
            <w:tcW w:w="1215" w:type="pct"/>
          </w:tcPr>
          <w:p w:rsidR="00737A02" w:rsidRDefault="00737A02" w:rsidP="004055B4">
            <w:pPr>
              <w:spacing w:line="240" w:lineRule="auto"/>
            </w:pPr>
            <w:r>
              <w:t>Ocena spełnienia kryterium polega na przypisaniu wartości logicznej TAK/NIE.</w:t>
            </w:r>
          </w:p>
          <w:p w:rsidR="00737A02" w:rsidRPr="00FC5DD9" w:rsidRDefault="00737A02" w:rsidP="004055B4">
            <w:pPr>
              <w:spacing w:after="0" w:line="240" w:lineRule="auto"/>
            </w:pPr>
            <w:r w:rsidRPr="00FC5DD9">
              <w:t xml:space="preserve">Niespełnienie kryterium skutkuje odrzuceniem wniosku. </w:t>
            </w:r>
          </w:p>
        </w:tc>
        <w:tc>
          <w:tcPr>
            <w:tcW w:w="1213" w:type="pct"/>
            <w:gridSpan w:val="2"/>
          </w:tcPr>
          <w:p w:rsidR="00737A02" w:rsidRPr="00FC5DD9" w:rsidRDefault="00737A02" w:rsidP="004055B4">
            <w:pPr>
              <w:spacing w:after="0" w:line="240" w:lineRule="auto"/>
            </w:pPr>
          </w:p>
          <w:p w:rsidR="00737A02" w:rsidRPr="00FC5DD9" w:rsidRDefault="00737A02" w:rsidP="004055B4">
            <w:pPr>
              <w:spacing w:after="0" w:line="240" w:lineRule="auto"/>
              <w:jc w:val="center"/>
            </w:pPr>
            <w:r>
              <w:t xml:space="preserve"> 1 - 6</w:t>
            </w:r>
          </w:p>
        </w:tc>
      </w:tr>
      <w:tr w:rsidR="00737A02" w:rsidRPr="006B15C1" w:rsidTr="004055B4">
        <w:trPr>
          <w:trHeight w:val="397"/>
        </w:trPr>
        <w:tc>
          <w:tcPr>
            <w:tcW w:w="157" w:type="pct"/>
            <w:vAlign w:val="center"/>
          </w:tcPr>
          <w:p w:rsidR="00737A02" w:rsidRPr="00AE50DD" w:rsidRDefault="00737A02" w:rsidP="004055B4">
            <w:pPr>
              <w:spacing w:after="0" w:line="240" w:lineRule="auto"/>
              <w:jc w:val="center"/>
              <w:rPr>
                <w:sz w:val="20"/>
                <w:szCs w:val="20"/>
              </w:rPr>
            </w:pPr>
            <w:r w:rsidRPr="00AE50DD">
              <w:rPr>
                <w:sz w:val="20"/>
                <w:szCs w:val="20"/>
              </w:rPr>
              <w:t>6.</w:t>
            </w:r>
          </w:p>
        </w:tc>
        <w:tc>
          <w:tcPr>
            <w:tcW w:w="1104" w:type="pct"/>
            <w:gridSpan w:val="2"/>
          </w:tcPr>
          <w:p w:rsidR="00737A02" w:rsidRPr="009C2903" w:rsidRDefault="00737A02" w:rsidP="004055B4">
            <w:pPr>
              <w:spacing w:after="0" w:line="240" w:lineRule="auto"/>
              <w:rPr>
                <w:rFonts w:cstheme="minorHAnsi"/>
              </w:rPr>
            </w:pPr>
            <w:r w:rsidRPr="009C2903">
              <w:rPr>
                <w:rFonts w:eastAsia="Calibri" w:cstheme="minorHAnsi"/>
                <w:iCs/>
                <w:lang w:eastAsia="en-US"/>
              </w:rPr>
              <w:t xml:space="preserve">Beneficjent zapewnia możliwość skorzystania ze wsparcia byłym uczestnikom projektów z zakresu włączenia społecznego realizowanych w ramach celu tematycznego 9 w RPO oraz współpracuje w tym zakresie z działającymi na obszarze realizacji projektu instytucjami pomocy,  integracji społecznej i Ośrodkami </w:t>
            </w:r>
            <w:r w:rsidRPr="009C2903">
              <w:rPr>
                <w:rFonts w:eastAsia="Calibri" w:cstheme="minorHAnsi"/>
                <w:iCs/>
                <w:lang w:eastAsia="en-US"/>
              </w:rPr>
              <w:lastRenderedPageBreak/>
              <w:t>Wsparcia Ekonomii Społecznej.</w:t>
            </w:r>
          </w:p>
        </w:tc>
        <w:tc>
          <w:tcPr>
            <w:tcW w:w="1311" w:type="pct"/>
          </w:tcPr>
          <w:p w:rsidR="00737A02" w:rsidRPr="009C2903" w:rsidRDefault="00737A02" w:rsidP="004055B4">
            <w:pPr>
              <w:spacing w:after="0" w:line="240" w:lineRule="auto"/>
              <w:rPr>
                <w:rFonts w:cstheme="minorHAnsi"/>
              </w:rPr>
            </w:pPr>
            <w:r w:rsidRPr="009C2903">
              <w:rPr>
                <w:rFonts w:eastAsia="Calibri" w:cstheme="minorHAnsi"/>
                <w:iCs/>
                <w:lang w:eastAsia="en-US"/>
              </w:rPr>
              <w:lastRenderedPageBreak/>
              <w:t>Wprowadzenie kryterium wynika z konieczności umożliwienia skorzystania ze wsparcia osobom znajdującym się w najtrudniejszej sytuacji na rynku pracy. Kryterium zostanie zweryfikowane na podstawie treści wniosku o dofinansowanie projektu.</w:t>
            </w:r>
          </w:p>
        </w:tc>
        <w:tc>
          <w:tcPr>
            <w:tcW w:w="1215" w:type="pct"/>
          </w:tcPr>
          <w:p w:rsidR="00737A02" w:rsidRPr="009C2903" w:rsidRDefault="00737A02" w:rsidP="004055B4">
            <w:pPr>
              <w:spacing w:line="240" w:lineRule="auto"/>
            </w:pPr>
            <w:r w:rsidRPr="009C2903">
              <w:t>Ocena spełnienia kryterium polega na przypisaniu wartości logicznej TAK/NIE.</w:t>
            </w:r>
          </w:p>
          <w:p w:rsidR="00737A02" w:rsidRPr="009C2903" w:rsidRDefault="00737A02" w:rsidP="004055B4">
            <w:pPr>
              <w:spacing w:line="240" w:lineRule="auto"/>
            </w:pPr>
            <w:r w:rsidRPr="009C2903">
              <w:t>Niespełnienie kryterium skutkuje odrzuceniem wniosku.</w:t>
            </w:r>
          </w:p>
          <w:p w:rsidR="00737A02" w:rsidRPr="009C2903" w:rsidRDefault="00737A02" w:rsidP="004055B4">
            <w:pPr>
              <w:spacing w:line="240" w:lineRule="auto"/>
            </w:pPr>
          </w:p>
        </w:tc>
        <w:tc>
          <w:tcPr>
            <w:tcW w:w="1213" w:type="pct"/>
            <w:gridSpan w:val="2"/>
          </w:tcPr>
          <w:p w:rsidR="00737A02" w:rsidRPr="00AE50DD" w:rsidRDefault="00737A02" w:rsidP="004055B4">
            <w:pPr>
              <w:spacing w:after="0" w:line="240" w:lineRule="auto"/>
            </w:pPr>
            <w:r w:rsidRPr="00AE50DD">
              <w:t>1 - 6</w:t>
            </w:r>
          </w:p>
        </w:tc>
      </w:tr>
      <w:tr w:rsidR="00737A02" w:rsidRPr="006B15C1" w:rsidTr="004055B4">
        <w:trPr>
          <w:trHeight w:val="57"/>
        </w:trPr>
        <w:tc>
          <w:tcPr>
            <w:tcW w:w="5000" w:type="pct"/>
            <w:gridSpan w:val="7"/>
            <w:tcBorders>
              <w:bottom w:val="single" w:sz="4" w:space="0" w:color="auto"/>
            </w:tcBorders>
            <w:shd w:val="clear" w:color="auto" w:fill="BFBFBF"/>
            <w:vAlign w:val="center"/>
          </w:tcPr>
          <w:p w:rsidR="00737A02" w:rsidRPr="006B15C1" w:rsidRDefault="00737A02" w:rsidP="004055B4">
            <w:pPr>
              <w:spacing w:after="0" w:line="240" w:lineRule="auto"/>
              <w:jc w:val="center"/>
              <w:rPr>
                <w:b/>
                <w:sz w:val="24"/>
                <w:szCs w:val="24"/>
              </w:rPr>
            </w:pPr>
            <w:r w:rsidRPr="006B15C1">
              <w:rPr>
                <w:b/>
                <w:sz w:val="36"/>
                <w:szCs w:val="36"/>
              </w:rPr>
              <w:lastRenderedPageBreak/>
              <w:t>KRYTERIA PREMIUJĄCE</w:t>
            </w:r>
            <w:r>
              <w:rPr>
                <w:b/>
                <w:sz w:val="36"/>
                <w:szCs w:val="36"/>
              </w:rPr>
              <w:t xml:space="preserve"> - </w:t>
            </w:r>
            <w:r w:rsidRPr="00312DBC">
              <w:rPr>
                <w:b/>
                <w:sz w:val="24"/>
                <w:szCs w:val="24"/>
              </w:rPr>
              <w:t xml:space="preserve">weryfikowane na </w:t>
            </w:r>
            <w:r>
              <w:rPr>
                <w:b/>
                <w:sz w:val="24"/>
                <w:szCs w:val="24"/>
              </w:rPr>
              <w:t xml:space="preserve">II </w:t>
            </w:r>
            <w:r w:rsidRPr="00312DBC">
              <w:rPr>
                <w:b/>
                <w:sz w:val="24"/>
                <w:szCs w:val="24"/>
              </w:rPr>
              <w:t>etapie oceny merytorycznej</w:t>
            </w:r>
            <w:r w:rsidRPr="006B15C1" w:rsidDel="00EF2D20">
              <w:rPr>
                <w:rStyle w:val="Odwoanieprzypisudolnego"/>
                <w:b/>
              </w:rPr>
              <w:t xml:space="preserve"> </w:t>
            </w:r>
          </w:p>
        </w:tc>
      </w:tr>
      <w:tr w:rsidR="00737A02" w:rsidRPr="006B15C1" w:rsidTr="004055B4">
        <w:trPr>
          <w:trHeight w:val="57"/>
        </w:trPr>
        <w:tc>
          <w:tcPr>
            <w:tcW w:w="157" w:type="pct"/>
            <w:shd w:val="clear" w:color="auto" w:fill="BFBFBF"/>
            <w:vAlign w:val="center"/>
          </w:tcPr>
          <w:p w:rsidR="00737A02" w:rsidRPr="006B15C1" w:rsidRDefault="00737A02" w:rsidP="004055B4">
            <w:pPr>
              <w:spacing w:after="0" w:line="240" w:lineRule="auto"/>
              <w:jc w:val="center"/>
              <w:rPr>
                <w:b/>
                <w:sz w:val="20"/>
                <w:szCs w:val="20"/>
              </w:rPr>
            </w:pPr>
            <w:r w:rsidRPr="006B15C1">
              <w:rPr>
                <w:b/>
                <w:sz w:val="20"/>
                <w:szCs w:val="20"/>
              </w:rPr>
              <w:t>L.P</w:t>
            </w:r>
          </w:p>
        </w:tc>
        <w:tc>
          <w:tcPr>
            <w:tcW w:w="1104" w:type="pct"/>
            <w:gridSpan w:val="2"/>
            <w:shd w:val="clear" w:color="auto" w:fill="BFBFBF"/>
            <w:vAlign w:val="center"/>
          </w:tcPr>
          <w:p w:rsidR="00737A02" w:rsidRPr="006B15C1" w:rsidRDefault="00737A02" w:rsidP="004055B4">
            <w:pPr>
              <w:spacing w:after="0" w:line="240" w:lineRule="auto"/>
              <w:jc w:val="center"/>
              <w:rPr>
                <w:b/>
                <w:sz w:val="20"/>
                <w:szCs w:val="20"/>
              </w:rPr>
            </w:pPr>
            <w:r w:rsidRPr="006B15C1">
              <w:rPr>
                <w:b/>
                <w:sz w:val="20"/>
                <w:szCs w:val="20"/>
              </w:rPr>
              <w:t>Nazwa kryterium</w:t>
            </w:r>
          </w:p>
        </w:tc>
        <w:tc>
          <w:tcPr>
            <w:tcW w:w="1311" w:type="pct"/>
            <w:shd w:val="clear" w:color="auto" w:fill="BFBFBF"/>
            <w:vAlign w:val="center"/>
          </w:tcPr>
          <w:p w:rsidR="00737A02" w:rsidRPr="006B15C1" w:rsidRDefault="00737A02" w:rsidP="004055B4">
            <w:pPr>
              <w:spacing w:after="0" w:line="240" w:lineRule="auto"/>
              <w:jc w:val="center"/>
              <w:rPr>
                <w:b/>
                <w:sz w:val="20"/>
                <w:szCs w:val="20"/>
              </w:rPr>
            </w:pPr>
            <w:r w:rsidRPr="006B15C1">
              <w:rPr>
                <w:b/>
                <w:sz w:val="20"/>
                <w:szCs w:val="20"/>
              </w:rPr>
              <w:t>Definicja</w:t>
            </w:r>
          </w:p>
        </w:tc>
        <w:tc>
          <w:tcPr>
            <w:tcW w:w="1215" w:type="pct"/>
            <w:shd w:val="clear" w:color="auto" w:fill="BFBFBF"/>
            <w:vAlign w:val="center"/>
          </w:tcPr>
          <w:p w:rsidR="00737A02" w:rsidRPr="006B15C1" w:rsidRDefault="00737A02" w:rsidP="004055B4">
            <w:pPr>
              <w:spacing w:after="0" w:line="240" w:lineRule="auto"/>
              <w:jc w:val="center"/>
              <w:rPr>
                <w:b/>
                <w:sz w:val="20"/>
                <w:szCs w:val="20"/>
              </w:rPr>
            </w:pPr>
            <w:r w:rsidRPr="006B15C1">
              <w:rPr>
                <w:b/>
                <w:sz w:val="20"/>
                <w:szCs w:val="20"/>
              </w:rPr>
              <w:t xml:space="preserve">Opis </w:t>
            </w:r>
            <w:r>
              <w:rPr>
                <w:b/>
                <w:sz w:val="20"/>
                <w:szCs w:val="20"/>
              </w:rPr>
              <w:t>z</w:t>
            </w:r>
            <w:r w:rsidRPr="006B15C1">
              <w:rPr>
                <w:b/>
                <w:sz w:val="20"/>
                <w:szCs w:val="20"/>
              </w:rPr>
              <w:t>naczenia</w:t>
            </w:r>
          </w:p>
        </w:tc>
        <w:tc>
          <w:tcPr>
            <w:tcW w:w="777" w:type="pct"/>
            <w:shd w:val="clear" w:color="auto" w:fill="BFBFBF"/>
            <w:vAlign w:val="center"/>
          </w:tcPr>
          <w:p w:rsidR="00737A02" w:rsidRPr="006B15C1" w:rsidRDefault="00737A02" w:rsidP="004055B4">
            <w:pPr>
              <w:spacing w:after="0" w:line="240" w:lineRule="auto"/>
              <w:jc w:val="center"/>
              <w:rPr>
                <w:b/>
                <w:sz w:val="20"/>
                <w:szCs w:val="20"/>
              </w:rPr>
            </w:pPr>
            <w:r w:rsidRPr="006B15C1">
              <w:rPr>
                <w:b/>
                <w:sz w:val="20"/>
                <w:szCs w:val="20"/>
              </w:rPr>
              <w:t>Waga punktowa</w:t>
            </w:r>
          </w:p>
        </w:tc>
        <w:tc>
          <w:tcPr>
            <w:tcW w:w="436" w:type="pct"/>
            <w:shd w:val="clear" w:color="auto" w:fill="BFBFBF"/>
            <w:vAlign w:val="center"/>
          </w:tcPr>
          <w:p w:rsidR="00737A02" w:rsidRPr="006B15C1" w:rsidRDefault="00737A02" w:rsidP="004055B4">
            <w:pPr>
              <w:spacing w:after="0" w:line="240" w:lineRule="auto"/>
              <w:jc w:val="center"/>
              <w:rPr>
                <w:b/>
                <w:sz w:val="20"/>
                <w:szCs w:val="20"/>
              </w:rPr>
            </w:pPr>
            <w:r w:rsidRPr="00F74B79">
              <w:rPr>
                <w:b/>
                <w:sz w:val="20"/>
                <w:szCs w:val="20"/>
              </w:rPr>
              <w:t>Stosuje się do typu/ów projektu/ów (nr)</w:t>
            </w:r>
          </w:p>
        </w:tc>
      </w:tr>
      <w:tr w:rsidR="00737A02" w:rsidRPr="006B15C1" w:rsidTr="004055B4">
        <w:trPr>
          <w:trHeight w:val="57"/>
        </w:trPr>
        <w:tc>
          <w:tcPr>
            <w:tcW w:w="157" w:type="pct"/>
            <w:vAlign w:val="center"/>
          </w:tcPr>
          <w:p w:rsidR="00737A02" w:rsidRPr="006B15C1" w:rsidRDefault="00737A02" w:rsidP="00737A02">
            <w:pPr>
              <w:numPr>
                <w:ilvl w:val="0"/>
                <w:numId w:val="119"/>
              </w:numPr>
              <w:spacing w:after="0" w:line="240" w:lineRule="auto"/>
              <w:jc w:val="center"/>
              <w:rPr>
                <w:sz w:val="20"/>
                <w:szCs w:val="20"/>
              </w:rPr>
            </w:pPr>
          </w:p>
        </w:tc>
        <w:tc>
          <w:tcPr>
            <w:tcW w:w="1104" w:type="pct"/>
            <w:gridSpan w:val="2"/>
          </w:tcPr>
          <w:p w:rsidR="00737A02" w:rsidRDefault="00737A02" w:rsidP="004055B4">
            <w:pPr>
              <w:spacing w:after="0" w:line="240" w:lineRule="auto"/>
              <w:rPr>
                <w:rFonts w:cs="Arial"/>
                <w:lang w:eastAsia="en-US"/>
              </w:rPr>
            </w:pPr>
            <w:r w:rsidRPr="00F22784">
              <w:rPr>
                <w:rFonts w:cs="Arial"/>
              </w:rPr>
              <w:t>Wnioskodawca na dzień złożenia wniosku o dofinansowanie działa nieprzerwanie od co najmniej 3 lat w województwie świętokrzyskim w obszarze aktywnych form przeciwdziałania bezrobociu</w:t>
            </w:r>
            <w:r>
              <w:rPr>
                <w:rFonts w:cs="Arial"/>
              </w:rPr>
              <w:t>.</w:t>
            </w:r>
          </w:p>
          <w:p w:rsidR="00737A02" w:rsidRPr="00FC5DD9" w:rsidRDefault="00737A02" w:rsidP="004055B4">
            <w:pPr>
              <w:spacing w:after="0" w:line="240" w:lineRule="auto"/>
              <w:rPr>
                <w:rFonts w:cs="Arial"/>
              </w:rPr>
            </w:pPr>
          </w:p>
        </w:tc>
        <w:tc>
          <w:tcPr>
            <w:tcW w:w="1311" w:type="pct"/>
          </w:tcPr>
          <w:p w:rsidR="00737A02" w:rsidRPr="00F22784" w:rsidRDefault="00737A02" w:rsidP="004055B4">
            <w:pPr>
              <w:pStyle w:val="Default"/>
              <w:rPr>
                <w:color w:val="auto"/>
                <w:sz w:val="22"/>
                <w:szCs w:val="22"/>
              </w:rPr>
            </w:pPr>
            <w:r w:rsidRPr="00F22784">
              <w:rPr>
                <w:color w:val="auto"/>
                <w:sz w:val="22"/>
                <w:szCs w:val="22"/>
              </w:rPr>
              <w:t xml:space="preserve">Podmioty nieprzerwanie działające na obszarze województwa świętokrzyskiego znają uwarunkowania oraz specyfikę regionalnego i lokalnych rynków pracy </w:t>
            </w:r>
            <w:r>
              <w:rPr>
                <w:color w:val="auto"/>
                <w:sz w:val="22"/>
                <w:szCs w:val="22"/>
              </w:rPr>
              <w:br/>
            </w:r>
            <w:r w:rsidRPr="00F22784">
              <w:rPr>
                <w:color w:val="auto"/>
                <w:sz w:val="22"/>
                <w:szCs w:val="22"/>
              </w:rPr>
              <w:t>w dłuższej perspektywie czasowej oraz problemy osób bezrobotnych, co zagwarantuje dobór najodpowiedniejszych dla nich instrumentów wsparcia.</w:t>
            </w:r>
          </w:p>
          <w:p w:rsidR="00737A02" w:rsidRPr="001D577F" w:rsidRDefault="00737A02" w:rsidP="004055B4">
            <w:pPr>
              <w:spacing w:after="0" w:line="240" w:lineRule="auto"/>
              <w:rPr>
                <w:rFonts w:cs="Arial"/>
                <w:lang w:eastAsia="en-US"/>
              </w:rPr>
            </w:pPr>
            <w:r w:rsidRPr="00F22784">
              <w:rPr>
                <w:rFonts w:cs="Arial"/>
              </w:rPr>
              <w:t>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w:t>
            </w:r>
            <w:r w:rsidRPr="00F22784">
              <w:rPr>
                <w:rFonts w:cs="Arial"/>
              </w:rPr>
              <w:br/>
              <w:t>Powyższe kryterium zostanie zweryfikowane podczas oceny, na podstawie złożonego wniosku o dofinansowanie projektu.</w:t>
            </w:r>
          </w:p>
        </w:tc>
        <w:tc>
          <w:tcPr>
            <w:tcW w:w="1215" w:type="pct"/>
          </w:tcPr>
          <w:p w:rsidR="00737A02" w:rsidRPr="00FC5DD9" w:rsidRDefault="00737A02" w:rsidP="004055B4">
            <w:pPr>
              <w:spacing w:after="120" w:line="240" w:lineRule="auto"/>
              <w:rPr>
                <w:rFonts w:cs="Calibri"/>
                <w:color w:val="000000"/>
              </w:rPr>
            </w:pPr>
            <w:r w:rsidRPr="00FC5DD9">
              <w:rPr>
                <w:rFonts w:cs="Calibri"/>
              </w:rPr>
              <w:t xml:space="preserve">Projekty, które otrzymały minimum punktowe od obydwu oceniających  podczas oceny spełniania ogólnych kryteriów merytorycznych oraz spełniają kryteria premiujące otrzymują premię punktową </w:t>
            </w:r>
            <w:r w:rsidRPr="00FC5DD9">
              <w:rPr>
                <w:rFonts w:cs="Calibri"/>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737A02" w:rsidRPr="00FC5DD9" w:rsidRDefault="00737A02" w:rsidP="004055B4">
            <w:pPr>
              <w:spacing w:after="0" w:line="240" w:lineRule="auto"/>
              <w:rPr>
                <w:i/>
              </w:rPr>
            </w:pPr>
            <w:r w:rsidRPr="00FC5DD9">
              <w:rPr>
                <w:rFonts w:cs="Calibri"/>
              </w:rPr>
              <w:t xml:space="preserve">Projekty, które nie spełniają kryteriów premiujących nie tracą punktów uzyskanych </w:t>
            </w:r>
            <w:r>
              <w:rPr>
                <w:rFonts w:cs="Calibri"/>
              </w:rPr>
              <w:br/>
            </w:r>
            <w:r w:rsidRPr="00FC5DD9">
              <w:rPr>
                <w:rFonts w:cs="Calibri"/>
              </w:rPr>
              <w:t>w ramach oceny merytorycznej.</w:t>
            </w:r>
          </w:p>
        </w:tc>
        <w:tc>
          <w:tcPr>
            <w:tcW w:w="777" w:type="pct"/>
          </w:tcPr>
          <w:p w:rsidR="00737A02" w:rsidRDefault="00737A02" w:rsidP="004055B4">
            <w:pPr>
              <w:spacing w:after="0" w:line="240" w:lineRule="auto"/>
            </w:pPr>
            <w:r>
              <w:t>15 punktów</w:t>
            </w:r>
          </w:p>
          <w:p w:rsidR="00737A02" w:rsidRPr="00FC5DD9" w:rsidRDefault="00737A02" w:rsidP="004055B4">
            <w:pPr>
              <w:spacing w:after="120" w:line="240" w:lineRule="auto"/>
              <w:rPr>
                <w:rFonts w:cs="Calibri"/>
                <w:color w:val="000000"/>
              </w:rPr>
            </w:pPr>
            <w:r w:rsidRPr="00FC5DD9">
              <w:rPr>
                <w:rFonts w:cs="Calibri"/>
              </w:rPr>
              <w:t xml:space="preserve">Projekty, które otrzymały minimum punktowe od obydwu oceniających  podczas oceny spełniania ogólnych kryteriów merytorycznych oraz spełniają kryteria premiujące otrzymują premię punktową </w:t>
            </w:r>
            <w:r w:rsidRPr="00FC5DD9">
              <w:rPr>
                <w:rFonts w:cs="Calibri"/>
                <w:color w:val="000000"/>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w:t>
            </w:r>
            <w:r w:rsidRPr="00FC5DD9">
              <w:rPr>
                <w:rFonts w:cs="Calibri"/>
                <w:color w:val="000000"/>
              </w:rPr>
              <w:lastRenderedPageBreak/>
              <w:t>niespełnienie kryterium.</w:t>
            </w:r>
          </w:p>
          <w:p w:rsidR="00737A02" w:rsidRPr="00FC5DD9" w:rsidRDefault="00737A02" w:rsidP="004055B4">
            <w:pPr>
              <w:spacing w:after="0" w:line="240" w:lineRule="auto"/>
            </w:pPr>
            <w:r w:rsidRPr="00FC5DD9">
              <w:rPr>
                <w:rFonts w:cs="Calibri"/>
              </w:rPr>
              <w:t xml:space="preserve">Projekty, które nie spełniają kryteriów premiujących nie tracą punktów uzyskanych </w:t>
            </w:r>
            <w:r>
              <w:rPr>
                <w:rFonts w:cs="Calibri"/>
              </w:rPr>
              <w:br/>
            </w:r>
            <w:r w:rsidRPr="00FC5DD9">
              <w:rPr>
                <w:rFonts w:cs="Calibri"/>
              </w:rPr>
              <w:t>w ramach oceny merytorycznej.</w:t>
            </w:r>
          </w:p>
        </w:tc>
        <w:tc>
          <w:tcPr>
            <w:tcW w:w="436" w:type="pct"/>
            <w:shd w:val="clear" w:color="auto" w:fill="auto"/>
          </w:tcPr>
          <w:p w:rsidR="00737A02" w:rsidRPr="00FC5DD9" w:rsidRDefault="00737A02" w:rsidP="004055B4">
            <w:pPr>
              <w:spacing w:after="0" w:line="240" w:lineRule="auto"/>
              <w:jc w:val="center"/>
            </w:pPr>
            <w:r>
              <w:lastRenderedPageBreak/>
              <w:t>1-6</w:t>
            </w:r>
          </w:p>
        </w:tc>
      </w:tr>
    </w:tbl>
    <w:p w:rsidR="00C12D41" w:rsidRPr="001E582B" w:rsidRDefault="00C12D41" w:rsidP="00C12D41">
      <w:pPr>
        <w:spacing w:before="240"/>
        <w:ind w:left="-567"/>
        <w:rPr>
          <w:rFonts w:eastAsiaTheme="majorEastAsia" w:cstheme="majorBidi"/>
          <w:b/>
          <w:bCs/>
          <w:color w:val="4F81BD" w:themeColor="accent1"/>
          <w:sz w:val="24"/>
          <w:szCs w:val="24"/>
        </w:rPr>
      </w:pPr>
    </w:p>
    <w:p w:rsidR="00D30871" w:rsidRPr="001E582B" w:rsidRDefault="00D30871" w:rsidP="00C12D41">
      <w:pPr>
        <w:spacing w:before="240"/>
        <w:ind w:left="-567"/>
        <w:rPr>
          <w:rFonts w:eastAsiaTheme="majorEastAsia" w:cstheme="majorBidi"/>
          <w:b/>
          <w:bCs/>
          <w:color w:val="4F81BD" w:themeColor="accent1"/>
          <w:sz w:val="24"/>
          <w:szCs w:val="24"/>
        </w:rPr>
      </w:pPr>
    </w:p>
    <w:p w:rsidR="00C12D41" w:rsidRPr="001E582B" w:rsidRDefault="00C12D41" w:rsidP="00C12D41">
      <w:pPr>
        <w:spacing w:after="360"/>
        <w:ind w:left="-567"/>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10.2.2 Wsparcie aktywności zawodowej osób powyżej 29 roku życia pozostających bez zatrudnienia – ZIT (projekty konkursowe)</w:t>
      </w:r>
      <w:bookmarkEnd w:id="333"/>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0"/>
        <w:gridCol w:w="1847"/>
        <w:gridCol w:w="1701"/>
        <w:gridCol w:w="289"/>
        <w:gridCol w:w="4244"/>
        <w:gridCol w:w="295"/>
        <w:gridCol w:w="1972"/>
        <w:gridCol w:w="580"/>
        <w:gridCol w:w="1545"/>
        <w:gridCol w:w="442"/>
        <w:gridCol w:w="1542"/>
      </w:tblGrid>
      <w:tr w:rsidR="00C12D41" w:rsidRPr="001E582B" w:rsidTr="00EE0CB7">
        <w:trPr>
          <w:trHeight w:hRule="exact" w:val="478"/>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i/>
              </w:rPr>
              <w:br w:type="page"/>
            </w:r>
            <w:r w:rsidRPr="001E582B">
              <w:rPr>
                <w:b/>
              </w:rPr>
              <w:t xml:space="preserve">OŚ PRIORYTETOWA </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Oś Priorytetowa 10. Otwarty rynek pracy</w:t>
            </w:r>
          </w:p>
        </w:tc>
      </w:tr>
      <w:tr w:rsidR="00C12D41" w:rsidRPr="001E582B" w:rsidTr="00EE0CB7">
        <w:trPr>
          <w:trHeight w:hRule="exact" w:val="84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453"/>
              </w:tabs>
              <w:spacing w:line="240" w:lineRule="auto"/>
              <w:rPr>
                <w:b/>
              </w:rPr>
            </w:pPr>
            <w:r w:rsidRPr="001E582B">
              <w:rPr>
                <w:b/>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C12D41" w:rsidRPr="001E582B" w:rsidTr="00EE0CB7">
        <w:trPr>
          <w:trHeight w:hRule="exact" w:val="58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Działanie 10.2 Działania na rzecz podniesienia aktywności zawodowej osób powyżej 29 roku życia</w:t>
            </w:r>
          </w:p>
        </w:tc>
      </w:tr>
      <w:tr w:rsidR="00C12D41" w:rsidRPr="001E582B" w:rsidTr="00EE0CB7">
        <w:trPr>
          <w:trHeight w:hRule="exact" w:val="709"/>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885"/>
              </w:tabs>
              <w:spacing w:line="240" w:lineRule="auto"/>
              <w:rPr>
                <w:b/>
              </w:rPr>
            </w:pPr>
            <w:r w:rsidRPr="001E582B">
              <w:rPr>
                <w:b/>
              </w:rPr>
              <w:t xml:space="preserve">Poddziałanie 10.2.2 Wsparcie aktywności zawodowej osób powyżej 29 roku życia pozostających bez zatrudnienia – </w:t>
            </w:r>
            <w:r w:rsidRPr="001E582B">
              <w:rPr>
                <w:b/>
                <w:i/>
              </w:rPr>
              <w:t>ZIT (projekty konkursowe)</w:t>
            </w:r>
          </w:p>
        </w:tc>
      </w:tr>
      <w:tr w:rsidR="00C12D41" w:rsidRPr="001E582B" w:rsidTr="00EE0CB7">
        <w:trPr>
          <w:trHeight w:hRule="exact" w:val="273"/>
        </w:trPr>
        <w:tc>
          <w:tcPr>
            <w:tcW w:w="5000" w:type="pct"/>
            <w:gridSpan w:val="11"/>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EE0CB7">
        <w:trPr>
          <w:trHeight w:val="665"/>
        </w:trPr>
        <w:tc>
          <w:tcPr>
            <w:tcW w:w="190"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1181"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1508"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754"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707" w:type="pct"/>
            <w:gridSpan w:val="2"/>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t>(formalna/</w:t>
            </w:r>
            <w:r w:rsidRPr="001E582B">
              <w:rPr>
                <w:b/>
              </w:rPr>
              <w:br/>
              <w:t>merytoryczna)</w:t>
            </w:r>
          </w:p>
        </w:tc>
        <w:tc>
          <w:tcPr>
            <w:tcW w:w="660" w:type="pct"/>
            <w:gridSpan w:val="2"/>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418"/>
        </w:trPr>
        <w:tc>
          <w:tcPr>
            <w:tcW w:w="190" w:type="pct"/>
            <w:shd w:val="clear" w:color="auto" w:fill="FFFFFF"/>
            <w:vAlign w:val="center"/>
          </w:tcPr>
          <w:p w:rsidR="00C12D41" w:rsidRPr="001E582B" w:rsidRDefault="00C12D41" w:rsidP="00D147BB">
            <w:pPr>
              <w:numPr>
                <w:ilvl w:val="0"/>
                <w:numId w:val="114"/>
              </w:numPr>
              <w:spacing w:after="0" w:line="240" w:lineRule="auto"/>
              <w:jc w:val="both"/>
            </w:pPr>
          </w:p>
        </w:tc>
        <w:tc>
          <w:tcPr>
            <w:tcW w:w="1181" w:type="pct"/>
            <w:gridSpan w:val="2"/>
            <w:shd w:val="clear" w:color="auto" w:fill="FFFFFF"/>
          </w:tcPr>
          <w:p w:rsidR="00C12D41" w:rsidRPr="001E582B" w:rsidRDefault="00C12D41" w:rsidP="00C12D41">
            <w:pPr>
              <w:spacing w:line="240" w:lineRule="auto"/>
              <w:rPr>
                <w:iCs/>
              </w:rPr>
            </w:pPr>
            <w:r w:rsidRPr="001E582B">
              <w:rPr>
                <w:iCs/>
              </w:rPr>
              <w:t xml:space="preserve">Projekt jest skierowany do grup docelowych z Kieleckiego Obszaru Funkcjonalnego (KOF), które uczą się </w:t>
            </w:r>
            <w:r w:rsidRPr="001E582B">
              <w:rPr>
                <w:iCs/>
              </w:rPr>
              <w:lastRenderedPageBreak/>
              <w:t>lub zamieszkują na terenie KOF w rozumieniu</w:t>
            </w:r>
            <w:r w:rsidRPr="001E582B">
              <w:rPr>
                <w:iCs/>
                <w:spacing w:val="-20"/>
              </w:rPr>
              <w:t xml:space="preserve"> przepisów </w:t>
            </w:r>
            <w:r w:rsidRPr="001E582B">
              <w:rPr>
                <w:iCs/>
              </w:rPr>
              <w:t>Kodeksu Cywilnego.</w:t>
            </w:r>
          </w:p>
          <w:p w:rsidR="00C12D41" w:rsidRPr="001E582B" w:rsidRDefault="00C12D41" w:rsidP="00C12D41">
            <w:pPr>
              <w:spacing w:line="240" w:lineRule="auto"/>
            </w:pPr>
          </w:p>
        </w:tc>
        <w:tc>
          <w:tcPr>
            <w:tcW w:w="1508" w:type="pct"/>
            <w:gridSpan w:val="2"/>
            <w:shd w:val="clear" w:color="auto" w:fill="FFFFFF"/>
            <w:vAlign w:val="center"/>
          </w:tcPr>
          <w:p w:rsidR="00C12D41" w:rsidRPr="001E582B" w:rsidRDefault="00C12D41" w:rsidP="00C12D41">
            <w:pPr>
              <w:spacing w:after="120" w:line="240" w:lineRule="auto"/>
              <w:rPr>
                <w:iCs/>
              </w:rPr>
            </w:pPr>
            <w:r w:rsidRPr="001E582B">
              <w:rPr>
                <w:iCs/>
              </w:rPr>
              <w:lastRenderedPageBreak/>
              <w:t xml:space="preserve">Skierowanie wsparcia do osób uczących się lub zamieszkałych na terenie KOF jest podyktowane regionalnym charakterem przewidzianego </w:t>
            </w:r>
            <w:r w:rsidRPr="001E582B">
              <w:rPr>
                <w:iCs/>
              </w:rPr>
              <w:lastRenderedPageBreak/>
              <w:t xml:space="preserve">wsparcia co wynika z okoliczności wspierania mieszkańców ww. 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Kryterium zostanie zweryfikowane na podstawie treści wniosku o dofinansowanie projektu.</w:t>
            </w:r>
          </w:p>
        </w:tc>
        <w:tc>
          <w:tcPr>
            <w:tcW w:w="754" w:type="pct"/>
            <w:gridSpan w:val="2"/>
            <w:shd w:val="clear" w:color="auto" w:fill="FFFFFF"/>
          </w:tcPr>
          <w:p w:rsidR="00C12D41" w:rsidRPr="001E582B" w:rsidRDefault="00C12D41" w:rsidP="00C12D41">
            <w:pPr>
              <w:spacing w:after="40" w:line="240" w:lineRule="auto"/>
              <w:rPr>
                <w:rFonts w:cs="Arial"/>
              </w:rPr>
            </w:pPr>
            <w:r w:rsidRPr="001E582B">
              <w:rPr>
                <w:rFonts w:cs="Arial"/>
              </w:rPr>
              <w:lastRenderedPageBreak/>
              <w:t>Weryfikacja  „0-1”.</w:t>
            </w:r>
          </w:p>
          <w:p w:rsidR="00C12D41" w:rsidRPr="001E582B" w:rsidRDefault="00C12D41" w:rsidP="00C12D41">
            <w:pPr>
              <w:spacing w:line="240" w:lineRule="auto"/>
              <w:rPr>
                <w:rFonts w:cs="Arial"/>
              </w:rPr>
            </w:pPr>
            <w:r w:rsidRPr="001E582B">
              <w:rPr>
                <w:rFonts w:cs="Arial"/>
              </w:rPr>
              <w:t xml:space="preserve">Niespełnienie kryterium skutkuje </w:t>
            </w:r>
            <w:r w:rsidRPr="001E582B">
              <w:rPr>
                <w:rFonts w:cs="Arial"/>
              </w:rPr>
              <w:lastRenderedPageBreak/>
              <w:t xml:space="preserve">odrzuceniem wniosku. </w:t>
            </w:r>
          </w:p>
          <w:p w:rsidR="00C12D41" w:rsidRPr="001E582B" w:rsidRDefault="00C12D41" w:rsidP="00C12D41">
            <w:pPr>
              <w:spacing w:line="240" w:lineRule="auto"/>
              <w:rPr>
                <w:b/>
              </w:rPr>
            </w:pPr>
          </w:p>
        </w:tc>
        <w:tc>
          <w:tcPr>
            <w:tcW w:w="707" w:type="pct"/>
            <w:gridSpan w:val="2"/>
            <w:shd w:val="clear" w:color="auto" w:fill="FFFFFF"/>
          </w:tcPr>
          <w:p w:rsidR="00C12D41" w:rsidRPr="001E582B" w:rsidRDefault="00C12D41" w:rsidP="00C12D41">
            <w:pPr>
              <w:spacing w:line="240" w:lineRule="auto"/>
              <w:rPr>
                <w:b/>
              </w:rPr>
            </w:pPr>
            <w:r w:rsidRPr="001E582B">
              <w:rPr>
                <w:rFonts w:cs="Arial"/>
              </w:rPr>
              <w:lastRenderedPageBreak/>
              <w:t xml:space="preserve">Kryterium weryfikowane na etapie oceny </w:t>
            </w:r>
            <w:r w:rsidRPr="001E582B">
              <w:rPr>
                <w:rFonts w:cs="Arial"/>
              </w:rPr>
              <w:lastRenderedPageBreak/>
              <w:t xml:space="preserve">merytorycznej. </w:t>
            </w:r>
          </w:p>
        </w:tc>
        <w:tc>
          <w:tcPr>
            <w:tcW w:w="660" w:type="pct"/>
            <w:gridSpan w:val="2"/>
            <w:shd w:val="clear" w:color="auto" w:fill="FFFFFF"/>
            <w:vAlign w:val="center"/>
          </w:tcPr>
          <w:p w:rsidR="00C12D41" w:rsidRPr="001E582B" w:rsidRDefault="00C12D41" w:rsidP="00C12D41">
            <w:pPr>
              <w:spacing w:line="240" w:lineRule="auto"/>
            </w:pPr>
            <w:r w:rsidRPr="001E582B">
              <w:lastRenderedPageBreak/>
              <w:t>1 - 5</w:t>
            </w:r>
          </w:p>
        </w:tc>
      </w:tr>
      <w:tr w:rsidR="00C12D41" w:rsidRPr="001E582B" w:rsidTr="00EE0CB7">
        <w:trPr>
          <w:trHeight w:val="665"/>
        </w:trPr>
        <w:tc>
          <w:tcPr>
            <w:tcW w:w="190" w:type="pct"/>
            <w:shd w:val="clear" w:color="auto" w:fill="FFFFFF"/>
            <w:vAlign w:val="center"/>
          </w:tcPr>
          <w:p w:rsidR="00C12D41" w:rsidRPr="001E582B" w:rsidRDefault="00C12D41" w:rsidP="00D147BB">
            <w:pPr>
              <w:numPr>
                <w:ilvl w:val="0"/>
                <w:numId w:val="114"/>
              </w:numPr>
              <w:spacing w:after="0" w:line="240" w:lineRule="auto"/>
              <w:jc w:val="both"/>
            </w:pPr>
          </w:p>
        </w:tc>
        <w:tc>
          <w:tcPr>
            <w:tcW w:w="1181" w:type="pct"/>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delegaturę, oddział, czy inną prawnie dozwoloną formę organizacyjną działalności podmiotu) na </w:t>
            </w:r>
            <w:r w:rsidRPr="001E582B">
              <w:t xml:space="preserve">terenie KOF obejmującym miasto Kielce i następujące gminy powiatu kieleckiego: Chęciny, Chmielnik, Daleszyce, Górno, Masłów, </w:t>
            </w:r>
            <w:r w:rsidRPr="001E582B">
              <w:rPr>
                <w:spacing w:val="-20"/>
              </w:rPr>
              <w:t>Miedziana</w:t>
            </w:r>
            <w:r w:rsidRPr="001E582B">
              <w:t xml:space="preserve"> Góra, Morawica, Piekoszów, </w:t>
            </w:r>
            <w:r w:rsidRPr="001E582B">
              <w:rPr>
                <w:spacing w:val="-20"/>
              </w:rPr>
              <w:t xml:space="preserve">Sitkówka </w:t>
            </w:r>
            <w:r w:rsidRPr="001E582B">
              <w:t>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1508" w:type="pct"/>
            <w:gridSpan w:val="2"/>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t xml:space="preserve">Wprowadzenie kryterium uzasadnia konieczność usprawnienia kontaktu pomiędzy Wnioskodawcą, a osobami korzystającymi ze wsparcia, jak również  </w:t>
            </w:r>
            <w:r w:rsidRPr="001E582B">
              <w:rPr>
                <w:rFonts w:eastAsia="Calibri" w:cs="Arial"/>
                <w:spacing w:val="-20"/>
                <w:lang w:eastAsia="en-US"/>
              </w:rPr>
              <w:t xml:space="preserve">pomiędzy </w:t>
            </w:r>
            <w:r w:rsidRPr="001E582B">
              <w:rPr>
                <w:rFonts w:eastAsia="Calibri" w:cs="Arial"/>
                <w:lang w:eastAsia="en-US"/>
              </w:rPr>
              <w:t>Wnioskodawcą, a</w:t>
            </w:r>
            <w:r w:rsidRPr="001E582B">
              <w:rPr>
                <w:rFonts w:eastAsia="Calibri" w:cs="Arial"/>
                <w:spacing w:val="-20"/>
                <w:lang w:eastAsia="en-US"/>
              </w:rPr>
              <w:t xml:space="preserve"> </w:t>
            </w:r>
            <w:r w:rsidRPr="001E582B">
              <w:rPr>
                <w:rFonts w:eastAsia="Calibri" w:cs="Arial"/>
                <w:lang w:eastAsia="en-US"/>
              </w:rPr>
              <w:t>Instytucją Pośredniczącą.</w:t>
            </w:r>
          </w:p>
          <w:p w:rsidR="00C12D41" w:rsidRPr="001E582B" w:rsidRDefault="00C12D41" w:rsidP="00C12D41">
            <w:pPr>
              <w:spacing w:line="240" w:lineRule="auto"/>
              <w:rPr>
                <w:rFonts w:eastAsia="Calibri" w:cs="Arial"/>
                <w:lang w:eastAsia="en-US"/>
              </w:rPr>
            </w:pPr>
            <w:r w:rsidRPr="001E582B">
              <w:rPr>
                <w:rFonts w:cs="Arial"/>
              </w:rPr>
              <w:t>Kryterium zostanie zweryfikowane na podstawie treści wniosku o dofinansowanie projektu.</w:t>
            </w:r>
          </w:p>
          <w:p w:rsidR="00C12D41" w:rsidRPr="001E582B" w:rsidRDefault="00C12D41" w:rsidP="00C12D41">
            <w:pPr>
              <w:spacing w:line="240" w:lineRule="auto"/>
            </w:pPr>
          </w:p>
        </w:tc>
        <w:tc>
          <w:tcPr>
            <w:tcW w:w="754" w:type="pct"/>
            <w:gridSpan w:val="2"/>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Spełnienie kryterium jest konieczne do przyznania 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707" w:type="pct"/>
            <w:gridSpan w:val="2"/>
            <w:shd w:val="clear" w:color="auto" w:fill="FFFFFF"/>
          </w:tcPr>
          <w:p w:rsidR="00C12D41" w:rsidRPr="001E582B" w:rsidRDefault="00C12D41" w:rsidP="00C12D41">
            <w:pPr>
              <w:spacing w:line="240" w:lineRule="auto"/>
              <w:rPr>
                <w:rFonts w:cs="Arial"/>
              </w:rPr>
            </w:pPr>
            <w:r w:rsidRPr="001E582B">
              <w:rPr>
                <w:rFonts w:cs="Arial"/>
              </w:rPr>
              <w:t>Kryterium weryfikowane na etapie oceny formalnej.</w:t>
            </w:r>
          </w:p>
        </w:tc>
        <w:tc>
          <w:tcPr>
            <w:tcW w:w="660" w:type="pct"/>
            <w:gridSpan w:val="2"/>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t>1 - 5</w:t>
            </w:r>
          </w:p>
          <w:p w:rsidR="00C12D41" w:rsidRPr="001E582B" w:rsidRDefault="00C12D41" w:rsidP="00C12D41">
            <w:pPr>
              <w:autoSpaceDE w:val="0"/>
              <w:autoSpaceDN w:val="0"/>
              <w:adjustRightInd w:val="0"/>
              <w:spacing w:after="120" w:line="240" w:lineRule="auto"/>
            </w:pPr>
          </w:p>
        </w:tc>
      </w:tr>
      <w:tr w:rsidR="00C12D41" w:rsidRPr="001E582B" w:rsidTr="00EE0CB7">
        <w:trPr>
          <w:trHeight w:val="3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spacing w:after="0" w:line="240" w:lineRule="auto"/>
              <w:rPr>
                <w:rFonts w:cs="Arial"/>
              </w:rPr>
            </w:pPr>
            <w:r w:rsidRPr="001E582B">
              <w:rPr>
                <w:rFonts w:cs="Arial"/>
              </w:rPr>
              <w:t xml:space="preserve">Uczestnikami projektu są osoby powyżej 29 roku życia, pozostające bez zatrudnienia (w tym zarejestrowane w Powiatowym/ Miejskim Urzędzie Pracy jako bezrobotne), znajdujące się </w:t>
            </w:r>
            <w:r w:rsidRPr="001E582B">
              <w:rPr>
                <w:rFonts w:cs="Arial"/>
              </w:rPr>
              <w:br/>
              <w:t>w szczególnie trudnej sytuacji na rynku pracy, to znaczy należące do przynajmniej jednej z poniższych kategorii:</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osoby po 50 roku życia,</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kobiety,</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osoby z niepełnosprawnościami,</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osoby długotrwale bezrobotne,</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osoby z niskimi kwalifikacjami,</w:t>
            </w:r>
          </w:p>
          <w:p w:rsidR="00C12D41" w:rsidRPr="001E582B" w:rsidRDefault="00C12D41" w:rsidP="00D147BB">
            <w:pPr>
              <w:numPr>
                <w:ilvl w:val="0"/>
                <w:numId w:val="113"/>
              </w:numPr>
              <w:spacing w:after="0" w:line="240" w:lineRule="auto"/>
              <w:ind w:left="315" w:hanging="284"/>
              <w:contextualSpacing/>
              <w:rPr>
                <w:rFonts w:eastAsia="Times New Roman" w:cs="Arial"/>
                <w:lang w:eastAsia="en-US"/>
              </w:rPr>
            </w:pPr>
            <w:r w:rsidRPr="001E582B">
              <w:rPr>
                <w:rFonts w:eastAsia="Times New Roman" w:cs="Arial"/>
                <w:lang w:eastAsia="en-US"/>
              </w:rPr>
              <w:t>osoby sprawujące opiekę nad osobą zależną oraz powracające na rynek pracy po zakończonym okresie sprawowania opieki.</w:t>
            </w:r>
          </w:p>
          <w:p w:rsidR="00C12D41" w:rsidRPr="001E582B" w:rsidRDefault="00C12D41" w:rsidP="00C12D41">
            <w:pPr>
              <w:spacing w:line="240" w:lineRule="auto"/>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1508" w:type="pct"/>
            <w:gridSpan w:val="2"/>
          </w:tcPr>
          <w:p w:rsidR="00C12D41" w:rsidRPr="001E582B" w:rsidRDefault="00C12D41" w:rsidP="00C12D41">
            <w:pPr>
              <w:spacing w:after="120" w:line="240" w:lineRule="auto"/>
              <w:rPr>
                <w:rFonts w:cs="Arial"/>
              </w:rPr>
            </w:pPr>
            <w:r w:rsidRPr="001E582B">
              <w:rPr>
                <w:rFonts w:cs="Arial"/>
              </w:rPr>
              <w:t xml:space="preserve">Kryterium zostało wprowadzone w związku koniecznością skierowania wsparcia do osób znajdujących się w szczególnej sytuacji na rynku pracy, a także na podstawie zapisów RPOWŚ na lata 2014-2020. </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rPr>
                <w:rFonts w:cs="Arial"/>
              </w:rPr>
            </w:pPr>
            <w:r w:rsidRPr="001E582B">
              <w:rPr>
                <w:rFonts w:cs="Arial"/>
              </w:rPr>
              <w:t>Weryfikacja  „0-1”.</w:t>
            </w:r>
          </w:p>
          <w:p w:rsidR="00C12D41" w:rsidRPr="001E582B" w:rsidRDefault="00C12D41" w:rsidP="00C12D41">
            <w:pPr>
              <w:spacing w:after="40" w:line="240" w:lineRule="auto"/>
              <w:rPr>
                <w:rFonts w:cs="Arial"/>
              </w:rPr>
            </w:pPr>
            <w:r w:rsidRPr="001E582B">
              <w:rPr>
                <w:rFonts w:cs="Arial"/>
              </w:rPr>
              <w:t>Spełnienie kryterium jest konieczne do przyznania dofinansowania.</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707" w:type="pct"/>
            <w:gridSpan w:val="2"/>
          </w:tcPr>
          <w:p w:rsidR="00C12D41" w:rsidRPr="001E582B" w:rsidRDefault="00C12D41" w:rsidP="00C12D41">
            <w:pPr>
              <w:spacing w:line="240" w:lineRule="auto"/>
              <w:rPr>
                <w:rFonts w:cs="Arial"/>
              </w:rPr>
            </w:pPr>
            <w:r w:rsidRPr="001E582B">
              <w:rPr>
                <w:rFonts w:cs="Arial"/>
              </w:rPr>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tc>
        <w:tc>
          <w:tcPr>
            <w:tcW w:w="1508" w:type="pct"/>
            <w:gridSpan w:val="2"/>
          </w:tcPr>
          <w:p w:rsidR="00C12D41" w:rsidRPr="001E582B" w:rsidRDefault="00C12D41" w:rsidP="00C12D41">
            <w:pPr>
              <w:spacing w:after="120" w:line="240" w:lineRule="auto"/>
              <w:rPr>
                <w:rFonts w:cs="Arial"/>
              </w:rPr>
            </w:pPr>
            <w:r w:rsidRPr="001E582B">
              <w:rPr>
                <w:rFonts w:cs="Arial"/>
              </w:rPr>
              <w:t>Ograniczenie długości trwania projektu do maksymalnie 24 miesięcy zapewnieni wysoką efektywność realizacji wszystkich działań w projekcie.</w:t>
            </w:r>
          </w:p>
          <w:p w:rsidR="00C12D41" w:rsidRPr="001E582B" w:rsidRDefault="00C12D41" w:rsidP="00C12D41">
            <w:pPr>
              <w:spacing w:line="240" w:lineRule="auto"/>
            </w:pPr>
            <w:r w:rsidRPr="001E582B">
              <w:rPr>
                <w:rFonts w:cs="Arial"/>
              </w:rPr>
              <w:t xml:space="preserve">Kryterium zostanie zweryfikowane na podstawie treści wniosku o dofinansowanie </w:t>
            </w:r>
            <w:r w:rsidRPr="001E582B">
              <w:rPr>
                <w:rFonts w:cs="Arial"/>
              </w:rPr>
              <w:lastRenderedPageBreak/>
              <w:t>projektu.</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w:t>
            </w:r>
            <w:r w:rsidRPr="001E582B">
              <w:lastRenderedPageBreak/>
              <w:t xml:space="preserve">kryterium skutkuje odrzuceniem wniosku. </w:t>
            </w:r>
          </w:p>
        </w:tc>
        <w:tc>
          <w:tcPr>
            <w:tcW w:w="707" w:type="pct"/>
            <w:gridSpan w:val="2"/>
          </w:tcPr>
          <w:p w:rsidR="00C12D41" w:rsidRPr="001E582B" w:rsidRDefault="00C12D41" w:rsidP="00C12D41">
            <w:pPr>
              <w:spacing w:line="240" w:lineRule="auto"/>
            </w:pPr>
            <w:r w:rsidRPr="001E582B">
              <w:lastRenderedPageBreak/>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autoSpaceDE w:val="0"/>
              <w:autoSpaceDN w:val="0"/>
              <w:adjustRightInd w:val="0"/>
              <w:spacing w:line="240" w:lineRule="auto"/>
              <w:rPr>
                <w:rFonts w:cs="Arial"/>
                <w:b/>
              </w:rPr>
            </w:pPr>
            <w:r w:rsidRPr="001E582B">
              <w:rPr>
                <w:rFonts w:cs="Arial"/>
                <w:b/>
              </w:rPr>
              <w:t>Projekt zakłada:</w:t>
            </w:r>
          </w:p>
          <w:p w:rsidR="00C12D41" w:rsidRPr="001E582B" w:rsidRDefault="00C12D41" w:rsidP="00D147BB">
            <w:pPr>
              <w:numPr>
                <w:ilvl w:val="0"/>
                <w:numId w:val="115"/>
              </w:numPr>
              <w:autoSpaceDE w:val="0"/>
              <w:autoSpaceDN w:val="0"/>
              <w:adjustRightInd w:val="0"/>
              <w:spacing w:after="0" w:line="240" w:lineRule="auto"/>
              <w:rPr>
                <w:rFonts w:cs="Arial"/>
              </w:rPr>
            </w:pPr>
            <w:r w:rsidRPr="001E582B">
              <w:rPr>
                <w:rFonts w:cs="Arial"/>
              </w:rPr>
              <w:t>dla osób w wieku 50 lat i więcej  - minimalny poziom kryterium efektywności zatrudnieniowej na poziomie co najmniej 33%,</w:t>
            </w:r>
          </w:p>
          <w:p w:rsidR="00C12D41" w:rsidRPr="001E582B" w:rsidRDefault="00C12D41" w:rsidP="00D147BB">
            <w:pPr>
              <w:numPr>
                <w:ilvl w:val="0"/>
                <w:numId w:val="115"/>
              </w:numPr>
              <w:autoSpaceDE w:val="0"/>
              <w:autoSpaceDN w:val="0"/>
              <w:adjustRightInd w:val="0"/>
              <w:spacing w:after="0" w:line="240" w:lineRule="auto"/>
              <w:rPr>
                <w:rFonts w:cs="Arial"/>
              </w:rPr>
            </w:pPr>
            <w:r w:rsidRPr="001E582B">
              <w:rPr>
                <w:rFonts w:cs="Arial"/>
              </w:rPr>
              <w:t>dla kobiet – minimalny poziom kryterium efektywności zatrudnieniowej na poziomie co najmniej 39%,</w:t>
            </w:r>
          </w:p>
          <w:p w:rsidR="00C12D41" w:rsidRPr="001E582B" w:rsidRDefault="00C12D41" w:rsidP="00D147BB">
            <w:pPr>
              <w:numPr>
                <w:ilvl w:val="0"/>
                <w:numId w:val="115"/>
              </w:numPr>
              <w:autoSpaceDE w:val="0"/>
              <w:autoSpaceDN w:val="0"/>
              <w:adjustRightInd w:val="0"/>
              <w:spacing w:after="0" w:line="240" w:lineRule="auto"/>
              <w:rPr>
                <w:rFonts w:cs="Arial"/>
              </w:rPr>
            </w:pPr>
            <w:r w:rsidRPr="001E582B">
              <w:rPr>
                <w:rFonts w:cs="Arial"/>
              </w:rPr>
              <w:t xml:space="preserve">dla osób z </w:t>
            </w:r>
            <w:r w:rsidRPr="001E582B">
              <w:rPr>
                <w:rFonts w:cs="Arial"/>
                <w:spacing w:val="-20"/>
              </w:rPr>
              <w:t>niepełnosprawnościami</w:t>
            </w:r>
            <w:r w:rsidRPr="001E582B">
              <w:rPr>
                <w:rFonts w:cs="Arial"/>
              </w:rPr>
              <w:t xml:space="preserve"> – minimalny poziom kryterium efektywności zatrudnieniowej na poziomie co najmniej 33%,</w:t>
            </w:r>
          </w:p>
          <w:p w:rsidR="00C12D41" w:rsidRPr="001E582B" w:rsidRDefault="00C12D41" w:rsidP="00D147BB">
            <w:pPr>
              <w:numPr>
                <w:ilvl w:val="0"/>
                <w:numId w:val="115"/>
              </w:numPr>
              <w:autoSpaceDE w:val="0"/>
              <w:autoSpaceDN w:val="0"/>
              <w:adjustRightInd w:val="0"/>
              <w:spacing w:after="0" w:line="240" w:lineRule="auto"/>
              <w:rPr>
                <w:rFonts w:cs="Arial"/>
              </w:rPr>
            </w:pPr>
            <w:r w:rsidRPr="001E582B">
              <w:rPr>
                <w:rFonts w:cs="Arial"/>
              </w:rPr>
              <w:t xml:space="preserve">dla osób długotrwale </w:t>
            </w:r>
            <w:r w:rsidRPr="001E582B">
              <w:rPr>
                <w:rFonts w:cs="Arial"/>
                <w:spacing w:val="-20"/>
              </w:rPr>
              <w:t>bezrobotnych</w:t>
            </w:r>
            <w:r w:rsidRPr="001E582B">
              <w:rPr>
                <w:rFonts w:cs="Arial"/>
              </w:rPr>
              <w:t xml:space="preserve"> – minimalny poziom kryterium efektywności zatrudnieniowej na poziomie co najmniej 35%,</w:t>
            </w:r>
          </w:p>
          <w:p w:rsidR="00C12D41" w:rsidRPr="001E582B" w:rsidRDefault="00C12D41" w:rsidP="00D147BB">
            <w:pPr>
              <w:numPr>
                <w:ilvl w:val="0"/>
                <w:numId w:val="115"/>
              </w:numPr>
              <w:autoSpaceDE w:val="0"/>
              <w:autoSpaceDN w:val="0"/>
              <w:adjustRightInd w:val="0"/>
              <w:spacing w:after="0" w:line="240" w:lineRule="auto"/>
              <w:rPr>
                <w:i/>
              </w:rPr>
            </w:pPr>
            <w:r w:rsidRPr="001E582B">
              <w:rPr>
                <w:rFonts w:cs="Arial"/>
              </w:rPr>
              <w:t>dla osób o niskich kwalifikacjach – 38%</w:t>
            </w:r>
          </w:p>
          <w:p w:rsidR="00C12D41" w:rsidRPr="001E582B" w:rsidRDefault="00C12D41" w:rsidP="00D147BB">
            <w:pPr>
              <w:numPr>
                <w:ilvl w:val="0"/>
                <w:numId w:val="115"/>
              </w:numPr>
              <w:autoSpaceDE w:val="0"/>
              <w:autoSpaceDN w:val="0"/>
              <w:adjustRightInd w:val="0"/>
              <w:spacing w:after="0" w:line="240" w:lineRule="auto"/>
              <w:rPr>
                <w:i/>
              </w:rPr>
            </w:pPr>
            <w:r w:rsidRPr="001E582B">
              <w:rPr>
                <w:rFonts w:cs="Arial"/>
              </w:rPr>
              <w:t xml:space="preserve">dla osób sprawujących opiekę nad osobą zależną oraz powracających na rynek pracy po zakończonym okresie </w:t>
            </w:r>
            <w:r w:rsidRPr="001E582B">
              <w:rPr>
                <w:rFonts w:cs="Arial"/>
                <w:spacing w:val="-20"/>
              </w:rPr>
              <w:t>sprawowania</w:t>
            </w:r>
            <w:r w:rsidRPr="001E582B">
              <w:rPr>
                <w:rFonts w:cs="Arial"/>
              </w:rPr>
              <w:t xml:space="preserve"> opieki – minimalny poziom kryterium efektywności zatrudnieniowej na poziomie co najmniej 33%.</w:t>
            </w:r>
          </w:p>
        </w:tc>
        <w:tc>
          <w:tcPr>
            <w:tcW w:w="1508" w:type="pct"/>
            <w:gridSpan w:val="2"/>
          </w:tcPr>
          <w:p w:rsidR="00C12D41" w:rsidRPr="001E582B" w:rsidRDefault="00C12D41" w:rsidP="00C12D41">
            <w:pPr>
              <w:spacing w:after="120" w:line="240" w:lineRule="auto"/>
              <w:rPr>
                <w:rFonts w:cs="Arial"/>
              </w:rPr>
            </w:pPr>
            <w:r w:rsidRPr="001E582B">
              <w:rPr>
                <w:rFonts w:cs="Arial"/>
              </w:rPr>
              <w:t xml:space="preserve">Kryterium efektywności zatrudnieniowej oznacza odsetek uczestników projektu, którzy po zakończeniu udziału w projekcie podjęli zatrudnienie (łącznie z pracującymi na własny rachunek). Sposób weryfikacji efektywności zatrudnieniowej będzie dokonywany zgodnie z odpowiednimi </w:t>
            </w:r>
            <w:r w:rsidRPr="001E582B">
              <w:rPr>
                <w:i/>
              </w:rPr>
              <w:t xml:space="preserve">Wytycznymi w zakresie realizacji przedsięwzięć z udziałem środków Europejskiego Funduszu Społecznego </w:t>
            </w:r>
            <w:r w:rsidRPr="001E582B">
              <w:rPr>
                <w:i/>
              </w:rPr>
              <w:br/>
              <w:t>w obszarze rynku pracy na lata 2014-2020</w:t>
            </w:r>
            <w:r w:rsidRPr="001E582B">
              <w:t xml:space="preserve">. </w:t>
            </w:r>
            <w:r w:rsidRPr="001E582B">
              <w:rPr>
                <w:rFonts w:cs="Arial"/>
              </w:rPr>
              <w:t xml:space="preserve">Określenie kryterium  efektywności zatrudnieniowej zwiększy trwałość rezultatów związanych ze wsparciem osób nie posiadających zatrudnienia. Kryterium będzie miało także wpływ na ograniczenie zjawiska bezrobocia w regionie. </w:t>
            </w:r>
          </w:p>
          <w:p w:rsidR="00C12D41" w:rsidRPr="001E582B" w:rsidRDefault="00C12D41" w:rsidP="00C12D41">
            <w:pPr>
              <w:spacing w:line="240" w:lineRule="auto"/>
            </w:pPr>
            <w:r w:rsidRPr="001E582B">
              <w:rPr>
                <w:rFonts w:cs="Arial"/>
              </w:rPr>
              <w:t>Kryterium zostanie zweryfikowane na podstawie treści wniosku o</w:t>
            </w:r>
            <w:r w:rsidRPr="001E582B">
              <w:rPr>
                <w:rFonts w:cs="Arial"/>
                <w:spacing w:val="-20"/>
              </w:rPr>
              <w:t xml:space="preserve"> </w:t>
            </w:r>
            <w:r w:rsidRPr="001E582B">
              <w:rPr>
                <w:rFonts w:cs="Arial"/>
              </w:rPr>
              <w:t>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spacing w:line="240" w:lineRule="auto"/>
            </w:pPr>
            <w:r w:rsidRPr="001E582B">
              <w:t xml:space="preserve">Projektodawca lub partner na dzień złożenia wniosku posiada co najmniej roczne doświadczenie w </w:t>
            </w:r>
            <w:r w:rsidRPr="001E582B">
              <w:lastRenderedPageBreak/>
              <w:t>prowadzeniu działalności związanej z aktywizacją zawodową osób pozostających bez zatrudnienia.</w:t>
            </w:r>
          </w:p>
        </w:tc>
        <w:tc>
          <w:tcPr>
            <w:tcW w:w="1508" w:type="pct"/>
            <w:gridSpan w:val="2"/>
          </w:tcPr>
          <w:p w:rsidR="00C12D41" w:rsidRPr="001E582B" w:rsidRDefault="00C12D41" w:rsidP="00C12D41">
            <w:pPr>
              <w:spacing w:after="120" w:line="240" w:lineRule="auto"/>
            </w:pPr>
            <w:r w:rsidRPr="001E582B">
              <w:lastRenderedPageBreak/>
              <w:t>Kryterium ma na celu zapewnić wysoką jakość realizowanych projektów.</w:t>
            </w:r>
          </w:p>
          <w:p w:rsidR="00C12D41" w:rsidRPr="001E582B" w:rsidRDefault="00C12D41" w:rsidP="00C12D41">
            <w:pPr>
              <w:spacing w:line="240" w:lineRule="auto"/>
            </w:pPr>
            <w:r w:rsidRPr="001E582B">
              <w:rPr>
                <w:rFonts w:cs="Arial"/>
              </w:rPr>
              <w:lastRenderedPageBreak/>
              <w:t>Kryterium zostanie zweryfikowane na podstawie treści wniosku o dofinansowanie projektu</w:t>
            </w:r>
            <w:r w:rsidRPr="001E582B">
              <w:t xml:space="preserve"> projektów.</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 xml:space="preserve">Spełnienie kryterium jest konieczne do </w:t>
            </w:r>
            <w:r w:rsidRPr="001E582B">
              <w:lastRenderedPageBreak/>
              <w:t>przyznania dofinansowania.</w:t>
            </w:r>
          </w:p>
          <w:p w:rsidR="00C12D41" w:rsidRPr="001E582B" w:rsidRDefault="00C12D41" w:rsidP="00C12D41">
            <w:pPr>
              <w:spacing w:after="0"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lastRenderedPageBreak/>
              <w:t xml:space="preserve">Kryterium weryfikowane na etapie oceny </w:t>
            </w:r>
            <w:r w:rsidRPr="001E582B">
              <w:lastRenderedPageBreak/>
              <w:t>formalnej.</w:t>
            </w:r>
          </w:p>
        </w:tc>
        <w:tc>
          <w:tcPr>
            <w:tcW w:w="660" w:type="pct"/>
            <w:gridSpan w:val="2"/>
            <w:shd w:val="clear" w:color="auto" w:fill="auto"/>
          </w:tcPr>
          <w:p w:rsidR="00C12D41" w:rsidRPr="001E582B" w:rsidRDefault="00C12D41" w:rsidP="00C12D41">
            <w:pPr>
              <w:spacing w:line="240" w:lineRule="auto"/>
            </w:pPr>
            <w:r w:rsidRPr="001E582B">
              <w:lastRenderedPageBreak/>
              <w:t>1 - 5</w:t>
            </w:r>
          </w:p>
        </w:tc>
      </w:tr>
      <w:tr w:rsidR="00C12D41" w:rsidRPr="001E582B" w:rsidTr="00EE0CB7">
        <w:trPr>
          <w:trHeight w:val="3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Wnioskodawca zaoferuje wszystkim uczestnikom co najmniej 2 formy wsparcia możliwe do realizacji w ramach projektu oraz obowiązkowo Indywidualny Plan Działań.</w:t>
            </w:r>
          </w:p>
          <w:p w:rsidR="00C12D41" w:rsidRPr="001E582B" w:rsidRDefault="00C12D41" w:rsidP="00C12D41">
            <w:pPr>
              <w:spacing w:line="240" w:lineRule="auto"/>
            </w:pPr>
          </w:p>
        </w:tc>
        <w:tc>
          <w:tcPr>
            <w:tcW w:w="1508" w:type="pct"/>
            <w:gridSpan w:val="2"/>
          </w:tcPr>
          <w:p w:rsidR="00C12D41" w:rsidRPr="001E582B" w:rsidRDefault="00C12D41" w:rsidP="00C12D41">
            <w:pPr>
              <w:spacing w:after="120" w:line="240" w:lineRule="auto"/>
            </w:pPr>
            <w:r w:rsidRPr="001E582B">
              <w:t xml:space="preserve">Kryterium wynika z konieczności zapewnienia kompleksowego wsparcia dla uczestników projektu. </w:t>
            </w:r>
          </w:p>
          <w:p w:rsidR="00C12D41" w:rsidRPr="001E582B" w:rsidRDefault="00C12D41" w:rsidP="00C12D41">
            <w:pPr>
              <w:spacing w:after="120" w:line="240" w:lineRule="auto"/>
            </w:pPr>
            <w:r w:rsidRPr="001E582B">
              <w:t>Kryterium ma na celu zastosowanie w projekcie racjonalnych działań odpowiadających na indywidualne potrzeby odbiorców projektu. Zdiagnozowanie potrzeb i oczekiwań uczestników pozwoli na zastosowanie najodpowiedniejszych form wsparcia. W przypadku projektów MUP/PUP - jeżeli osoba przystępująca do projektu posiada aktualny Indywidualny Plan Działania lub otrzymała wsparcie, o którym mowa w art. 35 ust. 1 ustawy o promocji zatrudnienia i instytucjach rynku pracy, to udzielone jej wcześniej ww. formy wsparcia nie muszą być ponownie udzielane w ramach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1897"/>
        </w:trPr>
        <w:tc>
          <w:tcPr>
            <w:tcW w:w="190" w:type="pct"/>
            <w:vAlign w:val="center"/>
          </w:tcPr>
          <w:p w:rsidR="00C12D41" w:rsidRPr="001E582B" w:rsidRDefault="00C12D41" w:rsidP="00D147BB">
            <w:pPr>
              <w:numPr>
                <w:ilvl w:val="0"/>
                <w:numId w:val="114"/>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20 %</w:t>
            </w:r>
            <w:r w:rsidRPr="001E582B">
              <w:rPr>
                <w:rFonts w:cs="Arial"/>
              </w:rPr>
              <w:t xml:space="preserve"> uczestników projektu stanowią osoby bierne zawodowo.</w:t>
            </w:r>
          </w:p>
          <w:p w:rsidR="00C12D41" w:rsidRPr="001E582B" w:rsidRDefault="00C12D41" w:rsidP="00C12D41">
            <w:pPr>
              <w:spacing w:line="240" w:lineRule="auto"/>
              <w:rPr>
                <w:rFonts w:cs="Arial"/>
              </w:rPr>
            </w:pPr>
          </w:p>
        </w:tc>
        <w:tc>
          <w:tcPr>
            <w:tcW w:w="1508" w:type="pct"/>
            <w:gridSpan w:val="2"/>
          </w:tcPr>
          <w:p w:rsidR="00C12D41" w:rsidRPr="001E582B" w:rsidRDefault="00C12D41" w:rsidP="00C12D41">
            <w:pPr>
              <w:spacing w:after="120" w:line="240" w:lineRule="auto"/>
              <w:rPr>
                <w:rFonts w:cs="Arial"/>
              </w:rPr>
            </w:pPr>
            <w:r w:rsidRPr="001E582B">
              <w:rPr>
                <w:rFonts w:cs="Arial"/>
              </w:rPr>
              <w:t>Wprowadzenie kryterium ma na celu zapewnienie osiągnięcia wskaźników określonych w RPOWŚ 2014 – 2020. Kryterium nie dotyczy projektów realizowanych przez PUP/MUP.</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57"/>
        </w:trPr>
        <w:tc>
          <w:tcPr>
            <w:tcW w:w="5000" w:type="pct"/>
            <w:gridSpan w:val="11"/>
            <w:tcBorders>
              <w:bottom w:val="single" w:sz="4" w:space="0" w:color="auto"/>
            </w:tcBorders>
            <w:shd w:val="clear" w:color="auto" w:fill="BFBFBF"/>
            <w:vAlign w:val="center"/>
          </w:tcPr>
          <w:p w:rsidR="00C12D41" w:rsidRPr="001E582B" w:rsidRDefault="00C12D41" w:rsidP="00C12D41">
            <w:pPr>
              <w:spacing w:before="120" w:after="120" w:line="240" w:lineRule="auto"/>
              <w:jc w:val="center"/>
              <w:rPr>
                <w:b/>
              </w:rPr>
            </w:pPr>
            <w:r w:rsidRPr="001E582B">
              <w:rPr>
                <w:b/>
              </w:rPr>
              <w:t>KRYTERIA PREMIUJĄCE - weryfikowane na etapie oceny merytorycznej</w:t>
            </w:r>
          </w:p>
        </w:tc>
      </w:tr>
      <w:tr w:rsidR="00C12D41" w:rsidRPr="001E582B" w:rsidTr="00EE0CB7">
        <w:trPr>
          <w:trHeight w:val="57"/>
        </w:trPr>
        <w:tc>
          <w:tcPr>
            <w:tcW w:w="190" w:type="pct"/>
            <w:shd w:val="clear" w:color="auto" w:fill="BFBFBF"/>
            <w:vAlign w:val="center"/>
          </w:tcPr>
          <w:p w:rsidR="00C12D41" w:rsidRPr="001E582B" w:rsidRDefault="00C12D41" w:rsidP="00C12D41">
            <w:pPr>
              <w:spacing w:line="240" w:lineRule="auto"/>
              <w:rPr>
                <w:b/>
              </w:rPr>
            </w:pPr>
            <w:r w:rsidRPr="001E582B">
              <w:rPr>
                <w:b/>
              </w:rPr>
              <w:t>L.P</w:t>
            </w:r>
          </w:p>
        </w:tc>
        <w:tc>
          <w:tcPr>
            <w:tcW w:w="1277" w:type="pct"/>
            <w:gridSpan w:val="3"/>
            <w:shd w:val="clear" w:color="auto" w:fill="BFBFBF"/>
            <w:vAlign w:val="center"/>
          </w:tcPr>
          <w:p w:rsidR="00C12D41" w:rsidRPr="001E582B" w:rsidRDefault="00C12D41" w:rsidP="00C12D41">
            <w:pPr>
              <w:spacing w:line="240" w:lineRule="auto"/>
              <w:rPr>
                <w:b/>
              </w:rPr>
            </w:pPr>
            <w:r w:rsidRPr="001E582B">
              <w:rPr>
                <w:b/>
              </w:rPr>
              <w:t>Nazwa kryterium</w:t>
            </w:r>
          </w:p>
        </w:tc>
        <w:tc>
          <w:tcPr>
            <w:tcW w:w="1510" w:type="pct"/>
            <w:gridSpan w:val="2"/>
            <w:shd w:val="clear" w:color="auto" w:fill="BFBFBF"/>
            <w:vAlign w:val="center"/>
          </w:tcPr>
          <w:p w:rsidR="00C12D41" w:rsidRPr="001E582B" w:rsidRDefault="00C12D41" w:rsidP="00C12D41">
            <w:pPr>
              <w:spacing w:line="240" w:lineRule="auto"/>
              <w:rPr>
                <w:b/>
              </w:rPr>
            </w:pPr>
            <w:r w:rsidRPr="001E582B">
              <w:rPr>
                <w:b/>
              </w:rPr>
              <w:t>Definicja</w:t>
            </w:r>
          </w:p>
        </w:tc>
        <w:tc>
          <w:tcPr>
            <w:tcW w:w="849" w:type="pct"/>
            <w:gridSpan w:val="2"/>
            <w:tcBorders>
              <w:bottom w:val="single" w:sz="4" w:space="0" w:color="auto"/>
            </w:tcBorders>
            <w:shd w:val="clear" w:color="auto" w:fill="BFBFBF"/>
            <w:vAlign w:val="center"/>
          </w:tcPr>
          <w:p w:rsidR="00C12D41" w:rsidRPr="001E582B" w:rsidRDefault="00C12D41" w:rsidP="00C12D41">
            <w:pPr>
              <w:spacing w:line="240" w:lineRule="auto"/>
              <w:rPr>
                <w:b/>
              </w:rPr>
            </w:pPr>
            <w:r w:rsidRPr="001E582B">
              <w:rPr>
                <w:b/>
              </w:rPr>
              <w:t>Opis znaczenia</w:t>
            </w:r>
          </w:p>
        </w:tc>
        <w:tc>
          <w:tcPr>
            <w:tcW w:w="661" w:type="pct"/>
            <w:gridSpan w:val="2"/>
            <w:shd w:val="clear" w:color="auto" w:fill="BFBFBF"/>
            <w:vAlign w:val="center"/>
          </w:tcPr>
          <w:p w:rsidR="00C12D41" w:rsidRPr="001E582B" w:rsidRDefault="00C12D41" w:rsidP="00C12D41">
            <w:pPr>
              <w:spacing w:line="240" w:lineRule="auto"/>
              <w:rPr>
                <w:b/>
              </w:rPr>
            </w:pPr>
            <w:r w:rsidRPr="001E582B">
              <w:rPr>
                <w:b/>
              </w:rPr>
              <w:t>Waga punktowa</w:t>
            </w:r>
          </w:p>
        </w:tc>
        <w:tc>
          <w:tcPr>
            <w:tcW w:w="513" w:type="pct"/>
            <w:shd w:val="clear" w:color="auto" w:fill="BFBFBF"/>
            <w:vAlign w:val="center"/>
          </w:tcPr>
          <w:p w:rsidR="00C12D41" w:rsidRPr="001E582B" w:rsidRDefault="00C12D41" w:rsidP="00C12D41">
            <w:pPr>
              <w:spacing w:line="240" w:lineRule="auto"/>
              <w:rPr>
                <w:b/>
              </w:rPr>
            </w:pPr>
            <w:r w:rsidRPr="001E582B">
              <w:rPr>
                <w:b/>
              </w:rPr>
              <w:t>Stosuje się do typu/ów projektu/ów (nr)</w:t>
            </w:r>
          </w:p>
        </w:tc>
      </w:tr>
      <w:tr w:rsidR="00C12D41" w:rsidRPr="001E582B" w:rsidTr="00EE0CB7">
        <w:trPr>
          <w:trHeight w:val="57"/>
        </w:trPr>
        <w:tc>
          <w:tcPr>
            <w:tcW w:w="190" w:type="pct"/>
            <w:vAlign w:val="center"/>
          </w:tcPr>
          <w:p w:rsidR="00C12D41" w:rsidRPr="001E582B" w:rsidRDefault="00C12D41" w:rsidP="00D147BB">
            <w:pPr>
              <w:numPr>
                <w:ilvl w:val="0"/>
                <w:numId w:val="116"/>
              </w:numPr>
              <w:spacing w:after="0" w:line="240" w:lineRule="auto"/>
              <w:jc w:val="both"/>
            </w:pPr>
          </w:p>
        </w:tc>
        <w:tc>
          <w:tcPr>
            <w:tcW w:w="1277" w:type="pct"/>
            <w:gridSpan w:val="3"/>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40%</w:t>
            </w:r>
            <w:r w:rsidRPr="001E582B">
              <w:rPr>
                <w:rFonts w:cs="Arial"/>
              </w:rPr>
              <w:t xml:space="preserve"> uczestników projektu stanowią osoby o niskich kwalifikacjach.</w:t>
            </w:r>
          </w:p>
          <w:p w:rsidR="00C12D41" w:rsidRPr="001E582B" w:rsidRDefault="00C12D41" w:rsidP="00C12D41">
            <w:pPr>
              <w:spacing w:line="240" w:lineRule="auto"/>
              <w:rPr>
                <w:i/>
              </w:rPr>
            </w:pPr>
          </w:p>
        </w:tc>
        <w:tc>
          <w:tcPr>
            <w:tcW w:w="1510" w:type="pct"/>
            <w:gridSpan w:val="2"/>
            <w:tcBorders>
              <w:right w:val="single" w:sz="4" w:space="0" w:color="auto"/>
            </w:tcBorders>
          </w:tcPr>
          <w:p w:rsidR="00C12D41" w:rsidRPr="001E582B" w:rsidRDefault="00C12D41" w:rsidP="00C12D41">
            <w:pPr>
              <w:spacing w:after="120" w:line="240" w:lineRule="auto"/>
              <w:rPr>
                <w:rFonts w:cs="Arial"/>
              </w:rPr>
            </w:pPr>
            <w:r w:rsidRPr="001E582B">
              <w:t>Kryterium ma na celu skoncentrowanie wsparcia na osobach znajdujących się w szczególnej sytuacji na rynku pracy.</w:t>
            </w:r>
            <w:r w:rsidRPr="001E582B">
              <w:rPr>
                <w:rFonts w:cs="Arial"/>
              </w:rPr>
              <w:t xml:space="preserve"> Kryterium jest bezpośrednio związane ze wskaźnikami produktu służącymi do pomiaru interwencji w ramach PI 8i, określonymi </w:t>
            </w:r>
            <w:r w:rsidRPr="001E582B">
              <w:rPr>
                <w:rFonts w:cs="Arial"/>
              </w:rPr>
              <w:br/>
              <w:t>w RPOWŚ 2014-2020.</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849" w:type="pct"/>
            <w:gridSpan w:val="2"/>
            <w:vMerge w:val="restart"/>
            <w:tcBorders>
              <w:top w:val="single" w:sz="4" w:space="0" w:color="auto"/>
              <w:left w:val="single" w:sz="4" w:space="0" w:color="auto"/>
              <w:bottom w:val="single" w:sz="4" w:space="0" w:color="auto"/>
              <w:right w:val="single" w:sz="4" w:space="0" w:color="auto"/>
            </w:tcBorders>
          </w:tcPr>
          <w:p w:rsidR="00C12D41" w:rsidRPr="001E582B" w:rsidRDefault="00C12D41" w:rsidP="00C12D41">
            <w:pPr>
              <w:spacing w:after="120" w:line="240" w:lineRule="auto"/>
              <w:rPr>
                <w:rFonts w:cs="Calibri"/>
              </w:rPr>
            </w:pPr>
            <w:r w:rsidRPr="001E582B">
              <w:rPr>
                <w:rFonts w:cs="Calibri"/>
              </w:rPr>
              <w:t xml:space="preserve">Projekty, które otrzymały minimum punktowe od obydwu oceniających  podczas oceny spełniania ogólnych kryteriów merytorycznych oraz spełniają kryteria premiujące otrzymują premię punktową (maksymalnie </w:t>
            </w:r>
            <w:r w:rsidRPr="001E582B">
              <w:rPr>
                <w:rFonts w:cs="Calibri"/>
                <w:b/>
              </w:rPr>
              <w:t xml:space="preserve">40 </w:t>
            </w:r>
            <w:r w:rsidRPr="001E582B">
              <w:rPr>
                <w:rFonts w:cs="Calibri"/>
              </w:rPr>
              <w:t>punktów).</w:t>
            </w:r>
          </w:p>
          <w:p w:rsidR="00C12D41" w:rsidRPr="001E582B" w:rsidRDefault="00C12D41" w:rsidP="00C12D41">
            <w:pPr>
              <w:spacing w:after="120" w:line="240" w:lineRule="auto"/>
              <w:rPr>
                <w:rFonts w:cs="Calibri"/>
                <w:color w:val="000000"/>
              </w:rPr>
            </w:pPr>
            <w:r w:rsidRPr="001E582B">
              <w:rPr>
                <w:rFonts w:cs="Calibri"/>
                <w:color w:val="000000"/>
              </w:rPr>
              <w:t xml:space="preserve">Ocena spełniania kryterium premiującego jest dokonywana poprzez przyznanie liczby punktów </w:t>
            </w:r>
            <w:r w:rsidRPr="001E582B">
              <w:rPr>
                <w:rFonts w:cs="Calibri"/>
                <w:color w:val="000000"/>
              </w:rPr>
              <w:br/>
            </w:r>
            <w:r w:rsidRPr="001E582B">
              <w:rPr>
                <w:rFonts w:cs="Calibri"/>
                <w:color w:val="000000"/>
              </w:rPr>
              <w:lastRenderedPageBreak/>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line="240" w:lineRule="auto"/>
              <w:rPr>
                <w:rFonts w:cs="Calibri"/>
              </w:rPr>
            </w:pPr>
            <w:r w:rsidRPr="001E582B">
              <w:rPr>
                <w:rFonts w:cs="Calibri"/>
              </w:rPr>
              <w:t xml:space="preserve">Projekty, które nie spełniają kryteriów premiujących nie tracą punktów uzyskanych </w:t>
            </w:r>
            <w:r w:rsidRPr="001E582B">
              <w:rPr>
                <w:rFonts w:cs="Calibri"/>
              </w:rPr>
              <w:br/>
              <w:t>w ramach oceny merytorycznej.</w:t>
            </w: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pPr>
          </w:p>
        </w:tc>
        <w:tc>
          <w:tcPr>
            <w:tcW w:w="661" w:type="pct"/>
            <w:gridSpan w:val="2"/>
            <w:tcBorders>
              <w:left w:val="single" w:sz="4" w:space="0" w:color="auto"/>
            </w:tcBorders>
          </w:tcPr>
          <w:p w:rsidR="00C12D41" w:rsidRPr="001E582B" w:rsidRDefault="00C12D41" w:rsidP="00C12D41">
            <w:pPr>
              <w:spacing w:line="240" w:lineRule="auto"/>
            </w:pPr>
            <w:r w:rsidRPr="001E582B">
              <w:lastRenderedPageBreak/>
              <w:t>10 punktów</w:t>
            </w:r>
          </w:p>
        </w:tc>
        <w:tc>
          <w:tcPr>
            <w:tcW w:w="513" w:type="pct"/>
            <w:shd w:val="clear" w:color="auto" w:fill="auto"/>
          </w:tcPr>
          <w:p w:rsidR="00C12D41" w:rsidRPr="001E582B" w:rsidRDefault="00C12D41" w:rsidP="00C12D41">
            <w:pPr>
              <w:spacing w:line="240" w:lineRule="auto"/>
            </w:pPr>
            <w:r w:rsidRPr="001E582B">
              <w:t>1 -5</w:t>
            </w:r>
          </w:p>
        </w:tc>
      </w:tr>
      <w:tr w:rsidR="00C12D41" w:rsidRPr="001E582B" w:rsidTr="00EE0CB7">
        <w:trPr>
          <w:trHeight w:val="57"/>
        </w:trPr>
        <w:tc>
          <w:tcPr>
            <w:tcW w:w="190" w:type="pct"/>
            <w:vAlign w:val="center"/>
          </w:tcPr>
          <w:p w:rsidR="00C12D41" w:rsidRPr="001E582B" w:rsidRDefault="00C12D41" w:rsidP="00D147BB">
            <w:pPr>
              <w:numPr>
                <w:ilvl w:val="0"/>
                <w:numId w:val="116"/>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Co najmniej </w:t>
            </w:r>
            <w:r w:rsidRPr="001E582B">
              <w:rPr>
                <w:rFonts w:cs="Arial"/>
                <w:b/>
              </w:rPr>
              <w:t>50%</w:t>
            </w:r>
            <w:r w:rsidRPr="001E582B">
              <w:rPr>
                <w:rFonts w:cs="Arial"/>
              </w:rPr>
              <w:t xml:space="preserve"> uczestników projektu otrzyma wsparcie szkoleniowe, które dotyczyć będzie wyłącznie możliwości uzyskania kwalifikacji zawodowych  koniecznych do podjęcia i wykonywania pracy  na stanowiskach pracy </w:t>
            </w:r>
            <w:r w:rsidRPr="001E582B">
              <w:rPr>
                <w:rFonts w:cs="Arial"/>
              </w:rPr>
              <w:lastRenderedPageBreak/>
              <w:t>występujących w branżach:  metalowo-odlewniczej,  zasobooszczędnym budownictwie, turystyce zdrowotnej i prozdrowotnej,  nowoczesnym rolnictwie i przetwórstwie spożywczym. Szkolenia muszą kończyć się egzaminem lub innym formalnym sprawdzeniem osiągniętych efektów uczenia się przez właściwy organ i uzyskaniem dokumentu potwierdzającego nabycie kwalifikacji w konkretnym zawodzie.</w:t>
            </w:r>
          </w:p>
        </w:tc>
        <w:tc>
          <w:tcPr>
            <w:tcW w:w="1510" w:type="pct"/>
            <w:gridSpan w:val="2"/>
            <w:tcBorders>
              <w:right w:val="single" w:sz="4" w:space="0" w:color="auto"/>
            </w:tcBorders>
          </w:tcPr>
          <w:p w:rsidR="00C12D41" w:rsidRPr="001E582B" w:rsidRDefault="00C12D41" w:rsidP="00C12D41">
            <w:pPr>
              <w:tabs>
                <w:tab w:val="left" w:pos="381"/>
              </w:tabs>
              <w:spacing w:after="120" w:line="240" w:lineRule="auto"/>
              <w:rPr>
                <w:rFonts w:cs="Arial"/>
              </w:rPr>
            </w:pPr>
            <w:r w:rsidRPr="001E582B">
              <w:rPr>
                <w:rFonts w:cs="Arial"/>
              </w:rPr>
              <w:lastRenderedPageBreak/>
              <w:t xml:space="preserve">Wymienione branże zostały wskazane </w:t>
            </w:r>
            <w:r w:rsidRPr="001E582B">
              <w:rPr>
                <w:rFonts w:cs="Arial"/>
              </w:rPr>
              <w:br/>
              <w:t xml:space="preserve">w </w:t>
            </w:r>
            <w:r w:rsidRPr="001E582B">
              <w:rPr>
                <w:rFonts w:cs="Arial"/>
                <w:i/>
              </w:rPr>
              <w:t>Regionalnej Strategii Innowacji</w:t>
            </w:r>
            <w:r w:rsidRPr="001E582B">
              <w:rPr>
                <w:rFonts w:cs="Arial"/>
              </w:rPr>
              <w:t xml:space="preserve"> jako cztery obszary stanowiące inteligentne specjalizacje regionu.  Charakteryzują się one znacznym potencjałem innowacyjnym a ich wzrost przełoży się na przyspieszenie rozwoju </w:t>
            </w:r>
            <w:r w:rsidRPr="001E582B">
              <w:rPr>
                <w:rFonts w:cs="Arial"/>
              </w:rPr>
              <w:lastRenderedPageBreak/>
              <w:t xml:space="preserve">województwa i powstanie nowych miejsc pracy dla wykwalifikowanych pracowników. Rozwojowi  branż perspektywicznych towarzyszyć musi  pojawianie się w regionie elementów rynku o charakterze zarówno podażowym, jak i popytowym. Po stronie podażowej rynku kluczową rolę odgrywa proces przygotowania odpowiednich zasobów kadrowych, gotowych do wykonywania pracy w branżach zidentyfikowanych jako przyszłościowe. </w:t>
            </w:r>
          </w:p>
          <w:p w:rsidR="00C12D41" w:rsidRPr="001E582B" w:rsidRDefault="00C12D41" w:rsidP="00C12D41">
            <w:pPr>
              <w:tabs>
                <w:tab w:val="left" w:pos="381"/>
              </w:tabs>
              <w:spacing w:line="240" w:lineRule="auto"/>
              <w:rPr>
                <w:rFonts w:cs="Arial"/>
              </w:rPr>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2c</w:t>
            </w:r>
          </w:p>
        </w:tc>
      </w:tr>
      <w:tr w:rsidR="00C12D41" w:rsidRPr="001E582B" w:rsidTr="00EE0CB7">
        <w:trPr>
          <w:trHeight w:val="57"/>
        </w:trPr>
        <w:tc>
          <w:tcPr>
            <w:tcW w:w="190" w:type="pct"/>
            <w:vAlign w:val="center"/>
          </w:tcPr>
          <w:p w:rsidR="00C12D41" w:rsidRPr="001E582B" w:rsidRDefault="00C12D41" w:rsidP="00D147BB">
            <w:pPr>
              <w:numPr>
                <w:ilvl w:val="0"/>
                <w:numId w:val="116"/>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Projekt zakłada wyższy od ustalonego </w:t>
            </w:r>
            <w:r w:rsidRPr="001E582B">
              <w:rPr>
                <w:rFonts w:cs="Arial"/>
              </w:rPr>
              <w:br/>
              <w:t xml:space="preserve">w kryteriach dostępu wskaźnik </w:t>
            </w:r>
            <w:r w:rsidRPr="001E582B">
              <w:rPr>
                <w:rFonts w:cs="Arial"/>
                <w:spacing w:val="-20"/>
              </w:rPr>
              <w:t>efektywności</w:t>
            </w:r>
            <w:r w:rsidRPr="001E582B">
              <w:rPr>
                <w:rFonts w:cs="Arial"/>
              </w:rPr>
              <w:t xml:space="preserve"> zatrudnieniowej o minimum 5 punktów procentowych dla co najmniej jednej ze wskazanych grup docelowych (w przypadku gdy zwiększenie efektywności o wymagane 5% nie powoduje wzrostu liczby osób, które podejmą zatrudnienie, wówczas należy zwiększyć deklarowaną liczbę osób, które podejmą zatrudnienie o co najmniej 1 osobę).</w:t>
            </w:r>
          </w:p>
        </w:tc>
        <w:tc>
          <w:tcPr>
            <w:tcW w:w="1510" w:type="pct"/>
            <w:gridSpan w:val="2"/>
            <w:tcBorders>
              <w:right w:val="single" w:sz="4" w:space="0" w:color="auto"/>
            </w:tcBorders>
            <w:vAlign w:val="center"/>
          </w:tcPr>
          <w:p w:rsidR="00C12D41" w:rsidRPr="001E582B" w:rsidRDefault="00C12D41" w:rsidP="00C12D41">
            <w:pPr>
              <w:spacing w:after="120" w:line="240" w:lineRule="auto"/>
              <w:rPr>
                <w:rFonts w:cs="Arial"/>
              </w:rPr>
            </w:pPr>
            <w:r w:rsidRPr="001E582B">
              <w:rPr>
                <w:rFonts w:cs="Arial"/>
              </w:rPr>
              <w:t xml:space="preserve">Kryterium efektywności zatrudnieniowej oznacza odsetek uczestników projektu, którzy po zakończeniu udziału w projekcie podjęli zatrudnienie (łącznie z pracującymi na własny rachunek). Sposób weryfikacji efektywności zatrudnieniowej będzie realizowany zgodnie z odpowiednimi wytycznymi horyzontalnymi ministra właściwego ds. rozwoju.  Określenie wskaźnika efektywności zatrudnieniowej zwiększy trwałość rezultatów związanych ze wsparciem osób nieposiadających zatrudnienia. Kryterium będzie miało także wpływ na ograniczenie zjawiska bezrobocia w regionie.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bottom w:val="nil"/>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r w:rsidR="00C12D41" w:rsidRPr="001E582B" w:rsidTr="00EE0CB7">
        <w:trPr>
          <w:trHeight w:val="57"/>
        </w:trPr>
        <w:tc>
          <w:tcPr>
            <w:tcW w:w="190" w:type="pct"/>
            <w:vAlign w:val="center"/>
          </w:tcPr>
          <w:p w:rsidR="00C12D41" w:rsidRPr="001E582B" w:rsidRDefault="00C12D41" w:rsidP="00D147BB">
            <w:pPr>
              <w:numPr>
                <w:ilvl w:val="0"/>
                <w:numId w:val="116"/>
              </w:numPr>
              <w:spacing w:after="0" w:line="240" w:lineRule="auto"/>
              <w:jc w:val="both"/>
            </w:pPr>
          </w:p>
        </w:tc>
        <w:tc>
          <w:tcPr>
            <w:tcW w:w="1277" w:type="pct"/>
            <w:gridSpan w:val="3"/>
          </w:tcPr>
          <w:p w:rsidR="00C12D41" w:rsidRPr="001E582B" w:rsidRDefault="00C12D41" w:rsidP="00C12D41">
            <w:pPr>
              <w:spacing w:line="240" w:lineRule="auto"/>
              <w:rPr>
                <w:rFonts w:cs="Arial"/>
                <w:lang w:eastAsia="en-US"/>
              </w:rPr>
            </w:pPr>
            <w:r w:rsidRPr="001E582B">
              <w:rPr>
                <w:rFonts w:cs="Arial"/>
              </w:rPr>
              <w:t>Wnioskodawca na dzień złożenia wniosku o dofinansowanie działa nieprzerwanie od co najmniej 3 lat w województwie świętokrzyskim w obszarze aktywnych form przeciwdziałania bezrobociu</w:t>
            </w:r>
          </w:p>
          <w:p w:rsidR="00C12D41" w:rsidRPr="001E582B" w:rsidRDefault="00C12D41" w:rsidP="00C12D41">
            <w:pPr>
              <w:spacing w:line="240" w:lineRule="auto"/>
              <w:rPr>
                <w:rFonts w:cs="Arial"/>
              </w:rPr>
            </w:pPr>
          </w:p>
        </w:tc>
        <w:tc>
          <w:tcPr>
            <w:tcW w:w="1510" w:type="pct"/>
            <w:gridSpan w:val="2"/>
            <w:tcBorders>
              <w:right w:val="single" w:sz="4" w:space="0" w:color="auto"/>
            </w:tcBorders>
          </w:tcPr>
          <w:p w:rsidR="00C12D41" w:rsidRPr="001E582B" w:rsidRDefault="00C12D41" w:rsidP="00C12D41">
            <w:pPr>
              <w:autoSpaceDE w:val="0"/>
              <w:autoSpaceDN w:val="0"/>
              <w:adjustRightInd w:val="0"/>
              <w:spacing w:after="0" w:line="240" w:lineRule="auto"/>
              <w:rPr>
                <w:rFonts w:cs="Calibri"/>
                <w:color w:val="000000"/>
              </w:rPr>
            </w:pPr>
            <w:r w:rsidRPr="001E582B">
              <w:rPr>
                <w:rFonts w:cs="Calibri"/>
              </w:rPr>
              <w:t xml:space="preserve">Podmioty nieprzerwanie działające na obszarze województwa świętokrzyskiego znają uwarunkowania oraz specyfikę regionalnego </w:t>
            </w:r>
            <w:r w:rsidRPr="001E582B">
              <w:rPr>
                <w:rFonts w:cs="Calibri"/>
              </w:rPr>
              <w:br/>
              <w:t xml:space="preserve">i lokalnych rynków pracy w dłuższej perspektywie czasowej oraz problemy osób bezrobotnych, co zagwarantuje dobór najodpowiedniejszych dla nich instrumentów wsparcia. </w:t>
            </w:r>
            <w:r w:rsidRPr="001E582B">
              <w:rPr>
                <w:rFonts w:cs="Calibri"/>
                <w:color w:val="000000"/>
              </w:rPr>
              <w:t xml:space="preserve">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 </w:t>
            </w:r>
          </w:p>
          <w:p w:rsidR="00C12D41" w:rsidRPr="001E582B" w:rsidRDefault="00C12D41">
            <w:pPr>
              <w:autoSpaceDE w:val="0"/>
              <w:autoSpaceDN w:val="0"/>
              <w:adjustRightInd w:val="0"/>
              <w:spacing w:before="120" w:after="0" w:line="240" w:lineRule="auto"/>
              <w:rPr>
                <w:rFonts w:cs="Calibri"/>
              </w:rPr>
            </w:pPr>
            <w:r w:rsidRPr="001E582B">
              <w:rPr>
                <w:rFonts w:cs="Calibri"/>
                <w:color w:val="000000"/>
              </w:rPr>
              <w:t>Powyższe kryterium zostanie zweryfikowane podczas oceny, na podstawie złożonego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top w:val="nil"/>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bl>
    <w:p w:rsidR="00C12D41" w:rsidRPr="001E582B" w:rsidRDefault="00C12D41" w:rsidP="00C12D41">
      <w:pPr>
        <w:keepNext/>
        <w:keepLines/>
        <w:spacing w:before="200" w:after="0"/>
        <w:ind w:left="-567"/>
        <w:outlineLvl w:val="2"/>
        <w:rPr>
          <w:rFonts w:eastAsiaTheme="majorEastAsia" w:cstheme="majorBidi"/>
          <w:b/>
          <w:bCs/>
          <w:color w:val="4F81BD" w:themeColor="accent1"/>
          <w:sz w:val="20"/>
          <w:szCs w:val="20"/>
        </w:rPr>
      </w:pP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4" w:name="_Toc467057818"/>
      <w:bookmarkStart w:id="335" w:name="_Toc527022359"/>
      <w:bookmarkStart w:id="336" w:name="_Toc527094986"/>
      <w:r w:rsidRPr="001E582B">
        <w:rPr>
          <w:rFonts w:eastAsiaTheme="majorEastAsia" w:cstheme="majorBidi"/>
          <w:b/>
          <w:bCs/>
          <w:color w:val="4F81BD" w:themeColor="accent1"/>
          <w:sz w:val="24"/>
          <w:szCs w:val="24"/>
        </w:rPr>
        <w:t>Działanie 10.3 Mobilność zawodowa i geograficzna w ramach sieci Eures wspierana przez publiczne służby zatrudnienia, WK OHP oraz podmioty akredytowane przez MPiPS</w:t>
      </w:r>
      <w:bookmarkEnd w:id="334"/>
      <w:bookmarkEnd w:id="335"/>
      <w:bookmarkEnd w:id="336"/>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7" w:name="_Toc467057819"/>
      <w:bookmarkStart w:id="338" w:name="_Toc527022360"/>
      <w:bookmarkStart w:id="339" w:name="_Toc527094987"/>
      <w:r w:rsidRPr="001E582B">
        <w:rPr>
          <w:rFonts w:eastAsiaTheme="majorEastAsia" w:cstheme="majorBidi"/>
          <w:b/>
          <w:bCs/>
          <w:color w:val="4F81BD" w:themeColor="accent1"/>
          <w:sz w:val="24"/>
          <w:szCs w:val="24"/>
        </w:rPr>
        <w:t>Poddziałanie 10.3.1 Mobilność zawodowa i geograficzna w ramach sieci Eures wspierana przez publiczne służby zatrudnienia (projekty konkursowe)</w:t>
      </w:r>
      <w:bookmarkEnd w:id="337"/>
      <w:bookmarkEnd w:id="338"/>
      <w:bookmarkEnd w:id="339"/>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40" w:name="_Toc467057820"/>
      <w:bookmarkStart w:id="341" w:name="_Toc527022361"/>
      <w:bookmarkStart w:id="342" w:name="_Toc527094988"/>
      <w:r w:rsidRPr="001E582B">
        <w:rPr>
          <w:rFonts w:eastAsiaTheme="majorEastAsia" w:cstheme="majorBidi"/>
          <w:b/>
          <w:bCs/>
          <w:color w:val="4F81BD" w:themeColor="accent1"/>
          <w:sz w:val="24"/>
          <w:szCs w:val="24"/>
        </w:rPr>
        <w:t>Poddziałanie 10.3.2 Mobilność zawodowa i geograficzna w ramach sieci Eures wspierana przez WK OHP oraz podmioty akredytowane przez MPiPS (projekty konkursowe)</w:t>
      </w:r>
      <w:bookmarkEnd w:id="340"/>
      <w:bookmarkEnd w:id="341"/>
      <w:bookmarkEnd w:id="342"/>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360" w:after="0"/>
        <w:ind w:left="-567"/>
        <w:outlineLvl w:val="2"/>
        <w:rPr>
          <w:rFonts w:eastAsiaTheme="majorEastAsia" w:cstheme="majorBidi"/>
          <w:b/>
          <w:bCs/>
          <w:i/>
          <w:color w:val="4F81BD" w:themeColor="accent1"/>
          <w:sz w:val="24"/>
          <w:szCs w:val="24"/>
        </w:rPr>
      </w:pPr>
      <w:bookmarkStart w:id="343" w:name="_Toc527022362"/>
      <w:bookmarkStart w:id="344" w:name="_Toc527094989"/>
      <w:r w:rsidRPr="001E582B">
        <w:rPr>
          <w:rFonts w:eastAsiaTheme="majorEastAsia" w:cstheme="majorBidi"/>
          <w:b/>
          <w:bCs/>
          <w:color w:val="4F81BD" w:themeColor="accent1"/>
          <w:sz w:val="24"/>
          <w:szCs w:val="24"/>
        </w:rPr>
        <w:lastRenderedPageBreak/>
        <w:t>Działanie 10.4 Rozwój przedsiębiorczości i tworzenia nowych miejsc pracy</w:t>
      </w:r>
      <w:bookmarkEnd w:id="329"/>
      <w:bookmarkEnd w:id="343"/>
      <w:bookmarkEnd w:id="344"/>
    </w:p>
    <w:p w:rsidR="00C12D41" w:rsidRPr="001E582B" w:rsidRDefault="00C12D41" w:rsidP="00C12D41">
      <w:pPr>
        <w:keepNext/>
        <w:keepLines/>
        <w:spacing w:before="200" w:after="0"/>
        <w:ind w:left="-567"/>
        <w:outlineLvl w:val="2"/>
        <w:rPr>
          <w:rFonts w:eastAsiaTheme="majorEastAsia" w:cstheme="majorBidi"/>
          <w:b/>
          <w:bCs/>
          <w:i/>
          <w:color w:val="4F81BD" w:themeColor="accent1"/>
          <w:sz w:val="24"/>
          <w:szCs w:val="24"/>
        </w:rPr>
      </w:pPr>
      <w:bookmarkStart w:id="345" w:name="_Toc473720183"/>
      <w:bookmarkStart w:id="346" w:name="_Toc527022363"/>
      <w:bookmarkStart w:id="347" w:name="_Toc527094990"/>
      <w:r w:rsidRPr="001E582B">
        <w:rPr>
          <w:rFonts w:eastAsiaTheme="majorEastAsia" w:cstheme="majorBidi"/>
          <w:b/>
          <w:bCs/>
          <w:color w:val="4F81BD" w:themeColor="accent1"/>
          <w:sz w:val="24"/>
          <w:szCs w:val="24"/>
        </w:rPr>
        <w:t xml:space="preserve">Poddziałanie 10.4.1 Wsparcie rozwoju przedsiębiorczości poprzez zastosowanie instrumentów zwrotnych i bezzwrotnych </w:t>
      </w:r>
      <w:r w:rsidRPr="001E582B">
        <w:rPr>
          <w:rFonts w:eastAsiaTheme="majorEastAsia" w:cstheme="majorBidi"/>
          <w:b/>
          <w:bCs/>
          <w:i/>
          <w:color w:val="4F81BD" w:themeColor="accent1"/>
          <w:sz w:val="24"/>
          <w:szCs w:val="24"/>
        </w:rPr>
        <w:t>(projekty konkursowe)</w:t>
      </w:r>
      <w:bookmarkEnd w:id="345"/>
      <w:bookmarkEnd w:id="346"/>
      <w:bookmarkEnd w:id="347"/>
    </w:p>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633"/>
        <w:gridCol w:w="2053"/>
        <w:gridCol w:w="4252"/>
        <w:gridCol w:w="2552"/>
        <w:gridCol w:w="1984"/>
        <w:gridCol w:w="1985"/>
      </w:tblGrid>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rPr>
              <w:br w:type="page"/>
            </w:r>
            <w:r w:rsidRPr="001E582B">
              <w:rPr>
                <w:rFonts w:eastAsia="Times New Roman" w:cs="Times New Roman"/>
                <w:b/>
              </w:rPr>
              <w:t xml:space="preserve">OŚ PRIORYTETOWA </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Os Priorytetowa 10. Otwarty rynek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PRORYTET INWESTYCYJNY</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jc w:val="both"/>
              <w:rPr>
                <w:rFonts w:eastAsia="Times New Roman" w:cs="Times New Roman"/>
                <w:b/>
              </w:rPr>
            </w:pPr>
            <w:r w:rsidRPr="001E582B">
              <w:rPr>
                <w:rFonts w:eastAsia="Times New Roman" w:cs="Times New Roman"/>
                <w:b/>
              </w:rPr>
              <w:t xml:space="preserve">8iii Praca na własny rachunek, przedsiębiorczość i tworzenie przedsiębiorstw, w tym </w:t>
            </w:r>
            <w:r w:rsidRPr="001E582B">
              <w:rPr>
                <w:rFonts w:eastAsia="Times New Roman" w:cs="Times New Roman"/>
                <w:b/>
              </w:rPr>
              <w:tab/>
              <w:t>innowacyjnych mikro-, małych i średnich przedsiębiorstw</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DZIAŁANIE</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Działanie 10.4 Rozwój przedsiębiorczości i tworzenia nowych miejsc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PODDZIAŁANIE</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Times New Roman" w:cs="Times New Roman"/>
                <w:b/>
              </w:rPr>
            </w:pPr>
            <w:r w:rsidRPr="001E582B">
              <w:rPr>
                <w:rFonts w:eastAsia="Times New Roman" w:cs="Times New Roman"/>
                <w:b/>
              </w:rPr>
              <w:t xml:space="preserve">Poddziałanie 10.4.1 Wsparcie rozwoju przedsiębiorczości poprzez zastosowanie instrumentów zwrotnych i bezzwrotnych </w:t>
            </w:r>
            <w:r w:rsidRPr="001E582B">
              <w:rPr>
                <w:rFonts w:eastAsia="Times New Roman" w:cs="Times New Roman"/>
                <w:b/>
                <w:i/>
              </w:rPr>
              <w:t>(projekty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DOSTĘPU – dla instrumentów bezzwrotnych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rsidP="00C12D41">
            <w:pPr>
              <w:spacing w:after="0" w:line="240" w:lineRule="auto"/>
              <w:rPr>
                <w:rFonts w:eastAsia="Times New Roman" w:cs="Times New Roman"/>
                <w:b/>
              </w:rPr>
            </w:pPr>
            <w:r w:rsidRPr="001E582B">
              <w:rPr>
                <w:rFonts w:eastAsia="Times New Roman" w:cs="Times New Roman"/>
                <w:b/>
              </w:rPr>
              <w:t>(formalna/merytoryczna)</w:t>
            </w:r>
          </w:p>
        </w:tc>
        <w:tc>
          <w:tcPr>
            <w:tcW w:w="1985" w:type="dxa"/>
            <w:shd w:val="clear" w:color="auto" w:fill="D9D9D9"/>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D147BB">
            <w:pPr>
              <w:numPr>
                <w:ilvl w:val="0"/>
                <w:numId w:val="93"/>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Uczestnikami projektu są wyłącznie osoby powyżej 29 roku życia:</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osoby bezrobotne, poszukujące pracy (pozostające bez zatrudnienia) i nieaktywne zawodowo, znajdujące się 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t>
            </w:r>
            <w:r w:rsidRPr="001E582B">
              <w:rPr>
                <w:rFonts w:eastAsia="Times New Roman" w:cs="Arial"/>
              </w:rPr>
              <w:br/>
            </w:r>
            <w:r w:rsidRPr="001E582B">
              <w:rPr>
                <w:rFonts w:eastAsia="Times New Roman" w:cs="Arial"/>
              </w:rPr>
              <w:lastRenderedPageBreak/>
              <w:t>w szczególnie trudnej sytuacji na rynku pracy (kobiety, osoby po 50 roku życia, z niepełnosprawnościami, długotrwale bezrobotne, niskowykwalifikowane) a ich gospodarstwa rolne nie przekraczają 2 ha przeliczeniowych.</w:t>
            </w:r>
          </w:p>
          <w:p w:rsidR="00C12D41" w:rsidRPr="001E582B" w:rsidRDefault="00C12D41" w:rsidP="00C12D41">
            <w:pPr>
              <w:spacing w:after="0" w:line="240" w:lineRule="auto"/>
              <w:ind w:left="33"/>
              <w:rPr>
                <w:rFonts w:eastAsia="Times New Roman" w:cs="Arial"/>
              </w:rPr>
            </w:pPr>
            <w:r w:rsidRPr="001E582B">
              <w:rPr>
                <w:rFonts w:eastAsia="Times New Roman" w:cs="Arial"/>
              </w:rPr>
              <w:t>W przypadku osób zarejestrowanych jako bezrobotne wsparcie może być kierowane wyłącznie do osób, dla których ustalono pierwszy (bezrobotni aktywni) lub drugi profil pomocy (bezrobotni wymagający wsparcia).</w:t>
            </w:r>
          </w:p>
        </w:tc>
        <w:tc>
          <w:tcPr>
            <w:tcW w:w="4252"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Kryterium ma na celu zapewnienie kierowania wsparcia do grupy  docelowej określonej w RPOWŚ 2014 – 2020.  </w:t>
            </w:r>
          </w:p>
          <w:p w:rsidR="00C12D41" w:rsidRPr="001E582B" w:rsidRDefault="00C12D41" w:rsidP="00C12D41">
            <w:pPr>
              <w:spacing w:before="120" w:after="0" w:line="240" w:lineRule="auto"/>
              <w:rPr>
                <w:rFonts w:eastAsia="Times New Roman" w:cs="Times New Roman"/>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93"/>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Okres realizacji projektu nie przekracza 24 miesięcy.</w:t>
            </w:r>
          </w:p>
          <w:p w:rsidR="00C12D41" w:rsidRPr="001E582B" w:rsidRDefault="00C12D41" w:rsidP="00C12D41">
            <w:pPr>
              <w:spacing w:after="0" w:line="240" w:lineRule="auto"/>
              <w:rPr>
                <w:rFonts w:eastAsia="Times New Roman" w:cs="Times New Roman"/>
                <w:i/>
              </w:rPr>
            </w:pPr>
          </w:p>
        </w:tc>
        <w:tc>
          <w:tcPr>
            <w:tcW w:w="4252"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Ograniczenie długości trwania projektu do maksymalnie 24 miesięcy spowoduje zapewnienie efektywnej realizacji wszystkich działań w projekcie.</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93"/>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252" w:type="dxa"/>
            <w:tcBorders>
              <w:top w:val="nil"/>
            </w:tcBorders>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ma na celu zapewnienie wysoką jakość realizowanych projektów.</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93"/>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 xml:space="preserve">Projekt zakłada badanie predyspozycji </w:t>
            </w:r>
            <w:r w:rsidRPr="001E582B">
              <w:rPr>
                <w:rFonts w:eastAsia="Times New Roman" w:cs="Arial"/>
              </w:rPr>
              <w:lastRenderedPageBreak/>
              <w:t>potencjalnych uczestników do prowadzenia działalności gospodarczej.</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zapewnienie że </w:t>
            </w:r>
            <w:r w:rsidRPr="001E582B">
              <w:rPr>
                <w:rFonts w:eastAsia="Times New Roman" w:cs="Arial"/>
              </w:rPr>
              <w:lastRenderedPageBreak/>
              <w:t xml:space="preserve">wsparcie kierowane będzie do osób, które posiadają predyspozycje do prowadzenia działalności gospodarczej. </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Kryterium </w:t>
            </w:r>
            <w:r w:rsidRPr="001E582B">
              <w:rPr>
                <w:rFonts w:eastAsia="Times New Roman" w:cs="Times New Roman"/>
              </w:rPr>
              <w:lastRenderedPageBreak/>
              <w:t>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1 (wsparcie </w:t>
            </w:r>
            <w:r w:rsidRPr="001E582B">
              <w:rPr>
                <w:rFonts w:eastAsia="Times New Roman" w:cs="Times New Roman"/>
              </w:rPr>
              <w:lastRenderedPageBreak/>
              <w:t>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93"/>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Co najmniej 40% uczestników projektu stanowią mieszkańcy obszarów wiejskich. </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tcBorders>
              <w:top w:val="nil"/>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15027" w:type="dxa"/>
            <w:gridSpan w:val="7"/>
            <w:tcBorders>
              <w:bottom w:val="single" w:sz="4" w:space="0" w:color="auto"/>
            </w:tcBorders>
            <w:shd w:val="clear" w:color="auto" w:fill="BFBFBF"/>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PREMIUJĄCE - dla instrumentów bezzwrotnych</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weryfikowane na etapie oceny merytorycznej</w:t>
            </w:r>
          </w:p>
        </w:tc>
      </w:tr>
      <w:tr w:rsidR="00C12D41" w:rsidRPr="001E582B" w:rsidTr="00EE0CB7">
        <w:trPr>
          <w:trHeight w:val="57"/>
        </w:trPr>
        <w:tc>
          <w:tcPr>
            <w:tcW w:w="568" w:type="dxa"/>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Waga punktowa</w:t>
            </w:r>
          </w:p>
        </w:tc>
        <w:tc>
          <w:tcPr>
            <w:tcW w:w="1985"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D147BB">
            <w:pPr>
              <w:numPr>
                <w:ilvl w:val="0"/>
                <w:numId w:val="125"/>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Times New Roman"/>
              </w:rPr>
              <w:t>Wnioskodawca na dzień złożenia wniosku o dofinansowanie działa nieprzerwanie od co najmniej 3 lat w województwie świętokrzyskim w obszarze aktywnych form przeciwdziałania bezrobociu.</w:t>
            </w:r>
          </w:p>
        </w:tc>
        <w:tc>
          <w:tcPr>
            <w:tcW w:w="4252" w:type="dxa"/>
          </w:tcPr>
          <w:p w:rsidR="00C12D41" w:rsidRPr="001E582B" w:rsidRDefault="00C12D41" w:rsidP="00C12D41">
            <w:pPr>
              <w:autoSpaceDE w:val="0"/>
              <w:autoSpaceDN w:val="0"/>
              <w:adjustRightInd w:val="0"/>
              <w:spacing w:after="0" w:line="240" w:lineRule="auto"/>
              <w:rPr>
                <w:rFonts w:eastAsia="Times New Roman" w:cs="Times New Roman"/>
              </w:rPr>
            </w:pPr>
            <w:r w:rsidRPr="001E582B">
              <w:rPr>
                <w:rFonts w:eastAsia="Times New Roman" w:cs="Times New Roman"/>
              </w:rPr>
              <w:t>Podmioty nieprzerwanie działające na obszarze województwa świętokrzyskiego znają uwarunkowania oraz specyfikę regionalnego i lokalnych rynków pracy w dłuższej perspektywie czasowej oraz problemy osób bezrobotnych, co zagwarantuje dobór najodpowiedniejszych dla nich instrumentów wsparcia.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Wnioskodawca działa nieprzerwanie od co najmniej 3 lat w województwie świętokrzyskim rozumiane jest jako prowadzenie działań w obszarze aktywnych form przeciwdziałania bezrobociu tj. np. organizowanie szkoleń, poradnictwa </w:t>
            </w:r>
            <w:r w:rsidRPr="001E582B">
              <w:rPr>
                <w:rFonts w:eastAsia="Times New Roman" w:cs="Times New Roman"/>
              </w:rPr>
              <w:lastRenderedPageBreak/>
              <w:t>zawodowego, pośrednictwa pracy, doradztwa zawodowego, staży/praktyk na rzecz osób pozostających bez zatrudnienia.</w:t>
            </w:r>
          </w:p>
          <w:p w:rsidR="00C12D41" w:rsidRPr="001E582B" w:rsidRDefault="00C12D41" w:rsidP="00C12D41">
            <w:pPr>
              <w:spacing w:before="120" w:after="0" w:line="240" w:lineRule="auto"/>
              <w:rPr>
                <w:rFonts w:eastAsia="Times New Roman" w:cs="Times New Roman"/>
              </w:rPr>
            </w:pPr>
            <w:r w:rsidRPr="001E582B">
              <w:rPr>
                <w:rFonts w:eastAsia="Times New Roman" w:cs="Times New Roman"/>
              </w:rPr>
              <w:t>Powyższe kryterium zostanie zweryfikowane podczas oceny, na podstawie złożonego wniosku o dofinansowanie projektu.</w:t>
            </w:r>
          </w:p>
        </w:tc>
        <w:tc>
          <w:tcPr>
            <w:tcW w:w="2552" w:type="dxa"/>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lastRenderedPageBreak/>
              <w:t>Projekty, które otrzymały minimum punktowe od obydwu oceniających  podczas oceny spełniania ogólnych kryteriów merytorycznych oraz spełniają kryteria premiujące otrzymują premię punktową (maksymalnie 20 punktów).</w:t>
            </w:r>
          </w:p>
          <w:p w:rsidR="00C12D41" w:rsidRPr="001E582B" w:rsidRDefault="00C12D41" w:rsidP="00C12D41">
            <w:pPr>
              <w:spacing w:before="120" w:after="120" w:line="240" w:lineRule="auto"/>
              <w:rPr>
                <w:rFonts w:eastAsia="Times New Roman" w:cs="Calibri"/>
                <w:color w:val="000000"/>
              </w:rPr>
            </w:pPr>
            <w:r w:rsidRPr="001E582B">
              <w:rPr>
                <w:rFonts w:eastAsia="Times New Roman" w:cs="Calibri"/>
                <w:color w:val="000000"/>
              </w:rPr>
              <w:t xml:space="preserve">Ocena spełniania kryterium premiującego </w:t>
            </w:r>
            <w:r w:rsidRPr="001E582B">
              <w:rPr>
                <w:rFonts w:eastAsia="Times New Roman" w:cs="Calibri"/>
                <w:color w:val="000000"/>
              </w:rPr>
              <w:lastRenderedPageBreak/>
              <w:t xml:space="preserve">jest dokonywana poprzez przyznanie 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125"/>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Times New Roman"/>
              </w:rPr>
              <w:t>Co najmniej 20% uczestników projektu, którzy otrzymają środki na rozpoczęcie działalności gospodarczej stanowią osoby odchodzące z rolnictwa zarejestrowane jako bezrobotne oraz członkowie ich rodzin zarejestrowani jako bezrobotni znajdujący się w szczególnej sytuacji na rynku pracy (</w:t>
            </w:r>
            <w:r w:rsidRPr="001E582B">
              <w:rPr>
                <w:rFonts w:eastAsia="Times New Roman" w:cs="Arial"/>
              </w:rPr>
              <w:t xml:space="preserve">kobiety, osoby po 50 roku życia, z niepełnosprawnościami, </w:t>
            </w:r>
          </w:p>
          <w:p w:rsidR="00C12D41" w:rsidRPr="001E582B" w:rsidRDefault="00C12D41" w:rsidP="00C12D41">
            <w:pPr>
              <w:spacing w:after="0" w:line="240" w:lineRule="auto"/>
              <w:rPr>
                <w:rFonts w:eastAsia="Times New Roman" w:cs="Arial"/>
              </w:rPr>
            </w:pPr>
            <w:r w:rsidRPr="001E582B">
              <w:rPr>
                <w:rFonts w:eastAsia="Times New Roman" w:cs="Arial"/>
              </w:rPr>
              <w:t>długotrwale bezrobotne, niskowykwalifikowane).</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after="0" w:line="240" w:lineRule="auto"/>
              <w:rPr>
                <w:rFonts w:eastAsia="Times New Roman" w:cs="Arial"/>
              </w:rPr>
            </w:pPr>
            <w:r w:rsidRPr="001E582B">
              <w:rPr>
                <w:rFonts w:eastAsia="Times New Roman" w:cs="Arial"/>
              </w:rPr>
              <w:t xml:space="preserve">Warunkiem kwalifikowalności wydatków </w:t>
            </w:r>
          </w:p>
          <w:p w:rsidR="00C12D41" w:rsidRPr="001E582B" w:rsidRDefault="00C12D41" w:rsidP="00C12D41">
            <w:pPr>
              <w:spacing w:after="0" w:line="240" w:lineRule="auto"/>
              <w:rPr>
                <w:rFonts w:eastAsia="Times New Roman" w:cs="Arial"/>
              </w:rPr>
            </w:pPr>
            <w:r w:rsidRPr="001E582B">
              <w:rPr>
                <w:rFonts w:eastAsia="Times New Roman" w:cs="Arial"/>
              </w:rPr>
              <w:t>w zakresie projektów skierowanych do osób odchodzących z rolnictwa jest, aby w efekcie realizowanych działań nastąpiło przejście osoby otrzymującej wsparcie z systemu ubezpieczeń społecznych rolników (KRUS) do ogólnego systemu ubezpieczeń (ZUS).</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vMerge/>
          </w:tcPr>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D147BB">
            <w:pPr>
              <w:numPr>
                <w:ilvl w:val="0"/>
                <w:numId w:val="125"/>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Co najmniej 10% uczestników projektu, którzy otrzymają środki na rozpoczęcie działalności gospodarczej stanowią osoby z niepełnosprawnościami.</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 xml:space="preserve">Osoby z niepełnosprawnościami nadal są defaworyzowane na rynku pracy. Wprowadzenie kryterium ma na celu zachęcenie projektodawców do obejmowania wsparciem w zakresie przedsiębiorczości te osoby, co poza realną pomocą udzieloną tej grupie pozostających bez zatrudnienia, przyczyni się do promocji przedsiębiorczości wśród osób z niepełnosprawnościami. </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vMerge/>
          </w:tcPr>
          <w:p w:rsidR="00C12D41" w:rsidRPr="001E582B" w:rsidRDefault="00C12D41" w:rsidP="00C12D41">
            <w:pPr>
              <w:spacing w:after="0" w:line="240" w:lineRule="auto"/>
              <w:rPr>
                <w:rFonts w:eastAsia="Times New Roman" w:cs="Times New Roman"/>
                <w:i/>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bl>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9"/>
        <w:gridCol w:w="1683"/>
        <w:gridCol w:w="1273"/>
        <w:gridCol w:w="5106"/>
        <w:gridCol w:w="19"/>
        <w:gridCol w:w="2283"/>
        <w:gridCol w:w="1084"/>
        <w:gridCol w:w="2700"/>
      </w:tblGrid>
      <w:tr w:rsidR="007B0A42" w:rsidRPr="00F962C2" w:rsidTr="007B0A42">
        <w:trPr>
          <w:trHeight w:hRule="exact" w:val="624"/>
        </w:trPr>
        <w:tc>
          <w:tcPr>
            <w:tcW w:w="2562" w:type="dxa"/>
            <w:gridSpan w:val="2"/>
            <w:tcBorders>
              <w:bottom w:val="single" w:sz="4" w:space="0" w:color="auto"/>
            </w:tcBorders>
            <w:shd w:val="clear" w:color="auto" w:fill="A6A6A6"/>
            <w:vAlign w:val="center"/>
          </w:tcPr>
          <w:p w:rsidR="007B0A42" w:rsidRPr="00F962C2" w:rsidRDefault="007B0A42" w:rsidP="00472560">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2465" w:type="dxa"/>
            <w:gridSpan w:val="6"/>
            <w:tcBorders>
              <w:bottom w:val="single" w:sz="4" w:space="0" w:color="auto"/>
            </w:tcBorders>
            <w:shd w:val="clear" w:color="auto" w:fill="D9D9D9"/>
            <w:vAlign w:val="center"/>
          </w:tcPr>
          <w:p w:rsidR="007B0A42" w:rsidRPr="00736711" w:rsidRDefault="007B0A42" w:rsidP="00472560">
            <w:pPr>
              <w:spacing w:line="240" w:lineRule="auto"/>
              <w:rPr>
                <w:b/>
                <w:sz w:val="24"/>
              </w:rPr>
            </w:pPr>
            <w:r>
              <w:rPr>
                <w:b/>
                <w:sz w:val="24"/>
              </w:rPr>
              <w:t>Oś</w:t>
            </w:r>
            <w:r w:rsidRPr="00736711">
              <w:rPr>
                <w:b/>
                <w:sz w:val="24"/>
              </w:rPr>
              <w:t xml:space="preserve"> Priorytetowa 10. Otwarty rynek pracy</w:t>
            </w:r>
          </w:p>
        </w:tc>
      </w:tr>
      <w:tr w:rsidR="007B0A42" w:rsidRPr="00F962C2" w:rsidTr="007B0A42">
        <w:trPr>
          <w:trHeight w:hRule="exact" w:val="651"/>
        </w:trPr>
        <w:tc>
          <w:tcPr>
            <w:tcW w:w="2562" w:type="dxa"/>
            <w:gridSpan w:val="2"/>
            <w:tcBorders>
              <w:bottom w:val="single" w:sz="4" w:space="0" w:color="auto"/>
            </w:tcBorders>
            <w:shd w:val="clear" w:color="auto" w:fill="A6A6A6"/>
            <w:vAlign w:val="center"/>
          </w:tcPr>
          <w:p w:rsidR="007B0A42" w:rsidRPr="00F962C2" w:rsidRDefault="007B0A42" w:rsidP="00472560">
            <w:pPr>
              <w:spacing w:after="0"/>
              <w:jc w:val="both"/>
              <w:rPr>
                <w:rFonts w:eastAsia="Times New Roman" w:cs="Arial"/>
                <w:b/>
                <w:szCs w:val="24"/>
              </w:rPr>
            </w:pPr>
            <w:r w:rsidRPr="00F962C2">
              <w:rPr>
                <w:rFonts w:eastAsia="Times New Roman" w:cs="Arial"/>
                <w:b/>
                <w:szCs w:val="24"/>
              </w:rPr>
              <w:t>PRORYTET INWESTYCYJNY</w:t>
            </w:r>
          </w:p>
        </w:tc>
        <w:tc>
          <w:tcPr>
            <w:tcW w:w="12465" w:type="dxa"/>
            <w:gridSpan w:val="6"/>
            <w:tcBorders>
              <w:bottom w:val="single" w:sz="4" w:space="0" w:color="auto"/>
            </w:tcBorders>
            <w:shd w:val="clear" w:color="auto" w:fill="D9D9D9"/>
            <w:vAlign w:val="center"/>
          </w:tcPr>
          <w:p w:rsidR="007B0A42" w:rsidRPr="00736711" w:rsidRDefault="007B0A42" w:rsidP="00472560">
            <w:pPr>
              <w:tabs>
                <w:tab w:val="left" w:pos="453"/>
              </w:tabs>
              <w:spacing w:line="240" w:lineRule="auto"/>
              <w:rPr>
                <w:b/>
                <w:sz w:val="24"/>
              </w:rPr>
            </w:pPr>
            <w:r w:rsidRPr="00736711">
              <w:rPr>
                <w:b/>
                <w:sz w:val="24"/>
              </w:rPr>
              <w:t xml:space="preserve">8iii Praca na własny rachunek, przedsiębiorczość i tworzenie przedsiębiorstw, w tym </w:t>
            </w:r>
            <w:r w:rsidRPr="00736711">
              <w:rPr>
                <w:b/>
                <w:sz w:val="24"/>
              </w:rPr>
              <w:tab/>
              <w:t>innowacyjnych mikro-, małych i średnich przedsiębiorstw</w:t>
            </w:r>
          </w:p>
        </w:tc>
      </w:tr>
      <w:tr w:rsidR="007B0A42" w:rsidRPr="00F962C2" w:rsidTr="007B0A42">
        <w:trPr>
          <w:trHeight w:hRule="exact" w:val="624"/>
        </w:trPr>
        <w:tc>
          <w:tcPr>
            <w:tcW w:w="2562" w:type="dxa"/>
            <w:gridSpan w:val="2"/>
            <w:tcBorders>
              <w:bottom w:val="single" w:sz="4" w:space="0" w:color="auto"/>
              <w:right w:val="single" w:sz="4" w:space="0" w:color="auto"/>
            </w:tcBorders>
            <w:shd w:val="clear" w:color="auto" w:fill="A6A6A6"/>
            <w:vAlign w:val="center"/>
          </w:tcPr>
          <w:p w:rsidR="007B0A42" w:rsidRPr="00F962C2" w:rsidRDefault="007B0A42" w:rsidP="00472560">
            <w:pPr>
              <w:spacing w:after="0"/>
              <w:jc w:val="both"/>
              <w:rPr>
                <w:rFonts w:eastAsia="Times New Roman" w:cs="Arial"/>
                <w:b/>
                <w:szCs w:val="24"/>
              </w:rPr>
            </w:pPr>
            <w:r w:rsidRPr="00F962C2">
              <w:rPr>
                <w:rFonts w:eastAsia="Times New Roman" w:cs="Arial"/>
                <w:b/>
                <w:szCs w:val="24"/>
              </w:rPr>
              <w:t>DZIAŁANIE</w:t>
            </w:r>
          </w:p>
        </w:tc>
        <w:tc>
          <w:tcPr>
            <w:tcW w:w="12465"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7B0A42" w:rsidRPr="00736711" w:rsidRDefault="007B0A42" w:rsidP="00472560">
            <w:pPr>
              <w:spacing w:line="240" w:lineRule="auto"/>
              <w:rPr>
                <w:b/>
                <w:sz w:val="24"/>
              </w:rPr>
            </w:pPr>
            <w:r w:rsidRPr="00736711">
              <w:rPr>
                <w:b/>
                <w:sz w:val="24"/>
              </w:rPr>
              <w:t>Działanie 10.4 Rozwój przedsiębiorczości i tworzenia nowych miejsc pracy</w:t>
            </w:r>
          </w:p>
        </w:tc>
      </w:tr>
      <w:tr w:rsidR="007B0A42" w:rsidRPr="00F962C2" w:rsidTr="007B0A42">
        <w:trPr>
          <w:trHeight w:hRule="exact" w:val="624"/>
        </w:trPr>
        <w:tc>
          <w:tcPr>
            <w:tcW w:w="2562" w:type="dxa"/>
            <w:gridSpan w:val="2"/>
            <w:tcBorders>
              <w:bottom w:val="single" w:sz="4" w:space="0" w:color="auto"/>
              <w:right w:val="single" w:sz="4" w:space="0" w:color="auto"/>
            </w:tcBorders>
            <w:shd w:val="clear" w:color="auto" w:fill="A6A6A6"/>
            <w:vAlign w:val="center"/>
          </w:tcPr>
          <w:p w:rsidR="007B0A42" w:rsidRPr="00F962C2" w:rsidRDefault="007B0A42" w:rsidP="00472560">
            <w:pPr>
              <w:spacing w:after="0"/>
              <w:jc w:val="both"/>
              <w:rPr>
                <w:rFonts w:eastAsia="Times New Roman" w:cs="Arial"/>
                <w:b/>
                <w:szCs w:val="24"/>
              </w:rPr>
            </w:pPr>
            <w:r w:rsidRPr="00F962C2">
              <w:rPr>
                <w:rFonts w:eastAsia="Times New Roman" w:cs="Arial"/>
                <w:b/>
                <w:szCs w:val="24"/>
              </w:rPr>
              <w:t>PODDZIAŁANIE</w:t>
            </w:r>
          </w:p>
        </w:tc>
        <w:tc>
          <w:tcPr>
            <w:tcW w:w="12465"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7B0A42" w:rsidRPr="00736711" w:rsidRDefault="007B0A42" w:rsidP="00472560">
            <w:pPr>
              <w:tabs>
                <w:tab w:val="left" w:pos="885"/>
              </w:tabs>
              <w:spacing w:line="240" w:lineRule="auto"/>
              <w:rPr>
                <w:b/>
                <w:sz w:val="24"/>
              </w:rPr>
            </w:pPr>
            <w:r w:rsidRPr="00736711">
              <w:rPr>
                <w:b/>
                <w:sz w:val="24"/>
              </w:rPr>
              <w:t>Poddziałanie 10.4.1 Wsparcie rozwoju przedsiębiorczości poprzez zastosowanie instrumentów</w:t>
            </w:r>
            <w:r>
              <w:rPr>
                <w:b/>
                <w:sz w:val="24"/>
              </w:rPr>
              <w:t xml:space="preserve"> zwrotnych i</w:t>
            </w:r>
            <w:r w:rsidRPr="00736711">
              <w:rPr>
                <w:b/>
                <w:sz w:val="24"/>
              </w:rPr>
              <w:t xml:space="preserve"> bezzwrotnych </w:t>
            </w:r>
            <w:r>
              <w:rPr>
                <w:b/>
                <w:sz w:val="24"/>
              </w:rPr>
              <w:t>– (dotacje) – OSI -</w:t>
            </w:r>
            <w:r w:rsidRPr="00736711">
              <w:rPr>
                <w:b/>
                <w:sz w:val="24"/>
              </w:rPr>
              <w:t xml:space="preserve"> </w:t>
            </w:r>
            <w:r w:rsidRPr="00736711">
              <w:rPr>
                <w:b/>
                <w:i/>
                <w:sz w:val="24"/>
              </w:rPr>
              <w:t>(projekty konkursowe)</w:t>
            </w:r>
          </w:p>
        </w:tc>
      </w:tr>
      <w:tr w:rsidR="007B0A42" w:rsidRPr="00F962C2" w:rsidTr="007B0A42">
        <w:trPr>
          <w:trHeight w:hRule="exact" w:val="510"/>
        </w:trPr>
        <w:tc>
          <w:tcPr>
            <w:tcW w:w="15027" w:type="dxa"/>
            <w:gridSpan w:val="8"/>
            <w:tcBorders>
              <w:bottom w:val="single" w:sz="4" w:space="0" w:color="auto"/>
            </w:tcBorders>
            <w:shd w:val="clear" w:color="auto" w:fill="A6A6A6"/>
            <w:vAlign w:val="center"/>
          </w:tcPr>
          <w:p w:rsidR="007B0A42" w:rsidRPr="00F962C2" w:rsidRDefault="007B0A42" w:rsidP="00472560">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7B0A42" w:rsidRPr="00F962C2" w:rsidTr="007B0A42">
        <w:trPr>
          <w:trHeight w:val="665"/>
        </w:trPr>
        <w:tc>
          <w:tcPr>
            <w:tcW w:w="879" w:type="dxa"/>
            <w:tcBorders>
              <w:bottom w:val="single" w:sz="4" w:space="0" w:color="auto"/>
            </w:tcBorders>
            <w:shd w:val="clear" w:color="auto" w:fill="D9D9D9"/>
            <w:vAlign w:val="center"/>
          </w:tcPr>
          <w:p w:rsidR="007B0A42" w:rsidRPr="00F962C2" w:rsidRDefault="007B0A42" w:rsidP="00472560">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7B0A42" w:rsidRPr="00F962C2" w:rsidRDefault="007B0A42" w:rsidP="00472560">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2"/>
            <w:shd w:val="clear" w:color="auto" w:fill="D9D9D9"/>
            <w:vAlign w:val="center"/>
          </w:tcPr>
          <w:p w:rsidR="007B0A42" w:rsidRPr="00F962C2" w:rsidRDefault="007B0A42" w:rsidP="00472560">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7B0A42" w:rsidRPr="00FF014C" w:rsidRDefault="007B0A42" w:rsidP="00472560">
            <w:pPr>
              <w:rPr>
                <w:b/>
              </w:rPr>
            </w:pPr>
            <w:r w:rsidRPr="00F962C2">
              <w:rPr>
                <w:b/>
              </w:rPr>
              <w:t>Opis znaczenia oraz zakres wyjaśnień, uzupełnień lub zakres poprawienia treści wniosku o dofinansowanie</w:t>
            </w:r>
          </w:p>
        </w:tc>
        <w:tc>
          <w:tcPr>
            <w:tcW w:w="3784" w:type="dxa"/>
            <w:gridSpan w:val="2"/>
            <w:shd w:val="clear" w:color="auto" w:fill="D9D9D9"/>
            <w:vAlign w:val="center"/>
          </w:tcPr>
          <w:p w:rsidR="007B0A42" w:rsidRPr="00F962C2" w:rsidRDefault="007B0A42" w:rsidP="00472560">
            <w:pPr>
              <w:spacing w:after="0"/>
              <w:rPr>
                <w:rFonts w:eastAsia="Times New Roman" w:cs="Arial"/>
                <w:b/>
                <w:sz w:val="24"/>
                <w:szCs w:val="24"/>
              </w:rPr>
            </w:pPr>
            <w:r w:rsidRPr="00F962C2">
              <w:rPr>
                <w:rFonts w:eastAsia="Times New Roman" w:cs="Arial"/>
                <w:b/>
                <w:sz w:val="24"/>
                <w:szCs w:val="24"/>
              </w:rPr>
              <w:t>Stosuje się do typu/ów projektu/ów (nr)</w:t>
            </w:r>
          </w:p>
        </w:tc>
      </w:tr>
      <w:tr w:rsidR="007B0A42" w:rsidRPr="00F962C2" w:rsidTr="007B0A42">
        <w:trPr>
          <w:trHeight w:val="665"/>
        </w:trPr>
        <w:tc>
          <w:tcPr>
            <w:tcW w:w="879" w:type="dxa"/>
            <w:shd w:val="clear" w:color="auto" w:fill="FFFFFF"/>
            <w:vAlign w:val="center"/>
          </w:tcPr>
          <w:p w:rsidR="007B0A42" w:rsidRPr="00F962C2" w:rsidRDefault="007B0A42" w:rsidP="007B0A42">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7B0A42" w:rsidRPr="00403A26" w:rsidRDefault="007B0A42" w:rsidP="00472560">
            <w:pPr>
              <w:spacing w:before="60" w:after="0" w:line="240" w:lineRule="auto"/>
              <w:rPr>
                <w:rFonts w:eastAsia="Times New Roman" w:cstheme="minorHAnsi"/>
                <w:strike/>
              </w:rPr>
            </w:pPr>
            <w:r w:rsidRPr="00403A26">
              <w:rPr>
                <w:rFonts w:cstheme="minorHAnsi"/>
              </w:rPr>
              <w:t>Projekt realizowany jest na Obszarze Strategicznej Interwencji (OSI) – obszary o najgorszym dostępie do usług publicznych i skierowany wyłącznie do osób z obszarów wiejskich położonych na terenie OSI, które uczą się lub zamieszkują w rozumieniu przepisów Kodeksu Cywilnego na obszarze OSI.</w:t>
            </w:r>
          </w:p>
        </w:tc>
        <w:tc>
          <w:tcPr>
            <w:tcW w:w="5125" w:type="dxa"/>
            <w:gridSpan w:val="2"/>
            <w:shd w:val="clear" w:color="auto" w:fill="auto"/>
          </w:tcPr>
          <w:p w:rsidR="007B0A42" w:rsidRPr="00F962C2" w:rsidRDefault="007B0A42" w:rsidP="00472560">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7B0A42" w:rsidRPr="00F962C2" w:rsidRDefault="007B0A42" w:rsidP="00472560">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w:t>
            </w:r>
            <w:r w:rsidRPr="00F962C2">
              <w:rPr>
                <w:rFonts w:cs="Arial"/>
              </w:rPr>
              <w:lastRenderedPageBreak/>
              <w:t xml:space="preserve">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7B0A42" w:rsidRPr="00F962C2" w:rsidRDefault="007B0A42" w:rsidP="00472560">
            <w:pPr>
              <w:spacing w:after="60" w:line="240" w:lineRule="auto"/>
              <w:rPr>
                <w:rFonts w:cs="Arial"/>
              </w:rPr>
            </w:pPr>
            <w:r w:rsidRPr="00F962C2">
              <w:rPr>
                <w:rFonts w:ascii="Calibri" w:eastAsia="Times New Roman" w:hAnsi="Calibri" w:cs="Arial"/>
                <w:szCs w:val="24"/>
              </w:rPr>
              <w:t xml:space="preserve">W przypadku gmin miejsko-wiejskich wsparcie kierowane jest wyłącznie do osób zamieszkałych, uczących się lub pracujących wyłącznie na obszarach wiejskich położonych na terenach tych gmin. </w:t>
            </w:r>
          </w:p>
          <w:p w:rsidR="007B0A42" w:rsidRPr="00F962C2" w:rsidRDefault="007B0A42" w:rsidP="00472560">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7B0A42" w:rsidRPr="00F962C2" w:rsidRDefault="007B0A42" w:rsidP="00472560">
            <w:pPr>
              <w:spacing w:after="120" w:line="240" w:lineRule="auto"/>
              <w:rPr>
                <w:rFonts w:cs="Arial"/>
              </w:rPr>
            </w:pPr>
            <w:r w:rsidRPr="00F962C2">
              <w:rPr>
                <w:rFonts w:cs="Arial"/>
              </w:rPr>
              <w:lastRenderedPageBreak/>
              <w:t>Ocena spełnienia kryterium polega na przypisaniu mu wartości logicznej TAK/NIE</w:t>
            </w:r>
            <w:r w:rsidRPr="00F962C2" w:rsidDel="00BB3044">
              <w:rPr>
                <w:rFonts w:cs="Arial"/>
              </w:rPr>
              <w:t xml:space="preserve"> </w:t>
            </w:r>
          </w:p>
          <w:p w:rsidR="007B0A42" w:rsidRPr="00F962C2" w:rsidRDefault="007B0A42" w:rsidP="00472560">
            <w:pPr>
              <w:spacing w:before="120" w:after="120" w:line="240" w:lineRule="auto"/>
              <w:rPr>
                <w:rFonts w:cs="Arial"/>
              </w:rPr>
            </w:pPr>
            <w:r w:rsidRPr="00F962C2">
              <w:rPr>
                <w:rFonts w:cs="Arial"/>
              </w:rPr>
              <w:t>Niespełnienie kryterium skutkuje odrzuceniem wniosku.</w:t>
            </w:r>
          </w:p>
          <w:p w:rsidR="007B0A42" w:rsidRPr="00F962C2" w:rsidRDefault="007B0A42" w:rsidP="00472560">
            <w:pPr>
              <w:spacing w:after="0" w:line="240" w:lineRule="auto"/>
              <w:rPr>
                <w:rFonts w:cs="Arial"/>
              </w:rPr>
            </w:pPr>
            <w:r w:rsidRPr="00F962C2">
              <w:rPr>
                <w:rFonts w:cs="Arial"/>
                <w:b/>
              </w:rPr>
              <w:t>Kryterium  dotyczy wyłącznie konkursów dedykowanych OSI:</w:t>
            </w:r>
          </w:p>
          <w:p w:rsidR="007B0A42" w:rsidRPr="00424B25" w:rsidRDefault="007B0A42" w:rsidP="00D147BB">
            <w:pPr>
              <w:pStyle w:val="Akapitzlist"/>
              <w:numPr>
                <w:ilvl w:val="0"/>
                <w:numId w:val="75"/>
              </w:numPr>
              <w:spacing w:line="240" w:lineRule="auto"/>
              <w:ind w:left="160" w:hanging="142"/>
              <w:jc w:val="left"/>
              <w:rPr>
                <w:rFonts w:asciiTheme="minorHAnsi" w:hAnsiTheme="minorHAnsi" w:cs="Arial"/>
                <w:b/>
              </w:rPr>
            </w:pPr>
            <w:r w:rsidRPr="00424B25">
              <w:rPr>
                <w:rFonts w:asciiTheme="minorHAnsi" w:hAnsiTheme="minorHAnsi" w:cs="Arial"/>
                <w:b/>
              </w:rPr>
              <w:lastRenderedPageBreak/>
              <w:t xml:space="preserve">obszary wiejskie </w:t>
            </w:r>
            <w:r w:rsidRPr="00424B25">
              <w:rPr>
                <w:rFonts w:asciiTheme="minorHAnsi" w:hAnsiTheme="minorHAnsi" w:cs="Arial"/>
                <w:b/>
              </w:rPr>
              <w:br/>
              <w:t>o najgorszym dostępie do usług publicznych.</w:t>
            </w:r>
          </w:p>
          <w:p w:rsidR="007B0A42" w:rsidRPr="00F962C2" w:rsidRDefault="007B0A42" w:rsidP="00472560">
            <w:pPr>
              <w:spacing w:after="0" w:line="240" w:lineRule="auto"/>
              <w:rPr>
                <w:rFonts w:ascii="Arial" w:eastAsia="Times New Roman" w:hAnsi="Arial" w:cs="Arial"/>
                <w:strike/>
              </w:rPr>
            </w:pPr>
          </w:p>
        </w:tc>
        <w:tc>
          <w:tcPr>
            <w:tcW w:w="3784" w:type="dxa"/>
            <w:gridSpan w:val="2"/>
            <w:shd w:val="clear" w:color="auto" w:fill="auto"/>
            <w:vAlign w:val="center"/>
          </w:tcPr>
          <w:p w:rsidR="007B0A42" w:rsidRPr="00F962C2" w:rsidRDefault="007B0A42" w:rsidP="00472560">
            <w:pPr>
              <w:spacing w:after="0" w:line="240" w:lineRule="auto"/>
              <w:rPr>
                <w:rFonts w:ascii="Arial" w:eastAsia="Times New Roman" w:hAnsi="Arial" w:cs="Arial"/>
                <w:strike/>
                <w:szCs w:val="24"/>
              </w:rPr>
            </w:pPr>
            <w:r>
              <w:rPr>
                <w:rFonts w:cs="Arial"/>
              </w:rPr>
              <w:lastRenderedPageBreak/>
              <w:t>1-2a</w:t>
            </w:r>
          </w:p>
        </w:tc>
      </w:tr>
      <w:tr w:rsidR="007B0A42" w:rsidRPr="00F962C2" w:rsidTr="007B0A42">
        <w:trPr>
          <w:trHeight w:val="665"/>
        </w:trPr>
        <w:tc>
          <w:tcPr>
            <w:tcW w:w="879" w:type="dxa"/>
            <w:shd w:val="clear" w:color="auto" w:fill="FFFFFF"/>
            <w:vAlign w:val="center"/>
          </w:tcPr>
          <w:p w:rsidR="007B0A42" w:rsidRPr="00F962C2" w:rsidRDefault="007B0A42" w:rsidP="007B0A42">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472560">
            <w:pPr>
              <w:spacing w:line="240" w:lineRule="auto"/>
              <w:rPr>
                <w:rFonts w:cs="Arial"/>
              </w:rPr>
            </w:pPr>
            <w:r w:rsidRPr="00736711">
              <w:rPr>
                <w:rFonts w:cs="Arial"/>
              </w:rPr>
              <w:t xml:space="preserve">Uczestnikami projektu są wyłącznie osoby </w:t>
            </w:r>
            <w:r>
              <w:rPr>
                <w:rFonts w:cs="Arial"/>
              </w:rPr>
              <w:t xml:space="preserve">w wieku 30 lat i więcej (od dnia 30. urodzin) zamierzające rozpocząć prowadzenie działalności gospodarczej, z wyłączeniem osób, które posiadały wpis do CEiIDG, były zarejestrowane jako przedsiębiorcy w KRS lub prowadzących działalność na podstawie odrębnych przepisów w okresie 12 miesięcy poprzedzających dzień przystąpienia do projektu, należących do jednej </w:t>
            </w:r>
            <w:r>
              <w:rPr>
                <w:rFonts w:cs="Arial"/>
              </w:rPr>
              <w:lastRenderedPageBreak/>
              <w:t>z poniższych grup :</w:t>
            </w:r>
          </w:p>
          <w:p w:rsidR="007B0A42" w:rsidRPr="00736711" w:rsidRDefault="007B0A42" w:rsidP="007B0A42">
            <w:pPr>
              <w:pStyle w:val="Akapitzlist"/>
              <w:numPr>
                <w:ilvl w:val="0"/>
                <w:numId w:val="67"/>
              </w:numPr>
              <w:spacing w:line="240" w:lineRule="auto"/>
              <w:ind w:left="175" w:hanging="142"/>
              <w:jc w:val="left"/>
              <w:rPr>
                <w:rFonts w:asciiTheme="minorHAnsi" w:hAnsiTheme="minorHAnsi" w:cs="Arial"/>
              </w:rPr>
            </w:pPr>
            <w:r w:rsidRPr="00736711">
              <w:rPr>
                <w:rFonts w:asciiTheme="minorHAnsi" w:hAnsiTheme="minorHAnsi" w:cs="Arial"/>
              </w:rPr>
              <w:t xml:space="preserve">osoby bezrobotne, poszukujące pracy (pozostające bez zatrudnienia) i </w:t>
            </w:r>
            <w:r>
              <w:rPr>
                <w:rFonts w:asciiTheme="minorHAnsi" w:hAnsiTheme="minorHAnsi" w:cs="Arial"/>
              </w:rPr>
              <w:t>bierne</w:t>
            </w:r>
            <w:r w:rsidRPr="00736711">
              <w:rPr>
                <w:rFonts w:asciiTheme="minorHAnsi" w:hAnsiTheme="minorHAnsi" w:cs="Arial"/>
              </w:rPr>
              <w:t xml:space="preserve"> zawodowo, znajdujące się w szczególnie trudnej sytuacji na rynku pracy, tj. kobiety, osoby po 50 roku życia, z</w:t>
            </w:r>
            <w:r>
              <w:rPr>
                <w:rFonts w:asciiTheme="minorHAnsi" w:hAnsiTheme="minorHAnsi" w:cs="Arial"/>
              </w:rPr>
              <w:t xml:space="preserve"> </w:t>
            </w:r>
            <w:r w:rsidRPr="00736711">
              <w:rPr>
                <w:rFonts w:asciiTheme="minorHAnsi" w:hAnsiTheme="minorHAnsi" w:cs="Arial"/>
              </w:rPr>
              <w:t>niepełnosprawnościami, długotrwale bezrobotne, niskowykwalifikowane,</w:t>
            </w:r>
          </w:p>
          <w:p w:rsidR="007B0A42" w:rsidRPr="00736711" w:rsidRDefault="007B0A42" w:rsidP="007B0A42">
            <w:pPr>
              <w:pStyle w:val="Akapitzlist"/>
              <w:numPr>
                <w:ilvl w:val="0"/>
                <w:numId w:val="67"/>
              </w:numPr>
              <w:spacing w:line="240" w:lineRule="auto"/>
              <w:ind w:left="177" w:hanging="144"/>
              <w:jc w:val="left"/>
              <w:rPr>
                <w:rFonts w:asciiTheme="minorHAnsi" w:hAnsiTheme="minorHAnsi" w:cs="Arial"/>
              </w:rPr>
            </w:pPr>
            <w:r w:rsidRPr="00365005">
              <w:rPr>
                <w:rFonts w:cs="Arial"/>
              </w:rPr>
              <w:t xml:space="preserve">osoby odchodzące z </w:t>
            </w:r>
            <w:r>
              <w:rPr>
                <w:rFonts w:cs="Arial"/>
              </w:rPr>
              <w:t xml:space="preserve"> </w:t>
            </w:r>
            <w:r w:rsidRPr="00365005">
              <w:rPr>
                <w:rFonts w:cs="Arial"/>
              </w:rPr>
              <w:t>rolnictwa  oraz członkowie ich rodzin</w:t>
            </w:r>
            <w:r>
              <w:rPr>
                <w:rFonts w:cs="Arial"/>
              </w:rPr>
              <w:t>,</w:t>
            </w:r>
            <w:r w:rsidRPr="00365005">
              <w:rPr>
                <w:rFonts w:cs="Arial"/>
              </w:rPr>
              <w:t xml:space="preserve"> </w:t>
            </w:r>
          </w:p>
          <w:p w:rsidR="007B0A42" w:rsidRPr="00297906" w:rsidRDefault="007B0A42" w:rsidP="00472560">
            <w:pPr>
              <w:pStyle w:val="Akapitzlist"/>
              <w:ind w:left="177" w:hanging="144"/>
              <w:rPr>
                <w:rFonts w:cs="Arial"/>
              </w:rPr>
            </w:pPr>
            <w:r>
              <w:rPr>
                <w:rFonts w:cs="Arial"/>
              </w:rPr>
              <w:t>- imigranci ( w tym osoby polskiego pochodzenia) i reemigranci.</w:t>
            </w:r>
          </w:p>
          <w:p w:rsidR="007B0A42" w:rsidRPr="00736711" w:rsidRDefault="007B0A42" w:rsidP="00472560">
            <w:pPr>
              <w:spacing w:line="240" w:lineRule="auto"/>
              <w:ind w:left="33"/>
              <w:rPr>
                <w:rFonts w:cs="Arial"/>
              </w:rPr>
            </w:pPr>
          </w:p>
        </w:tc>
        <w:tc>
          <w:tcPr>
            <w:tcW w:w="5125" w:type="dxa"/>
            <w:gridSpan w:val="2"/>
            <w:shd w:val="clear" w:color="auto" w:fill="auto"/>
          </w:tcPr>
          <w:p w:rsidR="007B0A42" w:rsidRPr="00736711" w:rsidRDefault="007B0A42" w:rsidP="00472560">
            <w:pPr>
              <w:spacing w:line="240" w:lineRule="auto"/>
            </w:pPr>
            <w:r w:rsidRPr="00736711">
              <w:lastRenderedPageBreak/>
              <w:t xml:space="preserve">Kryterium ma na celu zapewnienie kierowania wsparcia do grupy  </w:t>
            </w:r>
            <w:r>
              <w:t>osób znajdujących się w najtrudniejszej sytuacji na rynku pracy.</w:t>
            </w:r>
          </w:p>
          <w:p w:rsidR="007B0A42" w:rsidRPr="00736711" w:rsidRDefault="007B0A42" w:rsidP="00472560">
            <w:pPr>
              <w:spacing w:line="240" w:lineRule="auto"/>
            </w:pPr>
            <w:r w:rsidRPr="00736711">
              <w:rPr>
                <w:rFonts w:cs="Arial"/>
              </w:rPr>
              <w:t>Kryterium zostanie zweryfikowane na podstawie treści wniosku o dofinansowanie projektu.</w:t>
            </w:r>
          </w:p>
        </w:tc>
        <w:tc>
          <w:tcPr>
            <w:tcW w:w="2283" w:type="dxa"/>
            <w:shd w:val="clear" w:color="auto" w:fill="auto"/>
          </w:tcPr>
          <w:p w:rsidR="007B0A42" w:rsidRDefault="007B0A42" w:rsidP="00472560">
            <w:r w:rsidRPr="00F962C2">
              <w:t>Ocena spełnienia kryterium polega na przypisaniu mu wartości logicznej TAK/NIE</w:t>
            </w:r>
          </w:p>
          <w:p w:rsidR="007B0A42" w:rsidRPr="00F962C2" w:rsidRDefault="007B0A42" w:rsidP="00472560">
            <w:r w:rsidRPr="00F962C2">
              <w:t>Niespełnienie kryterium skutkuje odrzuceniem wniosku.</w:t>
            </w:r>
          </w:p>
          <w:p w:rsidR="007B0A42" w:rsidRPr="00F962C2" w:rsidRDefault="007B0A42" w:rsidP="00472560">
            <w:pPr>
              <w:spacing w:before="60" w:after="40" w:line="240" w:lineRule="auto"/>
              <w:rPr>
                <w:rFonts w:cs="Arial"/>
              </w:rPr>
            </w:pPr>
          </w:p>
        </w:tc>
        <w:tc>
          <w:tcPr>
            <w:tcW w:w="3784" w:type="dxa"/>
            <w:gridSpan w:val="2"/>
            <w:shd w:val="clear" w:color="auto" w:fill="auto"/>
            <w:vAlign w:val="center"/>
          </w:tcPr>
          <w:p w:rsidR="007B0A42" w:rsidRPr="00424B25" w:rsidRDefault="007B0A42" w:rsidP="00472560">
            <w:pPr>
              <w:spacing w:after="0" w:line="240" w:lineRule="auto"/>
              <w:rPr>
                <w:rFonts w:cs="Arial"/>
              </w:rPr>
            </w:pPr>
            <w:r>
              <w:rPr>
                <w:rFonts w:cs="Arial"/>
              </w:rPr>
              <w:t>1-2a</w:t>
            </w:r>
          </w:p>
        </w:tc>
      </w:tr>
      <w:tr w:rsidR="007B0A42" w:rsidRPr="00F962C2" w:rsidTr="007B0A42">
        <w:trPr>
          <w:trHeight w:val="665"/>
        </w:trPr>
        <w:tc>
          <w:tcPr>
            <w:tcW w:w="879" w:type="dxa"/>
            <w:shd w:val="clear" w:color="auto" w:fill="FFFFFF"/>
            <w:vAlign w:val="center"/>
          </w:tcPr>
          <w:p w:rsidR="007B0A42" w:rsidRPr="00F962C2" w:rsidRDefault="007B0A42" w:rsidP="007B0A42">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472560">
            <w:pPr>
              <w:spacing w:line="240" w:lineRule="auto"/>
              <w:rPr>
                <w:rFonts w:cs="Arial"/>
              </w:rPr>
            </w:pPr>
            <w:r w:rsidRPr="00736711">
              <w:rPr>
                <w:rFonts w:cs="Arial"/>
              </w:rPr>
              <w:t>Okres realizacji projektu nie przekracza 24 miesięcy.</w:t>
            </w:r>
          </w:p>
          <w:p w:rsidR="007B0A42" w:rsidRPr="00736711" w:rsidRDefault="007B0A42" w:rsidP="00472560">
            <w:pPr>
              <w:spacing w:line="240" w:lineRule="auto"/>
              <w:rPr>
                <w:i/>
              </w:rPr>
            </w:pPr>
          </w:p>
        </w:tc>
        <w:tc>
          <w:tcPr>
            <w:tcW w:w="5125" w:type="dxa"/>
            <w:gridSpan w:val="2"/>
            <w:shd w:val="clear" w:color="auto" w:fill="auto"/>
          </w:tcPr>
          <w:p w:rsidR="007B0A42" w:rsidRPr="00736711" w:rsidRDefault="007B0A42" w:rsidP="00472560">
            <w:pPr>
              <w:spacing w:line="240" w:lineRule="auto"/>
              <w:rPr>
                <w:rFonts w:cs="Arial"/>
              </w:rPr>
            </w:pPr>
            <w:r w:rsidRPr="00736711">
              <w:rPr>
                <w:rFonts w:cs="Arial"/>
              </w:rPr>
              <w:t>Ograniczenie długości trwania projektu do maksymalnie 24 miesięcy spowoduje zapewnienie efektywnej realizacji wszystkich działań w projekcie.</w:t>
            </w:r>
          </w:p>
          <w:p w:rsidR="007B0A42" w:rsidRPr="00FF014C" w:rsidRDefault="007B0A42" w:rsidP="00472560">
            <w:pPr>
              <w:spacing w:line="240" w:lineRule="auto"/>
              <w:rPr>
                <w:rFonts w:cs="Arial"/>
              </w:rPr>
            </w:pPr>
            <w:r w:rsidRPr="00736711">
              <w:rPr>
                <w:rFonts w:cs="Arial"/>
              </w:rPr>
              <w:t>Kryterium zostanie zweryfikowane na podstawie treści wniosku o dofinansowanie projektu.</w:t>
            </w:r>
          </w:p>
        </w:tc>
        <w:tc>
          <w:tcPr>
            <w:tcW w:w="2283" w:type="dxa"/>
            <w:shd w:val="clear" w:color="auto" w:fill="auto"/>
          </w:tcPr>
          <w:p w:rsidR="007B0A42" w:rsidRPr="00F962C2" w:rsidRDefault="007B0A42" w:rsidP="00472560">
            <w:pPr>
              <w:spacing w:after="120" w:line="240" w:lineRule="auto"/>
              <w:rPr>
                <w:rFonts w:cs="Arial"/>
              </w:rPr>
            </w:pPr>
            <w:r w:rsidRPr="00F962C2">
              <w:rPr>
                <w:rFonts w:cs="Arial"/>
              </w:rPr>
              <w:t xml:space="preserve">Ocena spełnienia kryterium polega na przypisaniu mu wartości logicznej TAK/NIE </w:t>
            </w:r>
          </w:p>
          <w:p w:rsidR="007B0A42" w:rsidRPr="00FF014C" w:rsidRDefault="007B0A42" w:rsidP="00472560">
            <w:pPr>
              <w:spacing w:before="120" w:after="120" w:line="240" w:lineRule="auto"/>
              <w:rPr>
                <w:rFonts w:cs="Arial"/>
              </w:rPr>
            </w:pPr>
            <w:r w:rsidRPr="00F962C2">
              <w:rPr>
                <w:rFonts w:cs="Arial"/>
              </w:rPr>
              <w:t>Niespełnienie kryterium skutkuje odrzuceniem wniosku.</w:t>
            </w:r>
          </w:p>
        </w:tc>
        <w:tc>
          <w:tcPr>
            <w:tcW w:w="3784" w:type="dxa"/>
            <w:gridSpan w:val="2"/>
            <w:shd w:val="clear" w:color="auto" w:fill="auto"/>
            <w:vAlign w:val="center"/>
          </w:tcPr>
          <w:p w:rsidR="007B0A42" w:rsidRPr="00F962C2" w:rsidRDefault="007B0A42" w:rsidP="00472560">
            <w:pPr>
              <w:spacing w:after="0" w:line="240" w:lineRule="auto"/>
              <w:rPr>
                <w:rFonts w:cs="Arial"/>
              </w:rPr>
            </w:pPr>
            <w:r>
              <w:rPr>
                <w:rFonts w:cs="Arial"/>
              </w:rPr>
              <w:t>1-2a</w:t>
            </w:r>
          </w:p>
        </w:tc>
      </w:tr>
      <w:tr w:rsidR="007B0A42" w:rsidRPr="00F962C2" w:rsidTr="007B0A42">
        <w:trPr>
          <w:trHeight w:val="665"/>
        </w:trPr>
        <w:tc>
          <w:tcPr>
            <w:tcW w:w="879" w:type="dxa"/>
            <w:shd w:val="clear" w:color="auto" w:fill="FFFFFF"/>
            <w:vAlign w:val="center"/>
          </w:tcPr>
          <w:p w:rsidR="007B0A42" w:rsidRPr="00F962C2" w:rsidRDefault="007B0A42" w:rsidP="007B0A42">
            <w:pPr>
              <w:numPr>
                <w:ilvl w:val="0"/>
                <w:numId w:val="66"/>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472560">
            <w:pPr>
              <w:spacing w:line="240" w:lineRule="auto"/>
            </w:pPr>
            <w:r w:rsidRPr="00736711">
              <w:rPr>
                <w:rFonts w:cs="Arial"/>
              </w:rPr>
              <w:t xml:space="preserve">Projektodawca lub Partner na dzień złożenia wniosku o dofinansowanie posiada co </w:t>
            </w:r>
            <w:r w:rsidRPr="00736711">
              <w:rPr>
                <w:rFonts w:cs="Arial"/>
              </w:rPr>
              <w:lastRenderedPageBreak/>
              <w:t xml:space="preserve">najmniej roczne doświadczenie w prowadzeniu działalności w obszarze merytorycznym, którego dotyczy projekt (polegające </w:t>
            </w:r>
            <w:r w:rsidRPr="00736711">
              <w:rPr>
                <w:rFonts w:cs="Arial"/>
              </w:rPr>
              <w:br/>
              <w:t xml:space="preserve">na udzielaniu wsparcia w formie dotacji na rozpoczęcie działalności gospodarczej). </w:t>
            </w:r>
          </w:p>
        </w:tc>
        <w:tc>
          <w:tcPr>
            <w:tcW w:w="5125" w:type="dxa"/>
            <w:gridSpan w:val="2"/>
            <w:shd w:val="clear" w:color="auto" w:fill="auto"/>
          </w:tcPr>
          <w:p w:rsidR="007B0A42" w:rsidRPr="00736711" w:rsidRDefault="007B0A42" w:rsidP="00472560">
            <w:pPr>
              <w:spacing w:line="240" w:lineRule="auto"/>
            </w:pPr>
            <w:r w:rsidRPr="00736711">
              <w:lastRenderedPageBreak/>
              <w:t>Kryterium ma na celu zapewnienie wysok</w:t>
            </w:r>
            <w:r>
              <w:t>iej</w:t>
            </w:r>
            <w:r w:rsidRPr="00736711">
              <w:t xml:space="preserve"> jakoś</w:t>
            </w:r>
            <w:r>
              <w:t>ci</w:t>
            </w:r>
            <w:r w:rsidRPr="00736711">
              <w:t xml:space="preserve"> realizowanych projektów.</w:t>
            </w:r>
          </w:p>
          <w:p w:rsidR="007B0A42" w:rsidRPr="00736711" w:rsidRDefault="007B0A42" w:rsidP="00472560">
            <w:pPr>
              <w:spacing w:line="240" w:lineRule="auto"/>
            </w:pPr>
            <w:r w:rsidRPr="00736711">
              <w:rPr>
                <w:rFonts w:cs="Arial"/>
              </w:rPr>
              <w:lastRenderedPageBreak/>
              <w:t>Kryterium zostanie zweryfikowane na podstawie treści wniosku o dofinansowanie projektu.</w:t>
            </w:r>
          </w:p>
        </w:tc>
        <w:tc>
          <w:tcPr>
            <w:tcW w:w="2283" w:type="dxa"/>
            <w:shd w:val="clear" w:color="auto" w:fill="auto"/>
          </w:tcPr>
          <w:p w:rsidR="007B0A42" w:rsidRPr="00F962C2" w:rsidRDefault="007B0A42" w:rsidP="00472560">
            <w:pPr>
              <w:spacing w:after="120" w:line="240" w:lineRule="auto"/>
              <w:rPr>
                <w:rFonts w:cs="Arial"/>
              </w:rPr>
            </w:pPr>
            <w:r w:rsidRPr="00F962C2">
              <w:rPr>
                <w:rFonts w:cs="Arial"/>
              </w:rPr>
              <w:lastRenderedPageBreak/>
              <w:t xml:space="preserve">Ocena spełnienia kryterium polega na przypisaniu mu </w:t>
            </w:r>
            <w:r w:rsidRPr="00F962C2">
              <w:rPr>
                <w:rFonts w:cs="Arial"/>
              </w:rPr>
              <w:lastRenderedPageBreak/>
              <w:t xml:space="preserve">wartości logicznej TAK/NIE </w:t>
            </w:r>
          </w:p>
          <w:p w:rsidR="007B0A42" w:rsidRPr="00F962C2" w:rsidRDefault="007B0A42" w:rsidP="00472560">
            <w:pPr>
              <w:spacing w:before="120" w:after="120" w:line="240" w:lineRule="auto"/>
              <w:rPr>
                <w:rFonts w:cs="Arial"/>
              </w:rPr>
            </w:pPr>
            <w:r w:rsidRPr="00F962C2">
              <w:rPr>
                <w:rFonts w:cs="Arial"/>
              </w:rPr>
              <w:t>Niespełnienie kryterium skutkuje odrzuceniem wniosku.</w:t>
            </w:r>
          </w:p>
          <w:p w:rsidR="007B0A42" w:rsidRPr="00F962C2" w:rsidRDefault="007B0A42" w:rsidP="00472560">
            <w:pPr>
              <w:pStyle w:val="Akapitzlist"/>
              <w:ind w:left="160"/>
              <w:rPr>
                <w:rFonts w:asciiTheme="minorHAnsi" w:hAnsiTheme="minorHAnsi" w:cs="Arial"/>
              </w:rPr>
            </w:pPr>
          </w:p>
        </w:tc>
        <w:tc>
          <w:tcPr>
            <w:tcW w:w="3784" w:type="dxa"/>
            <w:gridSpan w:val="2"/>
            <w:shd w:val="clear" w:color="auto" w:fill="auto"/>
            <w:vAlign w:val="center"/>
          </w:tcPr>
          <w:p w:rsidR="007B0A42" w:rsidRPr="00F962C2" w:rsidRDefault="007B0A42" w:rsidP="00472560">
            <w:pPr>
              <w:spacing w:after="0" w:line="240" w:lineRule="auto"/>
              <w:rPr>
                <w:rFonts w:cs="Arial"/>
              </w:rPr>
            </w:pPr>
            <w:r>
              <w:rPr>
                <w:rFonts w:cs="Arial"/>
              </w:rPr>
              <w:lastRenderedPageBreak/>
              <w:t>1-2a</w:t>
            </w:r>
          </w:p>
        </w:tc>
      </w:tr>
      <w:tr w:rsidR="007B0A42" w:rsidRPr="00F962C2" w:rsidTr="007B0A42">
        <w:trPr>
          <w:trHeight w:val="557"/>
        </w:trPr>
        <w:tc>
          <w:tcPr>
            <w:tcW w:w="879" w:type="dxa"/>
            <w:shd w:val="clear" w:color="auto" w:fill="auto"/>
            <w:vAlign w:val="center"/>
          </w:tcPr>
          <w:p w:rsidR="007B0A42" w:rsidRPr="00F962C2" w:rsidRDefault="007B0A42" w:rsidP="007B0A42">
            <w:pPr>
              <w:numPr>
                <w:ilvl w:val="0"/>
                <w:numId w:val="66"/>
              </w:numPr>
              <w:spacing w:after="0"/>
              <w:contextualSpacing/>
              <w:jc w:val="center"/>
              <w:rPr>
                <w:rFonts w:ascii="Arial" w:eastAsia="Calibri" w:hAnsi="Arial" w:cs="Arial"/>
              </w:rPr>
            </w:pPr>
          </w:p>
        </w:tc>
        <w:tc>
          <w:tcPr>
            <w:tcW w:w="2956" w:type="dxa"/>
            <w:gridSpan w:val="2"/>
            <w:shd w:val="clear" w:color="auto" w:fill="auto"/>
          </w:tcPr>
          <w:p w:rsidR="007B0A42" w:rsidRPr="00736711" w:rsidRDefault="007B0A42" w:rsidP="00472560">
            <w:pPr>
              <w:spacing w:line="240" w:lineRule="auto"/>
              <w:rPr>
                <w:rFonts w:cs="Arial"/>
              </w:rPr>
            </w:pPr>
            <w:r w:rsidRPr="00736711">
              <w:rPr>
                <w:rFonts w:cs="Arial"/>
              </w:rPr>
              <w:t>Projekt zakłada badanie predyspozycji potencjalnych uczestników do prowadzenia działalności gospodarczej.</w:t>
            </w:r>
          </w:p>
          <w:p w:rsidR="007B0A42" w:rsidRPr="00736711" w:rsidRDefault="007B0A42" w:rsidP="00472560">
            <w:pPr>
              <w:spacing w:line="240" w:lineRule="auto"/>
            </w:pPr>
          </w:p>
        </w:tc>
        <w:tc>
          <w:tcPr>
            <w:tcW w:w="5106" w:type="dxa"/>
            <w:shd w:val="clear" w:color="auto" w:fill="auto"/>
          </w:tcPr>
          <w:p w:rsidR="007B0A42" w:rsidRPr="00736711" w:rsidRDefault="007B0A42" w:rsidP="00472560">
            <w:pPr>
              <w:spacing w:line="240" w:lineRule="auto"/>
              <w:rPr>
                <w:rFonts w:cs="Arial"/>
              </w:rPr>
            </w:pPr>
            <w:r w:rsidRPr="00736711">
              <w:rPr>
                <w:rFonts w:cs="Arial"/>
              </w:rPr>
              <w:t>Kryterium ma na celu zapewnienie</w:t>
            </w:r>
            <w:r>
              <w:rPr>
                <w:rFonts w:cs="Arial"/>
              </w:rPr>
              <w:t>,</w:t>
            </w:r>
            <w:r w:rsidRPr="00736711">
              <w:rPr>
                <w:rFonts w:cs="Arial"/>
              </w:rPr>
              <w:t xml:space="preserve"> że wsparcie kierowane będzie do osób, które posiadają predyspozycje do prowadzenia działalności gospodarczej. </w:t>
            </w:r>
            <w:r w:rsidRPr="00736711">
              <w:rPr>
                <w:rFonts w:cs="Arial"/>
              </w:rPr>
              <w:br/>
            </w:r>
          </w:p>
          <w:p w:rsidR="007B0A42" w:rsidRPr="00736711" w:rsidRDefault="007B0A42" w:rsidP="00472560">
            <w:pPr>
              <w:spacing w:line="240" w:lineRule="auto"/>
            </w:pPr>
            <w:r w:rsidRPr="00736711">
              <w:rPr>
                <w:rFonts w:cs="Arial"/>
              </w:rPr>
              <w:t>Kryterium zostanie zweryfikowane na podstawie treści wniosku o dofinansowanie projektu.</w:t>
            </w:r>
          </w:p>
        </w:tc>
        <w:tc>
          <w:tcPr>
            <w:tcW w:w="2302" w:type="dxa"/>
            <w:gridSpan w:val="2"/>
            <w:shd w:val="clear" w:color="auto" w:fill="auto"/>
          </w:tcPr>
          <w:p w:rsidR="007B0A42" w:rsidRPr="00F962C2" w:rsidRDefault="007B0A42" w:rsidP="00472560">
            <w:pPr>
              <w:spacing w:after="120" w:line="240" w:lineRule="auto"/>
              <w:rPr>
                <w:rFonts w:cs="Arial"/>
              </w:rPr>
            </w:pPr>
            <w:r w:rsidRPr="00F962C2">
              <w:rPr>
                <w:rFonts w:cs="Arial"/>
              </w:rPr>
              <w:t xml:space="preserve">Ocena spełnienia kryterium polega na przypisaniu mu wartości logicznej TAK/NIE </w:t>
            </w:r>
          </w:p>
          <w:p w:rsidR="007B0A42" w:rsidRPr="00FF014C" w:rsidRDefault="007B0A42" w:rsidP="00472560">
            <w:pPr>
              <w:spacing w:before="120" w:after="120" w:line="240" w:lineRule="auto"/>
              <w:rPr>
                <w:rFonts w:cs="Arial"/>
              </w:rPr>
            </w:pPr>
            <w:r w:rsidRPr="00F962C2">
              <w:rPr>
                <w:rFonts w:cs="Arial"/>
              </w:rPr>
              <w:t>Niespełnienie kryterium skutkuje odrzuceniem wniosku.</w:t>
            </w:r>
          </w:p>
        </w:tc>
        <w:tc>
          <w:tcPr>
            <w:tcW w:w="3784" w:type="dxa"/>
            <w:gridSpan w:val="2"/>
            <w:shd w:val="clear" w:color="auto" w:fill="auto"/>
            <w:vAlign w:val="center"/>
          </w:tcPr>
          <w:p w:rsidR="007B0A42" w:rsidRPr="00F962C2" w:rsidRDefault="007B0A42" w:rsidP="00472560">
            <w:pPr>
              <w:spacing w:after="0" w:line="240" w:lineRule="auto"/>
              <w:rPr>
                <w:rFonts w:cs="Arial"/>
              </w:rPr>
            </w:pPr>
            <w:r>
              <w:rPr>
                <w:rFonts w:cs="Arial"/>
              </w:rPr>
              <w:t>1-2a</w:t>
            </w:r>
          </w:p>
        </w:tc>
      </w:tr>
      <w:tr w:rsidR="007B0A42" w:rsidRPr="00F962C2" w:rsidTr="007B0A42">
        <w:trPr>
          <w:trHeight w:hRule="exact" w:val="624"/>
        </w:trPr>
        <w:tc>
          <w:tcPr>
            <w:tcW w:w="15027" w:type="dxa"/>
            <w:gridSpan w:val="8"/>
            <w:tcBorders>
              <w:bottom w:val="single" w:sz="4" w:space="0" w:color="auto"/>
            </w:tcBorders>
            <w:shd w:val="clear" w:color="auto" w:fill="BFBFBF"/>
            <w:vAlign w:val="center"/>
          </w:tcPr>
          <w:p w:rsidR="007B0A42" w:rsidRPr="00F962C2" w:rsidRDefault="007B0A42" w:rsidP="00472560">
            <w:pPr>
              <w:spacing w:after="0" w:line="240" w:lineRule="auto"/>
              <w:jc w:val="center"/>
              <w:rPr>
                <w:rFonts w:eastAsia="Times New Roman" w:cs="Arial"/>
                <w:b/>
                <w:szCs w:val="24"/>
              </w:rPr>
            </w:pPr>
            <w:r w:rsidRPr="00F962C2">
              <w:rPr>
                <w:rFonts w:eastAsia="Times New Roman" w:cs="Arial"/>
                <w:b/>
                <w:sz w:val="28"/>
                <w:szCs w:val="28"/>
              </w:rPr>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7B0A42" w:rsidRPr="00F962C2" w:rsidTr="007B0A42">
        <w:trPr>
          <w:trHeight w:hRule="exact" w:val="795"/>
        </w:trPr>
        <w:tc>
          <w:tcPr>
            <w:tcW w:w="879" w:type="dxa"/>
            <w:shd w:val="clear" w:color="auto" w:fill="BFBFBF"/>
            <w:vAlign w:val="center"/>
          </w:tcPr>
          <w:p w:rsidR="007B0A42" w:rsidRPr="00F962C2" w:rsidRDefault="007B0A42" w:rsidP="00472560">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7B0A42" w:rsidRPr="00F962C2" w:rsidRDefault="007B0A42" w:rsidP="00472560">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2"/>
            <w:shd w:val="clear" w:color="auto" w:fill="BFBFBF"/>
            <w:vAlign w:val="center"/>
          </w:tcPr>
          <w:p w:rsidR="007B0A42" w:rsidRPr="00F962C2" w:rsidRDefault="007B0A42" w:rsidP="00472560">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7B0A42" w:rsidRPr="00F962C2" w:rsidRDefault="007B0A42" w:rsidP="00472560">
            <w:pPr>
              <w:spacing w:after="0" w:line="240" w:lineRule="auto"/>
              <w:rPr>
                <w:rFonts w:eastAsia="Times New Roman" w:cs="Arial"/>
                <w:b/>
                <w:szCs w:val="24"/>
              </w:rPr>
            </w:pPr>
            <w:r w:rsidRPr="00F962C2">
              <w:rPr>
                <w:rFonts w:eastAsia="Times New Roman" w:cs="Arial"/>
                <w:b/>
                <w:szCs w:val="24"/>
              </w:rPr>
              <w:t>Opis znaczenia</w:t>
            </w:r>
          </w:p>
        </w:tc>
        <w:tc>
          <w:tcPr>
            <w:tcW w:w="1084" w:type="dxa"/>
            <w:shd w:val="clear" w:color="auto" w:fill="BFBFBF"/>
            <w:vAlign w:val="center"/>
          </w:tcPr>
          <w:p w:rsidR="007B0A42" w:rsidRPr="00F962C2" w:rsidRDefault="007B0A42" w:rsidP="00472560">
            <w:pPr>
              <w:spacing w:after="0" w:line="240" w:lineRule="auto"/>
              <w:rPr>
                <w:rFonts w:eastAsia="Times New Roman" w:cs="Arial"/>
                <w:b/>
                <w:szCs w:val="24"/>
              </w:rPr>
            </w:pPr>
            <w:r w:rsidRPr="00F962C2">
              <w:rPr>
                <w:rFonts w:eastAsia="Times New Roman" w:cs="Arial"/>
                <w:b/>
                <w:szCs w:val="24"/>
              </w:rPr>
              <w:t>Waga punktowa</w:t>
            </w:r>
          </w:p>
        </w:tc>
        <w:tc>
          <w:tcPr>
            <w:tcW w:w="2700" w:type="dxa"/>
            <w:shd w:val="clear" w:color="auto" w:fill="BFBFBF"/>
            <w:vAlign w:val="center"/>
          </w:tcPr>
          <w:p w:rsidR="007B0A42" w:rsidRPr="00F962C2" w:rsidRDefault="007B0A42" w:rsidP="00472560">
            <w:pPr>
              <w:spacing w:after="0" w:line="240" w:lineRule="auto"/>
              <w:rPr>
                <w:rFonts w:eastAsia="Times New Roman" w:cs="Arial"/>
                <w:b/>
                <w:szCs w:val="24"/>
              </w:rPr>
            </w:pPr>
            <w:r w:rsidRPr="00F962C2">
              <w:rPr>
                <w:rFonts w:eastAsia="Times New Roman" w:cs="Arial"/>
                <w:b/>
                <w:szCs w:val="24"/>
              </w:rPr>
              <w:t>Stosuje się do typu/ów projektu/ów (nr)</w:t>
            </w:r>
          </w:p>
        </w:tc>
      </w:tr>
      <w:tr w:rsidR="007B0A42" w:rsidRPr="00F962C2" w:rsidTr="007B0A42">
        <w:trPr>
          <w:trHeight w:val="268"/>
        </w:trPr>
        <w:tc>
          <w:tcPr>
            <w:tcW w:w="879" w:type="dxa"/>
            <w:shd w:val="clear" w:color="auto" w:fill="auto"/>
            <w:vAlign w:val="center"/>
          </w:tcPr>
          <w:p w:rsidR="007B0A42" w:rsidRPr="00F962C2" w:rsidRDefault="007B0A42" w:rsidP="007B0A42">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472560">
            <w:pPr>
              <w:spacing w:line="240" w:lineRule="auto"/>
              <w:rPr>
                <w:rFonts w:cs="Arial"/>
              </w:rPr>
            </w:pPr>
            <w:r w:rsidRPr="00736711">
              <w:rPr>
                <w:rFonts w:cs="Arial"/>
              </w:rPr>
              <w:t>Wnioskodawca na dzień złożenia wniosku o dofinansowanie działa nieprzerwanie od co najmniej 3 lat w województwie świętokrzyskim w obszarze aktywnych form przeciwdziałania bezrobociu</w:t>
            </w:r>
          </w:p>
          <w:p w:rsidR="007B0A42" w:rsidRPr="00736711" w:rsidRDefault="007B0A42" w:rsidP="00472560">
            <w:pPr>
              <w:spacing w:line="240" w:lineRule="auto"/>
              <w:rPr>
                <w:rFonts w:cs="Arial"/>
                <w:b/>
              </w:rPr>
            </w:pPr>
          </w:p>
        </w:tc>
        <w:tc>
          <w:tcPr>
            <w:tcW w:w="5125"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472560">
            <w:pPr>
              <w:pStyle w:val="Default"/>
              <w:rPr>
                <w:rFonts w:asciiTheme="minorHAnsi" w:hAnsiTheme="minorHAnsi"/>
                <w:color w:val="auto"/>
                <w:sz w:val="22"/>
                <w:szCs w:val="22"/>
              </w:rPr>
            </w:pPr>
            <w:r w:rsidRPr="00736711">
              <w:rPr>
                <w:rFonts w:asciiTheme="minorHAnsi" w:hAnsiTheme="minorHAnsi"/>
                <w:color w:val="auto"/>
                <w:sz w:val="22"/>
                <w:szCs w:val="22"/>
              </w:rPr>
              <w:t xml:space="preserve">Podmioty nieprzerwanie działające na obszarze województwa świętokrzyskiego znają uwarunkowania oraz specyfikę regionalnego i lokalnych rynków pracy </w:t>
            </w:r>
            <w:r w:rsidRPr="00736711">
              <w:rPr>
                <w:rFonts w:asciiTheme="minorHAnsi" w:hAnsiTheme="minorHAnsi"/>
                <w:color w:val="auto"/>
                <w:sz w:val="22"/>
                <w:szCs w:val="22"/>
              </w:rPr>
              <w:br/>
              <w:t>w dłuższej perspektywie czasowej oraz problemy osób bezrobotnych, co zagwarantuje dobór najodpowiedniejszych dla nich instrumentów wsparcia.</w:t>
            </w:r>
          </w:p>
          <w:p w:rsidR="007B0A42" w:rsidRPr="00736711" w:rsidRDefault="007B0A42" w:rsidP="00472560">
            <w:pPr>
              <w:spacing w:line="240" w:lineRule="auto"/>
              <w:rPr>
                <w:rFonts w:cs="Arial"/>
                <w:b/>
              </w:rPr>
            </w:pPr>
            <w:r>
              <w:rPr>
                <w:rFonts w:cs="Arial"/>
              </w:rPr>
              <w:t>„</w:t>
            </w:r>
            <w:r w:rsidRPr="00736711">
              <w:rPr>
                <w:rFonts w:cs="Arial"/>
              </w:rPr>
              <w:t>Wnioskodawca działa nieprzerwanie od co najmniej 3 lat w województwie świętokrzyskim</w:t>
            </w:r>
            <w:r>
              <w:rPr>
                <w:rFonts w:cs="Arial"/>
              </w:rPr>
              <w:t>”</w:t>
            </w:r>
            <w:r w:rsidRPr="00736711">
              <w:rPr>
                <w:rFonts w:cs="Arial"/>
              </w:rPr>
              <w:t xml:space="preserve"> rozumiane jest jako prowadzenie działań w obszarze aktywnych form </w:t>
            </w:r>
            <w:r w:rsidRPr="00736711">
              <w:rPr>
                <w:rFonts w:cs="Arial"/>
              </w:rPr>
              <w:lastRenderedPageBreak/>
              <w:t>przeciwdziałania bezrobociu tj. np. organizowanie szkoleń, poradnictwa zawodowego, pośrednictwa pracy, doradztwa zawodowego, staży/praktyk na rzecz osób pozostających bez zatrudnienia.</w:t>
            </w:r>
            <w:r w:rsidRPr="00736711">
              <w:rPr>
                <w:rFonts w:cs="Arial"/>
              </w:rPr>
              <w:br/>
              <w:t>Powyższe kryterium zostanie zweryfikowane podczas oceny, na podstawie złożonego wniosku o dofinansowanie projektu.</w:t>
            </w:r>
          </w:p>
        </w:tc>
        <w:tc>
          <w:tcPr>
            <w:tcW w:w="2283" w:type="dxa"/>
            <w:vMerge w:val="restart"/>
            <w:shd w:val="clear" w:color="auto" w:fill="auto"/>
          </w:tcPr>
          <w:p w:rsidR="007B0A42" w:rsidRPr="00F962C2" w:rsidRDefault="007B0A42" w:rsidP="00472560">
            <w:pPr>
              <w:spacing w:before="60" w:after="120" w:line="240" w:lineRule="auto"/>
              <w:rPr>
                <w:rFonts w:eastAsia="Times New Roman" w:cs="Arial"/>
              </w:rPr>
            </w:pPr>
            <w:r w:rsidRPr="00F962C2">
              <w:rPr>
                <w:rFonts w:eastAsia="Times New Roman" w:cs="Arial"/>
              </w:rPr>
              <w:lastRenderedPageBreak/>
              <w:t xml:space="preserve">Projekty, które otrzymały minimum punktowe od obydwu oceniających  podczas oceny spełniania ogólnych kryteriów merytorycznych oraz spełniają kryteria premiujące otrzymują premię punktową </w:t>
            </w:r>
            <w:r w:rsidRPr="00F962C2">
              <w:rPr>
                <w:rFonts w:eastAsia="Times New Roman" w:cs="Arial"/>
              </w:rPr>
              <w:lastRenderedPageBreak/>
              <w:t xml:space="preserve">(maksymalnie </w:t>
            </w:r>
            <w:r>
              <w:rPr>
                <w:rFonts w:eastAsia="Times New Roman" w:cs="Arial"/>
              </w:rPr>
              <w:t>25</w:t>
            </w:r>
            <w:r w:rsidRPr="00F962C2">
              <w:rPr>
                <w:rFonts w:eastAsia="Times New Roman" w:cs="Arial"/>
              </w:rPr>
              <w:t xml:space="preserve"> punktów).</w:t>
            </w:r>
          </w:p>
          <w:p w:rsidR="007B0A42" w:rsidRPr="00424B25" w:rsidRDefault="007B0A42" w:rsidP="00472560">
            <w:pPr>
              <w:spacing w:after="120" w:line="240" w:lineRule="auto"/>
              <w:rPr>
                <w:rFonts w:eastAsia="Times New Roman" w:cs="Arial"/>
              </w:rPr>
            </w:pPr>
            <w:r w:rsidRPr="00424B25">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7B0A42" w:rsidRPr="00F962C2" w:rsidRDefault="007B0A42" w:rsidP="00472560">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7B0A42" w:rsidRPr="00F962C2" w:rsidRDefault="007B0A42" w:rsidP="00472560">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472560">
            <w:pPr>
              <w:spacing w:after="0" w:line="240" w:lineRule="auto"/>
              <w:rPr>
                <w:rFonts w:eastAsia="Times New Roman" w:cs="Arial"/>
                <w:strike/>
              </w:rPr>
            </w:pPr>
            <w:r>
              <w:rPr>
                <w:rFonts w:cs="Arial"/>
              </w:rPr>
              <w:lastRenderedPageBreak/>
              <w:t>10 pkt</w:t>
            </w:r>
          </w:p>
        </w:tc>
        <w:tc>
          <w:tcPr>
            <w:tcW w:w="2700"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472560">
            <w:pPr>
              <w:spacing w:after="0" w:line="240" w:lineRule="auto"/>
              <w:rPr>
                <w:rFonts w:eastAsia="Times New Roman" w:cs="Arial"/>
                <w:strike/>
              </w:rPr>
            </w:pPr>
            <w:r>
              <w:rPr>
                <w:rFonts w:cs="Arial"/>
              </w:rPr>
              <w:t>1-2a</w:t>
            </w:r>
          </w:p>
        </w:tc>
      </w:tr>
      <w:tr w:rsidR="007B0A42" w:rsidRPr="00F962C2" w:rsidTr="007B0A42">
        <w:trPr>
          <w:trHeight w:val="268"/>
        </w:trPr>
        <w:tc>
          <w:tcPr>
            <w:tcW w:w="879" w:type="dxa"/>
            <w:shd w:val="clear" w:color="auto" w:fill="auto"/>
            <w:vAlign w:val="center"/>
          </w:tcPr>
          <w:p w:rsidR="007B0A42" w:rsidRPr="00F962C2" w:rsidRDefault="007B0A42" w:rsidP="007B0A42">
            <w:pPr>
              <w:numPr>
                <w:ilvl w:val="0"/>
                <w:numId w:val="65"/>
              </w:numPr>
              <w:spacing w:after="0" w:line="240" w:lineRule="auto"/>
              <w:ind w:hanging="1354"/>
              <w:contextualSpacing/>
              <w:jc w:val="center"/>
              <w:rPr>
                <w:rFonts w:eastAsia="Calibri" w:cs="Arial"/>
              </w:rPr>
            </w:pPr>
          </w:p>
        </w:tc>
        <w:tc>
          <w:tcPr>
            <w:tcW w:w="2956" w:type="dxa"/>
            <w:gridSpan w:val="2"/>
            <w:shd w:val="clear" w:color="auto" w:fill="auto"/>
          </w:tcPr>
          <w:p w:rsidR="007B0A42" w:rsidRPr="008167A3" w:rsidRDefault="007B0A42" w:rsidP="00472560">
            <w:pPr>
              <w:autoSpaceDE w:val="0"/>
              <w:autoSpaceDN w:val="0"/>
              <w:adjustRightInd w:val="0"/>
              <w:spacing w:line="240" w:lineRule="auto"/>
              <w:rPr>
                <w:rFonts w:eastAsia="Calibri"/>
                <w:color w:val="000000"/>
              </w:rPr>
            </w:pPr>
            <w:r w:rsidRPr="008167A3">
              <w:rPr>
                <w:rFonts w:eastAsia="Calibri"/>
                <w:color w:val="000000"/>
              </w:rPr>
              <w:t xml:space="preserve">Co najmniej </w:t>
            </w:r>
            <w:r>
              <w:rPr>
                <w:rFonts w:eastAsia="Calibri"/>
                <w:color w:val="000000"/>
              </w:rPr>
              <w:t>5</w:t>
            </w:r>
            <w:r w:rsidRPr="008167A3">
              <w:rPr>
                <w:rFonts w:eastAsia="Calibri"/>
                <w:color w:val="000000"/>
              </w:rPr>
              <w:t xml:space="preserve">% uczestników projektu, którzy otrzymają środki na podjęcie działalności gospodarczej stanowią osoby odchodzące z rolnictwa oraz członkowie ich rodzin. </w:t>
            </w:r>
          </w:p>
          <w:p w:rsidR="007B0A42" w:rsidRPr="00736711" w:rsidRDefault="007B0A42" w:rsidP="00472560">
            <w:pPr>
              <w:spacing w:line="240" w:lineRule="auto"/>
              <w:rPr>
                <w:rFonts w:cs="Arial"/>
              </w:rPr>
            </w:pPr>
          </w:p>
        </w:tc>
        <w:tc>
          <w:tcPr>
            <w:tcW w:w="5125" w:type="dxa"/>
            <w:gridSpan w:val="2"/>
            <w:shd w:val="clear" w:color="auto" w:fill="auto"/>
          </w:tcPr>
          <w:p w:rsidR="007B0A42" w:rsidRPr="00736711" w:rsidRDefault="007B0A42" w:rsidP="00472560">
            <w:pPr>
              <w:pStyle w:val="Default"/>
              <w:rPr>
                <w:rFonts w:asciiTheme="minorHAnsi" w:hAnsiTheme="minorHAnsi"/>
                <w:sz w:val="22"/>
                <w:szCs w:val="22"/>
              </w:rPr>
            </w:pPr>
            <w:r w:rsidRPr="00736711">
              <w:rPr>
                <w:rFonts w:asciiTheme="minorHAnsi" w:hAnsiTheme="minorHAnsi"/>
                <w:sz w:val="22"/>
                <w:szCs w:val="22"/>
              </w:rPr>
              <w:t xml:space="preserve">Wprowadzenie kryterium ma na celu zapewnienie osiągnięcia wskaźników określonych w RPOWŚ 2014 – 2020. </w:t>
            </w:r>
          </w:p>
          <w:p w:rsidR="007B0A42" w:rsidRPr="00736711" w:rsidRDefault="007B0A42" w:rsidP="00472560">
            <w:pPr>
              <w:pStyle w:val="Default"/>
              <w:rPr>
                <w:rFonts w:asciiTheme="minorHAnsi" w:hAnsiTheme="minorHAnsi"/>
                <w:sz w:val="22"/>
                <w:szCs w:val="22"/>
              </w:rPr>
            </w:pPr>
            <w:r w:rsidRPr="00736711">
              <w:rPr>
                <w:rFonts w:asciiTheme="minorHAnsi" w:hAnsiTheme="minorHAnsi"/>
                <w:sz w:val="22"/>
                <w:szCs w:val="22"/>
              </w:rPr>
              <w:t xml:space="preserve">Warunkiem kwalifikowalności wydatków </w:t>
            </w:r>
          </w:p>
          <w:p w:rsidR="007B0A42" w:rsidRPr="00736711" w:rsidRDefault="007B0A42" w:rsidP="00472560">
            <w:pPr>
              <w:pStyle w:val="Default"/>
              <w:rPr>
                <w:rFonts w:asciiTheme="minorHAnsi" w:hAnsiTheme="minorHAnsi"/>
                <w:sz w:val="22"/>
                <w:szCs w:val="22"/>
              </w:rPr>
            </w:pPr>
            <w:r w:rsidRPr="00736711">
              <w:rPr>
                <w:rFonts w:asciiTheme="minorHAnsi" w:hAnsiTheme="minorHAnsi"/>
                <w:sz w:val="22"/>
                <w:szCs w:val="22"/>
              </w:rPr>
              <w:t xml:space="preserve">w zakresie projektów skierowanych do osób odchodzących z rolnictwa jest, aby w efekcie realizowanych działań nastąpiło przejście osoby otrzymującej wsparcie z systemu ubezpieczeń społecznych rolników (KRUS) do ogólnego systemu ubezpieczeń (ZUS). </w:t>
            </w:r>
          </w:p>
          <w:p w:rsidR="007B0A42" w:rsidRPr="00D24074" w:rsidRDefault="007B0A42" w:rsidP="00472560">
            <w:pPr>
              <w:pStyle w:val="Default"/>
              <w:rPr>
                <w:rFonts w:asciiTheme="minorHAnsi" w:hAnsiTheme="minorHAnsi"/>
                <w:sz w:val="22"/>
                <w:szCs w:val="22"/>
              </w:rPr>
            </w:pPr>
            <w:r w:rsidRPr="00736711">
              <w:rPr>
                <w:rFonts w:asciiTheme="minorHAnsi" w:hAnsiTheme="minorHAnsi"/>
                <w:sz w:val="22"/>
                <w:szCs w:val="22"/>
              </w:rPr>
              <w:t xml:space="preserve">Kryterium zostanie zweryfikowane na podstawie treści wniosku o dofinansowanie projektu. </w:t>
            </w:r>
          </w:p>
        </w:tc>
        <w:tc>
          <w:tcPr>
            <w:tcW w:w="2283" w:type="dxa"/>
            <w:vMerge/>
            <w:shd w:val="clear" w:color="auto" w:fill="auto"/>
          </w:tcPr>
          <w:p w:rsidR="007B0A42" w:rsidRPr="00F962C2" w:rsidRDefault="007B0A42" w:rsidP="00472560">
            <w:pPr>
              <w:spacing w:line="240" w:lineRule="auto"/>
              <w:rPr>
                <w:rFonts w:eastAsia="Times New Roman" w:cs="Arial"/>
              </w:rPr>
            </w:pPr>
          </w:p>
        </w:tc>
        <w:tc>
          <w:tcPr>
            <w:tcW w:w="1084" w:type="dxa"/>
            <w:shd w:val="clear" w:color="auto" w:fill="auto"/>
            <w:vAlign w:val="center"/>
          </w:tcPr>
          <w:p w:rsidR="007B0A42" w:rsidRPr="00F962C2" w:rsidRDefault="007B0A42" w:rsidP="00472560">
            <w:pPr>
              <w:spacing w:after="0" w:line="240" w:lineRule="auto"/>
              <w:rPr>
                <w:rFonts w:eastAsia="Times New Roman" w:cs="Arial"/>
              </w:rPr>
            </w:pPr>
            <w:r w:rsidRPr="00F962C2">
              <w:rPr>
                <w:rFonts w:eastAsia="Times New Roman" w:cs="Arial"/>
              </w:rPr>
              <w:t>5</w:t>
            </w:r>
            <w:r>
              <w:rPr>
                <w:rFonts w:eastAsia="Times New Roman" w:cs="Arial"/>
              </w:rPr>
              <w:t xml:space="preserve"> pkt</w:t>
            </w:r>
          </w:p>
        </w:tc>
        <w:tc>
          <w:tcPr>
            <w:tcW w:w="2700" w:type="dxa"/>
            <w:shd w:val="clear" w:color="auto" w:fill="auto"/>
            <w:vAlign w:val="center"/>
          </w:tcPr>
          <w:p w:rsidR="007B0A42" w:rsidRPr="00F962C2" w:rsidRDefault="007B0A42" w:rsidP="00472560">
            <w:pPr>
              <w:spacing w:after="0" w:line="240" w:lineRule="auto"/>
              <w:rPr>
                <w:rFonts w:eastAsia="Times New Roman" w:cs="Arial"/>
              </w:rPr>
            </w:pPr>
            <w:r>
              <w:rPr>
                <w:rFonts w:cs="Arial"/>
              </w:rPr>
              <w:t>1-2a</w:t>
            </w:r>
          </w:p>
        </w:tc>
      </w:tr>
      <w:tr w:rsidR="007B0A42" w:rsidRPr="00F962C2" w:rsidTr="00663478">
        <w:trPr>
          <w:trHeight w:val="268"/>
        </w:trPr>
        <w:tc>
          <w:tcPr>
            <w:tcW w:w="879" w:type="dxa"/>
            <w:shd w:val="clear" w:color="auto" w:fill="auto"/>
            <w:vAlign w:val="center"/>
          </w:tcPr>
          <w:p w:rsidR="007B0A42" w:rsidRPr="00F962C2" w:rsidRDefault="007B0A42" w:rsidP="007B0A42">
            <w:pPr>
              <w:numPr>
                <w:ilvl w:val="0"/>
                <w:numId w:val="65"/>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7B0A42" w:rsidRPr="008167A3" w:rsidRDefault="007B0A42" w:rsidP="00472560">
            <w:pPr>
              <w:autoSpaceDE w:val="0"/>
              <w:autoSpaceDN w:val="0"/>
              <w:adjustRightInd w:val="0"/>
              <w:spacing w:line="240" w:lineRule="auto"/>
              <w:rPr>
                <w:rFonts w:eastAsia="Calibri"/>
                <w:color w:val="000000"/>
              </w:rPr>
            </w:pPr>
            <w:r w:rsidRPr="008167A3">
              <w:rPr>
                <w:rFonts w:eastAsia="Calibri"/>
                <w:color w:val="000000"/>
              </w:rPr>
              <w:t>Co najmniej 5% uczestnik</w:t>
            </w:r>
            <w:r>
              <w:rPr>
                <w:rFonts w:eastAsia="Calibri"/>
                <w:color w:val="000000"/>
              </w:rPr>
              <w:t>ów</w:t>
            </w:r>
            <w:r w:rsidRPr="008167A3">
              <w:rPr>
                <w:rFonts w:eastAsia="Calibri"/>
                <w:color w:val="000000"/>
              </w:rPr>
              <w:t xml:space="preserve"> projektu, którzy otrzymają środki na rozpoczęcie działalności gospodarczej stanowią osoby z niepełnosprawnościami</w:t>
            </w:r>
            <w:r w:rsidRPr="008167A3">
              <w:rPr>
                <w:rFonts w:eastAsia="Calibri" w:cs="Calibri"/>
                <w:color w:val="000000"/>
              </w:rPr>
              <w:t xml:space="preserve">. </w:t>
            </w:r>
          </w:p>
          <w:p w:rsidR="007B0A42" w:rsidRPr="008167A3" w:rsidRDefault="007B0A42" w:rsidP="00472560">
            <w:pPr>
              <w:pStyle w:val="Default"/>
              <w:rPr>
                <w:rFonts w:asciiTheme="minorHAnsi" w:hAnsiTheme="minorHAnsi"/>
                <w:sz w:val="22"/>
                <w:szCs w:val="22"/>
              </w:rPr>
            </w:pPr>
          </w:p>
          <w:p w:rsidR="007B0A42" w:rsidRPr="008167A3" w:rsidRDefault="007B0A42" w:rsidP="00472560">
            <w:pPr>
              <w:pStyle w:val="Default"/>
              <w:rPr>
                <w:rFonts w:asciiTheme="minorHAnsi" w:hAnsiTheme="minorHAnsi"/>
                <w:sz w:val="22"/>
                <w:szCs w:val="22"/>
              </w:rPr>
            </w:pPr>
          </w:p>
        </w:tc>
        <w:tc>
          <w:tcPr>
            <w:tcW w:w="5125"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472560">
            <w:pPr>
              <w:pStyle w:val="Default"/>
              <w:rPr>
                <w:rFonts w:asciiTheme="minorHAnsi" w:hAnsiTheme="minorHAnsi"/>
                <w:sz w:val="22"/>
                <w:szCs w:val="22"/>
              </w:rPr>
            </w:pPr>
            <w:r w:rsidRPr="00736711">
              <w:rPr>
                <w:rFonts w:asciiTheme="minorHAnsi" w:hAnsiTheme="minorHAnsi"/>
                <w:sz w:val="22"/>
                <w:szCs w:val="22"/>
              </w:rPr>
              <w:t xml:space="preserve">Osoby z niepełnosprawnościami nadal są defaworyzowane na rynku pracy. Wprowadzenie kryterium ma na celu zachęcenie projektodawców do obejmowania wsparciem w zakresie przedsiębiorczości te osoby, co poza realną pomocą udzieloną tej grupie pozostających bez zatrudnienia, przyczyni się do promocji przedsiębiorczości wśród osób z niepełnosprawnościami. </w:t>
            </w:r>
          </w:p>
          <w:p w:rsidR="007B0A42" w:rsidRPr="00736711" w:rsidRDefault="007B0A42" w:rsidP="00472560">
            <w:pPr>
              <w:pStyle w:val="Default"/>
              <w:rPr>
                <w:rFonts w:asciiTheme="minorHAnsi" w:hAnsiTheme="minorHAnsi"/>
                <w:sz w:val="22"/>
                <w:szCs w:val="22"/>
              </w:rPr>
            </w:pPr>
            <w:r w:rsidRPr="00736711">
              <w:rPr>
                <w:rFonts w:asciiTheme="minorHAnsi" w:hAnsiTheme="minorHAnsi"/>
                <w:sz w:val="22"/>
                <w:szCs w:val="22"/>
              </w:rPr>
              <w:t xml:space="preserve">Kryterium zostanie zweryfikowane na podstawie treści wniosku o dofinansowanie projektu. </w:t>
            </w:r>
          </w:p>
        </w:tc>
        <w:tc>
          <w:tcPr>
            <w:tcW w:w="2283" w:type="dxa"/>
            <w:vMerge/>
            <w:shd w:val="clear" w:color="auto" w:fill="auto"/>
          </w:tcPr>
          <w:p w:rsidR="007B0A42" w:rsidRPr="00F962C2" w:rsidRDefault="007B0A42" w:rsidP="00472560">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472560">
            <w:pPr>
              <w:spacing w:after="0" w:line="240" w:lineRule="auto"/>
              <w:rPr>
                <w:rFonts w:eastAsia="Times New Roman" w:cs="Arial"/>
              </w:rPr>
            </w:pPr>
            <w:r w:rsidRPr="00F962C2">
              <w:rPr>
                <w:rFonts w:cs="Arial"/>
              </w:rPr>
              <w:t>10</w:t>
            </w:r>
            <w:r>
              <w:rPr>
                <w:rFonts w:cs="Arial"/>
              </w:rPr>
              <w:t xml:space="preserve"> pkt</w:t>
            </w:r>
          </w:p>
        </w:tc>
        <w:tc>
          <w:tcPr>
            <w:tcW w:w="2700"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472560">
            <w:pPr>
              <w:spacing w:after="0" w:line="240" w:lineRule="auto"/>
              <w:rPr>
                <w:rFonts w:eastAsia="Times New Roman" w:cs="Arial"/>
              </w:rPr>
            </w:pPr>
            <w:r>
              <w:rPr>
                <w:rFonts w:cs="Arial"/>
              </w:rPr>
              <w:t>1-2a</w:t>
            </w:r>
          </w:p>
        </w:tc>
      </w:tr>
    </w:tbl>
    <w:p w:rsidR="00C12D41" w:rsidRDefault="00C12D41" w:rsidP="00C12D41">
      <w:pPr>
        <w:rPr>
          <w:rFonts w:eastAsiaTheme="majorEastAsia" w:cstheme="majorBidi"/>
          <w:b/>
          <w:bCs/>
          <w:color w:val="365F91" w:themeColor="accent1" w:themeShade="BF"/>
          <w:sz w:val="20"/>
          <w:szCs w:val="20"/>
        </w:rPr>
      </w:pPr>
    </w:p>
    <w:p w:rsidR="008F137E" w:rsidRPr="001E582B" w:rsidRDefault="008F137E" w:rsidP="00C12D41">
      <w:pPr>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803"/>
        <w:gridCol w:w="1628"/>
        <w:gridCol w:w="4536"/>
        <w:gridCol w:w="2551"/>
        <w:gridCol w:w="1985"/>
        <w:gridCol w:w="1956"/>
      </w:tblGrid>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lang w:eastAsia="en-US"/>
              </w:rPr>
              <w:lastRenderedPageBreak/>
              <w:br w:type="page"/>
            </w:r>
            <w:r w:rsidRPr="001E582B">
              <w:rPr>
                <w:rFonts w:eastAsia="Calibri" w:cs="Times New Roman"/>
                <w:b/>
              </w:rPr>
              <w:t xml:space="preserve">OŚ PRIORYTETOWA </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Os Priorytetowa 10. Otwarty rynek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PRORYTET INWESTYCYJNY</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rPr>
                <w:rFonts w:eastAsia="Calibri" w:cs="Times New Roman"/>
                <w:b/>
              </w:rPr>
            </w:pPr>
            <w:r w:rsidRPr="001E582B">
              <w:rPr>
                <w:rFonts w:eastAsia="Calibri" w:cs="Times New Roman"/>
                <w:b/>
              </w:rPr>
              <w:t xml:space="preserve">8iii Praca na własny rachunek, przedsiębiorczość i tworzenie przedsiębiorstw, w tym </w:t>
            </w:r>
            <w:r w:rsidRPr="001E582B">
              <w:rPr>
                <w:rFonts w:eastAsia="Calibri" w:cs="Times New Roman"/>
                <w:b/>
              </w:rPr>
              <w:tab/>
              <w:t>innowacyjnych mikro-, małych i średnich przedsiębiorstw</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DZIAŁANIE</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Calibri" w:cs="Times New Roman"/>
                <w:b/>
              </w:rPr>
            </w:pPr>
            <w:r w:rsidRPr="001E582B">
              <w:rPr>
                <w:rFonts w:eastAsia="Calibri" w:cs="Times New Roman"/>
                <w:b/>
              </w:rPr>
              <w:t>Działanie 10.4 Rozwój przedsiębiorczości i tworzenia nowych miejsc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PODDZIAŁANIE</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Calibri" w:cs="Times New Roman"/>
                <w:b/>
              </w:rPr>
            </w:pPr>
            <w:r w:rsidRPr="001E582B">
              <w:rPr>
                <w:rFonts w:eastAsia="Calibri" w:cs="Times New Roman"/>
                <w:b/>
              </w:rPr>
              <w:t xml:space="preserve">Poddziałanie 10.4.1 Wsparcie rozwoju przedsiębiorczości poprzez zastosowanie instrumentów zwrotnych i bezzwrotnych </w:t>
            </w:r>
            <w:r w:rsidRPr="001E582B">
              <w:rPr>
                <w:rFonts w:eastAsia="Calibri" w:cs="Times New Roman"/>
                <w:b/>
                <w:i/>
              </w:rPr>
              <w:t>(projekty pozakonkursowe i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KRYTERIA DOSTĘPU – dla instrumentów 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L.P</w:t>
            </w:r>
          </w:p>
        </w:tc>
        <w:tc>
          <w:tcPr>
            <w:tcW w:w="3431" w:type="dxa"/>
            <w:gridSpan w:val="2"/>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Nazwa kryterium</w:t>
            </w:r>
          </w:p>
        </w:tc>
        <w:tc>
          <w:tcPr>
            <w:tcW w:w="4536"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Definicja</w:t>
            </w:r>
          </w:p>
        </w:tc>
        <w:tc>
          <w:tcPr>
            <w:tcW w:w="2551"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Opis znaczenia</w:t>
            </w:r>
          </w:p>
        </w:tc>
        <w:tc>
          <w:tcPr>
            <w:tcW w:w="1985"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Moment oceny</w:t>
            </w:r>
          </w:p>
          <w:p w:rsidR="00C12D41" w:rsidRPr="001E582B" w:rsidRDefault="00C12D41" w:rsidP="00C12D41">
            <w:pPr>
              <w:spacing w:after="0" w:line="240" w:lineRule="auto"/>
              <w:jc w:val="center"/>
              <w:rPr>
                <w:rFonts w:eastAsia="Calibri" w:cs="Times New Roman"/>
                <w:b/>
              </w:rPr>
            </w:pPr>
            <w:r w:rsidRPr="001E582B">
              <w:rPr>
                <w:rFonts w:eastAsia="Calibri" w:cs="Times New Roman"/>
                <w:b/>
              </w:rPr>
              <w:t>(formalna/merytoryczna)</w:t>
            </w:r>
          </w:p>
        </w:tc>
        <w:tc>
          <w:tcPr>
            <w:tcW w:w="1956" w:type="dxa"/>
            <w:shd w:val="clear" w:color="auto" w:fill="D9D9D9"/>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 xml:space="preserve">Zgodność grupy docelowej. </w:t>
            </w:r>
          </w:p>
          <w:p w:rsidR="00C12D41" w:rsidRPr="001E582B" w:rsidRDefault="00C12D41" w:rsidP="00C12D41">
            <w:pPr>
              <w:spacing w:after="0" w:line="240" w:lineRule="auto"/>
              <w:ind w:left="33"/>
              <w:rPr>
                <w:rFonts w:eastAsia="Calibri" w:cs="Arial"/>
                <w:lang w:eastAsia="en-US"/>
              </w:rPr>
            </w:pPr>
          </w:p>
        </w:tc>
        <w:tc>
          <w:tcPr>
            <w:tcW w:w="4536" w:type="dxa"/>
          </w:tcPr>
          <w:p w:rsidR="00C12D41" w:rsidRPr="001E582B" w:rsidRDefault="00C12D41" w:rsidP="00C12D41">
            <w:pPr>
              <w:spacing w:after="0" w:line="240" w:lineRule="auto"/>
              <w:rPr>
                <w:rFonts w:eastAsia="Calibri" w:cs="Times New Roman"/>
              </w:rPr>
            </w:pPr>
            <w:r w:rsidRPr="001E582B">
              <w:rPr>
                <w:rFonts w:eastAsia="Calibri" w:cs="Times New Roman"/>
              </w:rPr>
              <w:t xml:space="preserve">Kryterium ma na celu zapewnienie kierowania wsparcia do grupy  docelowej określonej w RPOWŚ 2014 – 2020 i SZOOP.  </w:t>
            </w:r>
          </w:p>
          <w:p w:rsidR="00C12D41" w:rsidRPr="001E582B" w:rsidRDefault="00C12D41" w:rsidP="00C12D41">
            <w:pPr>
              <w:spacing w:after="0" w:line="240" w:lineRule="auto"/>
              <w:rPr>
                <w:rFonts w:eastAsia="Calibri" w:cs="Arial"/>
                <w:lang w:eastAsia="en-US"/>
              </w:rPr>
            </w:pPr>
            <w:r w:rsidRPr="001E582B">
              <w:rPr>
                <w:rFonts w:eastAsia="Calibri" w:cs="Arial"/>
              </w:rPr>
              <w:t xml:space="preserve">Grupę docelową projektu stanowią wyłącznie osoby bezrobotne, poszukujące pracy (pozostające bez zatrudnienia) i bierne zawodowo (również te, które nie znajdują się w szczególnej sytuacji na rynku pracy) w wieku powyżej 29 roku życia, które zamierzają rozpocząć prowadzenie działalności gospodarczej z wyłączeniem zarejestrowanych </w:t>
            </w:r>
            <w:r w:rsidRPr="001E582B">
              <w:rPr>
                <w:rFonts w:eastAsia="Calibri" w:cs="Arial"/>
              </w:rPr>
              <w:br/>
              <w:t>w Centralnej Ewidencji i Informacji o Działalności Gospodarczej, Krajowym Rejestrze Sądowym lub prowadzących działalność na podstawie odrębnych przepisów w okresie 12 miesięcy poprzedzających dzień przystąpienia do projektu.</w:t>
            </w:r>
          </w:p>
          <w:p w:rsidR="00C12D41" w:rsidRPr="001E582B" w:rsidRDefault="00C12D41" w:rsidP="00C12D41">
            <w:pPr>
              <w:spacing w:after="0" w:line="240" w:lineRule="auto"/>
              <w:rPr>
                <w:rFonts w:eastAsia="Calibri" w:cs="Times New Roman"/>
                <w:lang w:eastAsia="en-US"/>
              </w:rPr>
            </w:pPr>
            <w:r w:rsidRPr="001E582B">
              <w:rPr>
                <w:rFonts w:eastAsia="Calibri" w:cs="Arial"/>
              </w:rPr>
              <w:t>W przypadku osób zarejestrowanych jako bezrobotne wsparcie może być kierowane wyłącznie do osób, dla których ustalono pierwszy (bezrobotni aktywni) lub drugi profil pomocy (bezrobotni wymagający wsparcia).</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 xml:space="preserve">Kryterium zostanie zweryfikowane na </w:t>
            </w:r>
            <w:r w:rsidRPr="001E582B">
              <w:rPr>
                <w:rFonts w:eastAsia="Calibri" w:cs="Arial"/>
              </w:rPr>
              <w:lastRenderedPageBreak/>
              <w:t>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0" w:line="240" w:lineRule="auto"/>
              <w:rPr>
                <w:rFonts w:eastAsia="Calibri" w:cs="Times New Roman"/>
                <w:lang w:eastAsia="en-US"/>
              </w:rPr>
            </w:pP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i/>
              </w:rPr>
            </w:pPr>
            <w:r w:rsidRPr="001E582B">
              <w:rPr>
                <w:rFonts w:eastAsia="Calibri" w:cs="Times New Roman"/>
                <w:i/>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Zgodność z wynikami „Oceny ex-ante instrumentów inżynierii finansowej w ramach RPO WŚ na lata 2014-2020” oraz zapisami Strategii inwestycyjnej.</w:t>
            </w:r>
          </w:p>
          <w:p w:rsidR="00C12D41" w:rsidRPr="001E582B" w:rsidRDefault="00C12D41" w:rsidP="00C12D41">
            <w:pPr>
              <w:spacing w:after="0" w:line="240" w:lineRule="auto"/>
              <w:rPr>
                <w:rFonts w:eastAsia="Calibri" w:cs="Times New Roman"/>
                <w:i/>
                <w:lang w:eastAsia="en-US"/>
              </w:rPr>
            </w:pP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polegać będzie na weryfikacji, czy projekt wpisuje się w koncepcję i parametry instrumentów finansowych określonych dla Priorytetu Inwestycyjnego w dokumencie pn.  </w:t>
            </w:r>
            <w:r w:rsidRPr="001E582B">
              <w:rPr>
                <w:rFonts w:eastAsia="Calibri" w:cs="Arial"/>
              </w:rPr>
              <w:t>„Ocena ex-ante instrumentów inżynierii finansowej w ramach RPO WŚ na lata 2014-2020”,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produktów na rzecz ostatecznych odbiorców.</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lang w:eastAsia="en-US"/>
              </w:rPr>
            </w:pPr>
            <w:r w:rsidRPr="001E582B">
              <w:rPr>
                <w:rFonts w:eastAsia="Calibri" w:cs="Times New Roman"/>
              </w:rPr>
              <w:t xml:space="preserve">Niespełnienie kryterium skutkuje odrzuceniem wniosku. </w:t>
            </w: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p w:rsidR="00C12D41" w:rsidRPr="001E582B" w:rsidRDefault="00C12D41" w:rsidP="00C12D41">
            <w:pPr>
              <w:spacing w:after="0" w:line="240" w:lineRule="auto"/>
              <w:rPr>
                <w:rFonts w:eastAsia="Calibri" w:cs="Times New Roman"/>
              </w:rPr>
            </w:pP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prawna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posiada odpowiednie uprawnienie do pełnienia funkcji podmiotu wdrażającego fundusz funduszy, zgodnie </w:t>
            </w:r>
            <w:r w:rsidRPr="001E582B">
              <w:rPr>
                <w:rFonts w:eastAsia="Calibri" w:cs="Arial"/>
              </w:rPr>
              <w:br/>
              <w:t xml:space="preserve">z właściwymi przepisami na poziomie unijnym, </w:t>
            </w:r>
            <w:r w:rsidRPr="001E582B">
              <w:rPr>
                <w:rFonts w:eastAsia="Calibri" w:cs="Arial"/>
              </w:rPr>
              <w:br/>
              <w:t xml:space="preserve">a także krajowym, w tym w szczególności wynikającymi z Rozporządzenia Parlamentu Europejskiego i Rady (UE) nr 1303/2013 z dnia </w:t>
            </w:r>
            <w:r w:rsidRPr="001E582B">
              <w:rPr>
                <w:rFonts w:eastAsia="Calibri" w:cs="Arial"/>
              </w:rPr>
              <w:br/>
              <w:t xml:space="preserve">17 grudnia 2013 roku oraz ustawy o zasadach realizacji programów w zakresie polityki spójności finansowanych w perspektywie </w:t>
            </w:r>
            <w:r w:rsidRPr="001E582B">
              <w:rPr>
                <w:rFonts w:eastAsia="Calibri" w:cs="Arial"/>
              </w:rPr>
              <w:lastRenderedPageBreak/>
              <w:t>finansowej 2014 – 2020.</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ekonomiczna i finansowa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posiada odpowiedni potencjał finansowy i odpowiednią stabilność ekonomiczna do pełnienia funkcji podmiotu wdrażającego fundusz funduszy.</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operacyjna i potencjał organizacyjny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 xml:space="preserve">3 marca 2014 roku tj. </w:t>
            </w:r>
          </w:p>
          <w:p w:rsidR="00C12D41" w:rsidRPr="001E582B" w:rsidRDefault="00C12D41" w:rsidP="00C12D41">
            <w:pPr>
              <w:spacing w:after="0" w:line="240" w:lineRule="auto"/>
              <w:rPr>
                <w:rFonts w:eastAsia="Calibri" w:cs="Arial"/>
              </w:rPr>
            </w:pPr>
            <w:r w:rsidRPr="001E582B">
              <w:rPr>
                <w:rFonts w:eastAsia="Calibri" w:cs="Arial"/>
              </w:rPr>
              <w:t>- czy wnioskodawca wykazuje odpowiednią zdolność operacyjna do wdrażania projektu, w tym posiada właściwą strukturę organizacyjną do pełnienia funkcji podmiotu  wdrażającego fundusz funduszy i odpowiednie zaplecze techniczne,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odpowiedni potencjał instytucjonalny i organizacyjny niezbędny do realizacji projektu w zakładanym zakresie na terenie województwa świętokrzyskiego, tj. w szczególności czy </w:t>
            </w:r>
            <w:r w:rsidRPr="001E582B">
              <w:rPr>
                <w:rFonts w:eastAsia="Calibri" w:cs="Arial"/>
              </w:rPr>
              <w:lastRenderedPageBreak/>
              <w:t xml:space="preserve">posiada odpowiednie przedstawicielstwo </w:t>
            </w:r>
            <w:r w:rsidRPr="001E582B">
              <w:rPr>
                <w:rFonts w:eastAsia="Calibri" w:cs="Arial"/>
              </w:rPr>
              <w:br/>
              <w:t>w regionie (biura, placówki lub oddziały)lub zapewni takie przedstawicielstwo na potrzeby realizacji projektu,</w:t>
            </w:r>
          </w:p>
          <w:p w:rsidR="00C12D41" w:rsidRPr="001E582B" w:rsidRDefault="00C12D41" w:rsidP="00C12D41">
            <w:pPr>
              <w:spacing w:after="0" w:line="240" w:lineRule="auto"/>
              <w:rPr>
                <w:rFonts w:eastAsia="Calibri" w:cs="Arial"/>
              </w:rPr>
            </w:pPr>
            <w:r w:rsidRPr="001E582B">
              <w:rPr>
                <w:rFonts w:eastAsia="Calibri" w:cs="Arial"/>
              </w:rPr>
              <w:t>- 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system kontroli wewnętrznej, który działa w sposób sprawny </w:t>
            </w:r>
            <w:r w:rsidRPr="001E582B">
              <w:rPr>
                <w:rFonts w:eastAsia="Calibri" w:cs="Arial"/>
              </w:rPr>
              <w:br/>
              <w:t>i skuteczny oraz umożliwia wnioskodawcy przestrzeganie odpowiednich procedur w zakresie ryzyka,</w:t>
            </w:r>
          </w:p>
          <w:p w:rsidR="00C12D41" w:rsidRPr="001E582B" w:rsidRDefault="00C12D41" w:rsidP="00C12D41">
            <w:pPr>
              <w:spacing w:after="0" w:line="240" w:lineRule="auto"/>
              <w:rPr>
                <w:rFonts w:eastAsia="Calibri" w:cs="Arial"/>
              </w:rPr>
            </w:pPr>
            <w:r w:rsidRPr="001E582B">
              <w:rPr>
                <w:rFonts w:eastAsia="Calibri" w:cs="Arial"/>
              </w:rPr>
              <w:t>- czy wnioskodawca wykorzystuje system księgowy zapewniający rzetelne, kompletne i wiarygodne informacje w odpowiednim czasie,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doświadczenie </w:t>
            </w:r>
            <w:r w:rsidRPr="001E582B">
              <w:rPr>
                <w:rFonts w:eastAsia="Calibri" w:cs="Arial"/>
              </w:rPr>
              <w:br/>
              <w:t xml:space="preserve">w realizacji podobnych instrumentów finansowych </w:t>
            </w:r>
            <w:r w:rsidRPr="001E582B">
              <w:rPr>
                <w:rFonts w:eastAsia="Calibri" w:cs="Arial"/>
              </w:rPr>
              <w:br/>
              <w:t>i pełnieniu podobnych funkcji, a także wiedzę na temat rynków finansowych,</w:t>
            </w:r>
          </w:p>
          <w:p w:rsidR="00C12D41" w:rsidRPr="001E582B" w:rsidRDefault="00C12D41" w:rsidP="00C12D41">
            <w:pPr>
              <w:spacing w:after="0" w:line="240" w:lineRule="auto"/>
              <w:rPr>
                <w:rFonts w:eastAsia="Calibri" w:cs="Arial"/>
              </w:rPr>
            </w:pPr>
            <w:r w:rsidRPr="001E582B">
              <w:rPr>
                <w:rFonts w:eastAsia="Calibri" w:cs="Arial"/>
              </w:rPr>
              <w:t xml:space="preserve">- czy wnioskodawca dysponuje zespołem </w:t>
            </w:r>
            <w:r w:rsidRPr="001E582B">
              <w:rPr>
                <w:rFonts w:eastAsia="Calibri" w:cs="Arial"/>
              </w:rPr>
              <w:br/>
              <w:t xml:space="preserve">o odpowiedniej wiedzy, doświadczeniu </w:t>
            </w:r>
            <w:r w:rsidRPr="001E582B">
              <w:rPr>
                <w:rFonts w:eastAsia="Calibri" w:cs="Arial"/>
              </w:rPr>
              <w:br/>
              <w:t>i kwalifikacjach do pełnienia funkcji podmiotu wdrażającego fundusz funduszy,</w:t>
            </w:r>
          </w:p>
          <w:p w:rsidR="00C12D41" w:rsidRPr="001E582B" w:rsidRDefault="00C12D41" w:rsidP="00C12D41">
            <w:pPr>
              <w:spacing w:after="0" w:line="240" w:lineRule="auto"/>
              <w:rPr>
                <w:rFonts w:eastAsia="Calibri" w:cs="Arial"/>
              </w:rPr>
            </w:pPr>
            <w:r w:rsidRPr="001E582B">
              <w:rPr>
                <w:rFonts w:eastAsia="Calibri" w:cs="Arial"/>
              </w:rPr>
              <w:t xml:space="preserve">- czy wnioskodawca wyraża zgodę na poddanie się audytowi przeprowadzonemu przez krajowe </w:t>
            </w:r>
            <w:r w:rsidRPr="001E582B">
              <w:rPr>
                <w:rFonts w:eastAsia="Calibri" w:cs="Arial"/>
              </w:rPr>
              <w:lastRenderedPageBreak/>
              <w:t>instytucje uprawnione do kontroli i audytu, Komisję Europejską i Europejski Trybunał Obrachunkowy.</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Odpowiednia metodyka wyboru pośredników finansowych</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art. 7 Rozporządzenia delegowanego Komisji (UE) nr 480/2014 z dnia 3 marca 2014 roku tj. czy wnioskodawca dysponuje solidną i wiarygodną metodyką identyfikacji i oceny pośredników finansowych, zgodną z właściwymi przepisami, zakładającą wybór pośredników zdolnych do aktywnego działania w regionie.</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 mechanizm wynagradzania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zapewnia efektywną ekonomicznie realizację projektu. Proponowane wynagrodzenie jest zgodne z metodologią opartą na wynikach, uzasadnione </w:t>
            </w:r>
            <w:r w:rsidRPr="001E582B">
              <w:rPr>
                <w:rFonts w:eastAsia="Calibri" w:cs="Arial"/>
              </w:rPr>
              <w:br/>
              <w:t xml:space="preserve">i zaplanowane w odpowiedniej wysokości, a jego poziom nie przekroczy progów określonych  we właściwych przepisach. </w:t>
            </w:r>
          </w:p>
          <w:p w:rsidR="00C12D41" w:rsidRPr="001E582B" w:rsidRDefault="00C12D41" w:rsidP="00C12D41">
            <w:pPr>
              <w:spacing w:before="120" w:after="0" w:line="240" w:lineRule="auto"/>
              <w:rPr>
                <w:rFonts w:eastAsia="Calibri" w:cs="Arial"/>
              </w:rPr>
            </w:pPr>
            <w:r w:rsidRPr="001E582B">
              <w:rPr>
                <w:rFonts w:eastAsia="Calibri" w:cs="Arial"/>
              </w:rPr>
              <w:t>Kryterium zostanie zweryfikowane na podstawie treści wniosku o dofinansowanie projektu.</w:t>
            </w:r>
          </w:p>
          <w:p w:rsidR="00C12D41" w:rsidRPr="001E582B" w:rsidRDefault="00C12D41" w:rsidP="00C12D41">
            <w:pPr>
              <w:spacing w:after="0" w:line="240" w:lineRule="auto"/>
              <w:rPr>
                <w:rFonts w:eastAsia="Calibri" w:cs="Arial"/>
                <w:lang w:eastAsia="en-US"/>
              </w:rPr>
            </w:pP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wykazania dodatkowej działalności wnioskodawcy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potwierdza, że realizacja projektu nie zastąpi jego dotychczasowej działalności.</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dodatkowych środków na inwestycje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przedstawia mechanizmy zapewnienia współfinansowania na rzecz ostatecznych odbiorców, dodatkowego </w:t>
            </w:r>
            <w:r w:rsidRPr="001E582B">
              <w:rPr>
                <w:rFonts w:eastAsia="Calibri" w:cs="Arial"/>
              </w:rPr>
              <w:br/>
              <w:t xml:space="preserve">w stosunku do wkładu z EFS i wkładu krajowego </w:t>
            </w:r>
            <w:r w:rsidRPr="001E582B">
              <w:rPr>
                <w:rFonts w:eastAsia="Calibri" w:cs="Arial"/>
              </w:rPr>
              <w:br/>
              <w:t>w ramach realizacji projektu.</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D147BB">
            <w:pPr>
              <w:numPr>
                <w:ilvl w:val="0"/>
                <w:numId w:val="126"/>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zgodności interesów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 xml:space="preserve">3 marca 2014 roku tj. w sytuacji przeznaczenia przez wnioskodawcę własnych środków finansowych na wdrażanie instrumentów finansowych lub podziału ryzyka w ramach projektów, czy wnioskodawca przedstawił </w:t>
            </w:r>
            <w:r w:rsidRPr="001E582B">
              <w:rPr>
                <w:rFonts w:eastAsia="Calibri" w:cs="Arial"/>
              </w:rPr>
              <w:lastRenderedPageBreak/>
              <w:t>odpowiednie rozwiązania w celu zapewnienia zgodności interesów oraz zmniejszenia możliwego konfliktu interesów</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bl>
    <w:p w:rsidR="00C12D41" w:rsidRPr="001E582B" w:rsidRDefault="00C12D41" w:rsidP="00C12D41">
      <w:pPr>
        <w:rPr>
          <w:rFonts w:eastAsiaTheme="majorEastAsia" w:cstheme="majorBidi"/>
          <w:b/>
          <w:bCs/>
          <w:color w:val="365F91" w:themeColor="accent1" w:themeShade="BF"/>
          <w:sz w:val="20"/>
          <w:szCs w:val="20"/>
        </w:rPr>
      </w:pPr>
    </w:p>
    <w:p w:rsidR="00007BB9" w:rsidRPr="001E582B" w:rsidRDefault="00007BB9" w:rsidP="00C12D41">
      <w:pPr>
        <w:keepNext/>
        <w:keepLines/>
        <w:spacing w:before="200" w:after="0"/>
        <w:ind w:hanging="567"/>
        <w:outlineLvl w:val="2"/>
        <w:rPr>
          <w:rFonts w:eastAsiaTheme="majorEastAsia" w:cstheme="majorBidi"/>
          <w:b/>
          <w:bCs/>
          <w:color w:val="4F81BD" w:themeColor="accent1"/>
          <w:sz w:val="24"/>
          <w:szCs w:val="24"/>
        </w:rPr>
      </w:pPr>
      <w:bookmarkStart w:id="348" w:name="_Toc467057823"/>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49" w:name="_Toc527022364"/>
      <w:bookmarkStart w:id="350" w:name="_Toc527094991"/>
      <w:r w:rsidRPr="001E582B">
        <w:rPr>
          <w:rFonts w:eastAsiaTheme="majorEastAsia" w:cstheme="majorBidi"/>
          <w:b/>
          <w:bCs/>
          <w:color w:val="4F81BD" w:themeColor="accent1"/>
          <w:sz w:val="24"/>
          <w:szCs w:val="24"/>
        </w:rPr>
        <w:t xml:space="preserve">Poddziałanie 10.4.2 Wsparcie rozwoju przedsiębiorczości poprzez zastosowanie instrumentów bezzwrotnych - </w:t>
      </w:r>
      <w:r w:rsidRPr="001E582B">
        <w:rPr>
          <w:rFonts w:eastAsiaTheme="majorEastAsia" w:cstheme="majorBidi"/>
          <w:b/>
          <w:bCs/>
          <w:i/>
          <w:color w:val="4F81BD" w:themeColor="accent1"/>
          <w:sz w:val="24"/>
          <w:szCs w:val="24"/>
        </w:rPr>
        <w:t>ZIT (projekty konkursowe)</w:t>
      </w:r>
      <w:bookmarkEnd w:id="348"/>
      <w:bookmarkEnd w:id="349"/>
      <w:bookmarkEnd w:id="350"/>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963"/>
        <w:gridCol w:w="1958"/>
        <w:gridCol w:w="4442"/>
        <w:gridCol w:w="2552"/>
        <w:gridCol w:w="1843"/>
        <w:gridCol w:w="1701"/>
      </w:tblGrid>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12496"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 xml:space="preserve">8iii Praca na własny rachunek, przedsiębiorczość i tworzenie przedsiębiorstw, w tym </w:t>
            </w:r>
            <w:r w:rsidRPr="001E582B">
              <w:rPr>
                <w:b/>
              </w:rPr>
              <w:tab/>
              <w:t>innowacyjnych mikro-, małych i średnich przedsiębiorstw</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Działanie 10.4 Rozwój przedsiębiorczości i tworzenia nowych miejsc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96"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 xml:space="preserve">Poddziałanie 10.4.2 Wsparcie rozwoju przedsiębiorczości poprzez zastosowanie instrumentów bezzwrotnych - </w:t>
            </w:r>
            <w:r w:rsidRPr="001E582B">
              <w:rPr>
                <w:b/>
                <w:i/>
              </w:rPr>
              <w:t>ZIT (projekty konkursowe)</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A57F22">
        <w:trPr>
          <w:trHeight w:val="57"/>
        </w:trPr>
        <w:tc>
          <w:tcPr>
            <w:tcW w:w="568"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3921" w:type="dxa"/>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444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255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1843"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Moment oceny (formalna/merytoryczna)</w:t>
            </w:r>
          </w:p>
        </w:tc>
        <w:tc>
          <w:tcPr>
            <w:tcW w:w="1701" w:type="dxa"/>
            <w:tcBorders>
              <w:bottom w:val="single" w:sz="4" w:space="0" w:color="auto"/>
            </w:tcBorders>
            <w:shd w:val="clear" w:color="auto" w:fill="D9D9D9"/>
          </w:tcPr>
          <w:p w:rsidR="00C12D41" w:rsidRPr="001E582B" w:rsidRDefault="00C12D41" w:rsidP="00C12D41">
            <w:pPr>
              <w:spacing w:line="240" w:lineRule="auto"/>
              <w:rPr>
                <w:b/>
              </w:rPr>
            </w:pPr>
            <w:r w:rsidRPr="001E582B">
              <w:rPr>
                <w:b/>
              </w:rPr>
              <w:t>Stosuje się do typu/ów projektu/ów (nr)</w:t>
            </w:r>
          </w:p>
        </w:tc>
      </w:tr>
      <w:tr w:rsidR="00C12D41" w:rsidRPr="001E582B" w:rsidTr="00A57F22">
        <w:trPr>
          <w:trHeight w:val="57"/>
        </w:trPr>
        <w:tc>
          <w:tcPr>
            <w:tcW w:w="568" w:type="dxa"/>
            <w:shd w:val="clear" w:color="auto" w:fill="FFFFFF"/>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shd w:val="clear" w:color="auto" w:fill="FFFFFF"/>
          </w:tcPr>
          <w:p w:rsidR="00C12D41" w:rsidRPr="001E582B" w:rsidRDefault="00C12D41" w:rsidP="00C12D41">
            <w:pPr>
              <w:spacing w:line="240" w:lineRule="auto"/>
              <w:rPr>
                <w:iCs/>
              </w:rPr>
            </w:pPr>
            <w:r w:rsidRPr="001E582B">
              <w:rPr>
                <w:iCs/>
              </w:rPr>
              <w:t xml:space="preserve">Projekt jest skierowany do grup docelowych </w:t>
            </w:r>
            <w:r w:rsidRPr="001E582B">
              <w:rPr>
                <w:iCs/>
              </w:rPr>
              <w:br/>
              <w:t xml:space="preserve">z Kieleckiego Obszaru Funkcjonalnego (KOF), które uczą się lub zamieszkują na terenie KOF w rozumieniu przepisów </w:t>
            </w:r>
            <w:r w:rsidRPr="001E582B">
              <w:rPr>
                <w:iCs/>
              </w:rPr>
              <w:lastRenderedPageBreak/>
              <w:t>Kodeksu Cywilnego.</w:t>
            </w:r>
          </w:p>
          <w:p w:rsidR="00C12D41" w:rsidRPr="001E582B" w:rsidRDefault="00C12D41" w:rsidP="00C12D41">
            <w:pPr>
              <w:spacing w:line="240" w:lineRule="auto"/>
            </w:pPr>
          </w:p>
        </w:tc>
        <w:tc>
          <w:tcPr>
            <w:tcW w:w="4442" w:type="dxa"/>
            <w:shd w:val="clear" w:color="auto" w:fill="FFFFFF"/>
            <w:vAlign w:val="center"/>
          </w:tcPr>
          <w:p w:rsidR="00C12D41" w:rsidRPr="001E582B" w:rsidRDefault="00C12D41" w:rsidP="00C12D41">
            <w:pPr>
              <w:spacing w:after="120" w:line="240" w:lineRule="auto"/>
              <w:rPr>
                <w:iCs/>
              </w:rPr>
            </w:pPr>
            <w:r w:rsidRPr="001E582B">
              <w:rPr>
                <w:iCs/>
              </w:rPr>
              <w:lastRenderedPageBreak/>
              <w:t xml:space="preserve">Skierowanie wsparcia do osób uczących się lub zamieszkałych na terenie KOF jest podyktowane regionalnym charakterem przewidzianego wsparcia co wynika z okoliczności wspierania mieszkańców ww. </w:t>
            </w:r>
            <w:r w:rsidRPr="001E582B">
              <w:rPr>
                <w:iCs/>
              </w:rPr>
              <w:lastRenderedPageBreak/>
              <w:t xml:space="preserve">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cs="Arial"/>
              </w:rPr>
            </w:pPr>
            <w:r w:rsidRPr="001E582B">
              <w:rPr>
                <w:rFonts w:cs="Arial"/>
              </w:rPr>
              <w:lastRenderedPageBreak/>
              <w:t>Weryfikacja  „0-1”.</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b/>
              </w:rPr>
            </w:pPr>
          </w:p>
        </w:tc>
        <w:tc>
          <w:tcPr>
            <w:tcW w:w="1843" w:type="dxa"/>
            <w:shd w:val="clear" w:color="auto" w:fill="FFFFFF"/>
          </w:tcPr>
          <w:p w:rsidR="00C12D41" w:rsidRPr="001E582B" w:rsidRDefault="00C12D41" w:rsidP="00C12D41">
            <w:pPr>
              <w:spacing w:line="240" w:lineRule="auto"/>
              <w:rPr>
                <w:b/>
              </w:rPr>
            </w:pPr>
            <w:r w:rsidRPr="001E582B">
              <w:rPr>
                <w:rFonts w:cs="Arial"/>
              </w:rPr>
              <w:lastRenderedPageBreak/>
              <w:t xml:space="preserve">Kryterium weryfikowane na etapie oceny merytorycznej. </w:t>
            </w:r>
          </w:p>
        </w:tc>
        <w:tc>
          <w:tcPr>
            <w:tcW w:w="1701" w:type="dxa"/>
            <w:shd w:val="clear" w:color="auto" w:fill="FFFFFF"/>
          </w:tcPr>
          <w:p w:rsidR="00C12D41" w:rsidRPr="001E582B" w:rsidRDefault="00C12D41" w:rsidP="00C12D41">
            <w:pPr>
              <w:autoSpaceDE w:val="0"/>
              <w:autoSpaceDN w:val="0"/>
              <w:adjustRightInd w:val="0"/>
              <w:spacing w:after="120" w:line="240" w:lineRule="auto"/>
              <w:rPr>
                <w:rFonts w:eastAsia="Calibri" w:cs="Arial"/>
              </w:rPr>
            </w:pPr>
            <w:r w:rsidRPr="001E582B">
              <w:t>1 - 2</w:t>
            </w:r>
          </w:p>
          <w:p w:rsidR="00C12D41" w:rsidRPr="001E582B" w:rsidRDefault="00C12D41" w:rsidP="00C12D41">
            <w:pPr>
              <w:spacing w:after="0" w:line="240" w:lineRule="auto"/>
              <w:ind w:left="720"/>
              <w:contextualSpacing/>
              <w:jc w:val="both"/>
              <w:rPr>
                <w:rFonts w:eastAsia="Times New Roman" w:cs="Times New Roman"/>
                <w:lang w:eastAsia="en-US"/>
              </w:rPr>
            </w:pPr>
          </w:p>
        </w:tc>
      </w:tr>
      <w:tr w:rsidR="00C12D41" w:rsidRPr="001E582B" w:rsidTr="00A57F22">
        <w:trPr>
          <w:trHeight w:val="57"/>
        </w:trPr>
        <w:tc>
          <w:tcPr>
            <w:tcW w:w="568" w:type="dxa"/>
            <w:shd w:val="clear" w:color="auto" w:fill="FFFFFF"/>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delegaturę, oddział, czy inną prawnie dozwoloną formę organizacyjną działalności podmiotu) na </w:t>
            </w:r>
            <w:r w:rsidRPr="001E582B">
              <w:t>terenie KOF obejmującym miasto Kielce i następujące gminy powiatu kieleckiego: Chęciny, Chmielnik, Daleszyce, Górno, Masłów, Miedziana Góra, Morawica, Piekoszów, Sitkówka 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4442" w:type="dxa"/>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t xml:space="preserve">Wprowadzenie kryterium uzasadnia konieczność usprawnienia kontaktu pomiędzy Wnioskodawcą, a osobami korzystającymi ze wsparcia, jak również  pomiędzy </w:t>
            </w:r>
            <w:r w:rsidRPr="001E582B">
              <w:rPr>
                <w:rFonts w:eastAsia="Calibri" w:cs="Arial"/>
                <w:spacing w:val="-20"/>
                <w:lang w:eastAsia="en-US"/>
              </w:rPr>
              <w:t xml:space="preserve">Wnioskodawcą, a </w:t>
            </w:r>
            <w:r w:rsidRPr="001E582B">
              <w:rPr>
                <w:rFonts w:eastAsia="Calibri" w:cs="Arial"/>
                <w:lang w:eastAsia="en-US"/>
              </w:rPr>
              <w:t>Instytucją Pośredniczącą.</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Spełnienie kryterium jest konieczne do przyznania 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1843" w:type="dxa"/>
            <w:shd w:val="clear" w:color="auto" w:fill="FFFFFF"/>
          </w:tcPr>
          <w:p w:rsidR="00C12D41" w:rsidRPr="001E582B" w:rsidRDefault="00C12D41" w:rsidP="00C12D41">
            <w:pPr>
              <w:spacing w:line="240" w:lineRule="auto"/>
              <w:rPr>
                <w:rFonts w:cs="Arial"/>
              </w:rPr>
            </w:pPr>
            <w:r w:rsidRPr="001E582B">
              <w:rPr>
                <w:rFonts w:cs="Arial"/>
              </w:rPr>
              <w:t>Kryterium weryfikowane na etapie oceny formalnej.</w:t>
            </w:r>
          </w:p>
        </w:tc>
        <w:tc>
          <w:tcPr>
            <w:tcW w:w="1701" w:type="dxa"/>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t>1 - 2</w:t>
            </w:r>
          </w:p>
          <w:p w:rsidR="00C12D41" w:rsidRPr="001E582B" w:rsidRDefault="00C12D41" w:rsidP="00C12D41">
            <w:pPr>
              <w:autoSpaceDE w:val="0"/>
              <w:autoSpaceDN w:val="0"/>
              <w:adjustRightInd w:val="0"/>
              <w:spacing w:after="120" w:line="240" w:lineRule="auto"/>
            </w:pPr>
          </w:p>
        </w:tc>
      </w:tr>
      <w:tr w:rsidR="00C12D41" w:rsidRPr="001E582B" w:rsidTr="00A57F22">
        <w:trPr>
          <w:trHeight w:val="57"/>
        </w:trPr>
        <w:tc>
          <w:tcPr>
            <w:tcW w:w="568" w:type="dxa"/>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after="0" w:line="240" w:lineRule="auto"/>
              <w:rPr>
                <w:rFonts w:cs="Arial"/>
              </w:rPr>
            </w:pPr>
            <w:r w:rsidRPr="001E582B">
              <w:rPr>
                <w:rFonts w:cs="Arial"/>
              </w:rPr>
              <w:t>Uczestnikami projektu są wyłącznie osoby powyżej 29 roku życia:</w:t>
            </w:r>
          </w:p>
          <w:p w:rsidR="00C12D41" w:rsidRPr="001E582B" w:rsidRDefault="00C12D41" w:rsidP="001228C4">
            <w:pPr>
              <w:numPr>
                <w:ilvl w:val="0"/>
                <w:numId w:val="67"/>
              </w:numPr>
              <w:spacing w:after="0" w:line="240" w:lineRule="auto"/>
              <w:ind w:left="191" w:hanging="142"/>
              <w:contextualSpacing/>
              <w:rPr>
                <w:rFonts w:eastAsia="Times New Roman" w:cs="Arial"/>
                <w:spacing w:val="-20"/>
              </w:rPr>
            </w:pPr>
            <w:r w:rsidRPr="001E582B">
              <w:rPr>
                <w:rFonts w:eastAsia="Times New Roman" w:cs="Arial"/>
              </w:rPr>
              <w:t xml:space="preserve">osoby bezrobotne, poszukujące pracy </w:t>
            </w:r>
            <w:r w:rsidRPr="001E582B">
              <w:rPr>
                <w:rFonts w:eastAsia="Times New Roman" w:cs="Arial"/>
              </w:rPr>
              <w:lastRenderedPageBreak/>
              <w:t xml:space="preserve">(pozostające bez zatrudnienia) </w:t>
            </w:r>
            <w:r w:rsidRPr="001E582B">
              <w:rPr>
                <w:rFonts w:eastAsia="Times New Roman" w:cs="Arial"/>
              </w:rPr>
              <w:br/>
              <w:t xml:space="preserve">i nieaktywne zawodowo, znajdujące się </w:t>
            </w:r>
            <w:r w:rsidRPr="001E582B">
              <w:rPr>
                <w:rFonts w:eastAsia="Times New Roman" w:cs="Arial"/>
              </w:rPr>
              <w:br/>
              <w:t>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191"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 szczególnie trudnej sytuacji na rynku pracy (kobiety, osoby po 50 roku życia, </w:t>
            </w:r>
            <w:r w:rsidRPr="001E582B">
              <w:rPr>
                <w:rFonts w:eastAsia="Times New Roman" w:cs="Arial"/>
              </w:rPr>
              <w:br/>
              <w:t>z niepełnosprawnościami, długotrwale bezrobotne, niskowykwalifikowane) a ich gospodarstwa rolne nie przekraczają 2 ha przeliczeniowych.</w:t>
            </w:r>
          </w:p>
          <w:p w:rsidR="00C12D41" w:rsidRPr="001E582B" w:rsidRDefault="00C12D41" w:rsidP="00C12D41">
            <w:pPr>
              <w:spacing w:line="240" w:lineRule="auto"/>
              <w:ind w:left="33"/>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4442" w:type="dxa"/>
          </w:tcPr>
          <w:p w:rsidR="00C12D41" w:rsidRPr="001E582B" w:rsidRDefault="00C12D41" w:rsidP="00C12D41">
            <w:pPr>
              <w:spacing w:after="120" w:line="240" w:lineRule="auto"/>
            </w:pPr>
            <w:r w:rsidRPr="001E582B">
              <w:lastRenderedPageBreak/>
              <w:t xml:space="preserve">Kryterium ma na celu zapewnienie kierowania wsparcia do grupy  docelowej określonej w RPOWŚ 2014 – 2020.  </w:t>
            </w:r>
          </w:p>
          <w:p w:rsidR="00C12D41" w:rsidRPr="001E582B" w:rsidRDefault="00C12D41" w:rsidP="00C12D41">
            <w:pPr>
              <w:spacing w:line="240" w:lineRule="auto"/>
            </w:pPr>
            <w:r w:rsidRPr="001E582B">
              <w:rPr>
                <w:rFonts w:cs="Arial"/>
              </w:rPr>
              <w:lastRenderedPageBreak/>
              <w:t>Kryterium zostanie zweryfikowane na podstawie treści wniosku o dofinansowanie projektu.</w:t>
            </w:r>
          </w:p>
        </w:tc>
        <w:tc>
          <w:tcPr>
            <w:tcW w:w="2552"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 xml:space="preserve">Spełnienie kryterium jest konieczne do przyznania </w:t>
            </w:r>
            <w:r w:rsidRPr="001E582B">
              <w:lastRenderedPageBreak/>
              <w:t>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1843" w:type="dxa"/>
          </w:tcPr>
          <w:p w:rsidR="00C12D41" w:rsidRPr="001E582B" w:rsidRDefault="00C12D41" w:rsidP="00C12D41">
            <w:pPr>
              <w:spacing w:line="240" w:lineRule="auto"/>
            </w:pPr>
            <w:r w:rsidRPr="001E582B">
              <w:lastRenderedPageBreak/>
              <w:t xml:space="preserve">Kryterium weryfikowane na etapie oceny </w:t>
            </w:r>
            <w:r w:rsidRPr="001E582B">
              <w:lastRenderedPageBreak/>
              <w:t>formalnej.</w:t>
            </w:r>
          </w:p>
        </w:tc>
        <w:tc>
          <w:tcPr>
            <w:tcW w:w="1701" w:type="dxa"/>
            <w:shd w:val="clear" w:color="auto" w:fill="auto"/>
          </w:tcPr>
          <w:p w:rsidR="00C12D41" w:rsidRPr="001E582B" w:rsidRDefault="00C12D41" w:rsidP="00C12D41">
            <w:pPr>
              <w:spacing w:line="240" w:lineRule="auto"/>
            </w:pPr>
            <w:r w:rsidRPr="001E582B">
              <w:lastRenderedPageBreak/>
              <w:t xml:space="preserve">1 (wsparcie realizowane jako </w:t>
            </w:r>
            <w:r w:rsidRPr="001E582B">
              <w:lastRenderedPageBreak/>
              <w:t>uzupełnienie dla typu operacji 2)</w:t>
            </w:r>
            <w:r w:rsidRPr="001E582B">
              <w:br/>
            </w:r>
          </w:p>
        </w:tc>
      </w:tr>
      <w:tr w:rsidR="00C12D41" w:rsidRPr="001E582B" w:rsidTr="00A57F22">
        <w:trPr>
          <w:trHeight w:val="57"/>
        </w:trPr>
        <w:tc>
          <w:tcPr>
            <w:tcW w:w="568" w:type="dxa"/>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p w:rsidR="00C12D41" w:rsidRPr="001E582B" w:rsidRDefault="00C12D41" w:rsidP="00C12D41">
            <w:pPr>
              <w:spacing w:line="240" w:lineRule="auto"/>
              <w:rPr>
                <w:i/>
              </w:rPr>
            </w:pPr>
          </w:p>
        </w:tc>
        <w:tc>
          <w:tcPr>
            <w:tcW w:w="4442" w:type="dxa"/>
            <w:shd w:val="clear" w:color="auto" w:fill="auto"/>
          </w:tcPr>
          <w:p w:rsidR="00C12D41" w:rsidRPr="001E582B" w:rsidRDefault="00C12D41" w:rsidP="00C12D41">
            <w:pPr>
              <w:spacing w:after="120" w:line="240" w:lineRule="auto"/>
              <w:rPr>
                <w:rFonts w:cs="Arial"/>
              </w:rPr>
            </w:pPr>
            <w:r w:rsidRPr="001E582B">
              <w:rPr>
                <w:rFonts w:cs="Arial"/>
              </w:rPr>
              <w:t>Ograniczenie długości trwania projektu do maksymalnie 24 miesięcy spowoduje zapewnienie efektywnej realizacji wszystkich działań w projekcie.</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tcPr>
          <w:p w:rsidR="00C12D41" w:rsidRPr="001E582B" w:rsidRDefault="00C12D41">
            <w:pPr>
              <w:spacing w:line="240" w:lineRule="auto"/>
            </w:pPr>
            <w:r w:rsidRPr="001E582B">
              <w:rPr>
                <w:rFonts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442" w:type="dxa"/>
            <w:tcBorders>
              <w:top w:val="nil"/>
            </w:tcBorders>
          </w:tcPr>
          <w:p w:rsidR="00C12D41" w:rsidRPr="001E582B" w:rsidRDefault="00C12D41" w:rsidP="00C12D41">
            <w:pPr>
              <w:spacing w:after="120" w:line="240" w:lineRule="auto"/>
            </w:pPr>
            <w:r w:rsidRPr="001E582B">
              <w:t>Kryterium ma na celu zapewnienie wysoką jakość realizowanych projektów.</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tc>
      </w:tr>
      <w:tr w:rsidR="00C12D41" w:rsidRPr="001E582B" w:rsidTr="00A57F22">
        <w:trPr>
          <w:trHeight w:val="57"/>
        </w:trPr>
        <w:tc>
          <w:tcPr>
            <w:tcW w:w="568" w:type="dxa"/>
            <w:vAlign w:val="center"/>
          </w:tcPr>
          <w:p w:rsidR="00C12D41" w:rsidRPr="001E582B" w:rsidRDefault="00C12D41" w:rsidP="00D147BB">
            <w:pPr>
              <w:numPr>
                <w:ilvl w:val="0"/>
                <w:numId w:val="122"/>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Projekt zakłada badanie predyspozycji potencjalnych uczestników do prowadzenia działalności gospodarczej.</w:t>
            </w:r>
          </w:p>
          <w:p w:rsidR="00C12D41" w:rsidRPr="001E582B" w:rsidRDefault="00C12D41" w:rsidP="00C12D41">
            <w:pPr>
              <w:spacing w:line="240" w:lineRule="auto"/>
            </w:pPr>
          </w:p>
        </w:tc>
        <w:tc>
          <w:tcPr>
            <w:tcW w:w="4442" w:type="dxa"/>
          </w:tcPr>
          <w:p w:rsidR="00C12D41" w:rsidRPr="001E582B" w:rsidRDefault="00C12D41" w:rsidP="00C12D41">
            <w:pPr>
              <w:spacing w:after="120" w:line="240" w:lineRule="auto"/>
              <w:rPr>
                <w:rFonts w:cs="Arial"/>
              </w:rPr>
            </w:pPr>
            <w:r w:rsidRPr="001E582B">
              <w:rPr>
                <w:rFonts w:cs="Arial"/>
              </w:rPr>
              <w:t xml:space="preserve">Kryterium ma na celu zapewnienie że wsparcie kierowane będzie do osób, które posiadają predyspozycje do prowadzenia działalności gospodarczej. </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552" w:type="dxa"/>
            <w:tcBorders>
              <w:top w:val="single" w:sz="4" w:space="0" w:color="auto"/>
            </w:tcBorders>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bl>
    <w:p w:rsidR="00C12D41" w:rsidRPr="001E582B" w:rsidRDefault="00C12D41" w:rsidP="00C12D41">
      <w:pPr>
        <w:ind w:left="-284"/>
        <w:rPr>
          <w:rFonts w:eastAsiaTheme="majorEastAsia" w:cstheme="majorBidi"/>
          <w:b/>
          <w:bCs/>
          <w:color w:val="365F91" w:themeColor="accent1" w:themeShade="BF"/>
          <w:sz w:val="20"/>
          <w:szCs w:val="20"/>
        </w:rPr>
      </w:pPr>
    </w:p>
    <w:p w:rsidR="00C12D41" w:rsidRPr="001E582B" w:rsidRDefault="00C12D41"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A52057" w:rsidRPr="001E582B" w:rsidRDefault="00A52057"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51" w:name="_Toc467057824"/>
      <w:bookmarkStart w:id="352" w:name="_Toc527022365"/>
      <w:bookmarkStart w:id="353" w:name="_Toc527094992"/>
      <w:r w:rsidRPr="001E582B">
        <w:rPr>
          <w:rFonts w:eastAsiaTheme="majorEastAsia" w:cstheme="majorBidi"/>
          <w:b/>
          <w:bCs/>
          <w:color w:val="4F81BD" w:themeColor="accent1"/>
          <w:sz w:val="24"/>
          <w:szCs w:val="24"/>
        </w:rPr>
        <w:lastRenderedPageBreak/>
        <w:t xml:space="preserve">Działanie 10.5 Przystosowanie pracowników, przedsiębiorstw i przedsiębiorców do zmian </w:t>
      </w:r>
      <w:r w:rsidRPr="001E582B">
        <w:rPr>
          <w:rFonts w:eastAsiaTheme="majorEastAsia" w:cstheme="majorBidi"/>
          <w:b/>
          <w:bCs/>
          <w:i/>
          <w:color w:val="4F81BD" w:themeColor="accent1"/>
          <w:sz w:val="24"/>
          <w:szCs w:val="24"/>
        </w:rPr>
        <w:t>(projekty konkursowe)</w:t>
      </w:r>
      <w:bookmarkEnd w:id="351"/>
      <w:bookmarkEnd w:id="352"/>
      <w:bookmarkEnd w:id="353"/>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 – Konkurs I dotyczy obszarów funkcjonalnych miast tracących funkcje społeczno-gospodarcze: Ostrowca Świętokrzyskiego, Skarżyska-Kamiennej oraz Starachowic</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t xml:space="preserve">(formalna/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57"/>
        </w:trPr>
        <w:tc>
          <w:tcPr>
            <w:tcW w:w="568" w:type="dxa"/>
            <w:vAlign w:val="center"/>
          </w:tcPr>
          <w:p w:rsidR="00C12D41" w:rsidRPr="001E582B" w:rsidRDefault="00C12D41" w:rsidP="00D147BB">
            <w:pPr>
              <w:numPr>
                <w:ilvl w:val="0"/>
                <w:numId w:val="117"/>
              </w:numPr>
              <w:spacing w:after="0" w:line="240" w:lineRule="auto"/>
              <w:jc w:val="both"/>
            </w:pPr>
          </w:p>
        </w:tc>
        <w:tc>
          <w:tcPr>
            <w:tcW w:w="4111" w:type="dxa"/>
            <w:gridSpan w:val="2"/>
          </w:tcPr>
          <w:p w:rsidR="00C12D41" w:rsidRPr="001E582B" w:rsidRDefault="00C12D41">
            <w:pPr>
              <w:spacing w:line="240" w:lineRule="auto"/>
              <w:ind w:left="33"/>
            </w:pPr>
            <w:r w:rsidRPr="001E582B">
              <w:rPr>
                <w:rFonts w:cs="Arial"/>
              </w:rPr>
              <w:t xml:space="preserve">Wnioskodawca (i/lub partnerzy krajowi o ile dotyczy) na dzień złożenia wniosku </w:t>
            </w:r>
            <w:r w:rsidRPr="001E582B">
              <w:rPr>
                <w:rFonts w:cs="Arial"/>
              </w:rPr>
              <w:br/>
              <w:t>o dofinansowanie projektu posiada doświadczenie w udzielaniu pomocy publicznej /</w:t>
            </w:r>
            <w:r w:rsidRPr="001E582B">
              <w:rPr>
                <w:rFonts w:cs="Arial"/>
                <w:i/>
              </w:rPr>
              <w:t>de minimis</w:t>
            </w:r>
            <w:r w:rsidRPr="001E582B">
              <w:rPr>
                <w:rFonts w:cs="Arial"/>
              </w:rPr>
              <w:t xml:space="preserve"> przedsiębiorstwom z </w:t>
            </w:r>
            <w:r w:rsidRPr="001E582B">
              <w:rPr>
                <w:rFonts w:cs="Arial"/>
                <w:spacing w:val="-20"/>
              </w:rPr>
              <w:t>województwa</w:t>
            </w:r>
            <w:r w:rsidRPr="001E582B">
              <w:rPr>
                <w:rFonts w:cs="Arial"/>
              </w:rPr>
              <w:t xml:space="preserve"> świętokrzyskiego wyrażające się wartością udzielonej pomocy publicznej/</w:t>
            </w:r>
            <w:r w:rsidRPr="001E582B">
              <w:rPr>
                <w:rFonts w:cs="Arial"/>
                <w:i/>
              </w:rPr>
              <w:t>de minimis</w:t>
            </w:r>
            <w:r w:rsidRPr="001E582B">
              <w:rPr>
                <w:rFonts w:cs="Arial"/>
              </w:rPr>
              <w:t xml:space="preserve">  w 3 ostatnich zamkniętych latach obrotowych 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7"/>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Wnioskodawca przez cały okres realizacji projektu zapewni funkcjonowanie punktu obsługi przedsiębiorstw w jednym </w:t>
            </w:r>
            <w:r w:rsidRPr="001E582B">
              <w:br/>
              <w:t>z 3 obszarów funkcjonalnych miast: Ostrowiec Świętokrzyski, Skarżysko-</w:t>
            </w:r>
            <w:r w:rsidRPr="001E582B">
              <w:lastRenderedPageBreak/>
              <w:t>Kamienna, Starachowice.</w:t>
            </w:r>
          </w:p>
        </w:tc>
        <w:tc>
          <w:tcPr>
            <w:tcW w:w="4252" w:type="dxa"/>
          </w:tcPr>
          <w:p w:rsidR="00C12D41" w:rsidRPr="001E582B" w:rsidRDefault="00C12D41" w:rsidP="00C12D41">
            <w:pPr>
              <w:spacing w:after="120" w:line="240" w:lineRule="auto"/>
              <w:rPr>
                <w:rFonts w:cs="Arial"/>
              </w:rPr>
            </w:pPr>
            <w:r w:rsidRPr="001E582B">
              <w:rPr>
                <w:rFonts w:cs="Arial"/>
              </w:rPr>
              <w:lastRenderedPageBreak/>
              <w:t xml:space="preserve">Zgodnie z zapisem kryterium, punkt obsługi przedsiębiorstw musi być prowadzony na terenie wyznaczonego obszaru przez cały okres realizacji projektu, czyli do momentu rozliczenia ostatniego wniosku Beneficjenta </w:t>
            </w:r>
            <w:r w:rsidRPr="001E582B">
              <w:rPr>
                <w:rFonts w:cs="Arial"/>
              </w:rPr>
              <w:lastRenderedPageBreak/>
              <w:t xml:space="preserve">o płatność. Wprowadzenie tego kryterium ma przede wszystkim na celu zapewnienie kompleksowej obsługi przedsiębiorcy oraz ułatwienie kontaktu z kadrą zarządzającą.  </w:t>
            </w:r>
          </w:p>
          <w:p w:rsidR="00C12D41" w:rsidRPr="001E582B" w:rsidRDefault="00C12D41" w:rsidP="00C12D41">
            <w:pPr>
              <w:spacing w:after="0" w:line="240" w:lineRule="auto"/>
            </w:pPr>
            <w:r w:rsidRPr="001E582B">
              <w:rPr>
                <w:rFonts w:cs="Arial"/>
                <w:spacing w:val="-4"/>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lastRenderedPageBreak/>
              <w:t>Niespełnienie kryterium skutkuje odrzuceniem wniosku.</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7"/>
              </w:numPr>
              <w:spacing w:after="0" w:line="240" w:lineRule="auto"/>
              <w:jc w:val="both"/>
            </w:pPr>
          </w:p>
        </w:tc>
        <w:tc>
          <w:tcPr>
            <w:tcW w:w="4111" w:type="dxa"/>
            <w:gridSpan w:val="2"/>
          </w:tcPr>
          <w:p w:rsidR="00C12D41" w:rsidRPr="001E582B" w:rsidRDefault="00C12D41" w:rsidP="00C12D41">
            <w:pPr>
              <w:spacing w:line="240" w:lineRule="auto"/>
              <w:ind w:left="33"/>
            </w:pPr>
            <w:r w:rsidRPr="001E582B">
              <w:t>Wszystkie przedsiębiorstwa objęte wsparciem muszą posiadać jednostkę organizacyjną co najmniej w jednym z 3 obszarów funkcjonalnych miast:  Ostrowiec Świętokrzyski, Skarżysko-Kamienna, Starachowice.</w:t>
            </w:r>
          </w:p>
        </w:tc>
        <w:tc>
          <w:tcPr>
            <w:tcW w:w="4252" w:type="dxa"/>
          </w:tcPr>
          <w:p w:rsidR="00C12D41" w:rsidRPr="001E582B" w:rsidRDefault="00C12D41" w:rsidP="00C12D41">
            <w:pPr>
              <w:spacing w:after="120" w:line="240" w:lineRule="auto"/>
            </w:pPr>
            <w:r w:rsidRPr="001E582B">
              <w:t>Środki finansowe w ramach koperty z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 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D147BB">
            <w:pPr>
              <w:numPr>
                <w:ilvl w:val="0"/>
                <w:numId w:val="117"/>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A57F22">
            <w:pPr>
              <w:spacing w:line="240" w:lineRule="auto"/>
              <w:rPr>
                <w:rFonts w:cs="Arial"/>
              </w:rPr>
            </w:pPr>
            <w:r w:rsidRPr="001E582B">
              <w:rPr>
                <w:rFonts w:cs="Arial"/>
              </w:rPr>
              <w:t>Spełnienie kryterium jest konieczne do przyznania dofinansowania.</w:t>
            </w:r>
          </w:p>
          <w:p w:rsidR="00C12D41" w:rsidRPr="001E582B" w:rsidRDefault="00C12D41" w:rsidP="00A57F22">
            <w:pPr>
              <w:spacing w:line="240" w:lineRule="auto"/>
            </w:pPr>
            <w:r w:rsidRPr="001E582B">
              <w:rPr>
                <w:rFonts w:cs="Arial"/>
              </w:rPr>
              <w:t>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D147BB">
            <w:pPr>
              <w:numPr>
                <w:ilvl w:val="0"/>
                <w:numId w:val="117"/>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12 mln zł.</w:t>
            </w:r>
          </w:p>
        </w:tc>
        <w:tc>
          <w:tcPr>
            <w:tcW w:w="4252" w:type="dxa"/>
          </w:tcPr>
          <w:p w:rsidR="00C12D41" w:rsidRPr="001E582B" w:rsidRDefault="00C12D41" w:rsidP="00C12D41">
            <w:pPr>
              <w:spacing w:after="120" w:line="240" w:lineRule="auto"/>
            </w:pPr>
            <w:r w:rsidRPr="001E582B">
              <w:t xml:space="preserve">Ze względu na charakter i ograniczony obszar realizacji projektu zasadny jest wybór jednego operatora. </w:t>
            </w:r>
          </w:p>
          <w:p w:rsidR="00C12D41" w:rsidRPr="001E582B" w:rsidRDefault="00C12D41" w:rsidP="00C12D41">
            <w:pPr>
              <w:spacing w:line="240" w:lineRule="auto"/>
            </w:pPr>
            <w:r w:rsidRPr="001E582B">
              <w:rPr>
                <w:rFonts w:cs="Arial"/>
              </w:rPr>
              <w:t xml:space="preserve">Kryterium zostanie zweryfikowane na podstawie treści wniosku o dofinansowanie </w:t>
            </w:r>
            <w:r w:rsidRPr="001E582B">
              <w:rPr>
                <w:rFonts w:cs="Arial"/>
              </w:rPr>
              <w:lastRenderedPageBreak/>
              <w:t>projektu.</w:t>
            </w:r>
          </w:p>
        </w:tc>
        <w:tc>
          <w:tcPr>
            <w:tcW w:w="2127" w:type="dxa"/>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lastRenderedPageBreak/>
              <w:t>Niespełnienie kryterium skutkuje odrzuceniem wniosku.</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C12D41" w:rsidRPr="001E582B" w:rsidRDefault="00C12D41" w:rsidP="00C12D41">
      <w:pPr>
        <w:ind w:left="-284"/>
        <w:rPr>
          <w:rFonts w:eastAsiaTheme="majorEastAsia" w:cstheme="majorBidi"/>
          <w:b/>
          <w:bCs/>
          <w:color w:val="365F91" w:themeColor="accent1" w:themeShade="BF"/>
          <w:sz w:val="20"/>
          <w:szCs w:val="20"/>
        </w:rPr>
      </w:pPr>
    </w:p>
    <w:p w:rsidR="00F53832" w:rsidRPr="001E582B" w:rsidRDefault="00F53832"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b/>
              </w:rPr>
            </w:pPr>
            <w:r w:rsidRPr="001E582B">
              <w:rPr>
                <w:b/>
              </w:rPr>
              <w:t xml:space="preserve">KRYTERIA DOSTĘPU </w:t>
            </w:r>
          </w:p>
          <w:p w:rsidR="00C12D41" w:rsidRPr="001E582B" w:rsidRDefault="00C12D41" w:rsidP="00C12D41">
            <w:pPr>
              <w:spacing w:after="0" w:line="240" w:lineRule="auto"/>
              <w:jc w:val="center"/>
              <w:rPr>
                <w:b/>
              </w:rPr>
            </w:pPr>
            <w:r w:rsidRPr="001E582B">
              <w:rPr>
                <w:b/>
              </w:rPr>
              <w:t>– Konkurs II dotyczy obszaru całego województwa świętokrzyskiego z wyłączeniem miast:</w:t>
            </w:r>
          </w:p>
          <w:p w:rsidR="00C12D41" w:rsidRPr="001E582B" w:rsidRDefault="00C12D41" w:rsidP="00C12D41">
            <w:pPr>
              <w:spacing w:line="240" w:lineRule="auto"/>
              <w:jc w:val="center"/>
              <w:rPr>
                <w:b/>
              </w:rPr>
            </w:pPr>
            <w:r w:rsidRPr="001E582B">
              <w:rPr>
                <w:b/>
              </w:rPr>
              <w:t xml:space="preserve">  Ostrowiec Świętokrzyski, Skarżysko – Kamienna oraz Starachowice </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line="240" w:lineRule="auto"/>
              <w:rPr>
                <w:b/>
              </w:rPr>
            </w:pPr>
            <w:r w:rsidRPr="001E582B">
              <w:rPr>
                <w:b/>
              </w:rPr>
              <w:t xml:space="preserve">Moment oceny (formalna/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57"/>
        </w:trPr>
        <w:tc>
          <w:tcPr>
            <w:tcW w:w="568" w:type="dxa"/>
            <w:vAlign w:val="center"/>
          </w:tcPr>
          <w:p w:rsidR="00C12D41" w:rsidRPr="001E582B" w:rsidRDefault="00C12D41" w:rsidP="00D147BB">
            <w:pPr>
              <w:numPr>
                <w:ilvl w:val="0"/>
                <w:numId w:val="118"/>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 xml:space="preserve">Wnioskodawca (i/lub partnerzy krajowi o ile dotyczy) na dzień złożenia wniosku </w:t>
            </w:r>
            <w:r w:rsidRPr="001E582B">
              <w:rPr>
                <w:rFonts w:cs="Arial"/>
              </w:rPr>
              <w:br/>
              <w:t xml:space="preserve">o dofinansowanie projektu posiada doświadczenie w udzielaniu pomocy publicznej/de minimis przedsiębiorstwom </w:t>
            </w:r>
            <w:r w:rsidRPr="001E582B">
              <w:rPr>
                <w:rFonts w:cs="Arial"/>
              </w:rPr>
              <w:br/>
              <w:t>z województwa świętokrzyskiego wyrażające się wartością udzielonej pomocy publicznej/de minimis  w o 3 ostatnich zamkniętych latach obrotowych 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8"/>
              </w:numPr>
              <w:spacing w:after="0" w:line="240" w:lineRule="auto"/>
              <w:jc w:val="both"/>
            </w:pPr>
          </w:p>
        </w:tc>
        <w:tc>
          <w:tcPr>
            <w:tcW w:w="4111" w:type="dxa"/>
            <w:gridSpan w:val="2"/>
          </w:tcPr>
          <w:p w:rsidR="00C12D41" w:rsidRPr="001E582B" w:rsidRDefault="00C12D41" w:rsidP="00C12D41">
            <w:pPr>
              <w:spacing w:line="240" w:lineRule="auto"/>
              <w:ind w:left="33"/>
            </w:pPr>
            <w:r w:rsidRPr="001E582B">
              <w:t>Wnioskodawca przez cały okres realizacji projektu zapewni funkcjonowanie 3 punktów obsługi przedsiębiorstw z wyłączeniem obszarów funkcjonalnych miast: Ostrowiec Świętokrzyski, Skarżysko-Kamienna, Starachowice.</w:t>
            </w:r>
          </w:p>
        </w:tc>
        <w:tc>
          <w:tcPr>
            <w:tcW w:w="4252" w:type="dxa"/>
          </w:tcPr>
          <w:p w:rsidR="00C12D41" w:rsidRPr="001E582B" w:rsidRDefault="00C12D41" w:rsidP="00C12D41">
            <w:pPr>
              <w:spacing w:line="240" w:lineRule="auto"/>
            </w:pPr>
            <w:r w:rsidRPr="001E582B">
              <w:rPr>
                <w:rFonts w:cs="Arial"/>
              </w:rPr>
              <w:t>Punkty obsługi przedsiębiorstw muszą być prowadzone przez cały okres realizacji projektu, czyli do momentu rozliczenia ostatniego wniosku Beneficjenta o płatność. Wnioskodawca zapewnia funkcjonowanie</w:t>
            </w:r>
            <w:r w:rsidRPr="001E582B">
              <w:t xml:space="preserve"> punktów obsługi przedsiębiorstw </w:t>
            </w:r>
            <w:r w:rsidRPr="001E582B">
              <w:rPr>
                <w:rFonts w:cs="Arial"/>
              </w:rPr>
              <w:t xml:space="preserve">w trzech powiatach </w:t>
            </w:r>
            <w:r w:rsidRPr="001E582B">
              <w:rPr>
                <w:rFonts w:cs="Arial"/>
                <w:spacing w:val="-20"/>
              </w:rPr>
              <w:t>województwa</w:t>
            </w:r>
            <w:r w:rsidRPr="001E582B">
              <w:rPr>
                <w:rFonts w:cs="Arial"/>
              </w:rPr>
              <w:t xml:space="preserve"> świętokrzyskiego. Wprowadzenie tego kryterium ma przede wszystkim na celu zapewnienie kompleksowej obsługi </w:t>
            </w:r>
            <w:r w:rsidRPr="001E582B">
              <w:rPr>
                <w:rFonts w:cs="Arial"/>
                <w:spacing w:val="-20"/>
              </w:rPr>
              <w:t>przedsiębiorcy</w:t>
            </w:r>
            <w:r w:rsidRPr="001E582B">
              <w:rPr>
                <w:rFonts w:cs="Arial"/>
              </w:rPr>
              <w:t xml:space="preserve"> oraz ułatwienie kontaktu z kadrą zarządzającą.  </w:t>
            </w:r>
            <w:r w:rsidRPr="001E582B">
              <w:rPr>
                <w:rFonts w:cs="Arial"/>
                <w:spacing w:val="-4"/>
              </w:rPr>
              <w:b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after="40" w:line="240" w:lineRule="auto"/>
            </w:pP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8"/>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Wszystkie przedsiębiorstwa objęte wsparciem muszą posiadać jednostkę organizacyjną na terenie województwa świętokrzyskiego </w:t>
            </w:r>
            <w:r w:rsidRPr="001E582B">
              <w:br/>
              <w:t xml:space="preserve">z wyłączeniem obszarów funkcjonalnych miast: Ostrowiec </w:t>
            </w:r>
            <w:r w:rsidRPr="001E582B">
              <w:rPr>
                <w:spacing w:val="-20"/>
              </w:rPr>
              <w:t xml:space="preserve">Świętokrzyski, </w:t>
            </w:r>
            <w:r w:rsidRPr="001E582B">
              <w:t>Skarżysko-Kamienna,</w:t>
            </w:r>
            <w:r w:rsidRPr="001E582B">
              <w:rPr>
                <w:spacing w:val="-20"/>
              </w:rPr>
              <w:t xml:space="preserve"> </w:t>
            </w:r>
            <w:r w:rsidRPr="001E582B">
              <w:t>Starachowice.</w:t>
            </w:r>
          </w:p>
        </w:tc>
        <w:tc>
          <w:tcPr>
            <w:tcW w:w="4252" w:type="dxa"/>
          </w:tcPr>
          <w:p w:rsidR="00C12D41" w:rsidRPr="001E582B" w:rsidRDefault="00C12D41" w:rsidP="00C12D41">
            <w:pPr>
              <w:spacing w:after="120" w:line="240" w:lineRule="auto"/>
            </w:pPr>
            <w:r w:rsidRPr="001E582B">
              <w:t>Środki finansowe w ramach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8"/>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D147BB">
            <w:pPr>
              <w:numPr>
                <w:ilvl w:val="0"/>
                <w:numId w:val="118"/>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13 mln zł.</w:t>
            </w:r>
          </w:p>
        </w:tc>
        <w:tc>
          <w:tcPr>
            <w:tcW w:w="4252" w:type="dxa"/>
          </w:tcPr>
          <w:p w:rsidR="00C12D41" w:rsidRPr="001E582B" w:rsidRDefault="00C12D41" w:rsidP="00C12D41">
            <w:pPr>
              <w:spacing w:after="120" w:line="240" w:lineRule="auto"/>
            </w:pPr>
            <w:r w:rsidRPr="001E582B">
              <w:t>Ze względu na charakter projektu zasadny jest wybór jednego operatora, który będzie odpowiedzialny za zapewnienie równomiernego wsparcia przedsiębiorstwom z całego obszaru realizacji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024154" w:rsidRPr="001E582B" w:rsidRDefault="00024154" w:rsidP="00024154">
      <w:pPr>
        <w:keepNext/>
        <w:keepLines/>
        <w:numPr>
          <w:ilvl w:val="0"/>
          <w:numId w:val="1"/>
        </w:numPr>
        <w:spacing w:before="480" w:after="0"/>
        <w:ind w:left="-567"/>
        <w:outlineLvl w:val="0"/>
        <w:rPr>
          <w:rFonts w:eastAsiaTheme="majorEastAsia" w:cstheme="majorBidi"/>
          <w:b/>
          <w:bCs/>
          <w:color w:val="365F91" w:themeColor="accent1" w:themeShade="BF"/>
          <w:sz w:val="28"/>
          <w:szCs w:val="28"/>
        </w:rPr>
      </w:pPr>
      <w:bookmarkStart w:id="354" w:name="_Toc469652667"/>
      <w:bookmarkStart w:id="355" w:name="_Toc527022366"/>
      <w:bookmarkStart w:id="356" w:name="_Toc527094993"/>
      <w:r w:rsidRPr="001E582B">
        <w:rPr>
          <w:rFonts w:eastAsiaTheme="majorEastAsia" w:cstheme="majorBidi"/>
          <w:b/>
          <w:bCs/>
          <w:color w:val="365F91" w:themeColor="accent1" w:themeShade="BF"/>
          <w:sz w:val="28"/>
          <w:szCs w:val="28"/>
        </w:rPr>
        <w:t>Kryteria wyboru projektów dla osi priorytetowej 11 Pomoc techniczna</w:t>
      </w:r>
      <w:bookmarkEnd w:id="354"/>
      <w:bookmarkEnd w:id="355"/>
      <w:bookmarkEnd w:id="356"/>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268"/>
        <w:gridCol w:w="1462"/>
        <w:gridCol w:w="6804"/>
        <w:gridCol w:w="1799"/>
        <w:gridCol w:w="2409"/>
      </w:tblGrid>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 xml:space="preserve">OŚ PRIORYTETOWA </w:t>
            </w:r>
          </w:p>
        </w:tc>
        <w:tc>
          <w:tcPr>
            <w:tcW w:w="12474" w:type="dxa"/>
            <w:gridSpan w:val="4"/>
            <w:shd w:val="clear" w:color="auto" w:fill="C0C0C0"/>
          </w:tcPr>
          <w:p w:rsidR="00024154" w:rsidRPr="001E582B" w:rsidRDefault="00024154" w:rsidP="00024154">
            <w:pPr>
              <w:spacing w:line="240" w:lineRule="auto"/>
              <w:rPr>
                <w:b/>
              </w:rPr>
            </w:pPr>
            <w:r w:rsidRPr="001E582B">
              <w:rPr>
                <w:b/>
              </w:rPr>
              <w:t>Oś priorytetowa 11. Pomoc Techniczna</w:t>
            </w:r>
          </w:p>
        </w:tc>
      </w:tr>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DZIAŁANIE</w:t>
            </w:r>
          </w:p>
        </w:tc>
        <w:tc>
          <w:tcPr>
            <w:tcW w:w="12474" w:type="dxa"/>
            <w:gridSpan w:val="4"/>
            <w:shd w:val="clear" w:color="auto" w:fill="C0C0C0"/>
          </w:tcPr>
          <w:p w:rsidR="00024154" w:rsidRPr="001E582B" w:rsidRDefault="00024154" w:rsidP="00024154">
            <w:pPr>
              <w:spacing w:after="120" w:line="240" w:lineRule="auto"/>
              <w:rPr>
                <w:b/>
              </w:rPr>
            </w:pPr>
            <w:r w:rsidRPr="001E582B">
              <w:rPr>
                <w:b/>
              </w:rPr>
              <w:t>Działanie 11.1 Skuteczny i efektywny system wdrażania RPOWŚ 2014-2020</w:t>
            </w:r>
          </w:p>
          <w:p w:rsidR="00024154" w:rsidRPr="001E582B" w:rsidRDefault="00024154" w:rsidP="00024154">
            <w:pPr>
              <w:spacing w:after="120" w:line="240" w:lineRule="auto"/>
              <w:rPr>
                <w:b/>
              </w:rPr>
            </w:pPr>
            <w:r w:rsidRPr="001E582B">
              <w:rPr>
                <w:b/>
              </w:rPr>
              <w:t>Działanie 11.2 Wsparcie procesu wdrażania poprzez wzmocnienie potencjału administracyjnego</w:t>
            </w:r>
          </w:p>
          <w:p w:rsidR="00024154" w:rsidRPr="001E582B" w:rsidRDefault="00024154" w:rsidP="00024154">
            <w:pPr>
              <w:spacing w:after="120" w:line="240" w:lineRule="auto"/>
              <w:rPr>
                <w:b/>
              </w:rPr>
            </w:pPr>
            <w:r w:rsidRPr="001E582B">
              <w:rPr>
                <w:b/>
              </w:rPr>
              <w:t>Działanie 11.3 Informacja i promocja RPOWŚ 2014-2020</w:t>
            </w:r>
          </w:p>
        </w:tc>
      </w:tr>
      <w:tr w:rsidR="00024154" w:rsidRPr="001E582B" w:rsidTr="00A57F22">
        <w:trPr>
          <w:trHeight w:val="57"/>
        </w:trPr>
        <w:tc>
          <w:tcPr>
            <w:tcW w:w="15309" w:type="dxa"/>
            <w:gridSpan w:val="6"/>
            <w:shd w:val="clear" w:color="auto" w:fill="C0C0C0"/>
          </w:tcPr>
          <w:p w:rsidR="00024154" w:rsidRPr="001E582B" w:rsidRDefault="00024154" w:rsidP="00024154">
            <w:pPr>
              <w:spacing w:line="240" w:lineRule="auto"/>
              <w:jc w:val="center"/>
              <w:rPr>
                <w:b/>
              </w:rPr>
            </w:pPr>
            <w:r w:rsidRPr="001E582B">
              <w:rPr>
                <w:b/>
              </w:rPr>
              <w:t>KRYTERIA FORMALNE I MERYTORYCZNE</w:t>
            </w:r>
          </w:p>
        </w:tc>
      </w:tr>
      <w:tr w:rsidR="00024154" w:rsidRPr="001E582B" w:rsidTr="00A57F22">
        <w:trPr>
          <w:trHeight w:val="57"/>
        </w:trPr>
        <w:tc>
          <w:tcPr>
            <w:tcW w:w="567" w:type="dxa"/>
            <w:shd w:val="clear" w:color="auto" w:fill="C0C0C0"/>
          </w:tcPr>
          <w:p w:rsidR="00024154" w:rsidRPr="001E582B" w:rsidRDefault="00024154" w:rsidP="00024154">
            <w:pPr>
              <w:spacing w:line="240" w:lineRule="auto"/>
              <w:rPr>
                <w:b/>
              </w:rPr>
            </w:pPr>
            <w:r w:rsidRPr="001E582B">
              <w:rPr>
                <w:b/>
              </w:rPr>
              <w:t>L.P</w:t>
            </w:r>
          </w:p>
        </w:tc>
        <w:tc>
          <w:tcPr>
            <w:tcW w:w="3730" w:type="dxa"/>
            <w:gridSpan w:val="2"/>
            <w:shd w:val="clear" w:color="auto" w:fill="C0C0C0"/>
          </w:tcPr>
          <w:p w:rsidR="00024154" w:rsidRPr="001E582B" w:rsidRDefault="00024154" w:rsidP="00024154">
            <w:pPr>
              <w:spacing w:line="240" w:lineRule="auto"/>
              <w:jc w:val="center"/>
              <w:rPr>
                <w:b/>
              </w:rPr>
            </w:pPr>
            <w:r w:rsidRPr="001E582B">
              <w:rPr>
                <w:b/>
              </w:rPr>
              <w:t>Nazwa kryterium</w:t>
            </w:r>
          </w:p>
        </w:tc>
        <w:tc>
          <w:tcPr>
            <w:tcW w:w="6804" w:type="dxa"/>
            <w:shd w:val="clear" w:color="auto" w:fill="C0C0C0"/>
          </w:tcPr>
          <w:p w:rsidR="00024154" w:rsidRPr="001E582B" w:rsidRDefault="00024154" w:rsidP="00024154">
            <w:pPr>
              <w:spacing w:line="240" w:lineRule="auto"/>
              <w:jc w:val="center"/>
              <w:rPr>
                <w:b/>
              </w:rPr>
            </w:pPr>
            <w:r w:rsidRPr="001E582B">
              <w:rPr>
                <w:b/>
              </w:rPr>
              <w:t>Definicja kryterium</w:t>
            </w:r>
          </w:p>
        </w:tc>
        <w:tc>
          <w:tcPr>
            <w:tcW w:w="1799" w:type="dxa"/>
            <w:shd w:val="clear" w:color="auto" w:fill="C0C0C0"/>
          </w:tcPr>
          <w:p w:rsidR="00024154" w:rsidRPr="001E582B" w:rsidRDefault="00024154" w:rsidP="00024154">
            <w:pPr>
              <w:spacing w:line="240" w:lineRule="auto"/>
              <w:jc w:val="center"/>
              <w:rPr>
                <w:b/>
              </w:rPr>
            </w:pPr>
            <w:r w:rsidRPr="001E582B">
              <w:rPr>
                <w:b/>
              </w:rPr>
              <w:t>Opis sposobu oceny kryterium</w:t>
            </w:r>
          </w:p>
        </w:tc>
        <w:tc>
          <w:tcPr>
            <w:tcW w:w="2409" w:type="dxa"/>
            <w:shd w:val="clear" w:color="auto" w:fill="C0C0C0"/>
          </w:tcPr>
          <w:p w:rsidR="00024154" w:rsidRPr="001E582B" w:rsidRDefault="00024154" w:rsidP="00024154">
            <w:pPr>
              <w:spacing w:line="240" w:lineRule="auto"/>
              <w:jc w:val="center"/>
              <w:rPr>
                <w:b/>
              </w:rPr>
            </w:pPr>
            <w:r w:rsidRPr="001E582B">
              <w:rPr>
                <w:b/>
              </w:rPr>
              <w:t xml:space="preserve">Czy spełnienie danego kryterium jest konieczne do </w:t>
            </w:r>
            <w:r w:rsidRPr="001E582B">
              <w:rPr>
                <w:b/>
              </w:rPr>
              <w:lastRenderedPageBreak/>
              <w:t>pozytywnej weryfikacji Rocznego Planu Działań</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line="240" w:lineRule="auto"/>
              <w:jc w:val="center"/>
              <w:rPr>
                <w:b/>
              </w:rPr>
            </w:pPr>
            <w:r w:rsidRPr="001E582B">
              <w:rPr>
                <w:b/>
              </w:rPr>
              <w:lastRenderedPageBreak/>
              <w:t>KRYTERIA FORMALNE</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1.</w:t>
            </w:r>
          </w:p>
        </w:tc>
        <w:tc>
          <w:tcPr>
            <w:tcW w:w="3730" w:type="dxa"/>
            <w:gridSpan w:val="2"/>
            <w:shd w:val="clear" w:color="auto" w:fill="auto"/>
          </w:tcPr>
          <w:p w:rsidR="00024154" w:rsidRPr="001E582B" w:rsidRDefault="00024154" w:rsidP="00A57F22">
            <w:pPr>
              <w:spacing w:line="240" w:lineRule="auto"/>
            </w:pPr>
            <w:r w:rsidRPr="001E582B">
              <w:rPr>
                <w:spacing w:val="-2"/>
              </w:rPr>
              <w:t>Zgodność Rocznego Planu Działań w ramach</w:t>
            </w:r>
            <w:r w:rsidRPr="001E582B">
              <w:t xml:space="preserve"> PT RPOWŚ 2014-2020 z wyznaczonymi terminami przez  IZ.</w:t>
            </w:r>
          </w:p>
        </w:tc>
        <w:tc>
          <w:tcPr>
            <w:tcW w:w="6804" w:type="dxa"/>
            <w:shd w:val="clear" w:color="auto" w:fill="auto"/>
          </w:tcPr>
          <w:p w:rsidR="00024154" w:rsidRPr="001E582B" w:rsidRDefault="00024154" w:rsidP="00A57F22">
            <w:pPr>
              <w:spacing w:after="60" w:line="240" w:lineRule="auto"/>
            </w:pPr>
            <w:r w:rsidRPr="001E582B">
              <w:t>Kryterium oznacza ocenę pod kątem złożenia pierwszej wersji Rocznego Planu Działań w terminie wyznaczonym przez IZ.</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2.</w:t>
            </w:r>
          </w:p>
        </w:tc>
        <w:tc>
          <w:tcPr>
            <w:tcW w:w="3730" w:type="dxa"/>
            <w:gridSpan w:val="2"/>
            <w:shd w:val="clear" w:color="auto" w:fill="auto"/>
          </w:tcPr>
          <w:p w:rsidR="00024154" w:rsidRPr="001E582B" w:rsidRDefault="00024154" w:rsidP="00A57F22">
            <w:pPr>
              <w:spacing w:line="240" w:lineRule="auto"/>
            </w:pPr>
            <w:r w:rsidRPr="001E582B">
              <w:t>Poprawność wypełnienia Rocznego Planu Działań w ramach PT RPOWŚ 2014-2020.</w:t>
            </w:r>
          </w:p>
        </w:tc>
        <w:tc>
          <w:tcPr>
            <w:tcW w:w="6804" w:type="dxa"/>
            <w:shd w:val="clear" w:color="auto" w:fill="auto"/>
          </w:tcPr>
          <w:p w:rsidR="00024154" w:rsidRPr="001E582B" w:rsidRDefault="00024154" w:rsidP="00A57F22">
            <w:pPr>
              <w:spacing w:after="60" w:line="240" w:lineRule="auto"/>
            </w:pPr>
            <w:r w:rsidRPr="001E582B">
              <w:t>Kryterium oznacza ocenę pod kątem poprawności wypełnienia przez Wnioskodawcę wszystkich wymaganych pól w Rocznym Planie Działań.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3.</w:t>
            </w:r>
          </w:p>
        </w:tc>
        <w:tc>
          <w:tcPr>
            <w:tcW w:w="3730" w:type="dxa"/>
            <w:gridSpan w:val="2"/>
            <w:shd w:val="clear" w:color="auto" w:fill="auto"/>
          </w:tcPr>
          <w:p w:rsidR="00024154" w:rsidRPr="001E582B" w:rsidRDefault="00024154" w:rsidP="00A57F22">
            <w:pPr>
              <w:spacing w:line="240" w:lineRule="auto"/>
            </w:pPr>
            <w:r w:rsidRPr="001E582B">
              <w:t xml:space="preserve">Zgodność strony formalnej przedsięwzięcia z dokumentami programowymi </w:t>
            </w:r>
            <w:r w:rsidRPr="001E582B">
              <w:br/>
              <w:t>i finansowymi.</w:t>
            </w:r>
            <w:r w:rsidRPr="001E582B">
              <w:tab/>
            </w:r>
          </w:p>
        </w:tc>
        <w:tc>
          <w:tcPr>
            <w:tcW w:w="6804" w:type="dxa"/>
            <w:shd w:val="clear" w:color="auto" w:fill="auto"/>
          </w:tcPr>
          <w:p w:rsidR="00024154" w:rsidRPr="001E582B" w:rsidRDefault="00024154" w:rsidP="00A57F22">
            <w:pPr>
              <w:spacing w:after="60" w:line="240" w:lineRule="auto"/>
            </w:pPr>
            <w:r w:rsidRPr="001E582B">
              <w:t>Kryterium oznacza ocenę pod katem zgodności z zapisami dokumentów programowych oraz dostępności środków finansowych.</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tcBorders>
              <w:bottom w:val="single" w:sz="4" w:space="0" w:color="auto"/>
            </w:tcBorders>
            <w:shd w:val="clear" w:color="auto" w:fill="auto"/>
          </w:tcPr>
          <w:p w:rsidR="00024154" w:rsidRPr="001E582B" w:rsidRDefault="00024154" w:rsidP="00024154">
            <w:pPr>
              <w:spacing w:line="240" w:lineRule="auto"/>
            </w:pPr>
            <w:r w:rsidRPr="001E582B">
              <w:t>4.</w:t>
            </w:r>
          </w:p>
        </w:tc>
        <w:tc>
          <w:tcPr>
            <w:tcW w:w="3730" w:type="dxa"/>
            <w:gridSpan w:val="2"/>
            <w:tcBorders>
              <w:bottom w:val="single" w:sz="4" w:space="0" w:color="auto"/>
            </w:tcBorders>
            <w:shd w:val="clear" w:color="auto" w:fill="auto"/>
          </w:tcPr>
          <w:p w:rsidR="00024154" w:rsidRPr="001E582B" w:rsidRDefault="00024154" w:rsidP="00A57F22">
            <w:pPr>
              <w:spacing w:line="240" w:lineRule="auto"/>
            </w:pPr>
            <w:r w:rsidRPr="001E582B">
              <w:t xml:space="preserve">Poprawność wybranych wskaźników – </w:t>
            </w:r>
            <w:r w:rsidRPr="001E582B">
              <w:br/>
              <w:t>w stosunku do rodzaju działania.</w:t>
            </w:r>
          </w:p>
        </w:tc>
        <w:tc>
          <w:tcPr>
            <w:tcW w:w="6804" w:type="dxa"/>
            <w:tcBorders>
              <w:bottom w:val="single" w:sz="4" w:space="0" w:color="auto"/>
            </w:tcBorders>
            <w:shd w:val="clear" w:color="auto" w:fill="auto"/>
          </w:tcPr>
          <w:p w:rsidR="00024154" w:rsidRPr="001E582B" w:rsidRDefault="00024154" w:rsidP="00A57F22">
            <w:pPr>
              <w:spacing w:after="60" w:line="240" w:lineRule="auto"/>
            </w:pPr>
            <w:r w:rsidRPr="001E582B">
              <w:t>Kryterium oznacza ocenę pod kątem dobrania odpowiednich wskaźników do zaplanowanych zadań.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tcBorders>
              <w:bottom w:val="single" w:sz="4" w:space="0" w:color="auto"/>
            </w:tcBorders>
            <w:shd w:val="clear" w:color="auto" w:fill="auto"/>
          </w:tcPr>
          <w:p w:rsidR="00024154" w:rsidRPr="001E582B" w:rsidRDefault="00024154" w:rsidP="00024154">
            <w:pPr>
              <w:spacing w:line="240" w:lineRule="auto"/>
            </w:pPr>
            <w:r w:rsidRPr="001E582B">
              <w:t>TAK/NIE</w:t>
            </w:r>
          </w:p>
        </w:tc>
        <w:tc>
          <w:tcPr>
            <w:tcW w:w="2409" w:type="dxa"/>
            <w:tcBorders>
              <w:bottom w:val="single" w:sz="4" w:space="0" w:color="auto"/>
            </w:tcBorders>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before="120" w:after="120" w:line="240" w:lineRule="auto"/>
              <w:jc w:val="center"/>
              <w:rPr>
                <w:b/>
              </w:rPr>
            </w:pPr>
            <w:r w:rsidRPr="001E582B">
              <w:rPr>
                <w:b/>
              </w:rPr>
              <w:t>KRYTERIA MERYTORYCZNE</w:t>
            </w:r>
          </w:p>
        </w:tc>
      </w:tr>
      <w:tr w:rsidR="00024154" w:rsidRPr="001E582B" w:rsidTr="00A57F22">
        <w:trPr>
          <w:trHeight w:val="57"/>
        </w:trPr>
        <w:tc>
          <w:tcPr>
            <w:tcW w:w="567" w:type="dxa"/>
            <w:shd w:val="clear" w:color="auto" w:fill="BFBFBF"/>
          </w:tcPr>
          <w:p w:rsidR="00024154" w:rsidRPr="001E582B" w:rsidRDefault="00024154" w:rsidP="00024154">
            <w:pPr>
              <w:spacing w:line="240" w:lineRule="auto"/>
              <w:rPr>
                <w:b/>
              </w:rPr>
            </w:pPr>
            <w:r w:rsidRPr="001E582B">
              <w:rPr>
                <w:b/>
              </w:rPr>
              <w:t>L.P</w:t>
            </w:r>
          </w:p>
        </w:tc>
        <w:tc>
          <w:tcPr>
            <w:tcW w:w="3730" w:type="dxa"/>
            <w:gridSpan w:val="2"/>
            <w:shd w:val="clear" w:color="auto" w:fill="BFBFBF"/>
          </w:tcPr>
          <w:p w:rsidR="00024154" w:rsidRPr="001E582B" w:rsidRDefault="00024154" w:rsidP="00024154">
            <w:pPr>
              <w:spacing w:line="240" w:lineRule="auto"/>
              <w:rPr>
                <w:b/>
              </w:rPr>
            </w:pPr>
            <w:r w:rsidRPr="001E582B">
              <w:rPr>
                <w:b/>
              </w:rPr>
              <w:t>Nazwa Kryterium</w:t>
            </w:r>
          </w:p>
        </w:tc>
        <w:tc>
          <w:tcPr>
            <w:tcW w:w="6804" w:type="dxa"/>
            <w:shd w:val="clear" w:color="auto" w:fill="BFBFBF"/>
          </w:tcPr>
          <w:p w:rsidR="00024154" w:rsidRPr="001E582B" w:rsidRDefault="00024154" w:rsidP="00024154">
            <w:pPr>
              <w:spacing w:line="240" w:lineRule="auto"/>
              <w:rPr>
                <w:b/>
              </w:rPr>
            </w:pPr>
            <w:r w:rsidRPr="001E582B">
              <w:rPr>
                <w:b/>
              </w:rPr>
              <w:t>Definicja kryterium</w:t>
            </w:r>
          </w:p>
        </w:tc>
        <w:tc>
          <w:tcPr>
            <w:tcW w:w="1799" w:type="dxa"/>
            <w:shd w:val="clear" w:color="auto" w:fill="BFBFBF"/>
          </w:tcPr>
          <w:p w:rsidR="00024154" w:rsidRPr="001E582B" w:rsidRDefault="00024154" w:rsidP="00024154">
            <w:pPr>
              <w:spacing w:line="240" w:lineRule="auto"/>
              <w:rPr>
                <w:b/>
              </w:rPr>
            </w:pPr>
            <w:r w:rsidRPr="001E582B">
              <w:rPr>
                <w:b/>
              </w:rPr>
              <w:t>Opis sposobu oceny kryterium</w:t>
            </w:r>
          </w:p>
        </w:tc>
        <w:tc>
          <w:tcPr>
            <w:tcW w:w="2409" w:type="dxa"/>
            <w:shd w:val="clear" w:color="auto" w:fill="BFBFBF"/>
          </w:tcPr>
          <w:p w:rsidR="00024154" w:rsidRPr="001E582B" w:rsidRDefault="00024154" w:rsidP="00024154">
            <w:pPr>
              <w:spacing w:after="0" w:line="240" w:lineRule="auto"/>
              <w:rPr>
                <w:b/>
              </w:rPr>
            </w:pPr>
            <w:r w:rsidRPr="001E582B">
              <w:rPr>
                <w:b/>
              </w:rPr>
              <w:t>Czy spełnienie danego kryterium jest konieczne do pozytywnej weryfikacji Rocznego Planu Działań</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1.</w:t>
            </w:r>
          </w:p>
        </w:tc>
        <w:tc>
          <w:tcPr>
            <w:tcW w:w="3730" w:type="dxa"/>
            <w:gridSpan w:val="2"/>
            <w:shd w:val="clear" w:color="auto" w:fill="auto"/>
          </w:tcPr>
          <w:p w:rsidR="00024154" w:rsidRPr="001E582B" w:rsidRDefault="00024154" w:rsidP="00A57F22">
            <w:pPr>
              <w:spacing w:line="240" w:lineRule="auto"/>
              <w:rPr>
                <w:color w:val="000000"/>
              </w:rPr>
            </w:pPr>
            <w:r w:rsidRPr="001E582B">
              <w:rPr>
                <w:color w:val="000000"/>
              </w:rPr>
              <w:t>Zasadność i efektywność realizacji 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 xml:space="preserve">Kryterium oznacza ocenę pod kątem potrzeby i efektywności realizacji działania w kontekście celów Osi Priorytetowej 11. W uzasadnionych przypadkach pod ocenę brane będzie czy w RPD zostały uwzględnione rekomendacje z przeprowadzonych badań ewaluacyjnych dla danego </w:t>
            </w:r>
            <w:r w:rsidRPr="001E582B">
              <w:rPr>
                <w:color w:val="000000"/>
              </w:rPr>
              <w:lastRenderedPageBreak/>
              <w:t>obszaru.</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lastRenderedPageBreak/>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lastRenderedPageBreak/>
              <w:t>2.</w:t>
            </w:r>
          </w:p>
        </w:tc>
        <w:tc>
          <w:tcPr>
            <w:tcW w:w="3730" w:type="dxa"/>
            <w:gridSpan w:val="2"/>
            <w:shd w:val="clear" w:color="auto" w:fill="auto"/>
          </w:tcPr>
          <w:p w:rsidR="00024154" w:rsidRPr="001E582B" w:rsidRDefault="00024154" w:rsidP="00A57F22">
            <w:pPr>
              <w:spacing w:line="240" w:lineRule="auto"/>
            </w:pPr>
            <w:r w:rsidRPr="001E582B">
              <w:t xml:space="preserve">Zgodność Rocznego Planu Działań </w:t>
            </w:r>
            <w:r w:rsidRPr="001E582B">
              <w:br/>
              <w:t>z prawem wspólnotowym i krajowym.</w:t>
            </w:r>
          </w:p>
        </w:tc>
        <w:tc>
          <w:tcPr>
            <w:tcW w:w="6804" w:type="dxa"/>
            <w:shd w:val="clear" w:color="auto" w:fill="auto"/>
          </w:tcPr>
          <w:p w:rsidR="00024154" w:rsidRPr="001E582B" w:rsidRDefault="00024154" w:rsidP="00A57F22">
            <w:pPr>
              <w:spacing w:after="0" w:line="240" w:lineRule="auto"/>
              <w:rPr>
                <w:color w:val="000000"/>
              </w:rPr>
            </w:pPr>
            <w:r w:rsidRPr="001E582B">
              <w:rPr>
                <w:color w:val="000000"/>
              </w:rPr>
              <w:t>Zgodność z prawem krajowym i wspólnotowym w tym:</w:t>
            </w:r>
          </w:p>
          <w:p w:rsidR="00024154" w:rsidRPr="001E582B" w:rsidRDefault="00024154" w:rsidP="00D147BB">
            <w:pPr>
              <w:numPr>
                <w:ilvl w:val="0"/>
                <w:numId w:val="127"/>
              </w:numPr>
              <w:spacing w:after="0" w:line="240" w:lineRule="auto"/>
              <w:rPr>
                <w:color w:val="000000"/>
              </w:rPr>
            </w:pPr>
            <w:r w:rsidRPr="001E582B">
              <w:rPr>
                <w:color w:val="000000"/>
              </w:rPr>
              <w:t xml:space="preserve">ustawą PZP; </w:t>
            </w:r>
          </w:p>
          <w:p w:rsidR="00024154" w:rsidRPr="001E582B" w:rsidRDefault="00024154" w:rsidP="00D147BB">
            <w:pPr>
              <w:numPr>
                <w:ilvl w:val="0"/>
                <w:numId w:val="127"/>
              </w:numPr>
              <w:spacing w:after="0" w:line="240" w:lineRule="auto"/>
              <w:rPr>
                <w:color w:val="000000"/>
              </w:rPr>
            </w:pPr>
            <w:r w:rsidRPr="001E582B">
              <w:rPr>
                <w:color w:val="000000"/>
              </w:rPr>
              <w:t xml:space="preserve">zasadą promowania równości kobiet i mężczyzn oraz zasadą niedyskryminacji w tym dostępność dla osób z niepełnosprawnościami; </w:t>
            </w:r>
          </w:p>
          <w:p w:rsidR="00024154" w:rsidRPr="001E582B" w:rsidRDefault="00024154" w:rsidP="00D147BB">
            <w:pPr>
              <w:numPr>
                <w:ilvl w:val="0"/>
                <w:numId w:val="127"/>
              </w:numPr>
              <w:spacing w:after="0" w:line="240" w:lineRule="auto"/>
              <w:rPr>
                <w:color w:val="000000"/>
              </w:rPr>
            </w:pPr>
            <w:r w:rsidRPr="001E582B">
              <w:rPr>
                <w:color w:val="000000"/>
              </w:rPr>
              <w:t>zasadą zrównoważonego rozwoju.</w:t>
            </w:r>
          </w:p>
          <w:p w:rsidR="00024154" w:rsidRPr="001E582B" w:rsidRDefault="00024154" w:rsidP="00A57F22">
            <w:pPr>
              <w:spacing w:after="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D147BB">
            <w:pPr>
              <w:numPr>
                <w:ilvl w:val="0"/>
                <w:numId w:val="129"/>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D147BB">
            <w:pPr>
              <w:numPr>
                <w:ilvl w:val="0"/>
                <w:numId w:val="129"/>
              </w:numPr>
              <w:spacing w:after="0" w:line="240" w:lineRule="auto"/>
              <w:ind w:left="273" w:hanging="283"/>
              <w:contextualSpacing/>
              <w:rPr>
                <w:rFonts w:eastAsia="Times New Roman" w:cs="Times New Roman"/>
              </w:rPr>
            </w:pPr>
            <w:r w:rsidRPr="001E582B">
              <w:rPr>
                <w:rFonts w:eastAsia="Times New Roman" w:cs="Times New Roman"/>
              </w:rPr>
              <w:t>TAK/NIE</w:t>
            </w:r>
          </w:p>
          <w:p w:rsidR="00024154" w:rsidRPr="001E582B" w:rsidRDefault="00024154" w:rsidP="00D147BB">
            <w:pPr>
              <w:numPr>
                <w:ilvl w:val="0"/>
                <w:numId w:val="129"/>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024154">
            <w:pPr>
              <w:spacing w:line="240" w:lineRule="auto"/>
              <w:ind w:left="720"/>
            </w:pPr>
          </w:p>
        </w:tc>
        <w:tc>
          <w:tcPr>
            <w:tcW w:w="2409" w:type="dxa"/>
            <w:shd w:val="clear" w:color="auto" w:fill="auto"/>
          </w:tcPr>
          <w:p w:rsidR="00024154" w:rsidRPr="001E582B" w:rsidRDefault="00024154" w:rsidP="00D147BB">
            <w:pPr>
              <w:numPr>
                <w:ilvl w:val="0"/>
                <w:numId w:val="128"/>
              </w:numPr>
              <w:spacing w:after="0" w:line="240" w:lineRule="auto"/>
              <w:ind w:left="317" w:hanging="284"/>
            </w:pPr>
            <w:r w:rsidRPr="001E582B">
              <w:t>TAK/ NIE DOTYCZY</w:t>
            </w:r>
          </w:p>
          <w:p w:rsidR="00024154" w:rsidRPr="001E582B" w:rsidRDefault="00024154" w:rsidP="00D147BB">
            <w:pPr>
              <w:numPr>
                <w:ilvl w:val="0"/>
                <w:numId w:val="128"/>
              </w:numPr>
              <w:spacing w:after="0" w:line="240" w:lineRule="auto"/>
              <w:ind w:left="317" w:hanging="284"/>
            </w:pPr>
            <w:r w:rsidRPr="001E582B">
              <w:t>TAK</w:t>
            </w:r>
          </w:p>
          <w:p w:rsidR="00024154" w:rsidRPr="001E582B" w:rsidRDefault="00024154" w:rsidP="00D147BB">
            <w:pPr>
              <w:numPr>
                <w:ilvl w:val="0"/>
                <w:numId w:val="128"/>
              </w:numPr>
              <w:spacing w:after="0" w:line="240" w:lineRule="auto"/>
              <w:ind w:left="317" w:hanging="284"/>
            </w:pPr>
            <w:r w:rsidRPr="001E582B">
              <w:t>TAK/NIE DOTYCZY</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3.</w:t>
            </w:r>
          </w:p>
        </w:tc>
        <w:tc>
          <w:tcPr>
            <w:tcW w:w="3730" w:type="dxa"/>
            <w:gridSpan w:val="2"/>
            <w:shd w:val="clear" w:color="auto" w:fill="auto"/>
          </w:tcPr>
          <w:p w:rsidR="00024154" w:rsidRPr="001E582B" w:rsidRDefault="00024154" w:rsidP="00A57F22">
            <w:pPr>
              <w:spacing w:line="240" w:lineRule="auto"/>
              <w:rPr>
                <w:spacing w:val="-6"/>
              </w:rPr>
            </w:pPr>
            <w:r w:rsidRPr="001E582B">
              <w:rPr>
                <w:spacing w:val="-6"/>
              </w:rPr>
              <w:t>Wykonalność instytucjonalna 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Czy Wnioskodawca dysponuje kadrą gwarantującą wykonalność przedsięwzięcia w zaproponowanym kształcie.</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4.</w:t>
            </w:r>
          </w:p>
        </w:tc>
        <w:tc>
          <w:tcPr>
            <w:tcW w:w="3730" w:type="dxa"/>
            <w:gridSpan w:val="2"/>
            <w:shd w:val="clear" w:color="auto" w:fill="auto"/>
          </w:tcPr>
          <w:p w:rsidR="00024154" w:rsidRPr="001E582B" w:rsidRDefault="00024154" w:rsidP="00A57F22">
            <w:pPr>
              <w:spacing w:line="240" w:lineRule="auto"/>
            </w:pPr>
            <w:r w:rsidRPr="001E582B">
              <w:t xml:space="preserve">Zasadność i odpowiednia wysokość przedstawionych kosztów </w:t>
            </w:r>
            <w:r w:rsidRPr="001E582B">
              <w:rPr>
                <w:spacing w:val="-2"/>
              </w:rPr>
              <w:t>kwalifikowanych.</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Adekwatność wysokości zaplanowanych kosztów kwalifikowalnych do zaplanowanych działań i rezultatów.</w:t>
            </w:r>
          </w:p>
          <w:p w:rsidR="00024154" w:rsidRPr="001E582B" w:rsidRDefault="00024154" w:rsidP="00A57F22">
            <w:pPr>
              <w:spacing w:after="120" w:line="240" w:lineRule="auto"/>
              <w:rPr>
                <w:color w:val="000000"/>
              </w:rPr>
            </w:pPr>
            <w:r w:rsidRPr="001E582B">
              <w:rPr>
                <w:color w:val="000000"/>
              </w:rPr>
              <w:t>Ocena efektywności kosztowej w tym ocena wysokości środków przewidzianych na daną grupę wydatków ujętą w Rocznym Planie Działań</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p w:rsidR="00A52057" w:rsidRPr="001E582B" w:rsidRDefault="00A52057" w:rsidP="00A57F22">
            <w:pPr>
              <w:spacing w:after="120" w:line="240" w:lineRule="auto"/>
              <w:rPr>
                <w:color w:val="000000"/>
              </w:rPr>
            </w:pPr>
          </w:p>
          <w:p w:rsidR="00A52057" w:rsidRPr="001E582B" w:rsidRDefault="00A52057" w:rsidP="00A57F22">
            <w:pPr>
              <w:spacing w:after="120" w:line="240" w:lineRule="auto"/>
              <w:rPr>
                <w:color w:val="000000"/>
              </w:rPr>
            </w:pP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5.</w:t>
            </w:r>
          </w:p>
        </w:tc>
        <w:tc>
          <w:tcPr>
            <w:tcW w:w="3730" w:type="dxa"/>
            <w:gridSpan w:val="2"/>
            <w:shd w:val="clear" w:color="auto" w:fill="auto"/>
          </w:tcPr>
          <w:p w:rsidR="00024154" w:rsidRPr="001E582B" w:rsidRDefault="00024154" w:rsidP="00A57F22">
            <w:pPr>
              <w:spacing w:line="240" w:lineRule="auto"/>
            </w:pPr>
            <w:r w:rsidRPr="001E582B">
              <w:t>Zgodność z właściwymi kodami interwencji.</w:t>
            </w:r>
          </w:p>
        </w:tc>
        <w:tc>
          <w:tcPr>
            <w:tcW w:w="6804" w:type="dxa"/>
            <w:shd w:val="clear" w:color="auto" w:fill="auto"/>
          </w:tcPr>
          <w:p w:rsidR="00024154" w:rsidRPr="001E582B" w:rsidRDefault="00024154" w:rsidP="00A57F22">
            <w:pPr>
              <w:spacing w:after="0" w:line="240" w:lineRule="auto"/>
            </w:pPr>
            <w:r w:rsidRPr="001E582B">
              <w:t>Zgodność z kodami interwencji przyporządkowanymi do konkretnych Działań w ramach Osi priorytetowej 11.</w:t>
            </w:r>
          </w:p>
          <w:p w:rsidR="00024154" w:rsidRPr="001E582B" w:rsidRDefault="00024154" w:rsidP="00A57F22">
            <w:pPr>
              <w:spacing w:before="60" w:after="6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bl>
    <w:p w:rsidR="00C12D41" w:rsidRPr="001E582B" w:rsidRDefault="00C12D41" w:rsidP="00C12D41"/>
    <w:sectPr w:rsidR="00C12D41" w:rsidRPr="001E582B" w:rsidSect="00E300D3">
      <w:headerReference w:type="even" r:id="rId75"/>
      <w:headerReference w:type="default" r:id="rId76"/>
      <w:headerReference w:type="first" r:id="rId77"/>
      <w:pgSz w:w="16838" w:h="11906" w:orient="landscape"/>
      <w:pgMar w:top="567"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59EF" w:rsidRDefault="004759EF" w:rsidP="002D28D0">
      <w:pPr>
        <w:spacing w:after="0" w:line="240" w:lineRule="auto"/>
      </w:pPr>
      <w:r>
        <w:separator/>
      </w:r>
    </w:p>
  </w:endnote>
  <w:endnote w:type="continuationSeparator" w:id="0">
    <w:p w:rsidR="004759EF" w:rsidRDefault="004759EF" w:rsidP="002D28D0">
      <w:pPr>
        <w:spacing w:after="0" w:line="240" w:lineRule="auto"/>
      </w:pPr>
      <w:r>
        <w:continuationSeparator/>
      </w:r>
    </w:p>
  </w:endnote>
  <w:endnote w:type="continuationNotice" w:id="1">
    <w:p w:rsidR="004759EF" w:rsidRDefault="004759EF">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implified Arabic Fixed">
    <w:altName w:val="Courier New"/>
    <w:panose1 w:val="02070309020205020404"/>
    <w:charset w:val="00"/>
    <w:family w:val="modern"/>
    <w:pitch w:val="fixed"/>
    <w:sig w:usb0="00002003" w:usb1="00000000" w:usb2="00000000" w:usb3="00000000" w:csb0="0000004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BoldMT">
    <w:altName w:val="Arial"/>
    <w:panose1 w:val="00000000000000000000"/>
    <w:charset w:val="00"/>
    <w:family w:val="swiss"/>
    <w:notTrueType/>
    <w:pitch w:val="default"/>
    <w:sig w:usb0="00000003" w:usb1="00000000" w:usb2="00000000" w:usb3="00000000" w:csb0="00000001" w:csb1="00000000"/>
  </w:font>
  <w:font w:name="Arial,Bold">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EE"/>
    <w:family w:val="roman"/>
    <w:pitch w:val="variable"/>
    <w:sig w:usb0="E00002FF" w:usb1="420024FF" w:usb2="0000000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A">
    <w:panose1 w:val="00000000000000000000"/>
    <w:charset w:val="EE"/>
    <w:family w:val="auto"/>
    <w:notTrueType/>
    <w:pitch w:val="default"/>
    <w:sig w:usb0="00000005" w:usb1="00000000" w:usb2="00000000" w:usb3="00000000" w:csb0="00000002" w:csb1="00000000"/>
  </w:font>
  <w:font w:name="TimesNew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notTrueType/>
    <w:pitch w:val="variable"/>
    <w:sig w:usb0="00000003" w:usb1="00000000" w:usb2="00000000" w:usb3="00000000" w:csb0="00000001" w:csb1="00000000"/>
  </w:font>
  <w:font w:name="DejaVuSans">
    <w:altName w:val="MS Mincho"/>
    <w:panose1 w:val="00000000000000000000"/>
    <w:charset w:val="80"/>
    <w:family w:val="auto"/>
    <w:notTrueType/>
    <w:pitch w:val="default"/>
    <w:sig w:usb0="00000001" w:usb1="08070000" w:usb2="00000010" w:usb3="00000000" w:csb0="00020000" w:csb1="00000000"/>
  </w:font>
  <w:font w:name="ArialMT">
    <w:altName w:val="Arial"/>
    <w:panose1 w:val="00000000000000000000"/>
    <w:charset w:val="00"/>
    <w:family w:val="swiss"/>
    <w:notTrueType/>
    <w:pitch w:val="default"/>
    <w:sig w:usb0="00000003" w:usb1="08070000" w:usb2="00000010" w:usb3="00000000" w:csb0="00020001"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0557768"/>
      <w:docPartObj>
        <w:docPartGallery w:val="Page Numbers (Bottom of Page)"/>
        <w:docPartUnique/>
      </w:docPartObj>
    </w:sdtPr>
    <w:sdtContent>
      <w:p w:rsidR="008E12E5" w:rsidRDefault="00E97815">
        <w:pPr>
          <w:pStyle w:val="Stopka"/>
          <w:jc w:val="right"/>
        </w:pPr>
        <w:fldSimple w:instr="PAGE   \* MERGEFORMAT">
          <w:r w:rsidR="004A014A">
            <w:rPr>
              <w:noProof/>
            </w:rPr>
            <w:t>569</w:t>
          </w:r>
        </w:fldSimple>
      </w:p>
    </w:sdtContent>
  </w:sdt>
  <w:p w:rsidR="008E12E5" w:rsidRDefault="008E12E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1015305"/>
      <w:docPartObj>
        <w:docPartGallery w:val="Page Numbers (Bottom of Page)"/>
        <w:docPartUnique/>
      </w:docPartObj>
    </w:sdtPr>
    <w:sdtContent>
      <w:p w:rsidR="008E12E5" w:rsidRDefault="00E97815">
        <w:pPr>
          <w:pStyle w:val="Stopka"/>
          <w:jc w:val="right"/>
        </w:pPr>
        <w:fldSimple w:instr="PAGE   \* MERGEFORMAT">
          <w:r w:rsidR="004A014A">
            <w:rPr>
              <w:noProof/>
            </w:rPr>
            <w:t>8</w:t>
          </w:r>
        </w:fldSimple>
      </w:p>
    </w:sdtContent>
  </w:sdt>
  <w:p w:rsidR="008E12E5" w:rsidRDefault="008E12E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59EF" w:rsidRDefault="004759EF" w:rsidP="002D28D0">
      <w:pPr>
        <w:spacing w:after="0" w:line="240" w:lineRule="auto"/>
      </w:pPr>
      <w:r>
        <w:separator/>
      </w:r>
    </w:p>
  </w:footnote>
  <w:footnote w:type="continuationSeparator" w:id="0">
    <w:p w:rsidR="004759EF" w:rsidRDefault="004759EF" w:rsidP="002D28D0">
      <w:pPr>
        <w:spacing w:after="0" w:line="240" w:lineRule="auto"/>
      </w:pPr>
      <w:r>
        <w:continuationSeparator/>
      </w:r>
    </w:p>
  </w:footnote>
  <w:footnote w:type="continuationNotice" w:id="1">
    <w:p w:rsidR="004759EF" w:rsidRDefault="004759EF">
      <w:pPr>
        <w:spacing w:after="0" w:line="240" w:lineRule="auto"/>
      </w:pPr>
    </w:p>
  </w:footnote>
  <w:footnote w:id="2">
    <w:p w:rsidR="008E12E5" w:rsidRDefault="008E12E5">
      <w:r>
        <w:rPr>
          <w:rStyle w:val="Odwoanieprzypisudolnego"/>
          <w:rFonts w:ascii="Calibri" w:eastAsia="Calibri" w:hAnsi="Calibri" w:cs="Times New Roman"/>
          <w:sz w:val="16"/>
          <w:szCs w:val="20"/>
          <w:lang w:eastAsia="en-US"/>
        </w:rPr>
        <w:footnoteRef/>
      </w:r>
      <w:r>
        <w:t xml:space="preserve"> </w:t>
      </w:r>
      <w:r w:rsidRPr="00800AA5">
        <w:rPr>
          <w:sz w:val="16"/>
          <w:szCs w:val="16"/>
        </w:rPr>
        <w:t>Zgodnie z Ustawą o ochronie przyrody z 16 kwietnia 2004 roku (Dz. U. 2004, nr 92, poz. 880)</w:t>
      </w:r>
    </w:p>
  </w:footnote>
  <w:footnote w:id="3">
    <w:p w:rsidR="008E12E5" w:rsidRDefault="008E12E5">
      <w:pPr>
        <w:pStyle w:val="Tekstprzypisudolnego"/>
      </w:pPr>
      <w:r>
        <w:rPr>
          <w:rStyle w:val="Odwoanieprzypisudolnego"/>
        </w:rPr>
        <w:footnoteRef/>
      </w:r>
      <w:r>
        <w:t xml:space="preserve"> </w:t>
      </w:r>
      <w:r w:rsidRPr="00800AA5">
        <w:t>Ibidem</w:t>
      </w:r>
    </w:p>
  </w:footnote>
  <w:footnote w:id="4">
    <w:p w:rsidR="008E12E5" w:rsidRDefault="008E12E5" w:rsidP="003635CD">
      <w:pPr>
        <w:pStyle w:val="Tekstprzypisudolnego"/>
        <w:rPr>
          <w:szCs w:val="16"/>
        </w:rPr>
      </w:pPr>
      <w:r>
        <w:rPr>
          <w:rStyle w:val="Odwoanieprzypisudolnego"/>
        </w:rPr>
        <w:footnoteRef/>
      </w:r>
      <w:r>
        <w:t xml:space="preserve"> </w:t>
      </w:r>
      <w:r w:rsidRPr="00536974">
        <w:rPr>
          <w:szCs w:val="16"/>
        </w:rPr>
        <w:t>Projekt o charakterze nieinfrastrukturalnym należy rozumieć jako projekt zakupowy, szkoleniowy, edukacyjny, reklamowy, badawczy, który nie powoduje ingerencji w środowisku lub nie polega na przekształceniu terenu lub zmianie jego wykorzystywania</w:t>
      </w:r>
    </w:p>
    <w:p w:rsidR="008E12E5" w:rsidRDefault="008E12E5" w:rsidP="00F57712">
      <w:pPr>
        <w:pStyle w:val="footnotedescription"/>
      </w:pPr>
    </w:p>
  </w:footnote>
  <w:footnote w:id="5">
    <w:p w:rsidR="008E12E5" w:rsidRDefault="008E12E5" w:rsidP="003635CD">
      <w:pPr>
        <w:pStyle w:val="Tekstprzypisudolnego"/>
        <w:rPr>
          <w:szCs w:val="16"/>
        </w:rPr>
      </w:pPr>
      <w:r>
        <w:rPr>
          <w:rStyle w:val="Odwoanieprzypisudolnego"/>
        </w:rPr>
        <w:footnoteRef/>
      </w:r>
      <w:r>
        <w:t xml:space="preserve"> </w:t>
      </w:r>
      <w:r w:rsidRPr="00536974">
        <w:t xml:space="preserve"> </w:t>
      </w:r>
      <w:r w:rsidRPr="00536974">
        <w:rPr>
          <w:szCs w:val="16"/>
        </w:rPr>
        <w:t>Projekt o charakterze nieinfrastrukturalnym należy rozumieć jako projekt zakupowy, szkoleniowy, edukacyjny, reklamowy, badawczy, który nie powodu</w:t>
      </w:r>
      <w:r>
        <w:rPr>
          <w:szCs w:val="16"/>
        </w:rPr>
        <w:t xml:space="preserve">je ingerencji w środowisku lub </w:t>
      </w:r>
      <w:r w:rsidRPr="00536974">
        <w:rPr>
          <w:szCs w:val="16"/>
        </w:rPr>
        <w:t>nie polega na przekształceniu terenu lub zmianie jego wykorzystywania</w:t>
      </w:r>
    </w:p>
    <w:p w:rsidR="008E12E5" w:rsidRDefault="008E12E5" w:rsidP="00F57712">
      <w:pPr>
        <w:pStyle w:val="footnotedescription"/>
      </w:pPr>
    </w:p>
  </w:footnote>
  <w:footnote w:id="6">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7">
    <w:p w:rsidR="008E12E5" w:rsidRPr="0092321A" w:rsidRDefault="008E12E5" w:rsidP="003635CD">
      <w:pPr>
        <w:pStyle w:val="Tekstprzypisudolnego"/>
      </w:pPr>
      <w:r w:rsidRPr="0092321A">
        <w:rPr>
          <w:rStyle w:val="Odwoanieprzypisudolnego"/>
          <w:sz w:val="20"/>
        </w:rPr>
        <w:footnoteRef/>
      </w:r>
      <w:r w:rsidRPr="0092321A">
        <w:rPr>
          <w:rStyle w:val="Odwoanieprzypisudolnego"/>
          <w:sz w:val="20"/>
        </w:rPr>
        <w:t xml:space="preserve"> </w:t>
      </w:r>
      <w:r w:rsidRPr="003165B0">
        <w:t>Dla przykładu</w:t>
      </w:r>
      <w:r>
        <w:rPr>
          <w:sz w:val="20"/>
        </w:rPr>
        <w:t xml:space="preserve"> </w:t>
      </w:r>
      <w:r>
        <w:t>z</w:t>
      </w:r>
      <w:r w:rsidRPr="0092321A">
        <w:t xml:space="preserve">a </w:t>
      </w:r>
      <w:r>
        <w:t>rok szkolny</w:t>
      </w:r>
      <w:r w:rsidRPr="0092321A">
        <w:t xml:space="preserve"> 2014/15</w:t>
      </w:r>
      <w:r>
        <w:t xml:space="preserve"> </w:t>
      </w:r>
      <w:r w:rsidRPr="001701B7">
        <w:t>dostępna</w:t>
      </w:r>
      <w:r>
        <w:t xml:space="preserve"> jest </w:t>
      </w:r>
      <w:r w:rsidRPr="0092321A">
        <w:t xml:space="preserve">publikacja </w:t>
      </w:r>
      <w:r>
        <w:t xml:space="preserve">świętokrzyskiego WUS </w:t>
      </w:r>
      <w:r w:rsidRPr="0092321A">
        <w:t xml:space="preserve">pt. „Województwo Świętokrzyskie 2015 – Podregiony, Powiaty, Gminy”, </w:t>
      </w:r>
      <w:r>
        <w:t xml:space="preserve">gdzie w  </w:t>
      </w:r>
      <w:r w:rsidRPr="0092321A">
        <w:t xml:space="preserve">TABL. 10 (57). </w:t>
      </w:r>
      <w:r>
        <w:t xml:space="preserve">pt. </w:t>
      </w:r>
      <w:r w:rsidRPr="0092321A">
        <w:t>WYCHOWANIE PRZEDSZKOLNE a W ROKU SZKOLNYM 2014/15</w:t>
      </w:r>
      <w:r>
        <w:t xml:space="preserve"> zamieszczono zarówno liczbę dzieci ogółem i w przedszkolach, w rozbiciu na gminy woj. Świętokrzyskiego, z uwzględnieniem  obszarów miejskich i wiejskich. Ocena deficytu przedszkolnego na obszarze objętym projektem (zweryfikowanym na podst. dokumentacji aplikacyjnej) dokonywana będzie na podstawie najbardziej aktualnych analogicznych statystyk. </w:t>
      </w:r>
    </w:p>
  </w:footnote>
  <w:footnote w:id="8">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9">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0">
    <w:p w:rsidR="008E12E5" w:rsidRDefault="008E12E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1">
    <w:p w:rsidR="009661AF" w:rsidRPr="00352012" w:rsidRDefault="009661AF" w:rsidP="009661AF">
      <w:pPr>
        <w:pStyle w:val="Tekstprzypisudolnego"/>
      </w:pPr>
      <w:r>
        <w:rPr>
          <w:rStyle w:val="Odwoanieprzypisudolnego"/>
        </w:rPr>
        <w:footnoteRef/>
      </w:r>
      <w:r>
        <w:t xml:space="preserve"> </w:t>
      </w:r>
      <w:r>
        <w:rPr>
          <w:rFonts w:cs="Calibri"/>
        </w:rPr>
        <w:t>Załą</w:t>
      </w:r>
      <w:r w:rsidRPr="00BC7797">
        <w:rPr>
          <w:rFonts w:cs="Calibri"/>
        </w:rPr>
        <w:t xml:space="preserve">cznik </w:t>
      </w:r>
      <w:r>
        <w:rPr>
          <w:rFonts w:cs="Calibri"/>
        </w:rPr>
        <w:t xml:space="preserve">nr 5 </w:t>
      </w:r>
      <w:r w:rsidRPr="00BC7797">
        <w:rPr>
          <w:rFonts w:cs="Calibri"/>
        </w:rPr>
        <w:t>do S</w:t>
      </w:r>
      <w:r>
        <w:rPr>
          <w:rFonts w:cs="Calibri"/>
        </w:rPr>
        <w:t>Z</w:t>
      </w:r>
      <w:r w:rsidRPr="00BC7797">
        <w:rPr>
          <w:rFonts w:cs="Calibri"/>
        </w:rPr>
        <w:t>OOP</w:t>
      </w:r>
      <w:r>
        <w:rPr>
          <w:rFonts w:cs="Calibri"/>
        </w:rPr>
        <w:t xml:space="preserve">  - </w:t>
      </w:r>
      <w:r w:rsidRPr="00547B26">
        <w:rPr>
          <w:rFonts w:cs="Calibri"/>
        </w:rPr>
        <w:t>WYKAZ PROJEKTÓW ZIDENTYFIKOWANYCH</w:t>
      </w:r>
      <w:r>
        <w:rPr>
          <w:rFonts w:cs="Calibri"/>
        </w:rPr>
        <w:t xml:space="preserve"> </w:t>
      </w:r>
      <w:r w:rsidRPr="00547B26">
        <w:rPr>
          <w:rFonts w:cs="Calibri"/>
        </w:rPr>
        <w:t>PRZEZ IZ RPOWŚ 2014-2020 W RAMACH TRYBU POZAKONKURSOWEGO</w:t>
      </w:r>
      <w:r>
        <w:rPr>
          <w:rFonts w:cs="Calibri"/>
        </w:rPr>
        <w:t>.</w:t>
      </w:r>
    </w:p>
  </w:footnote>
  <w:footnote w:id="12">
    <w:p w:rsidR="009661AF" w:rsidRDefault="009661AF" w:rsidP="009661AF">
      <w:pPr>
        <w:spacing w:after="0" w:line="240" w:lineRule="auto"/>
        <w:jc w:val="both"/>
      </w:pPr>
      <w:r>
        <w:rPr>
          <w:rStyle w:val="Odwoanieprzypisudolnego"/>
        </w:rPr>
        <w:footnoteRef/>
      </w:r>
      <w:r>
        <w:t xml:space="preserve"> </w:t>
      </w:r>
      <w:r w:rsidRPr="00D57944">
        <w:rPr>
          <w:rFonts w:cs="Calibri"/>
          <w:sz w:val="15"/>
          <w:szCs w:val="15"/>
        </w:rPr>
        <w:t xml:space="preserve">W przypadku podmiotów niebędących jednostkami sektora finansów publicznych jako obroty należy rozumieć wartość przychodów (w tym przychodów osiągniętych z tytułu otrzymanego dofinansowania na realizację projektów) </w:t>
      </w:r>
      <w:r w:rsidRPr="00D57944">
        <w:rPr>
          <w:rFonts w:cs="Calibri"/>
          <w:bCs/>
          <w:sz w:val="15"/>
          <w:szCs w:val="15"/>
        </w:rPr>
        <w:t>osiągniętych w ostatnim zatwierdzonym roku</w:t>
      </w:r>
      <w:r w:rsidRPr="00D57944">
        <w:rPr>
          <w:rFonts w:cs="Calibri"/>
          <w:bCs/>
          <w:color w:val="FF0000"/>
          <w:sz w:val="15"/>
          <w:szCs w:val="15"/>
        </w:rPr>
        <w:t xml:space="preserve"> </w:t>
      </w:r>
      <w:r w:rsidRPr="00D57944">
        <w:rPr>
          <w:rFonts w:cs="Calibri"/>
          <w:bCs/>
          <w:sz w:val="15"/>
          <w:szCs w:val="15"/>
        </w:rPr>
        <w:t xml:space="preserve">przez danego Wnioskodawcę/Partnera </w:t>
      </w:r>
      <w:r w:rsidRPr="00D57944">
        <w:rPr>
          <w:rFonts w:cs="Calibri"/>
          <w:sz w:val="15"/>
          <w:szCs w:val="15"/>
        </w:rPr>
        <w:t xml:space="preserve">(o ile dotyczy) na dzień składania wniosku o dofinansowanie. W przypadku projektów, w których udzielane jest wsparcie zwrotne w postaci pożyczek </w:t>
      </w:r>
      <w:r w:rsidRPr="00D57944">
        <w:rPr>
          <w:rFonts w:cs="Calibri"/>
          <w:bCs/>
          <w:sz w:val="15"/>
          <w:szCs w:val="15"/>
        </w:rPr>
        <w:t>lub poręczeń </w:t>
      </w:r>
      <w:r w:rsidRPr="00D57944">
        <w:rPr>
          <w:rFonts w:cs="Calibri"/>
          <w:sz w:val="15"/>
          <w:szCs w:val="15"/>
        </w:rPr>
        <w:t xml:space="preserve">jako obrót należy rozumieć kwotę kapitału pożyczkowego i poręczeniowego, jakim dysponowali </w:t>
      </w:r>
      <w:r w:rsidRPr="00D57944">
        <w:rPr>
          <w:rFonts w:cs="Calibri"/>
          <w:bCs/>
          <w:sz w:val="15"/>
          <w:szCs w:val="15"/>
        </w:rPr>
        <w:t>Wnioskodawca</w:t>
      </w:r>
      <w:r w:rsidRPr="00D57944">
        <w:rPr>
          <w:rFonts w:cs="Calibri"/>
          <w:sz w:val="15"/>
          <w:szCs w:val="15"/>
        </w:rPr>
        <w:t>/Partnerzy (o ile dotyczy) w poprzednim zamkniętym i zatwierdzonym roku obrotowym</w:t>
      </w:r>
      <w:r w:rsidRPr="00F26443">
        <w:rPr>
          <w:rFonts w:cs="Calibri"/>
          <w:sz w:val="16"/>
          <w:szCs w:val="16"/>
        </w:rPr>
        <w:t>.</w:t>
      </w:r>
    </w:p>
  </w:footnote>
  <w:footnote w:id="13">
    <w:p w:rsidR="009661AF" w:rsidRDefault="009661AF" w:rsidP="009661AF">
      <w:pPr>
        <w:spacing w:after="0" w:line="240" w:lineRule="auto"/>
      </w:pPr>
      <w:r>
        <w:rPr>
          <w:rStyle w:val="Odwoanieprzypisudolnego"/>
        </w:rPr>
        <w:footnoteRef/>
      </w:r>
      <w:r>
        <w:t xml:space="preserve"> </w:t>
      </w:r>
      <w:r w:rsidRPr="00D57944">
        <w:rPr>
          <w:rFonts w:cs="Calibri"/>
          <w:sz w:val="15"/>
          <w:szCs w:val="15"/>
        </w:rPr>
        <w:t>W przypadku gdy projekt trwa dłużej niż jeden rok kalendarzowy należy wartość obrotów odnieść do roku realizacji projektu, w którym wartość planowanych wydatków jest najwyższa</w:t>
      </w:r>
      <w:r w:rsidRPr="002B32FA">
        <w:rPr>
          <w:rFonts w:cs="Calibri"/>
          <w:sz w:val="16"/>
          <w:szCs w:val="16"/>
        </w:rPr>
        <w:t>.</w:t>
      </w:r>
    </w:p>
  </w:footnote>
  <w:footnote w:id="14">
    <w:p w:rsidR="008E12E5" w:rsidRDefault="008E12E5" w:rsidP="00A57F22">
      <w:pPr>
        <w:pStyle w:val="Tekstprzypisudolnego"/>
        <w:ind w:right="-882"/>
        <w:jc w:val="both"/>
        <w:rPr>
          <w:rFonts w:asciiTheme="minorHAnsi" w:hAnsiTheme="minorHAnsi" w:cs="Arial"/>
          <w:sz w:val="18"/>
          <w:szCs w:val="18"/>
        </w:rPr>
      </w:pPr>
      <w:r w:rsidRPr="00F369F7">
        <w:rPr>
          <w:rStyle w:val="Odwoanieprzypisudolnego"/>
          <w:rFonts w:asciiTheme="minorHAnsi" w:hAnsiTheme="minorHAnsi" w:cs="Arial"/>
          <w:sz w:val="18"/>
          <w:szCs w:val="18"/>
        </w:rPr>
        <w:footnoteRef/>
      </w:r>
      <w:r w:rsidRPr="00F369F7">
        <w:rPr>
          <w:rFonts w:asciiTheme="minorHAnsi" w:hAnsiTheme="minorHAnsi" w:cs="Arial"/>
          <w:sz w:val="18"/>
          <w:szCs w:val="18"/>
        </w:rPr>
        <w:t xml:space="preserve"> W celu zapewnienia wsparcia na obszarze całego regionu, województwo świętokrzyskie zostało podzielone na 4 subregiony</w:t>
      </w:r>
      <w:r w:rsidRPr="00F369F7">
        <w:rPr>
          <w:rFonts w:asciiTheme="minorHAnsi" w:hAnsiTheme="minorHAnsi" w:cs="Arial"/>
          <w:strike/>
          <w:sz w:val="18"/>
          <w:szCs w:val="18"/>
        </w:rPr>
        <w:t>,</w:t>
      </w:r>
      <w:r w:rsidRPr="00F369F7">
        <w:rPr>
          <w:rFonts w:asciiTheme="minorHAnsi" w:hAnsiTheme="minorHAnsi" w:cs="Arial"/>
          <w:sz w:val="18"/>
          <w:szCs w:val="18"/>
        </w:rPr>
        <w:t xml:space="preserve"> </w:t>
      </w:r>
      <w:r w:rsidRPr="00F369F7">
        <w:rPr>
          <w:rFonts w:asciiTheme="minorHAnsi" w:hAnsiTheme="minorHAnsi" w:cs="Arial"/>
          <w:b/>
          <w:sz w:val="18"/>
          <w:szCs w:val="18"/>
        </w:rPr>
        <w:t>Północny</w:t>
      </w:r>
      <w:r w:rsidRPr="00F369F7">
        <w:rPr>
          <w:rFonts w:asciiTheme="minorHAnsi" w:hAnsiTheme="minorHAnsi" w:cs="Arial"/>
          <w:sz w:val="18"/>
          <w:szCs w:val="18"/>
        </w:rPr>
        <w:t xml:space="preserve"> (obejmujący gminy w powiatach: koneckim, skarżyskim, starachowickim, ostrowieckim oraz gminy z powiatu kieleckiego: Mniów, Nową Słupię, Bodzentyn i Bieliny), </w:t>
      </w:r>
      <w:r w:rsidRPr="00F369F7">
        <w:rPr>
          <w:rFonts w:asciiTheme="minorHAnsi" w:hAnsiTheme="minorHAnsi" w:cs="Arial"/>
          <w:b/>
          <w:sz w:val="18"/>
          <w:szCs w:val="18"/>
        </w:rPr>
        <w:t>Wschodni</w:t>
      </w:r>
      <w:r w:rsidRPr="00F369F7">
        <w:rPr>
          <w:rFonts w:asciiTheme="minorHAnsi" w:hAnsiTheme="minorHAnsi" w:cs="Arial"/>
          <w:sz w:val="18"/>
          <w:szCs w:val="18"/>
        </w:rPr>
        <w:t xml:space="preserve"> (obejmujący gminy w powiatach: opatowskim, sandomierskim, staszowskim oraz gminy powiatu kieleckiego: Raków, Pierzchnicę i Łagów), </w:t>
      </w:r>
      <w:r w:rsidRPr="00F369F7">
        <w:rPr>
          <w:rFonts w:asciiTheme="minorHAnsi" w:hAnsiTheme="minorHAnsi" w:cs="Arial"/>
          <w:b/>
          <w:sz w:val="18"/>
          <w:szCs w:val="18"/>
        </w:rPr>
        <w:t>Południowy</w:t>
      </w:r>
      <w:r w:rsidRPr="00F369F7">
        <w:rPr>
          <w:rFonts w:asciiTheme="minorHAnsi" w:hAnsiTheme="minorHAnsi" w:cs="Arial"/>
          <w:sz w:val="18"/>
          <w:szCs w:val="18"/>
        </w:rPr>
        <w:t xml:space="preserve"> (obejmujący gminy w powiatach: buskim, pińczowskim, kazimierskim), </w:t>
      </w:r>
      <w:r w:rsidRPr="00F369F7">
        <w:rPr>
          <w:rFonts w:asciiTheme="minorHAnsi" w:hAnsiTheme="minorHAnsi" w:cs="Arial"/>
          <w:b/>
          <w:sz w:val="18"/>
          <w:szCs w:val="18"/>
        </w:rPr>
        <w:t xml:space="preserve">Zachodni </w:t>
      </w:r>
      <w:r w:rsidRPr="00F369F7">
        <w:rPr>
          <w:rFonts w:asciiTheme="minorHAnsi" w:hAnsiTheme="minorHAnsi" w:cs="Arial"/>
          <w:sz w:val="18"/>
          <w:szCs w:val="18"/>
        </w:rPr>
        <w:t xml:space="preserve">(obejmujący gminy </w:t>
      </w:r>
      <w:r>
        <w:rPr>
          <w:rFonts w:asciiTheme="minorHAnsi" w:hAnsiTheme="minorHAnsi" w:cs="Arial"/>
          <w:sz w:val="18"/>
          <w:szCs w:val="18"/>
        </w:rPr>
        <w:t xml:space="preserve"> </w:t>
      </w:r>
      <w:r w:rsidRPr="00F369F7">
        <w:rPr>
          <w:rFonts w:asciiTheme="minorHAnsi" w:hAnsiTheme="minorHAnsi" w:cs="Arial"/>
          <w:sz w:val="18"/>
          <w:szCs w:val="18"/>
        </w:rPr>
        <w:t>w powiatach: włoszczowskim, jędrzejowskim oraz gminę z powiatu kieleckiego - Łopuszno).</w:t>
      </w:r>
    </w:p>
  </w:footnote>
  <w:footnote w:id="15">
    <w:p w:rsidR="008E12E5" w:rsidRPr="00972CAA" w:rsidRDefault="008E12E5" w:rsidP="00C12D41">
      <w:pPr>
        <w:pStyle w:val="Tekstprzypisudolnego"/>
        <w:rPr>
          <w:rFonts w:asciiTheme="minorHAnsi" w:hAnsiTheme="minorHAnsi" w:cs="Arial"/>
          <w:sz w:val="18"/>
          <w:szCs w:val="18"/>
        </w:rPr>
      </w:pPr>
      <w:r w:rsidRPr="00972CAA">
        <w:rPr>
          <w:rStyle w:val="Odwoanieprzypisudolnego"/>
          <w:rFonts w:asciiTheme="minorHAnsi" w:hAnsiTheme="minorHAnsi" w:cs="Arial"/>
          <w:sz w:val="18"/>
          <w:szCs w:val="18"/>
        </w:rPr>
        <w:footnoteRef/>
      </w:r>
      <w:r w:rsidRPr="00972CAA">
        <w:rPr>
          <w:rFonts w:asciiTheme="minorHAnsi" w:hAnsiTheme="minorHAnsi" w:cs="Arial"/>
          <w:sz w:val="18"/>
          <w:szCs w:val="18"/>
        </w:rPr>
        <w:t xml:space="preserve"> jw.</w:t>
      </w:r>
    </w:p>
  </w:footnote>
  <w:footnote w:id="16">
    <w:p w:rsidR="008E12E5" w:rsidRPr="00C77B20" w:rsidRDefault="008E12E5" w:rsidP="00C12D41">
      <w:pPr>
        <w:pStyle w:val="Tekstprzypisudolnego"/>
        <w:jc w:val="both"/>
      </w:pPr>
      <w:r>
        <w:rPr>
          <w:rStyle w:val="Odwoanieprzypisudolnego"/>
        </w:rPr>
        <w:footnoteRef/>
      </w:r>
      <w:r>
        <w:t xml:space="preserve"> </w:t>
      </w:r>
      <w:r w:rsidRPr="002C2E8E">
        <w:rPr>
          <w:rFonts w:ascii="Arial" w:hAnsi="Arial" w:cs="Arial"/>
          <w:szCs w:val="16"/>
        </w:rPr>
        <w:t xml:space="preserve">Pełen poziom kompetencji językowych oznacza cały poziom A lub B lub C (np. uczestnik projektu </w:t>
      </w:r>
      <w:r>
        <w:rPr>
          <w:rFonts w:ascii="Arial" w:hAnsi="Arial" w:cs="Arial"/>
          <w:szCs w:val="16"/>
        </w:rPr>
        <w:t xml:space="preserve">przed przystąpieniem do szkoleń ma określony poziom </w:t>
      </w:r>
      <w:r w:rsidRPr="002C2E8E">
        <w:rPr>
          <w:rFonts w:ascii="Arial" w:hAnsi="Arial" w:cs="Arial"/>
          <w:szCs w:val="16"/>
        </w:rPr>
        <w:t>kompetencj</w:t>
      </w:r>
      <w:r>
        <w:rPr>
          <w:rFonts w:ascii="Arial" w:hAnsi="Arial" w:cs="Arial"/>
          <w:szCs w:val="16"/>
        </w:rPr>
        <w:t>i</w:t>
      </w:r>
      <w:r w:rsidRPr="002C2E8E">
        <w:rPr>
          <w:rFonts w:ascii="Arial" w:hAnsi="Arial" w:cs="Arial"/>
          <w:szCs w:val="16"/>
        </w:rPr>
        <w:t xml:space="preserve"> językowych B1 </w:t>
      </w:r>
      <w:r>
        <w:rPr>
          <w:rFonts w:ascii="Arial" w:hAnsi="Arial" w:cs="Arial"/>
          <w:szCs w:val="16"/>
        </w:rPr>
        <w:t xml:space="preserve">wówczas </w:t>
      </w:r>
      <w:r>
        <w:rPr>
          <w:rFonts w:ascii="Arial" w:hAnsi="Arial" w:cs="Arial"/>
          <w:szCs w:val="16"/>
        </w:rPr>
        <w:br/>
      </w:r>
      <w:r w:rsidRPr="002C2E8E">
        <w:rPr>
          <w:rFonts w:ascii="Arial" w:hAnsi="Arial" w:cs="Arial"/>
          <w:szCs w:val="16"/>
        </w:rPr>
        <w:t>w wyniku realizacji projektu powin</w:t>
      </w:r>
      <w:r>
        <w:rPr>
          <w:rFonts w:ascii="Arial" w:hAnsi="Arial" w:cs="Arial"/>
          <w:szCs w:val="16"/>
        </w:rPr>
        <w:t>ien</w:t>
      </w:r>
      <w:r w:rsidRPr="002C2E8E">
        <w:rPr>
          <w:rFonts w:ascii="Arial" w:hAnsi="Arial" w:cs="Arial"/>
          <w:szCs w:val="16"/>
        </w:rPr>
        <w:t xml:space="preserve"> ukończyć poziom B2. W przypadku, gdy uczestnik projektu przed rozpoczęciem szkoleń językowych ma ukończony cały poziom A, to w wyniku  realizacji projektu powinien osiągnąć cały poziom </w:t>
      </w:r>
      <w:r>
        <w:rPr>
          <w:rFonts w:ascii="Arial" w:hAnsi="Arial" w:cs="Arial"/>
          <w:szCs w:val="16"/>
        </w:rPr>
        <w:t xml:space="preserve"> </w:t>
      </w:r>
      <w:r w:rsidRPr="002C2E8E">
        <w:rPr>
          <w:rFonts w:ascii="Arial" w:hAnsi="Arial" w:cs="Arial"/>
          <w:szCs w:val="16"/>
        </w:rPr>
        <w:t>B – czyli zarówno B1 i B2)</w:t>
      </w:r>
    </w:p>
  </w:footnote>
  <w:footnote w:id="17">
    <w:p w:rsidR="008E12E5" w:rsidRPr="006A146A" w:rsidRDefault="008E12E5" w:rsidP="00C12D41">
      <w:pPr>
        <w:pStyle w:val="Tekstprzypisudolnego"/>
        <w:jc w:val="both"/>
      </w:pPr>
      <w:r>
        <w:rPr>
          <w:rStyle w:val="Odwoanieprzypisudolnego"/>
        </w:rPr>
        <w:footnoteRef/>
      </w:r>
      <w:r>
        <w:t xml:space="preserve"> </w:t>
      </w:r>
      <w:r w:rsidRPr="00835635">
        <w:rPr>
          <w:rFonts w:ascii="Arial" w:hAnsi="Arial" w:cs="Arial"/>
          <w:i/>
          <w:szCs w:val="16"/>
        </w:rPr>
        <w:t>Standard wymagań dla kompetencji cyfrowych realizowanych w ramach projektów w PI 10iii</w:t>
      </w:r>
      <w:r w:rsidRPr="006A146A">
        <w:rPr>
          <w:rFonts w:ascii="Arial" w:hAnsi="Arial" w:cs="Arial"/>
          <w:szCs w:val="16"/>
        </w:rPr>
        <w:t xml:space="preserve"> stanowi Zał. nr 2 do „Wytycznych  w zakresie realizacji przedsięwzięć z udziałem środków Europejskiego Funduszu Społecznego w obszarze edukacji na lata 2014-2020”.</w:t>
      </w:r>
    </w:p>
  </w:footnote>
  <w:footnote w:id="18">
    <w:p w:rsidR="008E12E5" w:rsidRPr="00220A34" w:rsidRDefault="008E12E5" w:rsidP="00C12D41">
      <w:pPr>
        <w:pStyle w:val="Tekstprzypisudolnego"/>
      </w:pPr>
      <w:r>
        <w:rPr>
          <w:rStyle w:val="Odwoanieprzypisudolnego"/>
        </w:rPr>
        <w:footnoteRef/>
      </w:r>
      <w:r>
        <w:t xml:space="preserve"> </w:t>
      </w:r>
      <w:r w:rsidRPr="00220A34">
        <w:rPr>
          <w:rFonts w:ascii="Arial" w:hAnsi="Arial" w:cs="Arial"/>
          <w:szCs w:val="16"/>
        </w:rPr>
        <w:t>Pełny</w:t>
      </w:r>
      <w:r w:rsidRPr="00220A34">
        <w:t xml:space="preserve"> r</w:t>
      </w:r>
      <w:r w:rsidRPr="00220A34">
        <w:rPr>
          <w:rFonts w:ascii="Arial" w:hAnsi="Arial" w:cs="Arial"/>
          <w:szCs w:val="16"/>
        </w:rPr>
        <w:t>aport DIGCOMP jest dostępny na stronie http://www.digcomp.pl/raport/</w:t>
      </w:r>
    </w:p>
    <w:p w:rsidR="008E12E5" w:rsidRPr="00220A34" w:rsidRDefault="008E12E5" w:rsidP="00C12D41">
      <w:pPr>
        <w:pStyle w:val="Tekstprzypisudolnego"/>
      </w:pPr>
    </w:p>
  </w:footnote>
  <w:footnote w:id="19">
    <w:p w:rsidR="008E12E5" w:rsidRPr="000672D9" w:rsidRDefault="008E12E5" w:rsidP="00C12D41">
      <w:pPr>
        <w:pStyle w:val="Tekstprzypisudolnego"/>
        <w:jc w:val="both"/>
        <w:rPr>
          <w:sz w:val="18"/>
        </w:rPr>
      </w:pPr>
      <w:r>
        <w:rPr>
          <w:rStyle w:val="Odwoanieprzypisudolnego"/>
        </w:rPr>
        <w:footnoteRef/>
      </w:r>
      <w:r>
        <w:t xml:space="preserve"> </w:t>
      </w:r>
      <w:r>
        <w:rPr>
          <w:sz w:val="18"/>
        </w:rPr>
        <w:t>„</w:t>
      </w:r>
      <w:r w:rsidRPr="000672D9">
        <w:rPr>
          <w:sz w:val="18"/>
        </w:rPr>
        <w:t>Analiza zapotrzebowania na kształcenie w kierunkach i rozwijanie miejsc pracy w obszarze „białego sektora” w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r>
        <w:rPr>
          <w:sz w:val="18"/>
        </w:rPr>
        <w:t xml:space="preserve"> </w:t>
      </w:r>
    </w:p>
  </w:footnote>
  <w:footnote w:id="20">
    <w:p w:rsidR="008E12E5" w:rsidRPr="000672D9" w:rsidRDefault="008E12E5" w:rsidP="00C12D41">
      <w:pPr>
        <w:pStyle w:val="Tekstprzypisudolnego"/>
        <w:jc w:val="both"/>
        <w:rPr>
          <w:sz w:val="18"/>
        </w:rPr>
      </w:pPr>
      <w:r>
        <w:rPr>
          <w:rStyle w:val="Odwoanieprzypisudolnego"/>
        </w:rPr>
        <w:footnoteRef/>
      </w:r>
      <w:r>
        <w:t xml:space="preserve"> „A</w:t>
      </w:r>
      <w:r w:rsidRPr="000672D9">
        <w:rPr>
          <w:sz w:val="18"/>
        </w:rPr>
        <w:t>naliza zapotrzebowania na kształcenie w kierunkach i rozwijanie miejsc pracy</w:t>
      </w:r>
      <w:r>
        <w:rPr>
          <w:sz w:val="18"/>
        </w:rPr>
        <w:t xml:space="preserve"> w</w:t>
      </w:r>
      <w:r w:rsidRPr="000672D9">
        <w:rPr>
          <w:sz w:val="18"/>
        </w:rPr>
        <w:t xml:space="preserve"> obszarze „srebrnej gospodarki”</w:t>
      </w:r>
      <w:r>
        <w:rPr>
          <w:sz w:val="18"/>
        </w:rPr>
        <w:t xml:space="preserve"> w</w:t>
      </w:r>
      <w:r w:rsidRPr="000672D9">
        <w:rPr>
          <w:sz w:val="18"/>
        </w:rPr>
        <w:t xml:space="preserve">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E5" w:rsidRDefault="008E12E5" w:rsidP="005B644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56002"/>
    <w:multiLevelType w:val="hybridMultilevel"/>
    <w:tmpl w:val="F51258DC"/>
    <w:lvl w:ilvl="0" w:tplc="99003EB2">
      <w:start w:val="1"/>
      <w:numFmt w:val="decimal"/>
      <w:lvlText w:val="%1)"/>
      <w:lvlJc w:val="right"/>
      <w:pPr>
        <w:ind w:left="1440" w:hanging="360"/>
      </w:pPr>
      <w:rPr>
        <w:rFonts w:hint="default"/>
        <w:b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nsid w:val="00DE6708"/>
    <w:multiLevelType w:val="hybridMultilevel"/>
    <w:tmpl w:val="C2D6162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04446386"/>
    <w:multiLevelType w:val="hybridMultilevel"/>
    <w:tmpl w:val="A2C02C8C"/>
    <w:lvl w:ilvl="0" w:tplc="C93EE942">
      <w:start w:val="1"/>
      <w:numFmt w:val="decimal"/>
      <w:lvlText w:val="%1."/>
      <w:lvlJc w:val="left"/>
      <w:pPr>
        <w:ind w:left="360" w:hanging="360"/>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4C47212"/>
    <w:multiLevelType w:val="hybridMultilevel"/>
    <w:tmpl w:val="E81AD454"/>
    <w:lvl w:ilvl="0" w:tplc="E0AEF4CA">
      <w:start w:val="1"/>
      <w:numFmt w:val="decimal"/>
      <w:lvlText w:val="%1."/>
      <w:lvlJc w:val="left"/>
      <w:pPr>
        <w:ind w:left="360" w:hanging="360"/>
      </w:pPr>
      <w:rPr>
        <w:rFonts w:asciiTheme="minorHAnsi" w:hAnsiTheme="minorHAnsi"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4FF64EF"/>
    <w:multiLevelType w:val="hybridMultilevel"/>
    <w:tmpl w:val="C85AD6EC"/>
    <w:lvl w:ilvl="0" w:tplc="04150017">
      <w:start w:val="1"/>
      <w:numFmt w:val="lowerLetter"/>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nsid w:val="05954274"/>
    <w:multiLevelType w:val="hybridMultilevel"/>
    <w:tmpl w:val="3BF2462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5C91A7F"/>
    <w:multiLevelType w:val="hybridMultilevel"/>
    <w:tmpl w:val="797E4664"/>
    <w:lvl w:ilvl="0" w:tplc="0415000D">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60E059A"/>
    <w:multiLevelType w:val="hybridMultilevel"/>
    <w:tmpl w:val="1ECE0A22"/>
    <w:lvl w:ilvl="0" w:tplc="0A3C1CDE">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87A0EC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CFABC4C">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B09B76">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432728A">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6B03358">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AE476E">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F6A358A">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C902A20">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nsid w:val="06301641"/>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663306A"/>
    <w:multiLevelType w:val="hybridMultilevel"/>
    <w:tmpl w:val="6B58A424"/>
    <w:lvl w:ilvl="0" w:tplc="956A9EB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416A01"/>
    <w:multiLevelType w:val="hybridMultilevel"/>
    <w:tmpl w:val="F35CA6DE"/>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nsid w:val="07C115E7"/>
    <w:multiLevelType w:val="hybridMultilevel"/>
    <w:tmpl w:val="CD421A8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nsid w:val="09245964"/>
    <w:multiLevelType w:val="hybridMultilevel"/>
    <w:tmpl w:val="50FA0D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93A2B34"/>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93F55DC"/>
    <w:multiLevelType w:val="hybridMultilevel"/>
    <w:tmpl w:val="583455B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A481DC2"/>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0A6D32F6"/>
    <w:multiLevelType w:val="hybridMultilevel"/>
    <w:tmpl w:val="51AC87D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0A854868"/>
    <w:multiLevelType w:val="hybridMultilevel"/>
    <w:tmpl w:val="224C1C5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B58606A"/>
    <w:multiLevelType w:val="hybridMultilevel"/>
    <w:tmpl w:val="3558CC0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B9456AD"/>
    <w:multiLevelType w:val="hybridMultilevel"/>
    <w:tmpl w:val="DE1EA9E4"/>
    <w:lvl w:ilvl="0" w:tplc="C93EE942">
      <w:start w:val="1"/>
      <w:numFmt w:val="decimal"/>
      <w:lvlText w:val="%1."/>
      <w:lvlJc w:val="left"/>
      <w:pPr>
        <w:ind w:left="360" w:hanging="360"/>
      </w:pPr>
      <w:rPr>
        <w:rFonts w:hint="default"/>
        <w:b/>
      </w:rPr>
    </w:lvl>
    <w:lvl w:ilvl="1" w:tplc="C93EE942">
      <w:start w:val="1"/>
      <w:numFmt w:val="decimal"/>
      <w:lvlText w:val="%2."/>
      <w:lvlJc w:val="left"/>
      <w:pPr>
        <w:ind w:left="108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0BFF54B6"/>
    <w:multiLevelType w:val="hybridMultilevel"/>
    <w:tmpl w:val="7AACBD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CB10276"/>
    <w:multiLevelType w:val="hybridMultilevel"/>
    <w:tmpl w:val="55A27B8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nsid w:val="0FE45666"/>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109A0B42"/>
    <w:multiLevelType w:val="hybridMultilevel"/>
    <w:tmpl w:val="1AEE7CCE"/>
    <w:lvl w:ilvl="0" w:tplc="87E28606">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0BC3AF3"/>
    <w:multiLevelType w:val="hybridMultilevel"/>
    <w:tmpl w:val="94F26B5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0FE2460"/>
    <w:multiLevelType w:val="hybridMultilevel"/>
    <w:tmpl w:val="63A2D914"/>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1172784F"/>
    <w:multiLevelType w:val="hybridMultilevel"/>
    <w:tmpl w:val="8D6A915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nsid w:val="15267596"/>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nsid w:val="15FB6D69"/>
    <w:multiLevelType w:val="hybridMultilevel"/>
    <w:tmpl w:val="975E561C"/>
    <w:lvl w:ilvl="0" w:tplc="DF9C2418">
      <w:start w:val="1"/>
      <w:numFmt w:val="decimal"/>
      <w:lvlText w:val="%1."/>
      <w:lvlJc w:val="left"/>
      <w:pPr>
        <w:ind w:left="502" w:hanging="360"/>
      </w:pPr>
      <w:rPr>
        <w:rFonts w:cs="Times New Roman"/>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6766DF5"/>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6B37C2C"/>
    <w:multiLevelType w:val="hybridMultilevel"/>
    <w:tmpl w:val="88B40098"/>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6B97D69"/>
    <w:multiLevelType w:val="hybridMultilevel"/>
    <w:tmpl w:val="75D25F0C"/>
    <w:lvl w:ilvl="0" w:tplc="E5884592">
      <w:start w:val="1"/>
      <w:numFmt w:val="decimal"/>
      <w:lvlText w:val="%1."/>
      <w:lvlJc w:val="left"/>
      <w:pPr>
        <w:ind w:left="1496" w:hanging="360"/>
      </w:pPr>
      <w:rPr>
        <w:rFonts w:hint="default"/>
        <w:i w:val="0"/>
        <w:sz w:val="20"/>
        <w:szCs w:val="20"/>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32">
    <w:nsid w:val="16C823AD"/>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nsid w:val="16E222A6"/>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17E01751"/>
    <w:multiLevelType w:val="hybridMultilevel"/>
    <w:tmpl w:val="757A271E"/>
    <w:lvl w:ilvl="0" w:tplc="69F0851E">
      <w:start w:val="1"/>
      <w:numFmt w:val="bullet"/>
      <w:lvlText w:val=""/>
      <w:lvlJc w:val="left"/>
      <w:pPr>
        <w:ind w:left="1069" w:hanging="360"/>
      </w:pPr>
      <w:rPr>
        <w:rFonts w:ascii="Wingdings" w:hAnsi="Wingdings" w:hint="default"/>
        <w:color w:val="auto"/>
        <w:sz w:val="22"/>
        <w:szCs w:val="22"/>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nsid w:val="1837394D"/>
    <w:multiLevelType w:val="hybridMultilevel"/>
    <w:tmpl w:val="0C90402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nsid w:val="183E2CCE"/>
    <w:multiLevelType w:val="hybridMultilevel"/>
    <w:tmpl w:val="443E91F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nsid w:val="1886141B"/>
    <w:multiLevelType w:val="hybridMultilevel"/>
    <w:tmpl w:val="F376923C"/>
    <w:lvl w:ilvl="0" w:tplc="91A288BA">
      <w:start w:val="1"/>
      <w:numFmt w:val="bullet"/>
      <w:lvlText w:val="-"/>
      <w:lvlJc w:val="left"/>
      <w:pPr>
        <w:ind w:left="360" w:hanging="360"/>
      </w:pPr>
      <w:rPr>
        <w:rFonts w:ascii="Times New Roman" w:hAnsi="Times New Roman" w:cs="Times New Roman" w:hint="default"/>
        <w:b/>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nsid w:val="190E6ED5"/>
    <w:multiLevelType w:val="hybridMultilevel"/>
    <w:tmpl w:val="5D20FBF4"/>
    <w:lvl w:ilvl="0" w:tplc="62A0FA4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92008EE"/>
    <w:multiLevelType w:val="hybridMultilevel"/>
    <w:tmpl w:val="7902E2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9E2399F"/>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ACC4AF9"/>
    <w:multiLevelType w:val="hybridMultilevel"/>
    <w:tmpl w:val="CE42424A"/>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nsid w:val="1B9276F2"/>
    <w:multiLevelType w:val="multilevel"/>
    <w:tmpl w:val="7FE29A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nsid w:val="1BBE05C9"/>
    <w:multiLevelType w:val="hybridMultilevel"/>
    <w:tmpl w:val="3326A9A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1C9F2929"/>
    <w:multiLevelType w:val="hybridMultilevel"/>
    <w:tmpl w:val="796A6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D352450"/>
    <w:multiLevelType w:val="hybridMultilevel"/>
    <w:tmpl w:val="B58E776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nsid w:val="1DE76DC5"/>
    <w:multiLevelType w:val="hybridMultilevel"/>
    <w:tmpl w:val="C51C5F68"/>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7">
    <w:nsid w:val="1EBB2367"/>
    <w:multiLevelType w:val="hybridMultilevel"/>
    <w:tmpl w:val="A61AA948"/>
    <w:lvl w:ilvl="0" w:tplc="0415000D">
      <w:start w:val="1"/>
      <w:numFmt w:val="bullet"/>
      <w:lvlText w:val=""/>
      <w:lvlJc w:val="left"/>
      <w:pPr>
        <w:ind w:left="1211" w:hanging="360"/>
      </w:pPr>
      <w:rPr>
        <w:rFonts w:ascii="Wingdings" w:hAnsi="Wingdings"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8">
    <w:nsid w:val="1FF5237B"/>
    <w:multiLevelType w:val="hybridMultilevel"/>
    <w:tmpl w:val="B2B2021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
    <w:nsid w:val="2014510A"/>
    <w:multiLevelType w:val="hybridMultilevel"/>
    <w:tmpl w:val="43684596"/>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0">
    <w:nsid w:val="21F161AE"/>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3732177"/>
    <w:multiLevelType w:val="hybridMultilevel"/>
    <w:tmpl w:val="5328A84C"/>
    <w:lvl w:ilvl="0" w:tplc="573E7F9E">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4DB2C24"/>
    <w:multiLevelType w:val="hybridMultilevel"/>
    <w:tmpl w:val="5564455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3">
    <w:nsid w:val="262D38DB"/>
    <w:multiLevelType w:val="hybridMultilevel"/>
    <w:tmpl w:val="DB421F8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4">
    <w:nsid w:val="263F665D"/>
    <w:multiLevelType w:val="hybridMultilevel"/>
    <w:tmpl w:val="7A741538"/>
    <w:lvl w:ilvl="0" w:tplc="639841C2">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6DF6FBC"/>
    <w:multiLevelType w:val="hybridMultilevel"/>
    <w:tmpl w:val="965481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26EE3475"/>
    <w:multiLevelType w:val="hybridMultilevel"/>
    <w:tmpl w:val="8A60279E"/>
    <w:lvl w:ilvl="0" w:tplc="339AEAEC">
      <w:start w:val="1"/>
      <w:numFmt w:val="lowerLetter"/>
      <w:lvlText w:val="%1)"/>
      <w:lvlJc w:val="left"/>
      <w:pPr>
        <w:ind w:left="6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A424D32">
      <w:start w:val="1"/>
      <w:numFmt w:val="lowerLetter"/>
      <w:lvlText w:val="%2"/>
      <w:lvlJc w:val="left"/>
      <w:pPr>
        <w:ind w:left="12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28EB900">
      <w:start w:val="1"/>
      <w:numFmt w:val="lowerRoman"/>
      <w:lvlText w:val="%3"/>
      <w:lvlJc w:val="left"/>
      <w:pPr>
        <w:ind w:left="19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C209152">
      <w:start w:val="1"/>
      <w:numFmt w:val="decimal"/>
      <w:lvlText w:val="%4"/>
      <w:lvlJc w:val="left"/>
      <w:pPr>
        <w:ind w:left="27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36603AC">
      <w:start w:val="1"/>
      <w:numFmt w:val="lowerLetter"/>
      <w:lvlText w:val="%5"/>
      <w:lvlJc w:val="left"/>
      <w:pPr>
        <w:ind w:left="342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CD2A0AC">
      <w:start w:val="1"/>
      <w:numFmt w:val="lowerRoman"/>
      <w:lvlText w:val="%6"/>
      <w:lvlJc w:val="left"/>
      <w:pPr>
        <w:ind w:left="41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ECAB2BC">
      <w:start w:val="1"/>
      <w:numFmt w:val="decimal"/>
      <w:lvlText w:val="%7"/>
      <w:lvlJc w:val="left"/>
      <w:pPr>
        <w:ind w:left="48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3AC5BB2">
      <w:start w:val="1"/>
      <w:numFmt w:val="lowerLetter"/>
      <w:lvlText w:val="%8"/>
      <w:lvlJc w:val="left"/>
      <w:pPr>
        <w:ind w:left="55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5DA91D8">
      <w:start w:val="1"/>
      <w:numFmt w:val="lowerRoman"/>
      <w:lvlText w:val="%9"/>
      <w:lvlJc w:val="left"/>
      <w:pPr>
        <w:ind w:left="63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7">
    <w:nsid w:val="2808754A"/>
    <w:multiLevelType w:val="hybridMultilevel"/>
    <w:tmpl w:val="E850FF1A"/>
    <w:lvl w:ilvl="0" w:tplc="04150017">
      <w:start w:val="1"/>
      <w:numFmt w:val="lowerLetter"/>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8">
    <w:nsid w:val="28340ABE"/>
    <w:multiLevelType w:val="hybridMultilevel"/>
    <w:tmpl w:val="8BCA482A"/>
    <w:lvl w:ilvl="0" w:tplc="04150011">
      <w:start w:val="1"/>
      <w:numFmt w:val="decimal"/>
      <w:lvlText w:val="%1)"/>
      <w:lvlJc w:val="left"/>
      <w:pPr>
        <w:ind w:left="677" w:hanging="360"/>
      </w:p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59">
    <w:nsid w:val="2870097B"/>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28C9674D"/>
    <w:multiLevelType w:val="hybridMultilevel"/>
    <w:tmpl w:val="16C020C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29D756A7"/>
    <w:multiLevelType w:val="hybridMultilevel"/>
    <w:tmpl w:val="F68E341A"/>
    <w:lvl w:ilvl="0" w:tplc="38F2269A">
      <w:start w:val="1"/>
      <w:numFmt w:val="lowerLetter"/>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2A012C6B"/>
    <w:multiLevelType w:val="hybridMultilevel"/>
    <w:tmpl w:val="078E2B1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2A246633"/>
    <w:multiLevelType w:val="hybridMultilevel"/>
    <w:tmpl w:val="1A42CBF6"/>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64">
    <w:nsid w:val="2B0519F1"/>
    <w:multiLevelType w:val="hybridMultilevel"/>
    <w:tmpl w:val="E0D61328"/>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5">
    <w:nsid w:val="2B4E0E54"/>
    <w:multiLevelType w:val="hybridMultilevel"/>
    <w:tmpl w:val="9E1AC610"/>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6">
    <w:nsid w:val="2B5D5CA6"/>
    <w:multiLevelType w:val="hybridMultilevel"/>
    <w:tmpl w:val="2B548ADC"/>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2B755039"/>
    <w:multiLevelType w:val="hybridMultilevel"/>
    <w:tmpl w:val="A1688D60"/>
    <w:lvl w:ilvl="0" w:tplc="BA06E9F4">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68">
    <w:nsid w:val="2B9A66C1"/>
    <w:multiLevelType w:val="hybridMultilevel"/>
    <w:tmpl w:val="821E51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2BA17E88"/>
    <w:multiLevelType w:val="hybridMultilevel"/>
    <w:tmpl w:val="4C747EC6"/>
    <w:lvl w:ilvl="0" w:tplc="A682736E">
      <w:start w:val="1"/>
      <w:numFmt w:val="lowerLetter"/>
      <w:lvlText w:val="%1)"/>
      <w:lvlJc w:val="right"/>
      <w:pPr>
        <w:ind w:left="961" w:hanging="360"/>
      </w:pPr>
      <w:rPr>
        <w:rFonts w:hint="default"/>
        <w:b w:val="0"/>
        <w:i w:val="0"/>
        <w:caps w:val="0"/>
        <w:strike w:val="0"/>
        <w:dstrike w:val="0"/>
        <w:vanish w:val="0"/>
        <w:color w:val="auto"/>
        <w:vertAlign w:val="baseline"/>
      </w:rPr>
    </w:lvl>
    <w:lvl w:ilvl="1" w:tplc="D5BC2F24">
      <w:start w:val="1"/>
      <w:numFmt w:val="lowerLetter"/>
      <w:lvlText w:val="%2)"/>
      <w:lvlJc w:val="right"/>
      <w:pPr>
        <w:ind w:left="1681" w:hanging="360"/>
      </w:pPr>
      <w:rPr>
        <w:rFonts w:hint="default"/>
      </w:rPr>
    </w:lvl>
    <w:lvl w:ilvl="2" w:tplc="E7F0A2BE">
      <w:start w:val="1"/>
      <w:numFmt w:val="decimal"/>
      <w:lvlText w:val="%3"/>
      <w:lvlJc w:val="left"/>
      <w:pPr>
        <w:ind w:left="2581" w:hanging="360"/>
      </w:pPr>
      <w:rPr>
        <w:rFonts w:hint="default"/>
      </w:rPr>
    </w:lvl>
    <w:lvl w:ilvl="3" w:tplc="0415000F" w:tentative="1">
      <w:start w:val="1"/>
      <w:numFmt w:val="decimal"/>
      <w:lvlText w:val="%4."/>
      <w:lvlJc w:val="left"/>
      <w:pPr>
        <w:ind w:left="3121" w:hanging="360"/>
      </w:pPr>
    </w:lvl>
    <w:lvl w:ilvl="4" w:tplc="04150019" w:tentative="1">
      <w:start w:val="1"/>
      <w:numFmt w:val="lowerLetter"/>
      <w:lvlText w:val="%5."/>
      <w:lvlJc w:val="left"/>
      <w:pPr>
        <w:ind w:left="3841" w:hanging="360"/>
      </w:pPr>
    </w:lvl>
    <w:lvl w:ilvl="5" w:tplc="0415001B" w:tentative="1">
      <w:start w:val="1"/>
      <w:numFmt w:val="lowerRoman"/>
      <w:lvlText w:val="%6."/>
      <w:lvlJc w:val="right"/>
      <w:pPr>
        <w:ind w:left="4561" w:hanging="180"/>
      </w:pPr>
    </w:lvl>
    <w:lvl w:ilvl="6" w:tplc="0415000F" w:tentative="1">
      <w:start w:val="1"/>
      <w:numFmt w:val="decimal"/>
      <w:lvlText w:val="%7."/>
      <w:lvlJc w:val="left"/>
      <w:pPr>
        <w:ind w:left="5281" w:hanging="360"/>
      </w:pPr>
    </w:lvl>
    <w:lvl w:ilvl="7" w:tplc="04150019" w:tentative="1">
      <w:start w:val="1"/>
      <w:numFmt w:val="lowerLetter"/>
      <w:lvlText w:val="%8."/>
      <w:lvlJc w:val="left"/>
      <w:pPr>
        <w:ind w:left="6001" w:hanging="360"/>
      </w:pPr>
    </w:lvl>
    <w:lvl w:ilvl="8" w:tplc="0415001B" w:tentative="1">
      <w:start w:val="1"/>
      <w:numFmt w:val="lowerRoman"/>
      <w:lvlText w:val="%9."/>
      <w:lvlJc w:val="right"/>
      <w:pPr>
        <w:ind w:left="6721" w:hanging="180"/>
      </w:pPr>
    </w:lvl>
  </w:abstractNum>
  <w:abstractNum w:abstractNumId="70">
    <w:nsid w:val="2C2C56D7"/>
    <w:multiLevelType w:val="hybridMultilevel"/>
    <w:tmpl w:val="715C380C"/>
    <w:lvl w:ilvl="0" w:tplc="9500AF66">
      <w:start w:val="1"/>
      <w:numFmt w:val="bullet"/>
      <w:lvlText w:val="–"/>
      <w:lvlJc w:val="left"/>
      <w:pPr>
        <w:ind w:left="4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18EF586">
      <w:start w:val="1"/>
      <w:numFmt w:val="bullet"/>
      <w:lvlText w:val="o"/>
      <w:lvlJc w:val="left"/>
      <w:pPr>
        <w:ind w:left="12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1DCD780">
      <w:start w:val="1"/>
      <w:numFmt w:val="bullet"/>
      <w:lvlText w:val="▪"/>
      <w:lvlJc w:val="left"/>
      <w:pPr>
        <w:ind w:left="19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54FB72">
      <w:start w:val="1"/>
      <w:numFmt w:val="bullet"/>
      <w:lvlText w:val="•"/>
      <w:lvlJc w:val="left"/>
      <w:pPr>
        <w:ind w:left="26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A86BE1A">
      <w:start w:val="1"/>
      <w:numFmt w:val="bullet"/>
      <w:lvlText w:val="o"/>
      <w:lvlJc w:val="left"/>
      <w:pPr>
        <w:ind w:left="33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9C4C8F0">
      <w:start w:val="1"/>
      <w:numFmt w:val="bullet"/>
      <w:lvlText w:val="▪"/>
      <w:lvlJc w:val="left"/>
      <w:pPr>
        <w:ind w:left="41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97EC88C">
      <w:start w:val="1"/>
      <w:numFmt w:val="bullet"/>
      <w:lvlText w:val="•"/>
      <w:lvlJc w:val="left"/>
      <w:pPr>
        <w:ind w:left="48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32EE66E">
      <w:start w:val="1"/>
      <w:numFmt w:val="bullet"/>
      <w:lvlText w:val="o"/>
      <w:lvlJc w:val="left"/>
      <w:pPr>
        <w:ind w:left="55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EB89C6E">
      <w:start w:val="1"/>
      <w:numFmt w:val="bullet"/>
      <w:lvlText w:val="▪"/>
      <w:lvlJc w:val="left"/>
      <w:pPr>
        <w:ind w:left="62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1">
    <w:nsid w:val="2D4A2F0D"/>
    <w:multiLevelType w:val="hybridMultilevel"/>
    <w:tmpl w:val="948EB9F4"/>
    <w:lvl w:ilvl="0" w:tplc="7EB43464">
      <w:start w:val="1"/>
      <w:numFmt w:val="bullet"/>
      <w:lvlText w:val="-"/>
      <w:lvlJc w:val="left"/>
      <w:pPr>
        <w:ind w:left="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3929346">
      <w:start w:val="1"/>
      <w:numFmt w:val="bullet"/>
      <w:lvlText w:val="o"/>
      <w:lvlJc w:val="left"/>
      <w:pPr>
        <w:ind w:left="11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724150">
      <w:start w:val="1"/>
      <w:numFmt w:val="bullet"/>
      <w:lvlText w:val="▪"/>
      <w:lvlJc w:val="left"/>
      <w:pPr>
        <w:ind w:left="18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FC29304">
      <w:start w:val="1"/>
      <w:numFmt w:val="bullet"/>
      <w:lvlText w:val="•"/>
      <w:lvlJc w:val="left"/>
      <w:pPr>
        <w:ind w:left="25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396F910">
      <w:start w:val="1"/>
      <w:numFmt w:val="bullet"/>
      <w:lvlText w:val="o"/>
      <w:lvlJc w:val="left"/>
      <w:pPr>
        <w:ind w:left="33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C84984">
      <w:start w:val="1"/>
      <w:numFmt w:val="bullet"/>
      <w:lvlText w:val="▪"/>
      <w:lvlJc w:val="left"/>
      <w:pPr>
        <w:ind w:left="40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A007076">
      <w:start w:val="1"/>
      <w:numFmt w:val="bullet"/>
      <w:lvlText w:val="•"/>
      <w:lvlJc w:val="left"/>
      <w:pPr>
        <w:ind w:left="47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714ACF6">
      <w:start w:val="1"/>
      <w:numFmt w:val="bullet"/>
      <w:lvlText w:val="o"/>
      <w:lvlJc w:val="left"/>
      <w:pPr>
        <w:ind w:left="54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EAC08FE">
      <w:start w:val="1"/>
      <w:numFmt w:val="bullet"/>
      <w:lvlText w:val="▪"/>
      <w:lvlJc w:val="left"/>
      <w:pPr>
        <w:ind w:left="61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2">
    <w:nsid w:val="2D7C1DDE"/>
    <w:multiLevelType w:val="multilevel"/>
    <w:tmpl w:val="F10A8C18"/>
    <w:lvl w:ilvl="0">
      <w:start w:val="1"/>
      <w:numFmt w:val="decimal"/>
      <w:pStyle w:val="Nagwek1"/>
      <w:suff w:val="space"/>
      <w:lvlText w:val="Rozdział %1"/>
      <w:lvlJc w:val="left"/>
      <w:pPr>
        <w:ind w:left="710" w:firstLine="0"/>
      </w:pPr>
      <w:rPr>
        <w:rFonts w:asciiTheme="minorHAnsi" w:hAnsiTheme="minorHAnsi" w:hint="default"/>
      </w:rPr>
    </w:lvl>
    <w:lvl w:ilvl="1">
      <w:start w:val="1"/>
      <w:numFmt w:val="decimal"/>
      <w:pStyle w:val="Nagwek2"/>
      <w:lvlText w:val="%2."/>
      <w:lvlJc w:val="left"/>
      <w:pPr>
        <w:ind w:left="0" w:firstLine="0"/>
      </w:pPr>
      <w:rPr>
        <w:rFonts w:asciiTheme="minorHAnsi" w:hAnsiTheme="minorHAnsi" w:hint="default"/>
        <w:color w:val="365F91" w:themeColor="accent1" w:themeShade="BF"/>
      </w:rPr>
    </w:lvl>
    <w:lvl w:ilvl="2">
      <w:start w:val="1"/>
      <w:numFmt w:val="decimal"/>
      <w:pStyle w:val="Nagwek3"/>
      <w:lvlText w:val="%3."/>
      <w:lvlJc w:val="left"/>
      <w:pPr>
        <w:ind w:left="0" w:firstLine="0"/>
      </w:pPr>
    </w:lvl>
    <w:lvl w:ilvl="3">
      <w:start w:val="1"/>
      <w:numFmt w:val="none"/>
      <w:pStyle w:val="Nagwek4"/>
      <w:suff w:val="nothing"/>
      <w:lvlText w:val=""/>
      <w:lvlJc w:val="left"/>
      <w:pPr>
        <w:ind w:left="0" w:firstLine="0"/>
      </w:pPr>
    </w:lvl>
    <w:lvl w:ilvl="4">
      <w:start w:val="1"/>
      <w:numFmt w:val="none"/>
      <w:pStyle w:val="Nagwek5"/>
      <w:suff w:val="nothing"/>
      <w:lvlText w:val=""/>
      <w:lvlJc w:val="left"/>
      <w:pPr>
        <w:ind w:left="0" w:firstLine="0"/>
      </w:pPr>
    </w:lvl>
    <w:lvl w:ilvl="5">
      <w:start w:val="1"/>
      <w:numFmt w:val="none"/>
      <w:pStyle w:val="Nagwek6"/>
      <w:suff w:val="nothing"/>
      <w:lvlText w:val=""/>
      <w:lvlJc w:val="left"/>
      <w:pPr>
        <w:ind w:left="0" w:firstLine="0"/>
      </w:pPr>
    </w:lvl>
    <w:lvl w:ilvl="6">
      <w:start w:val="1"/>
      <w:numFmt w:val="none"/>
      <w:pStyle w:val="Nagwek7"/>
      <w:suff w:val="nothing"/>
      <w:lvlText w:val=""/>
      <w:lvlJc w:val="left"/>
      <w:pPr>
        <w:ind w:left="0" w:firstLine="0"/>
      </w:pPr>
    </w:lvl>
    <w:lvl w:ilvl="7">
      <w:start w:val="1"/>
      <w:numFmt w:val="none"/>
      <w:pStyle w:val="Nagwek8"/>
      <w:suff w:val="nothing"/>
      <w:lvlText w:val=""/>
      <w:lvlJc w:val="left"/>
      <w:pPr>
        <w:ind w:left="0" w:firstLine="0"/>
      </w:pPr>
    </w:lvl>
    <w:lvl w:ilvl="8">
      <w:start w:val="1"/>
      <w:numFmt w:val="none"/>
      <w:pStyle w:val="Nagwek9"/>
      <w:suff w:val="nothing"/>
      <w:lvlText w:val=""/>
      <w:lvlJc w:val="left"/>
      <w:pPr>
        <w:ind w:left="0" w:firstLine="0"/>
      </w:pPr>
    </w:lvl>
  </w:abstractNum>
  <w:abstractNum w:abstractNumId="73">
    <w:nsid w:val="2D861747"/>
    <w:multiLevelType w:val="hybridMultilevel"/>
    <w:tmpl w:val="6D6055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2F0B7ED0"/>
    <w:multiLevelType w:val="hybridMultilevel"/>
    <w:tmpl w:val="ACEA29EE"/>
    <w:lvl w:ilvl="0" w:tplc="1168258E">
      <w:start w:val="1"/>
      <w:numFmt w:val="bullet"/>
      <w:lvlText w:val=""/>
      <w:lvlJc w:val="left"/>
      <w:pPr>
        <w:ind w:left="1440" w:hanging="360"/>
      </w:pPr>
      <w:rPr>
        <w:rFonts w:ascii="Wingdings" w:hAnsi="Wingdings" w:hint="default"/>
        <w:sz w:val="20"/>
        <w:szCs w:val="20"/>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5">
    <w:nsid w:val="2F1A33CA"/>
    <w:multiLevelType w:val="hybridMultilevel"/>
    <w:tmpl w:val="03BA538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2F3B32AC"/>
    <w:multiLevelType w:val="hybridMultilevel"/>
    <w:tmpl w:val="C3D67448"/>
    <w:lvl w:ilvl="0" w:tplc="91A288BA">
      <w:start w:val="1"/>
      <w:numFmt w:val="bullet"/>
      <w:lvlText w:val="-"/>
      <w:lvlJc w:val="left"/>
      <w:pPr>
        <w:ind w:left="720" w:hanging="360"/>
      </w:pPr>
      <w:rPr>
        <w:rFonts w:ascii="Times New Roman" w:hAnsi="Times New Roman" w:cs="Times New Roman"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2F5C1BDB"/>
    <w:multiLevelType w:val="hybridMultilevel"/>
    <w:tmpl w:val="C1AEB4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2F8254BF"/>
    <w:multiLevelType w:val="multilevel"/>
    <w:tmpl w:val="D3588CEE"/>
    <w:styleLink w:val="WWNum3"/>
    <w:lvl w:ilvl="0">
      <w:numFmt w:val="bullet"/>
      <w:lvlText w:val=""/>
      <w:lvlJc w:val="left"/>
      <w:pPr>
        <w:ind w:left="720" w:hanging="360"/>
      </w:pPr>
      <w:rPr>
        <w:rFonts w:ascii="Symbol" w:hAnsi="Symbol" w:cs="Symbol"/>
        <w:sz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9">
    <w:nsid w:val="30D525EB"/>
    <w:multiLevelType w:val="hybridMultilevel"/>
    <w:tmpl w:val="A8ECF2FA"/>
    <w:lvl w:ilvl="0" w:tplc="3FECD2BE">
      <w:start w:val="1"/>
      <w:numFmt w:val="decimal"/>
      <w:lvlText w:val="%1"/>
      <w:lvlJc w:val="left"/>
      <w:pPr>
        <w:ind w:left="2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A90C44A">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E34BB24">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E248FAE">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146D66A">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CA4059A">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42227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5B25F46">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F44F1F0">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0">
    <w:nsid w:val="32053455"/>
    <w:multiLevelType w:val="hybridMultilevel"/>
    <w:tmpl w:val="2F4490D6"/>
    <w:lvl w:ilvl="0" w:tplc="04150015">
      <w:start w:val="3"/>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32D131EA"/>
    <w:multiLevelType w:val="hybridMultilevel"/>
    <w:tmpl w:val="3AEAB5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47E143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34FB315A"/>
    <w:multiLevelType w:val="hybridMultilevel"/>
    <w:tmpl w:val="DD5213D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4">
    <w:nsid w:val="35D870A7"/>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35E14290"/>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35F667D7"/>
    <w:multiLevelType w:val="hybridMultilevel"/>
    <w:tmpl w:val="80D2708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6191434"/>
    <w:multiLevelType w:val="hybridMultilevel"/>
    <w:tmpl w:val="8E249940"/>
    <w:lvl w:ilvl="0" w:tplc="D870EAFE">
      <w:start w:val="1"/>
      <w:numFmt w:val="decimal"/>
      <w:lvlText w:val="%1."/>
      <w:lvlJc w:val="left"/>
      <w:pPr>
        <w:ind w:left="502" w:hanging="360"/>
      </w:pPr>
      <w:rPr>
        <w:rFonts w:hint="default"/>
        <w:i w:val="0"/>
        <w:sz w:val="20"/>
        <w:szCs w:val="20"/>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88">
    <w:nsid w:val="381658FF"/>
    <w:multiLevelType w:val="hybridMultilevel"/>
    <w:tmpl w:val="0AD2667A"/>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3A2B3911"/>
    <w:multiLevelType w:val="hybridMultilevel"/>
    <w:tmpl w:val="F18E6A0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3B1B3E96"/>
    <w:multiLevelType w:val="hybridMultilevel"/>
    <w:tmpl w:val="906C0220"/>
    <w:lvl w:ilvl="0" w:tplc="FF260A7E">
      <w:start w:val="1"/>
      <w:numFmt w:val="lowerLetter"/>
      <w:lvlText w:val="%1)"/>
      <w:lvlJc w:val="left"/>
      <w:pPr>
        <w:ind w:left="31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FF2623F4">
      <w:start w:val="1"/>
      <w:numFmt w:val="lowerLetter"/>
      <w:lvlText w:val="%2"/>
      <w:lvlJc w:val="left"/>
      <w:pPr>
        <w:ind w:left="11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B8C4ECD4">
      <w:start w:val="1"/>
      <w:numFmt w:val="lowerRoman"/>
      <w:lvlText w:val="%3"/>
      <w:lvlJc w:val="left"/>
      <w:pPr>
        <w:ind w:left="18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1EA4FB6E">
      <w:start w:val="1"/>
      <w:numFmt w:val="decimal"/>
      <w:lvlText w:val="%4"/>
      <w:lvlJc w:val="left"/>
      <w:pPr>
        <w:ind w:left="25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D68432C">
      <w:start w:val="1"/>
      <w:numFmt w:val="lowerLetter"/>
      <w:lvlText w:val="%5"/>
      <w:lvlJc w:val="left"/>
      <w:pPr>
        <w:ind w:left="330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689CA494">
      <w:start w:val="1"/>
      <w:numFmt w:val="lowerRoman"/>
      <w:lvlText w:val="%6"/>
      <w:lvlJc w:val="left"/>
      <w:pPr>
        <w:ind w:left="402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628033FC">
      <w:start w:val="1"/>
      <w:numFmt w:val="decimal"/>
      <w:lvlText w:val="%7"/>
      <w:lvlJc w:val="left"/>
      <w:pPr>
        <w:ind w:left="47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DAEE5438">
      <w:start w:val="1"/>
      <w:numFmt w:val="lowerLetter"/>
      <w:lvlText w:val="%8"/>
      <w:lvlJc w:val="left"/>
      <w:pPr>
        <w:ind w:left="54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775A4210">
      <w:start w:val="1"/>
      <w:numFmt w:val="lowerRoman"/>
      <w:lvlText w:val="%9"/>
      <w:lvlJc w:val="left"/>
      <w:pPr>
        <w:ind w:left="61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91">
    <w:nsid w:val="3B6B4203"/>
    <w:multiLevelType w:val="hybridMultilevel"/>
    <w:tmpl w:val="5A2CA2C4"/>
    <w:lvl w:ilvl="0" w:tplc="E0AEF4CA">
      <w:start w:val="1"/>
      <w:numFmt w:val="decimal"/>
      <w:lvlText w:val="%1."/>
      <w:lvlJc w:val="left"/>
      <w:pPr>
        <w:ind w:left="502" w:hanging="360"/>
      </w:pPr>
      <w:rPr>
        <w:rFonts w:asciiTheme="minorHAnsi" w:hAnsiTheme="minorHAnsi" w:hint="default"/>
        <w:i w:val="0"/>
        <w:sz w:val="20"/>
        <w:szCs w:val="2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nsid w:val="3C084BC7"/>
    <w:multiLevelType w:val="hybridMultilevel"/>
    <w:tmpl w:val="613EDF8A"/>
    <w:lvl w:ilvl="0" w:tplc="8E3407A4">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3">
    <w:nsid w:val="3CB06AD6"/>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3CF074F6"/>
    <w:multiLevelType w:val="hybridMultilevel"/>
    <w:tmpl w:val="9A4280AA"/>
    <w:lvl w:ilvl="0" w:tplc="74D0B82E">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95">
    <w:nsid w:val="3E6023A1"/>
    <w:multiLevelType w:val="hybridMultilevel"/>
    <w:tmpl w:val="96548184"/>
    <w:lvl w:ilvl="0" w:tplc="0415000B">
      <w:numFmt w:val="decimal"/>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6">
    <w:nsid w:val="3E685F70"/>
    <w:multiLevelType w:val="hybridMultilevel"/>
    <w:tmpl w:val="51EE6AFA"/>
    <w:lvl w:ilvl="0" w:tplc="1A9C364C">
      <w:start w:val="1"/>
      <w:numFmt w:val="decimal"/>
      <w:lvlText w:val="%1."/>
      <w:lvlJc w:val="left"/>
      <w:pPr>
        <w:ind w:left="644"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3F207AE1"/>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3F932708"/>
    <w:multiLevelType w:val="hybridMultilevel"/>
    <w:tmpl w:val="B7A26D12"/>
    <w:lvl w:ilvl="0" w:tplc="10BA0C06">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3FF84EF3"/>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0">
    <w:nsid w:val="404736A1"/>
    <w:multiLevelType w:val="hybridMultilevel"/>
    <w:tmpl w:val="3174B52C"/>
    <w:lvl w:ilvl="0" w:tplc="00BC7724">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41E705CD"/>
    <w:multiLevelType w:val="hybridMultilevel"/>
    <w:tmpl w:val="5A584132"/>
    <w:lvl w:ilvl="0" w:tplc="0415000B">
      <w:start w:val="1"/>
      <w:numFmt w:val="bullet"/>
      <w:lvlText w:val=""/>
      <w:lvlJc w:val="left"/>
      <w:pPr>
        <w:ind w:left="734" w:hanging="360"/>
      </w:pPr>
      <w:rPr>
        <w:rFonts w:ascii="Wingdings" w:hAnsi="Wingdings" w:hint="default"/>
      </w:rPr>
    </w:lvl>
    <w:lvl w:ilvl="1" w:tplc="04150003" w:tentative="1">
      <w:start w:val="1"/>
      <w:numFmt w:val="bullet"/>
      <w:lvlText w:val="o"/>
      <w:lvlJc w:val="left"/>
      <w:pPr>
        <w:ind w:left="1454" w:hanging="360"/>
      </w:pPr>
      <w:rPr>
        <w:rFonts w:ascii="Courier New" w:hAnsi="Courier New" w:cs="Courier New" w:hint="default"/>
      </w:rPr>
    </w:lvl>
    <w:lvl w:ilvl="2" w:tplc="04150005" w:tentative="1">
      <w:start w:val="1"/>
      <w:numFmt w:val="bullet"/>
      <w:lvlText w:val=""/>
      <w:lvlJc w:val="left"/>
      <w:pPr>
        <w:ind w:left="2174" w:hanging="360"/>
      </w:pPr>
      <w:rPr>
        <w:rFonts w:ascii="Wingdings" w:hAnsi="Wingdings" w:hint="default"/>
      </w:rPr>
    </w:lvl>
    <w:lvl w:ilvl="3" w:tplc="04150001" w:tentative="1">
      <w:start w:val="1"/>
      <w:numFmt w:val="bullet"/>
      <w:lvlText w:val=""/>
      <w:lvlJc w:val="left"/>
      <w:pPr>
        <w:ind w:left="2894" w:hanging="360"/>
      </w:pPr>
      <w:rPr>
        <w:rFonts w:ascii="Symbol" w:hAnsi="Symbol" w:hint="default"/>
      </w:rPr>
    </w:lvl>
    <w:lvl w:ilvl="4" w:tplc="04150003" w:tentative="1">
      <w:start w:val="1"/>
      <w:numFmt w:val="bullet"/>
      <w:lvlText w:val="o"/>
      <w:lvlJc w:val="left"/>
      <w:pPr>
        <w:ind w:left="3614" w:hanging="360"/>
      </w:pPr>
      <w:rPr>
        <w:rFonts w:ascii="Courier New" w:hAnsi="Courier New" w:cs="Courier New" w:hint="default"/>
      </w:rPr>
    </w:lvl>
    <w:lvl w:ilvl="5" w:tplc="04150005" w:tentative="1">
      <w:start w:val="1"/>
      <w:numFmt w:val="bullet"/>
      <w:lvlText w:val=""/>
      <w:lvlJc w:val="left"/>
      <w:pPr>
        <w:ind w:left="4334" w:hanging="360"/>
      </w:pPr>
      <w:rPr>
        <w:rFonts w:ascii="Wingdings" w:hAnsi="Wingdings" w:hint="default"/>
      </w:rPr>
    </w:lvl>
    <w:lvl w:ilvl="6" w:tplc="04150001" w:tentative="1">
      <w:start w:val="1"/>
      <w:numFmt w:val="bullet"/>
      <w:lvlText w:val=""/>
      <w:lvlJc w:val="left"/>
      <w:pPr>
        <w:ind w:left="5054" w:hanging="360"/>
      </w:pPr>
      <w:rPr>
        <w:rFonts w:ascii="Symbol" w:hAnsi="Symbol" w:hint="default"/>
      </w:rPr>
    </w:lvl>
    <w:lvl w:ilvl="7" w:tplc="04150003" w:tentative="1">
      <w:start w:val="1"/>
      <w:numFmt w:val="bullet"/>
      <w:lvlText w:val="o"/>
      <w:lvlJc w:val="left"/>
      <w:pPr>
        <w:ind w:left="5774" w:hanging="360"/>
      </w:pPr>
      <w:rPr>
        <w:rFonts w:ascii="Courier New" w:hAnsi="Courier New" w:cs="Courier New" w:hint="default"/>
      </w:rPr>
    </w:lvl>
    <w:lvl w:ilvl="8" w:tplc="04150005" w:tentative="1">
      <w:start w:val="1"/>
      <w:numFmt w:val="bullet"/>
      <w:lvlText w:val=""/>
      <w:lvlJc w:val="left"/>
      <w:pPr>
        <w:ind w:left="6494" w:hanging="360"/>
      </w:pPr>
      <w:rPr>
        <w:rFonts w:ascii="Wingdings" w:hAnsi="Wingdings" w:hint="default"/>
      </w:rPr>
    </w:lvl>
  </w:abstractNum>
  <w:abstractNum w:abstractNumId="102">
    <w:nsid w:val="432B17F0"/>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433804C8"/>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4">
    <w:nsid w:val="43C92C2E"/>
    <w:multiLevelType w:val="hybridMultilevel"/>
    <w:tmpl w:val="F312C152"/>
    <w:lvl w:ilvl="0" w:tplc="14DA4DF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5">
    <w:nsid w:val="446C2851"/>
    <w:multiLevelType w:val="hybridMultilevel"/>
    <w:tmpl w:val="ACACEDEC"/>
    <w:lvl w:ilvl="0" w:tplc="F45AC29A">
      <w:start w:val="1"/>
      <w:numFmt w:val="bullet"/>
      <w:lvlText w:val="–"/>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4B06D52">
      <w:start w:val="1"/>
      <w:numFmt w:val="bullet"/>
      <w:lvlText w:val="o"/>
      <w:lvlJc w:val="left"/>
      <w:pPr>
        <w:ind w:left="1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96CBE2">
      <w:start w:val="1"/>
      <w:numFmt w:val="bullet"/>
      <w:lvlText w:val="▪"/>
      <w:lvlJc w:val="left"/>
      <w:pPr>
        <w:ind w:left="2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BB0E5FC">
      <w:start w:val="1"/>
      <w:numFmt w:val="bullet"/>
      <w:lvlText w:val="•"/>
      <w:lvlJc w:val="left"/>
      <w:pPr>
        <w:ind w:left="2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1F20030">
      <w:start w:val="1"/>
      <w:numFmt w:val="bullet"/>
      <w:lvlText w:val="o"/>
      <w:lvlJc w:val="left"/>
      <w:pPr>
        <w:ind w:left="3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A9E9BF4">
      <w:start w:val="1"/>
      <w:numFmt w:val="bullet"/>
      <w:lvlText w:val="▪"/>
      <w:lvlJc w:val="left"/>
      <w:pPr>
        <w:ind w:left="4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036582E">
      <w:start w:val="1"/>
      <w:numFmt w:val="bullet"/>
      <w:lvlText w:val="•"/>
      <w:lvlJc w:val="left"/>
      <w:pPr>
        <w:ind w:left="5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6D68AA2">
      <w:start w:val="1"/>
      <w:numFmt w:val="bullet"/>
      <w:lvlText w:val="o"/>
      <w:lvlJc w:val="left"/>
      <w:pPr>
        <w:ind w:left="5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63C5712">
      <w:start w:val="1"/>
      <w:numFmt w:val="bullet"/>
      <w:lvlText w:val="▪"/>
      <w:lvlJc w:val="left"/>
      <w:pPr>
        <w:ind w:left="6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6">
    <w:nsid w:val="44F52B2E"/>
    <w:multiLevelType w:val="hybridMultilevel"/>
    <w:tmpl w:val="A16C55E0"/>
    <w:lvl w:ilvl="0" w:tplc="C24C6348">
      <w:start w:val="1"/>
      <w:numFmt w:val="decimal"/>
      <w:lvlText w:val="%1)"/>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5A600E">
      <w:start w:val="1"/>
      <w:numFmt w:val="lowerLetter"/>
      <w:lvlText w:val="%2"/>
      <w:lvlJc w:val="left"/>
      <w:pPr>
        <w:ind w:left="1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72CA3B6">
      <w:start w:val="1"/>
      <w:numFmt w:val="lowerRoman"/>
      <w:lvlText w:val="%3"/>
      <w:lvlJc w:val="left"/>
      <w:pPr>
        <w:ind w:left="20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834DE52">
      <w:start w:val="1"/>
      <w:numFmt w:val="decimal"/>
      <w:lvlText w:val="%4"/>
      <w:lvlJc w:val="left"/>
      <w:pPr>
        <w:ind w:left="27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6E450E6">
      <w:start w:val="1"/>
      <w:numFmt w:val="lowerLetter"/>
      <w:lvlText w:val="%5"/>
      <w:lvlJc w:val="left"/>
      <w:pPr>
        <w:ind w:left="35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78811B0">
      <w:start w:val="1"/>
      <w:numFmt w:val="lowerRoman"/>
      <w:lvlText w:val="%6"/>
      <w:lvlJc w:val="left"/>
      <w:pPr>
        <w:ind w:left="42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10081AE">
      <w:start w:val="1"/>
      <w:numFmt w:val="decimal"/>
      <w:lvlText w:val="%7"/>
      <w:lvlJc w:val="left"/>
      <w:pPr>
        <w:ind w:left="49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F2CA84">
      <w:start w:val="1"/>
      <w:numFmt w:val="lowerLetter"/>
      <w:lvlText w:val="%8"/>
      <w:lvlJc w:val="left"/>
      <w:pPr>
        <w:ind w:left="56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B8ED34A">
      <w:start w:val="1"/>
      <w:numFmt w:val="lowerRoman"/>
      <w:lvlText w:val="%9"/>
      <w:lvlJc w:val="left"/>
      <w:pPr>
        <w:ind w:left="63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7">
    <w:nsid w:val="44FF294D"/>
    <w:multiLevelType w:val="hybridMultilevel"/>
    <w:tmpl w:val="4860E088"/>
    <w:lvl w:ilvl="0" w:tplc="C93EE942">
      <w:start w:val="1"/>
      <w:numFmt w:val="decimal"/>
      <w:lvlText w:val="%1."/>
      <w:lvlJc w:val="left"/>
      <w:pPr>
        <w:ind w:left="360" w:hanging="360"/>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nsid w:val="45DE187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nsid w:val="46073330"/>
    <w:multiLevelType w:val="hybridMultilevel"/>
    <w:tmpl w:val="DA72F586"/>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0">
    <w:nsid w:val="476B2864"/>
    <w:multiLevelType w:val="hybridMultilevel"/>
    <w:tmpl w:val="88B40098"/>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47B125C0"/>
    <w:multiLevelType w:val="hybridMultilevel"/>
    <w:tmpl w:val="F9B2A2A0"/>
    <w:lvl w:ilvl="0" w:tplc="6880535C">
      <w:start w:val="1"/>
      <w:numFmt w:val="decimal"/>
      <w:lvlText w:val="%1."/>
      <w:lvlJc w:val="left"/>
      <w:pPr>
        <w:ind w:left="502" w:hanging="360"/>
      </w:pPr>
      <w:rPr>
        <w:rFonts w:cs="Times New Roman"/>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2">
    <w:nsid w:val="48290914"/>
    <w:multiLevelType w:val="hybridMultilevel"/>
    <w:tmpl w:val="D81AEB94"/>
    <w:lvl w:ilvl="0" w:tplc="36EC4408">
      <w:start w:val="1"/>
      <w:numFmt w:val="lowerLetter"/>
      <w:lvlText w:val="%1)"/>
      <w:lvlJc w:val="left"/>
      <w:pPr>
        <w:ind w:left="7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9DE2806">
      <w:start w:val="1"/>
      <w:numFmt w:val="lowerLetter"/>
      <w:lvlText w:val="%2"/>
      <w:lvlJc w:val="left"/>
      <w:pPr>
        <w:ind w:left="13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A860B40">
      <w:start w:val="1"/>
      <w:numFmt w:val="lowerRoman"/>
      <w:lvlText w:val="%3"/>
      <w:lvlJc w:val="left"/>
      <w:pPr>
        <w:ind w:left="20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EC28F2E">
      <w:start w:val="1"/>
      <w:numFmt w:val="decimal"/>
      <w:lvlText w:val="%4"/>
      <w:lvlJc w:val="left"/>
      <w:pPr>
        <w:ind w:left="27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BD87ADC">
      <w:start w:val="1"/>
      <w:numFmt w:val="lowerLetter"/>
      <w:lvlText w:val="%5"/>
      <w:lvlJc w:val="left"/>
      <w:pPr>
        <w:ind w:left="34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2909202">
      <w:start w:val="1"/>
      <w:numFmt w:val="lowerRoman"/>
      <w:lvlText w:val="%6"/>
      <w:lvlJc w:val="left"/>
      <w:pPr>
        <w:ind w:left="42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B3AD5F2">
      <w:start w:val="1"/>
      <w:numFmt w:val="decimal"/>
      <w:lvlText w:val="%7"/>
      <w:lvlJc w:val="left"/>
      <w:pPr>
        <w:ind w:left="49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8A210D6">
      <w:start w:val="1"/>
      <w:numFmt w:val="lowerLetter"/>
      <w:lvlText w:val="%8"/>
      <w:lvlJc w:val="left"/>
      <w:pPr>
        <w:ind w:left="56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79EFCB8">
      <w:start w:val="1"/>
      <w:numFmt w:val="lowerRoman"/>
      <w:lvlText w:val="%9"/>
      <w:lvlJc w:val="left"/>
      <w:pPr>
        <w:ind w:left="63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3">
    <w:nsid w:val="492A0D41"/>
    <w:multiLevelType w:val="hybridMultilevel"/>
    <w:tmpl w:val="586CB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496F66E6"/>
    <w:multiLevelType w:val="hybridMultilevel"/>
    <w:tmpl w:val="BF64E4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4A28184E"/>
    <w:multiLevelType w:val="hybridMultilevel"/>
    <w:tmpl w:val="1C343784"/>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6">
    <w:nsid w:val="4A304A99"/>
    <w:multiLevelType w:val="hybridMultilevel"/>
    <w:tmpl w:val="248C7076"/>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4A4B5C03"/>
    <w:multiLevelType w:val="hybridMultilevel"/>
    <w:tmpl w:val="57945A0A"/>
    <w:lvl w:ilvl="0" w:tplc="C0D4FDB8">
      <w:start w:val="1"/>
      <w:numFmt w:val="decimal"/>
      <w:lvlText w:val="%1)"/>
      <w:lvlJc w:val="left"/>
      <w:pPr>
        <w:ind w:left="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DC2F562">
      <w:start w:val="1"/>
      <w:numFmt w:val="lowerLetter"/>
      <w:lvlText w:val="%2"/>
      <w:lvlJc w:val="left"/>
      <w:pPr>
        <w:ind w:left="13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6598FB88">
      <w:start w:val="1"/>
      <w:numFmt w:val="lowerRoman"/>
      <w:lvlText w:val="%3"/>
      <w:lvlJc w:val="left"/>
      <w:pPr>
        <w:ind w:left="20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572810A0">
      <w:start w:val="1"/>
      <w:numFmt w:val="decimal"/>
      <w:lvlText w:val="%4"/>
      <w:lvlJc w:val="left"/>
      <w:pPr>
        <w:ind w:left="27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486714A">
      <w:start w:val="1"/>
      <w:numFmt w:val="lowerLetter"/>
      <w:lvlText w:val="%5"/>
      <w:lvlJc w:val="left"/>
      <w:pPr>
        <w:ind w:left="346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9AFAED00">
      <w:start w:val="1"/>
      <w:numFmt w:val="lowerRoman"/>
      <w:lvlText w:val="%6"/>
      <w:lvlJc w:val="left"/>
      <w:pPr>
        <w:ind w:left="418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CFB29242">
      <w:start w:val="1"/>
      <w:numFmt w:val="decimal"/>
      <w:lvlText w:val="%7"/>
      <w:lvlJc w:val="left"/>
      <w:pPr>
        <w:ind w:left="49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750254E8">
      <w:start w:val="1"/>
      <w:numFmt w:val="lowerLetter"/>
      <w:lvlText w:val="%8"/>
      <w:lvlJc w:val="left"/>
      <w:pPr>
        <w:ind w:left="56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BDEE00C6">
      <w:start w:val="1"/>
      <w:numFmt w:val="lowerRoman"/>
      <w:lvlText w:val="%9"/>
      <w:lvlJc w:val="left"/>
      <w:pPr>
        <w:ind w:left="63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18">
    <w:nsid w:val="4A76588F"/>
    <w:multiLevelType w:val="hybridMultilevel"/>
    <w:tmpl w:val="42CE33CE"/>
    <w:lvl w:ilvl="0" w:tplc="99003EB2">
      <w:start w:val="1"/>
      <w:numFmt w:val="decimal"/>
      <w:lvlText w:val="%1)"/>
      <w:lvlJc w:val="right"/>
      <w:pPr>
        <w:ind w:left="933" w:hanging="360"/>
      </w:pPr>
      <w:rPr>
        <w:rFonts w:hint="default"/>
        <w:b w:val="0"/>
        <w:i w:val="0"/>
        <w:caps w:val="0"/>
        <w:strike w:val="0"/>
        <w:dstrike w:val="0"/>
        <w:vanish w:val="0"/>
        <w:color w:val="auto"/>
        <w:vertAlign w:val="baseline"/>
      </w:rPr>
    </w:lvl>
    <w:lvl w:ilvl="1" w:tplc="04150019" w:tentative="1">
      <w:start w:val="1"/>
      <w:numFmt w:val="lowerLetter"/>
      <w:lvlText w:val="%2."/>
      <w:lvlJc w:val="left"/>
      <w:pPr>
        <w:ind w:left="1653" w:hanging="360"/>
      </w:pPr>
    </w:lvl>
    <w:lvl w:ilvl="2" w:tplc="0415001B" w:tentative="1">
      <w:start w:val="1"/>
      <w:numFmt w:val="lowerRoman"/>
      <w:lvlText w:val="%3."/>
      <w:lvlJc w:val="right"/>
      <w:pPr>
        <w:ind w:left="2373" w:hanging="180"/>
      </w:pPr>
    </w:lvl>
    <w:lvl w:ilvl="3" w:tplc="0415000F" w:tentative="1">
      <w:start w:val="1"/>
      <w:numFmt w:val="decimal"/>
      <w:lvlText w:val="%4."/>
      <w:lvlJc w:val="left"/>
      <w:pPr>
        <w:ind w:left="3093" w:hanging="360"/>
      </w:pPr>
    </w:lvl>
    <w:lvl w:ilvl="4" w:tplc="04150019" w:tentative="1">
      <w:start w:val="1"/>
      <w:numFmt w:val="lowerLetter"/>
      <w:lvlText w:val="%5."/>
      <w:lvlJc w:val="left"/>
      <w:pPr>
        <w:ind w:left="3813" w:hanging="360"/>
      </w:pPr>
    </w:lvl>
    <w:lvl w:ilvl="5" w:tplc="0415001B" w:tentative="1">
      <w:start w:val="1"/>
      <w:numFmt w:val="lowerRoman"/>
      <w:lvlText w:val="%6."/>
      <w:lvlJc w:val="right"/>
      <w:pPr>
        <w:ind w:left="4533" w:hanging="180"/>
      </w:pPr>
    </w:lvl>
    <w:lvl w:ilvl="6" w:tplc="0415000F" w:tentative="1">
      <w:start w:val="1"/>
      <w:numFmt w:val="decimal"/>
      <w:lvlText w:val="%7."/>
      <w:lvlJc w:val="left"/>
      <w:pPr>
        <w:ind w:left="5253" w:hanging="360"/>
      </w:pPr>
    </w:lvl>
    <w:lvl w:ilvl="7" w:tplc="04150019" w:tentative="1">
      <w:start w:val="1"/>
      <w:numFmt w:val="lowerLetter"/>
      <w:lvlText w:val="%8."/>
      <w:lvlJc w:val="left"/>
      <w:pPr>
        <w:ind w:left="5973" w:hanging="360"/>
      </w:pPr>
    </w:lvl>
    <w:lvl w:ilvl="8" w:tplc="0415001B" w:tentative="1">
      <w:start w:val="1"/>
      <w:numFmt w:val="lowerRoman"/>
      <w:lvlText w:val="%9."/>
      <w:lvlJc w:val="right"/>
      <w:pPr>
        <w:ind w:left="6693" w:hanging="180"/>
      </w:pPr>
    </w:lvl>
  </w:abstractNum>
  <w:abstractNum w:abstractNumId="119">
    <w:nsid w:val="4AC942ED"/>
    <w:multiLevelType w:val="hybridMultilevel"/>
    <w:tmpl w:val="82FA393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4B1066AD"/>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4BC91ED1"/>
    <w:multiLevelType w:val="hybridMultilevel"/>
    <w:tmpl w:val="7F2057D2"/>
    <w:lvl w:ilvl="0" w:tplc="7882863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4C4D5F07"/>
    <w:multiLevelType w:val="hybridMultilevel"/>
    <w:tmpl w:val="3F341A4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4E613279"/>
    <w:multiLevelType w:val="hybridMultilevel"/>
    <w:tmpl w:val="F4D667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4E8B7467"/>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nsid w:val="4F2A399C"/>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nsid w:val="4F3F6138"/>
    <w:multiLevelType w:val="hybridMultilevel"/>
    <w:tmpl w:val="CA8CE490"/>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nsid w:val="50021A12"/>
    <w:multiLevelType w:val="hybridMultilevel"/>
    <w:tmpl w:val="A7AABF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50370C24"/>
    <w:multiLevelType w:val="hybridMultilevel"/>
    <w:tmpl w:val="C9C2924E"/>
    <w:lvl w:ilvl="0" w:tplc="78C8F6DA">
      <w:start w:val="1"/>
      <w:numFmt w:val="lowerLetter"/>
      <w:lvlText w:val="%1)"/>
      <w:lvlJc w:val="left"/>
      <w:pPr>
        <w:ind w:left="430" w:hanging="360"/>
      </w:pPr>
      <w:rPr>
        <w:rFonts w:hint="default"/>
      </w:rPr>
    </w:lvl>
    <w:lvl w:ilvl="1" w:tplc="04150019" w:tentative="1">
      <w:start w:val="1"/>
      <w:numFmt w:val="lowerLetter"/>
      <w:lvlText w:val="%2."/>
      <w:lvlJc w:val="left"/>
      <w:pPr>
        <w:ind w:left="1150" w:hanging="360"/>
      </w:pPr>
    </w:lvl>
    <w:lvl w:ilvl="2" w:tplc="0415001B" w:tentative="1">
      <w:start w:val="1"/>
      <w:numFmt w:val="lowerRoman"/>
      <w:lvlText w:val="%3."/>
      <w:lvlJc w:val="right"/>
      <w:pPr>
        <w:ind w:left="1870" w:hanging="180"/>
      </w:pPr>
    </w:lvl>
    <w:lvl w:ilvl="3" w:tplc="0415000F" w:tentative="1">
      <w:start w:val="1"/>
      <w:numFmt w:val="decimal"/>
      <w:lvlText w:val="%4."/>
      <w:lvlJc w:val="left"/>
      <w:pPr>
        <w:ind w:left="2590" w:hanging="360"/>
      </w:pPr>
    </w:lvl>
    <w:lvl w:ilvl="4" w:tplc="04150019" w:tentative="1">
      <w:start w:val="1"/>
      <w:numFmt w:val="lowerLetter"/>
      <w:lvlText w:val="%5."/>
      <w:lvlJc w:val="left"/>
      <w:pPr>
        <w:ind w:left="3310" w:hanging="360"/>
      </w:pPr>
    </w:lvl>
    <w:lvl w:ilvl="5" w:tplc="0415001B" w:tentative="1">
      <w:start w:val="1"/>
      <w:numFmt w:val="lowerRoman"/>
      <w:lvlText w:val="%6."/>
      <w:lvlJc w:val="right"/>
      <w:pPr>
        <w:ind w:left="4030" w:hanging="180"/>
      </w:pPr>
    </w:lvl>
    <w:lvl w:ilvl="6" w:tplc="0415000F" w:tentative="1">
      <w:start w:val="1"/>
      <w:numFmt w:val="decimal"/>
      <w:lvlText w:val="%7."/>
      <w:lvlJc w:val="left"/>
      <w:pPr>
        <w:ind w:left="4750" w:hanging="360"/>
      </w:pPr>
    </w:lvl>
    <w:lvl w:ilvl="7" w:tplc="04150019" w:tentative="1">
      <w:start w:val="1"/>
      <w:numFmt w:val="lowerLetter"/>
      <w:lvlText w:val="%8."/>
      <w:lvlJc w:val="left"/>
      <w:pPr>
        <w:ind w:left="5470" w:hanging="360"/>
      </w:pPr>
    </w:lvl>
    <w:lvl w:ilvl="8" w:tplc="0415001B" w:tentative="1">
      <w:start w:val="1"/>
      <w:numFmt w:val="lowerRoman"/>
      <w:lvlText w:val="%9."/>
      <w:lvlJc w:val="right"/>
      <w:pPr>
        <w:ind w:left="6190" w:hanging="180"/>
      </w:pPr>
    </w:lvl>
  </w:abstractNum>
  <w:abstractNum w:abstractNumId="129">
    <w:nsid w:val="5095228C"/>
    <w:multiLevelType w:val="hybridMultilevel"/>
    <w:tmpl w:val="AA68FDA0"/>
    <w:lvl w:ilvl="0" w:tplc="99003EB2">
      <w:start w:val="1"/>
      <w:numFmt w:val="decimal"/>
      <w:lvlText w:val="%1)"/>
      <w:lvlJc w:val="right"/>
      <w:pPr>
        <w:ind w:left="720" w:hanging="360"/>
      </w:pPr>
      <w:rPr>
        <w:rFonts w:hint="default"/>
        <w:b w:val="0"/>
        <w:color w:val="auto"/>
      </w:rPr>
    </w:lvl>
    <w:lvl w:ilvl="1" w:tplc="A50E858A">
      <w:start w:val="1"/>
      <w:numFmt w:val="lowerLetter"/>
      <w:lvlText w:val="%2)"/>
      <w:lvlJc w:val="left"/>
      <w:pPr>
        <w:ind w:left="1440" w:hanging="360"/>
      </w:pPr>
      <w:rPr>
        <w:rFonts w:hint="default"/>
      </w:rPr>
    </w:lvl>
    <w:lvl w:ilvl="2" w:tplc="A69053AA">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50CA1782"/>
    <w:multiLevelType w:val="hybridMultilevel"/>
    <w:tmpl w:val="646868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510A2407"/>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nsid w:val="52611FC8"/>
    <w:multiLevelType w:val="hybridMultilevel"/>
    <w:tmpl w:val="11B6E5F8"/>
    <w:lvl w:ilvl="0" w:tplc="0C72BABE">
      <w:start w:val="2"/>
      <w:numFmt w:val="decimal"/>
      <w:lvlText w:val="%1."/>
      <w:lvlJc w:val="left"/>
      <w:pPr>
        <w:ind w:left="360"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nsid w:val="52A721DB"/>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531A55E9"/>
    <w:multiLevelType w:val="hybridMultilevel"/>
    <w:tmpl w:val="051C6600"/>
    <w:lvl w:ilvl="0" w:tplc="8BAE0F9E">
      <w:start w:val="1"/>
      <w:numFmt w:val="lowerLetter"/>
      <w:lvlText w:val="%1)"/>
      <w:lvlJc w:val="left"/>
      <w:pPr>
        <w:ind w:left="8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5888268">
      <w:start w:val="1"/>
      <w:numFmt w:val="lowerLetter"/>
      <w:lvlText w:val="%2"/>
      <w:lvlJc w:val="left"/>
      <w:pPr>
        <w:ind w:left="14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BB20184">
      <w:start w:val="1"/>
      <w:numFmt w:val="lowerRoman"/>
      <w:lvlText w:val="%3"/>
      <w:lvlJc w:val="left"/>
      <w:pPr>
        <w:ind w:left="22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202F592">
      <w:start w:val="1"/>
      <w:numFmt w:val="decimal"/>
      <w:lvlText w:val="%4"/>
      <w:lvlJc w:val="left"/>
      <w:pPr>
        <w:ind w:left="29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0349944">
      <w:start w:val="1"/>
      <w:numFmt w:val="lowerLetter"/>
      <w:lvlText w:val="%5"/>
      <w:lvlJc w:val="left"/>
      <w:pPr>
        <w:ind w:left="36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CD8833C">
      <w:start w:val="1"/>
      <w:numFmt w:val="lowerRoman"/>
      <w:lvlText w:val="%6"/>
      <w:lvlJc w:val="left"/>
      <w:pPr>
        <w:ind w:left="43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4DC2C5E">
      <w:start w:val="1"/>
      <w:numFmt w:val="decimal"/>
      <w:lvlText w:val="%7"/>
      <w:lvlJc w:val="left"/>
      <w:pPr>
        <w:ind w:left="50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8F0F3EE">
      <w:start w:val="1"/>
      <w:numFmt w:val="lowerLetter"/>
      <w:lvlText w:val="%8"/>
      <w:lvlJc w:val="left"/>
      <w:pPr>
        <w:ind w:left="58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9C66C2">
      <w:start w:val="1"/>
      <w:numFmt w:val="lowerRoman"/>
      <w:lvlText w:val="%9"/>
      <w:lvlJc w:val="left"/>
      <w:pPr>
        <w:ind w:left="65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5">
    <w:nsid w:val="53E423F2"/>
    <w:multiLevelType w:val="hybridMultilevel"/>
    <w:tmpl w:val="21B472C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6">
    <w:nsid w:val="544B0EA9"/>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7">
    <w:nsid w:val="545F1346"/>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8">
    <w:nsid w:val="55986D10"/>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9">
    <w:nsid w:val="56024801"/>
    <w:multiLevelType w:val="hybridMultilevel"/>
    <w:tmpl w:val="4B86CC70"/>
    <w:lvl w:ilvl="0" w:tplc="582CE5E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573D008D"/>
    <w:multiLevelType w:val="hybridMultilevel"/>
    <w:tmpl w:val="3522D7B4"/>
    <w:lvl w:ilvl="0" w:tplc="BD12071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575343D6"/>
    <w:multiLevelType w:val="hybridMultilevel"/>
    <w:tmpl w:val="41C6CDE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2">
    <w:nsid w:val="57ED7089"/>
    <w:multiLevelType w:val="hybridMultilevel"/>
    <w:tmpl w:val="FACAA6D2"/>
    <w:lvl w:ilvl="0" w:tplc="51385034">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07AE2E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32EADA">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B5E28AC">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520B16C">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D000BAE">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54CD162">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86D3EE">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AAE067C">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3">
    <w:nsid w:val="58020B8B"/>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4">
    <w:nsid w:val="58F60BCA"/>
    <w:multiLevelType w:val="hybridMultilevel"/>
    <w:tmpl w:val="CFA8F11C"/>
    <w:lvl w:ilvl="0" w:tplc="441652D2">
      <w:start w:val="1"/>
      <w:numFmt w:val="lowerLetter"/>
      <w:lvlText w:val="%1)"/>
      <w:lvlJc w:val="left"/>
      <w:pPr>
        <w:ind w:left="9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D00240">
      <w:start w:val="1"/>
      <w:numFmt w:val="lowerLetter"/>
      <w:lvlText w:val="%2"/>
      <w:lvlJc w:val="left"/>
      <w:pPr>
        <w:ind w:left="17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2242D68">
      <w:start w:val="1"/>
      <w:numFmt w:val="lowerRoman"/>
      <w:lvlText w:val="%3"/>
      <w:lvlJc w:val="left"/>
      <w:pPr>
        <w:ind w:left="24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AAE2C08">
      <w:start w:val="1"/>
      <w:numFmt w:val="decimal"/>
      <w:lvlText w:val="%4"/>
      <w:lvlJc w:val="left"/>
      <w:pPr>
        <w:ind w:left="31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A83158">
      <w:start w:val="1"/>
      <w:numFmt w:val="lowerLetter"/>
      <w:lvlText w:val="%5"/>
      <w:lvlJc w:val="left"/>
      <w:pPr>
        <w:ind w:left="38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D38450E">
      <w:start w:val="1"/>
      <w:numFmt w:val="lowerRoman"/>
      <w:lvlText w:val="%6"/>
      <w:lvlJc w:val="left"/>
      <w:pPr>
        <w:ind w:left="45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D5690AE">
      <w:start w:val="1"/>
      <w:numFmt w:val="decimal"/>
      <w:lvlText w:val="%7"/>
      <w:lvlJc w:val="left"/>
      <w:pPr>
        <w:ind w:left="5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D92DAEE">
      <w:start w:val="1"/>
      <w:numFmt w:val="lowerLetter"/>
      <w:lvlText w:val="%8"/>
      <w:lvlJc w:val="left"/>
      <w:pPr>
        <w:ind w:left="60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8E2EC60">
      <w:start w:val="1"/>
      <w:numFmt w:val="lowerRoman"/>
      <w:lvlText w:val="%9"/>
      <w:lvlJc w:val="left"/>
      <w:pPr>
        <w:ind w:left="67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5">
    <w:nsid w:val="595739FF"/>
    <w:multiLevelType w:val="hybridMultilevel"/>
    <w:tmpl w:val="8F3EB1B2"/>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nsid w:val="595C6A1C"/>
    <w:multiLevelType w:val="hybridMultilevel"/>
    <w:tmpl w:val="E606015A"/>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nsid w:val="596300A5"/>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8">
    <w:nsid w:val="59C3673B"/>
    <w:multiLevelType w:val="hybridMultilevel"/>
    <w:tmpl w:val="0BC27862"/>
    <w:lvl w:ilvl="0" w:tplc="B562297A">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59E43631"/>
    <w:multiLevelType w:val="multilevel"/>
    <w:tmpl w:val="8B50F1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0">
    <w:nsid w:val="5A08402F"/>
    <w:multiLevelType w:val="hybridMultilevel"/>
    <w:tmpl w:val="F62E0716"/>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1">
    <w:nsid w:val="5A0F4793"/>
    <w:multiLevelType w:val="multilevel"/>
    <w:tmpl w:val="155E3F60"/>
    <w:lvl w:ilvl="0">
      <w:start w:val="1"/>
      <w:numFmt w:val="decimal"/>
      <w:lvlText w:val="%1."/>
      <w:lvlJc w:val="left"/>
      <w:pPr>
        <w:tabs>
          <w:tab w:val="num" w:pos="1068"/>
        </w:tabs>
        <w:ind w:left="1068" w:hanging="360"/>
      </w:pPr>
    </w:lvl>
    <w:lvl w:ilvl="1">
      <w:start w:val="1"/>
      <w:numFmt w:val="decimal"/>
      <w:lvlText w:val="%2."/>
      <w:lvlJc w:val="left"/>
      <w:pPr>
        <w:tabs>
          <w:tab w:val="num" w:pos="1788"/>
        </w:tabs>
        <w:ind w:left="1788" w:hanging="360"/>
      </w:pPr>
    </w:lvl>
    <w:lvl w:ilvl="2">
      <w:start w:val="1"/>
      <w:numFmt w:val="decimal"/>
      <w:lvlText w:val="%3."/>
      <w:lvlJc w:val="left"/>
      <w:pPr>
        <w:tabs>
          <w:tab w:val="num" w:pos="2508"/>
        </w:tabs>
        <w:ind w:left="2508" w:hanging="360"/>
      </w:pPr>
    </w:lvl>
    <w:lvl w:ilvl="3">
      <w:start w:val="1"/>
      <w:numFmt w:val="decimal"/>
      <w:lvlText w:val="%4."/>
      <w:lvlJc w:val="left"/>
      <w:pPr>
        <w:tabs>
          <w:tab w:val="num" w:pos="3228"/>
        </w:tabs>
        <w:ind w:left="3228" w:hanging="360"/>
      </w:pPr>
    </w:lvl>
    <w:lvl w:ilvl="4">
      <w:start w:val="1"/>
      <w:numFmt w:val="decimal"/>
      <w:lvlText w:val="%5."/>
      <w:lvlJc w:val="left"/>
      <w:pPr>
        <w:tabs>
          <w:tab w:val="num" w:pos="3948"/>
        </w:tabs>
        <w:ind w:left="3948" w:hanging="360"/>
      </w:pPr>
    </w:lvl>
    <w:lvl w:ilvl="5">
      <w:start w:val="1"/>
      <w:numFmt w:val="decimal"/>
      <w:lvlText w:val="%6."/>
      <w:lvlJc w:val="left"/>
      <w:pPr>
        <w:tabs>
          <w:tab w:val="num" w:pos="4668"/>
        </w:tabs>
        <w:ind w:left="4668" w:hanging="360"/>
      </w:pPr>
    </w:lvl>
    <w:lvl w:ilvl="6">
      <w:start w:val="1"/>
      <w:numFmt w:val="decimal"/>
      <w:lvlText w:val="%7."/>
      <w:lvlJc w:val="left"/>
      <w:pPr>
        <w:tabs>
          <w:tab w:val="num" w:pos="5388"/>
        </w:tabs>
        <w:ind w:left="5388" w:hanging="360"/>
      </w:pPr>
    </w:lvl>
    <w:lvl w:ilvl="7">
      <w:start w:val="1"/>
      <w:numFmt w:val="decimal"/>
      <w:lvlText w:val="%8."/>
      <w:lvlJc w:val="left"/>
      <w:pPr>
        <w:tabs>
          <w:tab w:val="num" w:pos="6108"/>
        </w:tabs>
        <w:ind w:left="6108" w:hanging="360"/>
      </w:pPr>
    </w:lvl>
    <w:lvl w:ilvl="8">
      <w:start w:val="1"/>
      <w:numFmt w:val="decimal"/>
      <w:lvlText w:val="%9."/>
      <w:lvlJc w:val="left"/>
      <w:pPr>
        <w:tabs>
          <w:tab w:val="num" w:pos="6828"/>
        </w:tabs>
        <w:ind w:left="6828" w:hanging="360"/>
      </w:pPr>
    </w:lvl>
  </w:abstractNum>
  <w:abstractNum w:abstractNumId="152">
    <w:nsid w:val="5ACC1087"/>
    <w:multiLevelType w:val="hybridMultilevel"/>
    <w:tmpl w:val="8CDC3EDC"/>
    <w:lvl w:ilvl="0" w:tplc="391C394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5AEE2A47"/>
    <w:multiLevelType w:val="hybridMultilevel"/>
    <w:tmpl w:val="448074A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4">
    <w:nsid w:val="5B080B3C"/>
    <w:multiLevelType w:val="multilevel"/>
    <w:tmpl w:val="6428C7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5">
    <w:nsid w:val="5B0F1C43"/>
    <w:multiLevelType w:val="hybridMultilevel"/>
    <w:tmpl w:val="A9F8FEE8"/>
    <w:lvl w:ilvl="0" w:tplc="5E0C53A0">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6">
    <w:nsid w:val="5B6908C4"/>
    <w:multiLevelType w:val="hybridMultilevel"/>
    <w:tmpl w:val="E05CB048"/>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5B7F6BEC"/>
    <w:multiLevelType w:val="hybridMultilevel"/>
    <w:tmpl w:val="266C4E72"/>
    <w:lvl w:ilvl="0" w:tplc="0415000F">
      <w:start w:val="1"/>
      <w:numFmt w:val="decimal"/>
      <w:lvlText w:val="%1."/>
      <w:lvlJc w:val="left"/>
      <w:pPr>
        <w:ind w:left="572"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8">
    <w:nsid w:val="5C4A5335"/>
    <w:multiLevelType w:val="hybridMultilevel"/>
    <w:tmpl w:val="6264F5AC"/>
    <w:lvl w:ilvl="0" w:tplc="023AE71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5C894E76"/>
    <w:multiLevelType w:val="hybridMultilevel"/>
    <w:tmpl w:val="F3C21B7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0">
    <w:nsid w:val="5CE92940"/>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1">
    <w:nsid w:val="5D530AE0"/>
    <w:multiLevelType w:val="hybridMultilevel"/>
    <w:tmpl w:val="52DAD92E"/>
    <w:lvl w:ilvl="0" w:tplc="396065F2">
      <w:start w:val="1"/>
      <w:numFmt w:val="decimal"/>
      <w:lvlText w:val="%1."/>
      <w:lvlJc w:val="left"/>
      <w:pPr>
        <w:ind w:left="360" w:hanging="360"/>
      </w:pPr>
      <w:rPr>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62">
    <w:nsid w:val="5D7467BB"/>
    <w:multiLevelType w:val="hybridMultilevel"/>
    <w:tmpl w:val="167AC44C"/>
    <w:lvl w:ilvl="0" w:tplc="446C637C">
      <w:start w:val="1"/>
      <w:numFmt w:val="decimal"/>
      <w:lvlText w:val="%1."/>
      <w:lvlJc w:val="left"/>
      <w:pPr>
        <w:ind w:left="360" w:hanging="360"/>
      </w:pPr>
      <w:rPr>
        <w:b w:val="0"/>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63">
    <w:nsid w:val="5F0B69D4"/>
    <w:multiLevelType w:val="hybridMultilevel"/>
    <w:tmpl w:val="880C96D8"/>
    <w:lvl w:ilvl="0" w:tplc="91A288BA">
      <w:start w:val="1"/>
      <w:numFmt w:val="bullet"/>
      <w:lvlText w:val="-"/>
      <w:lvlJc w:val="left"/>
      <w:pPr>
        <w:ind w:left="785" w:hanging="360"/>
      </w:pPr>
      <w:rPr>
        <w:rFonts w:ascii="Times New Roman" w:hAnsi="Times New Roman" w:cs="Times New Roman" w:hint="default"/>
        <w:b/>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64">
    <w:nsid w:val="5F6B5141"/>
    <w:multiLevelType w:val="hybridMultilevel"/>
    <w:tmpl w:val="ED0C62AE"/>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nsid w:val="5FCC72CA"/>
    <w:multiLevelType w:val="hybridMultilevel"/>
    <w:tmpl w:val="1582857C"/>
    <w:lvl w:ilvl="0" w:tplc="70642782">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86553E">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B108802">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C547C96">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89C6BCE">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84EB2F0">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EEE19C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FA0B53A">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9D2D5C4">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6">
    <w:nsid w:val="610672C1"/>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616E13EC"/>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8">
    <w:nsid w:val="62DF5416"/>
    <w:multiLevelType w:val="hybridMultilevel"/>
    <w:tmpl w:val="6CD0EFFA"/>
    <w:lvl w:ilvl="0" w:tplc="D980AD84">
      <w:start w:val="1"/>
      <w:numFmt w:val="lowerLetter"/>
      <w:lvlText w:val="%1)"/>
      <w:lvlJc w:val="left"/>
      <w:pPr>
        <w:ind w:left="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0CEF9BC">
      <w:start w:val="1"/>
      <w:numFmt w:val="lowerLetter"/>
      <w:lvlText w:val="%2"/>
      <w:lvlJc w:val="left"/>
      <w:pPr>
        <w:ind w:left="1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A2C099E">
      <w:start w:val="1"/>
      <w:numFmt w:val="lowerRoman"/>
      <w:lvlText w:val="%3"/>
      <w:lvlJc w:val="left"/>
      <w:pPr>
        <w:ind w:left="2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F1CA854">
      <w:start w:val="1"/>
      <w:numFmt w:val="decimal"/>
      <w:lvlText w:val="%4"/>
      <w:lvlJc w:val="left"/>
      <w:pPr>
        <w:ind w:left="2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070481C">
      <w:start w:val="1"/>
      <w:numFmt w:val="lowerLetter"/>
      <w:lvlText w:val="%5"/>
      <w:lvlJc w:val="left"/>
      <w:pPr>
        <w:ind w:left="3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534D00A">
      <w:start w:val="1"/>
      <w:numFmt w:val="lowerRoman"/>
      <w:lvlText w:val="%6"/>
      <w:lvlJc w:val="left"/>
      <w:pPr>
        <w:ind w:left="4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E4FEAC">
      <w:start w:val="1"/>
      <w:numFmt w:val="decimal"/>
      <w:lvlText w:val="%7"/>
      <w:lvlJc w:val="left"/>
      <w:pPr>
        <w:ind w:left="49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EE6394">
      <w:start w:val="1"/>
      <w:numFmt w:val="lowerLetter"/>
      <w:lvlText w:val="%8"/>
      <w:lvlJc w:val="left"/>
      <w:pPr>
        <w:ind w:left="56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D02BDC">
      <w:start w:val="1"/>
      <w:numFmt w:val="lowerRoman"/>
      <w:lvlText w:val="%9"/>
      <w:lvlJc w:val="left"/>
      <w:pPr>
        <w:ind w:left="64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9">
    <w:nsid w:val="633C471B"/>
    <w:multiLevelType w:val="hybridMultilevel"/>
    <w:tmpl w:val="1B46CA20"/>
    <w:lvl w:ilvl="0" w:tplc="04150011">
      <w:start w:val="1"/>
      <w:numFmt w:val="decimal"/>
      <w:lvlText w:val="%1)"/>
      <w:lvlJc w:val="left"/>
      <w:pPr>
        <w:ind w:left="394" w:hanging="360"/>
      </w:pPr>
    </w:lvl>
    <w:lvl w:ilvl="1" w:tplc="04150019" w:tentative="1">
      <w:start w:val="1"/>
      <w:numFmt w:val="lowerLetter"/>
      <w:lvlText w:val="%2."/>
      <w:lvlJc w:val="left"/>
      <w:pPr>
        <w:ind w:left="1114" w:hanging="360"/>
      </w:pPr>
    </w:lvl>
    <w:lvl w:ilvl="2" w:tplc="0415001B" w:tentative="1">
      <w:start w:val="1"/>
      <w:numFmt w:val="lowerRoman"/>
      <w:lvlText w:val="%3."/>
      <w:lvlJc w:val="right"/>
      <w:pPr>
        <w:ind w:left="1834" w:hanging="180"/>
      </w:pPr>
    </w:lvl>
    <w:lvl w:ilvl="3" w:tplc="0415000F" w:tentative="1">
      <w:start w:val="1"/>
      <w:numFmt w:val="decimal"/>
      <w:lvlText w:val="%4."/>
      <w:lvlJc w:val="left"/>
      <w:pPr>
        <w:ind w:left="2554" w:hanging="360"/>
      </w:pPr>
    </w:lvl>
    <w:lvl w:ilvl="4" w:tplc="04150019" w:tentative="1">
      <w:start w:val="1"/>
      <w:numFmt w:val="lowerLetter"/>
      <w:lvlText w:val="%5."/>
      <w:lvlJc w:val="left"/>
      <w:pPr>
        <w:ind w:left="3274" w:hanging="360"/>
      </w:pPr>
    </w:lvl>
    <w:lvl w:ilvl="5" w:tplc="0415001B" w:tentative="1">
      <w:start w:val="1"/>
      <w:numFmt w:val="lowerRoman"/>
      <w:lvlText w:val="%6."/>
      <w:lvlJc w:val="right"/>
      <w:pPr>
        <w:ind w:left="3994" w:hanging="180"/>
      </w:pPr>
    </w:lvl>
    <w:lvl w:ilvl="6" w:tplc="0415000F" w:tentative="1">
      <w:start w:val="1"/>
      <w:numFmt w:val="decimal"/>
      <w:lvlText w:val="%7."/>
      <w:lvlJc w:val="left"/>
      <w:pPr>
        <w:ind w:left="4714" w:hanging="360"/>
      </w:pPr>
    </w:lvl>
    <w:lvl w:ilvl="7" w:tplc="04150019" w:tentative="1">
      <w:start w:val="1"/>
      <w:numFmt w:val="lowerLetter"/>
      <w:lvlText w:val="%8."/>
      <w:lvlJc w:val="left"/>
      <w:pPr>
        <w:ind w:left="5434" w:hanging="360"/>
      </w:pPr>
    </w:lvl>
    <w:lvl w:ilvl="8" w:tplc="0415001B" w:tentative="1">
      <w:start w:val="1"/>
      <w:numFmt w:val="lowerRoman"/>
      <w:lvlText w:val="%9."/>
      <w:lvlJc w:val="right"/>
      <w:pPr>
        <w:ind w:left="6154" w:hanging="180"/>
      </w:pPr>
    </w:lvl>
  </w:abstractNum>
  <w:abstractNum w:abstractNumId="170">
    <w:nsid w:val="634E7657"/>
    <w:multiLevelType w:val="hybridMultilevel"/>
    <w:tmpl w:val="C5F8506A"/>
    <w:lvl w:ilvl="0" w:tplc="04150017">
      <w:start w:val="1"/>
      <w:numFmt w:val="lowerLetter"/>
      <w:lvlText w:val="%1)"/>
      <w:lvlJc w:val="left"/>
      <w:pPr>
        <w:ind w:left="75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63D64C40"/>
    <w:multiLevelType w:val="hybridMultilevel"/>
    <w:tmpl w:val="73BEAEAE"/>
    <w:lvl w:ilvl="0" w:tplc="C54C7BE6">
      <w:start w:val="1"/>
      <w:numFmt w:val="decimal"/>
      <w:lvlText w:val="%1."/>
      <w:lvlJc w:val="left"/>
      <w:pPr>
        <w:ind w:left="643" w:hanging="360"/>
      </w:pPr>
      <w:rPr>
        <w:rFonts w:hint="default"/>
        <w:i w:val="0"/>
        <w:sz w:val="22"/>
        <w:szCs w:val="22"/>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72">
    <w:nsid w:val="64B71EAA"/>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3">
    <w:nsid w:val="64D456E9"/>
    <w:multiLevelType w:val="hybridMultilevel"/>
    <w:tmpl w:val="EF4267E8"/>
    <w:lvl w:ilvl="0" w:tplc="0415000F">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174">
    <w:nsid w:val="64DB6A25"/>
    <w:multiLevelType w:val="hybridMultilevel"/>
    <w:tmpl w:val="EF507170"/>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6514089D"/>
    <w:multiLevelType w:val="hybridMultilevel"/>
    <w:tmpl w:val="42E00DB6"/>
    <w:lvl w:ilvl="0" w:tplc="4A2833C0">
      <w:start w:val="1"/>
      <w:numFmt w:val="lowerLetter"/>
      <w:lvlText w:val="%1)"/>
      <w:lvlJc w:val="left"/>
      <w:pPr>
        <w:ind w:left="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B6BEAA">
      <w:start w:val="1"/>
      <w:numFmt w:val="lowerLetter"/>
      <w:lvlText w:val="%2"/>
      <w:lvlJc w:val="left"/>
      <w:pPr>
        <w:ind w:left="11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B2E1170">
      <w:start w:val="1"/>
      <w:numFmt w:val="lowerRoman"/>
      <w:lvlText w:val="%3"/>
      <w:lvlJc w:val="left"/>
      <w:pPr>
        <w:ind w:left="18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1E90AE">
      <w:start w:val="1"/>
      <w:numFmt w:val="decimal"/>
      <w:lvlText w:val="%4"/>
      <w:lvlJc w:val="left"/>
      <w:pPr>
        <w:ind w:left="25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BB44112">
      <w:start w:val="1"/>
      <w:numFmt w:val="lowerLetter"/>
      <w:lvlText w:val="%5"/>
      <w:lvlJc w:val="left"/>
      <w:pPr>
        <w:ind w:left="33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62D960">
      <w:start w:val="1"/>
      <w:numFmt w:val="lowerRoman"/>
      <w:lvlText w:val="%6"/>
      <w:lvlJc w:val="left"/>
      <w:pPr>
        <w:ind w:left="40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1484296">
      <w:start w:val="1"/>
      <w:numFmt w:val="decimal"/>
      <w:lvlText w:val="%7"/>
      <w:lvlJc w:val="left"/>
      <w:pPr>
        <w:ind w:left="47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FA21D9E">
      <w:start w:val="1"/>
      <w:numFmt w:val="lowerLetter"/>
      <w:lvlText w:val="%8"/>
      <w:lvlJc w:val="left"/>
      <w:pPr>
        <w:ind w:left="54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5BAD024">
      <w:start w:val="1"/>
      <w:numFmt w:val="lowerRoman"/>
      <w:lvlText w:val="%9"/>
      <w:lvlJc w:val="left"/>
      <w:pPr>
        <w:ind w:left="61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6">
    <w:nsid w:val="65332D97"/>
    <w:multiLevelType w:val="hybridMultilevel"/>
    <w:tmpl w:val="4FC21D36"/>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7">
    <w:nsid w:val="65A06E84"/>
    <w:multiLevelType w:val="hybridMultilevel"/>
    <w:tmpl w:val="31AAD41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nsid w:val="66D241FB"/>
    <w:multiLevelType w:val="hybridMultilevel"/>
    <w:tmpl w:val="E39EA9EC"/>
    <w:lvl w:ilvl="0" w:tplc="65CEF184">
      <w:start w:val="1"/>
      <w:numFmt w:val="decimal"/>
      <w:lvlText w:val="[%1]"/>
      <w:lvlJc w:val="left"/>
      <w:pPr>
        <w:ind w:left="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A46DC86">
      <w:start w:val="1"/>
      <w:numFmt w:val="lowerLetter"/>
      <w:lvlText w:val="%2"/>
      <w:lvlJc w:val="left"/>
      <w:pPr>
        <w:ind w:left="15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FEC7BE">
      <w:start w:val="1"/>
      <w:numFmt w:val="lowerRoman"/>
      <w:lvlText w:val="%3"/>
      <w:lvlJc w:val="left"/>
      <w:pPr>
        <w:ind w:left="22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952C8B2">
      <w:start w:val="1"/>
      <w:numFmt w:val="decimal"/>
      <w:lvlText w:val="%4"/>
      <w:lvlJc w:val="left"/>
      <w:pPr>
        <w:ind w:left="29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D252C4">
      <w:start w:val="1"/>
      <w:numFmt w:val="lowerLetter"/>
      <w:lvlText w:val="%5"/>
      <w:lvlJc w:val="left"/>
      <w:pPr>
        <w:ind w:left="36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63E3A56">
      <w:start w:val="1"/>
      <w:numFmt w:val="lowerRoman"/>
      <w:lvlText w:val="%6"/>
      <w:lvlJc w:val="left"/>
      <w:pPr>
        <w:ind w:left="43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AB2B18C">
      <w:start w:val="1"/>
      <w:numFmt w:val="decimal"/>
      <w:lvlText w:val="%7"/>
      <w:lvlJc w:val="left"/>
      <w:pPr>
        <w:ind w:left="51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76E5E5C">
      <w:start w:val="1"/>
      <w:numFmt w:val="lowerLetter"/>
      <w:lvlText w:val="%8"/>
      <w:lvlJc w:val="left"/>
      <w:pPr>
        <w:ind w:left="58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ED4F586">
      <w:start w:val="1"/>
      <w:numFmt w:val="lowerRoman"/>
      <w:lvlText w:val="%9"/>
      <w:lvlJc w:val="left"/>
      <w:pPr>
        <w:ind w:left="65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9">
    <w:nsid w:val="66DE2FAE"/>
    <w:multiLevelType w:val="hybridMultilevel"/>
    <w:tmpl w:val="238E72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673A6424"/>
    <w:multiLevelType w:val="hybridMultilevel"/>
    <w:tmpl w:val="C7CA0BFC"/>
    <w:lvl w:ilvl="0" w:tplc="6B3C3B0C">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67834C9D"/>
    <w:multiLevelType w:val="hybridMultilevel"/>
    <w:tmpl w:val="C9100784"/>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nsid w:val="68153EFC"/>
    <w:multiLevelType w:val="hybridMultilevel"/>
    <w:tmpl w:val="0A78DBF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68ED17C8"/>
    <w:multiLevelType w:val="hybridMultilevel"/>
    <w:tmpl w:val="CB726474"/>
    <w:lvl w:ilvl="0" w:tplc="B562297A">
      <w:start w:val="1"/>
      <w:numFmt w:val="decimal"/>
      <w:lvlText w:val="%1."/>
      <w:lvlJc w:val="left"/>
      <w:pPr>
        <w:ind w:left="360" w:hanging="360"/>
      </w:pPr>
      <w:rPr>
        <w:rFonts w:hint="default"/>
        <w:i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4">
    <w:nsid w:val="69AC39A1"/>
    <w:multiLevelType w:val="hybridMultilevel"/>
    <w:tmpl w:val="E5EC3654"/>
    <w:lvl w:ilvl="0" w:tplc="A5E2519A">
      <w:start w:val="1"/>
      <w:numFmt w:val="decimal"/>
      <w:lvlText w:val="%1."/>
      <w:lvlJc w:val="left"/>
      <w:pPr>
        <w:ind w:left="360" w:hanging="360"/>
      </w:pPr>
      <w:rPr>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85">
    <w:nsid w:val="6AA627CE"/>
    <w:multiLevelType w:val="hybridMultilevel"/>
    <w:tmpl w:val="8EC4983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nsid w:val="6B381280"/>
    <w:multiLevelType w:val="hybridMultilevel"/>
    <w:tmpl w:val="BEF441B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7">
    <w:nsid w:val="6B706396"/>
    <w:multiLevelType w:val="hybridMultilevel"/>
    <w:tmpl w:val="0A863BD6"/>
    <w:lvl w:ilvl="0" w:tplc="D27EE002">
      <w:start w:val="1"/>
      <w:numFmt w:val="upperLetter"/>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nsid w:val="6C1C4E1D"/>
    <w:multiLevelType w:val="hybridMultilevel"/>
    <w:tmpl w:val="3F64412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9">
    <w:nsid w:val="6CF65E1D"/>
    <w:multiLevelType w:val="hybridMultilevel"/>
    <w:tmpl w:val="9014EECC"/>
    <w:lvl w:ilvl="0" w:tplc="1CECCED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nsid w:val="6DA107D9"/>
    <w:multiLevelType w:val="hybridMultilevel"/>
    <w:tmpl w:val="9C0641CE"/>
    <w:lvl w:ilvl="0" w:tplc="FEE4257A">
      <w:start w:val="1"/>
      <w:numFmt w:val="decimal"/>
      <w:lvlText w:val="%1)"/>
      <w:lvlJc w:val="left"/>
      <w:pPr>
        <w:ind w:left="71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2E2C5F0">
      <w:start w:val="1"/>
      <w:numFmt w:val="lowerLetter"/>
      <w:lvlText w:val="%2)"/>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5586EDC">
      <w:start w:val="1"/>
      <w:numFmt w:val="lowerRoman"/>
      <w:lvlText w:val="%3"/>
      <w:lvlJc w:val="left"/>
      <w:pPr>
        <w:ind w:left="17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838DDB4">
      <w:start w:val="1"/>
      <w:numFmt w:val="decimal"/>
      <w:lvlText w:val="%4"/>
      <w:lvlJc w:val="left"/>
      <w:pPr>
        <w:ind w:left="24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EABD5C">
      <w:start w:val="1"/>
      <w:numFmt w:val="lowerLetter"/>
      <w:lvlText w:val="%5"/>
      <w:lvlJc w:val="left"/>
      <w:pPr>
        <w:ind w:left="314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C94A546">
      <w:start w:val="1"/>
      <w:numFmt w:val="lowerRoman"/>
      <w:lvlText w:val="%6"/>
      <w:lvlJc w:val="left"/>
      <w:pPr>
        <w:ind w:left="386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5485BB2">
      <w:start w:val="1"/>
      <w:numFmt w:val="decimal"/>
      <w:lvlText w:val="%7"/>
      <w:lvlJc w:val="left"/>
      <w:pPr>
        <w:ind w:left="45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9F01B40">
      <w:start w:val="1"/>
      <w:numFmt w:val="lowerLetter"/>
      <w:lvlText w:val="%8"/>
      <w:lvlJc w:val="left"/>
      <w:pPr>
        <w:ind w:left="53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95C50BC">
      <w:start w:val="1"/>
      <w:numFmt w:val="lowerRoman"/>
      <w:lvlText w:val="%9"/>
      <w:lvlJc w:val="left"/>
      <w:pPr>
        <w:ind w:left="60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1">
    <w:nsid w:val="6DF93DA4"/>
    <w:multiLevelType w:val="hybridMultilevel"/>
    <w:tmpl w:val="519C5A16"/>
    <w:lvl w:ilvl="0" w:tplc="35B4BB2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6E45190F"/>
    <w:multiLevelType w:val="hybridMultilevel"/>
    <w:tmpl w:val="C50E416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6E4D56BE"/>
    <w:multiLevelType w:val="hybridMultilevel"/>
    <w:tmpl w:val="756C4A84"/>
    <w:lvl w:ilvl="0" w:tplc="3BA454A6">
      <w:start w:val="1"/>
      <w:numFmt w:val="decimal"/>
      <w:lvlText w:val="%1)"/>
      <w:lvlJc w:val="left"/>
      <w:pPr>
        <w:ind w:left="678" w:hanging="360"/>
      </w:pPr>
      <w:rPr>
        <w:rFonts w:hint="default"/>
        <w:strike w:val="0"/>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194">
    <w:nsid w:val="6EB201C4"/>
    <w:multiLevelType w:val="hybridMultilevel"/>
    <w:tmpl w:val="EA2E6304"/>
    <w:lvl w:ilvl="0" w:tplc="BA06E9F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5">
    <w:nsid w:val="6ED52715"/>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6">
    <w:nsid w:val="6F6E30E6"/>
    <w:multiLevelType w:val="hybridMultilevel"/>
    <w:tmpl w:val="345AEF6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7">
    <w:nsid w:val="71B8640A"/>
    <w:multiLevelType w:val="hybridMultilevel"/>
    <w:tmpl w:val="244AB4B4"/>
    <w:lvl w:ilvl="0" w:tplc="04150011">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8">
    <w:nsid w:val="72E34E59"/>
    <w:multiLevelType w:val="hybridMultilevel"/>
    <w:tmpl w:val="7D4A2158"/>
    <w:lvl w:ilvl="0" w:tplc="F176D30E">
      <w:start w:val="1"/>
      <w:numFmt w:val="decimal"/>
      <w:lvlText w:val="%1."/>
      <w:lvlJc w:val="left"/>
      <w:pPr>
        <w:ind w:left="360" w:hanging="360"/>
      </w:pPr>
      <w:rPr>
        <w:rFonts w:hint="default"/>
      </w:rPr>
    </w:lvl>
    <w:lvl w:ilvl="1" w:tplc="89CCBC50">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9">
    <w:nsid w:val="732E0085"/>
    <w:multiLevelType w:val="hybridMultilevel"/>
    <w:tmpl w:val="F86AA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nsid w:val="732E6CDF"/>
    <w:multiLevelType w:val="hybridMultilevel"/>
    <w:tmpl w:val="DE1EA9E4"/>
    <w:lvl w:ilvl="0" w:tplc="C93EE942">
      <w:start w:val="1"/>
      <w:numFmt w:val="decimal"/>
      <w:lvlText w:val="%1."/>
      <w:lvlJc w:val="left"/>
      <w:pPr>
        <w:ind w:left="360" w:hanging="360"/>
      </w:pPr>
      <w:rPr>
        <w:rFonts w:hint="default"/>
        <w:b/>
      </w:rPr>
    </w:lvl>
    <w:lvl w:ilvl="1" w:tplc="C93EE942">
      <w:start w:val="1"/>
      <w:numFmt w:val="decimal"/>
      <w:lvlText w:val="%2."/>
      <w:lvlJc w:val="left"/>
      <w:pPr>
        <w:ind w:left="108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1">
    <w:nsid w:val="73A55D2B"/>
    <w:multiLevelType w:val="hybridMultilevel"/>
    <w:tmpl w:val="000C13CA"/>
    <w:lvl w:ilvl="0" w:tplc="D4D8FFDE">
      <w:start w:val="1"/>
      <w:numFmt w:val="bullet"/>
      <w:lvlText w:val="-"/>
      <w:lvlJc w:val="left"/>
      <w:pPr>
        <w:ind w:left="537" w:hanging="360"/>
      </w:pPr>
      <w:rPr>
        <w:rFonts w:ascii="Simplified Arabic Fixed" w:hAnsi="Simplified Arabic Fixed" w:hint="default"/>
      </w:rPr>
    </w:lvl>
    <w:lvl w:ilvl="1" w:tplc="04150003" w:tentative="1">
      <w:start w:val="1"/>
      <w:numFmt w:val="bullet"/>
      <w:lvlText w:val="o"/>
      <w:lvlJc w:val="left"/>
      <w:pPr>
        <w:ind w:left="1257" w:hanging="360"/>
      </w:pPr>
      <w:rPr>
        <w:rFonts w:ascii="Courier New" w:hAnsi="Courier New" w:cs="Courier New" w:hint="default"/>
      </w:rPr>
    </w:lvl>
    <w:lvl w:ilvl="2" w:tplc="04150005" w:tentative="1">
      <w:start w:val="1"/>
      <w:numFmt w:val="bullet"/>
      <w:lvlText w:val=""/>
      <w:lvlJc w:val="left"/>
      <w:pPr>
        <w:ind w:left="1977" w:hanging="360"/>
      </w:pPr>
      <w:rPr>
        <w:rFonts w:ascii="Wingdings" w:hAnsi="Wingdings" w:hint="default"/>
      </w:rPr>
    </w:lvl>
    <w:lvl w:ilvl="3" w:tplc="04150001" w:tentative="1">
      <w:start w:val="1"/>
      <w:numFmt w:val="bullet"/>
      <w:lvlText w:val=""/>
      <w:lvlJc w:val="left"/>
      <w:pPr>
        <w:ind w:left="2697" w:hanging="360"/>
      </w:pPr>
      <w:rPr>
        <w:rFonts w:ascii="Symbol" w:hAnsi="Symbol" w:hint="default"/>
      </w:rPr>
    </w:lvl>
    <w:lvl w:ilvl="4" w:tplc="04150003" w:tentative="1">
      <w:start w:val="1"/>
      <w:numFmt w:val="bullet"/>
      <w:lvlText w:val="o"/>
      <w:lvlJc w:val="left"/>
      <w:pPr>
        <w:ind w:left="3417" w:hanging="360"/>
      </w:pPr>
      <w:rPr>
        <w:rFonts w:ascii="Courier New" w:hAnsi="Courier New" w:cs="Courier New" w:hint="default"/>
      </w:rPr>
    </w:lvl>
    <w:lvl w:ilvl="5" w:tplc="04150005" w:tentative="1">
      <w:start w:val="1"/>
      <w:numFmt w:val="bullet"/>
      <w:lvlText w:val=""/>
      <w:lvlJc w:val="left"/>
      <w:pPr>
        <w:ind w:left="4137" w:hanging="360"/>
      </w:pPr>
      <w:rPr>
        <w:rFonts w:ascii="Wingdings" w:hAnsi="Wingdings" w:hint="default"/>
      </w:rPr>
    </w:lvl>
    <w:lvl w:ilvl="6" w:tplc="04150001" w:tentative="1">
      <w:start w:val="1"/>
      <w:numFmt w:val="bullet"/>
      <w:lvlText w:val=""/>
      <w:lvlJc w:val="left"/>
      <w:pPr>
        <w:ind w:left="4857" w:hanging="360"/>
      </w:pPr>
      <w:rPr>
        <w:rFonts w:ascii="Symbol" w:hAnsi="Symbol" w:hint="default"/>
      </w:rPr>
    </w:lvl>
    <w:lvl w:ilvl="7" w:tplc="04150003" w:tentative="1">
      <w:start w:val="1"/>
      <w:numFmt w:val="bullet"/>
      <w:lvlText w:val="o"/>
      <w:lvlJc w:val="left"/>
      <w:pPr>
        <w:ind w:left="5577" w:hanging="360"/>
      </w:pPr>
      <w:rPr>
        <w:rFonts w:ascii="Courier New" w:hAnsi="Courier New" w:cs="Courier New" w:hint="default"/>
      </w:rPr>
    </w:lvl>
    <w:lvl w:ilvl="8" w:tplc="04150005" w:tentative="1">
      <w:start w:val="1"/>
      <w:numFmt w:val="bullet"/>
      <w:lvlText w:val=""/>
      <w:lvlJc w:val="left"/>
      <w:pPr>
        <w:ind w:left="6297" w:hanging="360"/>
      </w:pPr>
      <w:rPr>
        <w:rFonts w:ascii="Wingdings" w:hAnsi="Wingdings" w:hint="default"/>
      </w:rPr>
    </w:lvl>
  </w:abstractNum>
  <w:abstractNum w:abstractNumId="202">
    <w:nsid w:val="746A45E7"/>
    <w:multiLevelType w:val="hybridMultilevel"/>
    <w:tmpl w:val="C4C08E28"/>
    <w:lvl w:ilvl="0" w:tplc="15409A10">
      <w:start w:val="1"/>
      <w:numFmt w:val="bullet"/>
      <w:lvlText w:val="–"/>
      <w:lvlJc w:val="left"/>
      <w:pPr>
        <w:ind w:left="4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2D244A4">
      <w:start w:val="1"/>
      <w:numFmt w:val="bullet"/>
      <w:lvlText w:val="o"/>
      <w:lvlJc w:val="left"/>
      <w:pPr>
        <w:ind w:left="12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D263094">
      <w:start w:val="1"/>
      <w:numFmt w:val="bullet"/>
      <w:lvlText w:val="▪"/>
      <w:lvlJc w:val="left"/>
      <w:pPr>
        <w:ind w:left="19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9D0C522">
      <w:start w:val="1"/>
      <w:numFmt w:val="bullet"/>
      <w:lvlText w:val="•"/>
      <w:lvlJc w:val="left"/>
      <w:pPr>
        <w:ind w:left="26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D228BA2">
      <w:start w:val="1"/>
      <w:numFmt w:val="bullet"/>
      <w:lvlText w:val="o"/>
      <w:lvlJc w:val="left"/>
      <w:pPr>
        <w:ind w:left="33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EDE12D8">
      <w:start w:val="1"/>
      <w:numFmt w:val="bullet"/>
      <w:lvlText w:val="▪"/>
      <w:lvlJc w:val="left"/>
      <w:pPr>
        <w:ind w:left="4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22864A">
      <w:start w:val="1"/>
      <w:numFmt w:val="bullet"/>
      <w:lvlText w:val="•"/>
      <w:lvlJc w:val="left"/>
      <w:pPr>
        <w:ind w:left="48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426CAFA">
      <w:start w:val="1"/>
      <w:numFmt w:val="bullet"/>
      <w:lvlText w:val="o"/>
      <w:lvlJc w:val="left"/>
      <w:pPr>
        <w:ind w:left="5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3E8276A">
      <w:start w:val="1"/>
      <w:numFmt w:val="bullet"/>
      <w:lvlText w:val="▪"/>
      <w:lvlJc w:val="left"/>
      <w:pPr>
        <w:ind w:left="62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3">
    <w:nsid w:val="74971CAF"/>
    <w:multiLevelType w:val="hybridMultilevel"/>
    <w:tmpl w:val="E58E099E"/>
    <w:lvl w:ilvl="0" w:tplc="BA06E9F4">
      <w:start w:val="1"/>
      <w:numFmt w:val="bullet"/>
      <w:lvlText w:val=""/>
      <w:lvlJc w:val="left"/>
      <w:pPr>
        <w:ind w:left="720"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nsid w:val="74BF1059"/>
    <w:multiLevelType w:val="hybridMultilevel"/>
    <w:tmpl w:val="0A20A91A"/>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5">
    <w:nsid w:val="75175375"/>
    <w:multiLevelType w:val="hybridMultilevel"/>
    <w:tmpl w:val="E034C1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7519223E"/>
    <w:multiLevelType w:val="hybridMultilevel"/>
    <w:tmpl w:val="4E7E924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7">
    <w:nsid w:val="75551942"/>
    <w:multiLevelType w:val="hybridMultilevel"/>
    <w:tmpl w:val="3DD6899A"/>
    <w:lvl w:ilvl="0" w:tplc="04150017">
      <w:start w:val="1"/>
      <w:numFmt w:val="lowerLetter"/>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8">
    <w:nsid w:val="75C963D7"/>
    <w:multiLevelType w:val="hybridMultilevel"/>
    <w:tmpl w:val="C248FC8E"/>
    <w:lvl w:ilvl="0" w:tplc="0415000B">
      <w:start w:val="1"/>
      <w:numFmt w:val="bullet"/>
      <w:lvlText w:val=""/>
      <w:lvlJc w:val="left"/>
      <w:pPr>
        <w:ind w:left="678" w:hanging="360"/>
      </w:pPr>
      <w:rPr>
        <w:rFonts w:ascii="Wingdings" w:hAnsi="Wingdings" w:hint="default"/>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209">
    <w:nsid w:val="760B527B"/>
    <w:multiLevelType w:val="hybridMultilevel"/>
    <w:tmpl w:val="8BA0FA96"/>
    <w:lvl w:ilvl="0" w:tplc="07083B9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76531B84"/>
    <w:multiLevelType w:val="hybridMultilevel"/>
    <w:tmpl w:val="5780508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11">
    <w:nsid w:val="77A95307"/>
    <w:multiLevelType w:val="hybridMultilevel"/>
    <w:tmpl w:val="E4402164"/>
    <w:lvl w:ilvl="0" w:tplc="0415000F">
      <w:start w:val="1"/>
      <w:numFmt w:val="decimal"/>
      <w:lvlText w:val="%1."/>
      <w:lvlJc w:val="left"/>
      <w:pPr>
        <w:tabs>
          <w:tab w:val="num" w:pos="360"/>
        </w:tabs>
        <w:ind w:left="3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2">
    <w:nsid w:val="788D1188"/>
    <w:multiLevelType w:val="hybridMultilevel"/>
    <w:tmpl w:val="A73C1CB8"/>
    <w:lvl w:ilvl="0" w:tplc="69F0851E">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7AB5472A"/>
    <w:multiLevelType w:val="hybridMultilevel"/>
    <w:tmpl w:val="CBE45D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4">
    <w:nsid w:val="7AB7105C"/>
    <w:multiLevelType w:val="hybridMultilevel"/>
    <w:tmpl w:val="B216675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nsid w:val="7BCD3FA6"/>
    <w:multiLevelType w:val="hybridMultilevel"/>
    <w:tmpl w:val="6F207E62"/>
    <w:lvl w:ilvl="0" w:tplc="1D36F780">
      <w:start w:val="2"/>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6">
    <w:nsid w:val="7C1755C7"/>
    <w:multiLevelType w:val="hybridMultilevel"/>
    <w:tmpl w:val="45403F4A"/>
    <w:lvl w:ilvl="0" w:tplc="7830530E">
      <w:start w:val="3"/>
      <w:numFmt w:val="upperLetter"/>
      <w:lvlText w:val="%1."/>
      <w:lvlJc w:val="left"/>
      <w:pPr>
        <w:ind w:left="720" w:hanging="360"/>
      </w:pPr>
      <w:rPr>
        <w:rFonts w:asciiTheme="minorHAnsi" w:hAnsiTheme="minorHAnsi"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7C260A5C"/>
    <w:multiLevelType w:val="hybridMultilevel"/>
    <w:tmpl w:val="46BE7BE6"/>
    <w:lvl w:ilvl="0" w:tplc="D4D8FFDE">
      <w:start w:val="1"/>
      <w:numFmt w:val="bullet"/>
      <w:lvlText w:val="-"/>
      <w:lvlJc w:val="left"/>
      <w:pPr>
        <w:ind w:left="720" w:hanging="360"/>
      </w:pPr>
      <w:rPr>
        <w:rFonts w:ascii="Simplified Arabic Fixed" w:hAnsi="Simplified Arabic Fixed" w:hint="default"/>
      </w:rPr>
    </w:lvl>
    <w:lvl w:ilvl="1" w:tplc="D4D8FFDE">
      <w:start w:val="1"/>
      <w:numFmt w:val="bullet"/>
      <w:lvlText w:val="-"/>
      <w:lvlJc w:val="left"/>
      <w:pPr>
        <w:ind w:left="1440" w:hanging="360"/>
      </w:pPr>
      <w:rPr>
        <w:rFonts w:ascii="Simplified Arabic Fixed" w:hAnsi="Simplified Arabic Fixed"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8">
    <w:nsid w:val="7CBF1166"/>
    <w:multiLevelType w:val="hybridMultilevel"/>
    <w:tmpl w:val="47AAAE4A"/>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nsid w:val="7CD3756E"/>
    <w:multiLevelType w:val="hybridMultilevel"/>
    <w:tmpl w:val="8C32C6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7D851E28"/>
    <w:multiLevelType w:val="multilevel"/>
    <w:tmpl w:val="126067EC"/>
    <w:styleLink w:val="WWNum1"/>
    <w:lvl w:ilvl="0">
      <w:start w:val="1"/>
      <w:numFmt w:val="decimal"/>
      <w:lvlText w:val="%1."/>
      <w:lvlJc w:val="left"/>
      <w:pPr>
        <w:ind w:left="360" w:hanging="360"/>
      </w:pPr>
      <w:rPr>
        <w:rFonts w:ascii="Calibri" w:hAnsi="Calibri"/>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nsid w:val="7DD06C1E"/>
    <w:multiLevelType w:val="hybridMultilevel"/>
    <w:tmpl w:val="49C69574"/>
    <w:lvl w:ilvl="0" w:tplc="7FCA0C62">
      <w:start w:val="1"/>
      <w:numFmt w:val="decimal"/>
      <w:lvlText w:val="%1)"/>
      <w:lvlJc w:val="left"/>
      <w:pPr>
        <w:ind w:left="767" w:hanging="450"/>
      </w:pPr>
      <w:rPr>
        <w:rFonts w:hint="default"/>
      </w:r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222">
    <w:nsid w:val="7E136327"/>
    <w:multiLevelType w:val="hybridMultilevel"/>
    <w:tmpl w:val="25C4467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3">
    <w:nsid w:val="7E182414"/>
    <w:multiLevelType w:val="hybridMultilevel"/>
    <w:tmpl w:val="A7A4A81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nsid w:val="7ED15E0B"/>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5">
    <w:nsid w:val="7F3B5215"/>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7F732509"/>
    <w:multiLevelType w:val="hybridMultilevel"/>
    <w:tmpl w:val="545A50FA"/>
    <w:lvl w:ilvl="0" w:tplc="F1D663B2">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049" w:hanging="360"/>
      </w:pPr>
    </w:lvl>
    <w:lvl w:ilvl="2" w:tplc="0415001B" w:tentative="1">
      <w:start w:val="1"/>
      <w:numFmt w:val="lowerRoman"/>
      <w:lvlText w:val="%3."/>
      <w:lvlJc w:val="right"/>
      <w:pPr>
        <w:ind w:left="1769" w:hanging="180"/>
      </w:pPr>
    </w:lvl>
    <w:lvl w:ilvl="3" w:tplc="0415000F" w:tentative="1">
      <w:start w:val="1"/>
      <w:numFmt w:val="decimal"/>
      <w:lvlText w:val="%4."/>
      <w:lvlJc w:val="left"/>
      <w:pPr>
        <w:ind w:left="2489" w:hanging="360"/>
      </w:pPr>
    </w:lvl>
    <w:lvl w:ilvl="4" w:tplc="04150019" w:tentative="1">
      <w:start w:val="1"/>
      <w:numFmt w:val="lowerLetter"/>
      <w:lvlText w:val="%5."/>
      <w:lvlJc w:val="left"/>
      <w:pPr>
        <w:ind w:left="3209" w:hanging="360"/>
      </w:pPr>
    </w:lvl>
    <w:lvl w:ilvl="5" w:tplc="0415001B" w:tentative="1">
      <w:start w:val="1"/>
      <w:numFmt w:val="lowerRoman"/>
      <w:lvlText w:val="%6."/>
      <w:lvlJc w:val="right"/>
      <w:pPr>
        <w:ind w:left="3929" w:hanging="180"/>
      </w:pPr>
    </w:lvl>
    <w:lvl w:ilvl="6" w:tplc="0415000F" w:tentative="1">
      <w:start w:val="1"/>
      <w:numFmt w:val="decimal"/>
      <w:lvlText w:val="%7."/>
      <w:lvlJc w:val="left"/>
      <w:pPr>
        <w:ind w:left="4649" w:hanging="360"/>
      </w:pPr>
    </w:lvl>
    <w:lvl w:ilvl="7" w:tplc="04150019" w:tentative="1">
      <w:start w:val="1"/>
      <w:numFmt w:val="lowerLetter"/>
      <w:lvlText w:val="%8."/>
      <w:lvlJc w:val="left"/>
      <w:pPr>
        <w:ind w:left="5369" w:hanging="360"/>
      </w:pPr>
    </w:lvl>
    <w:lvl w:ilvl="8" w:tplc="0415001B" w:tentative="1">
      <w:start w:val="1"/>
      <w:numFmt w:val="lowerRoman"/>
      <w:lvlText w:val="%9."/>
      <w:lvlJc w:val="right"/>
      <w:pPr>
        <w:ind w:left="6089" w:hanging="180"/>
      </w:pPr>
    </w:lvl>
  </w:abstractNum>
  <w:num w:numId="1">
    <w:abstractNumId w:val="72"/>
  </w:num>
  <w:num w:numId="2">
    <w:abstractNumId w:val="129"/>
  </w:num>
  <w:num w:numId="3">
    <w:abstractNumId w:val="150"/>
  </w:num>
  <w:num w:numId="4">
    <w:abstractNumId w:val="64"/>
  </w:num>
  <w:num w:numId="5">
    <w:abstractNumId w:val="68"/>
  </w:num>
  <w:num w:numId="6">
    <w:abstractNumId w:val="0"/>
  </w:num>
  <w:num w:numId="7">
    <w:abstractNumId w:val="156"/>
  </w:num>
  <w:num w:numId="8">
    <w:abstractNumId w:val="127"/>
  </w:num>
  <w:num w:numId="9">
    <w:abstractNumId w:val="181"/>
  </w:num>
  <w:num w:numId="10">
    <w:abstractNumId w:val="39"/>
  </w:num>
  <w:num w:numId="11">
    <w:abstractNumId w:val="219"/>
  </w:num>
  <w:num w:numId="12">
    <w:abstractNumId w:val="198"/>
  </w:num>
  <w:num w:numId="13">
    <w:abstractNumId w:val="69"/>
  </w:num>
  <w:num w:numId="1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1"/>
  </w:num>
  <w:num w:numId="16">
    <w:abstractNumId w:val="79"/>
  </w:num>
  <w:num w:numId="17">
    <w:abstractNumId w:val="112"/>
  </w:num>
  <w:num w:numId="18">
    <w:abstractNumId w:val="142"/>
  </w:num>
  <w:num w:numId="19">
    <w:abstractNumId w:val="7"/>
  </w:num>
  <w:num w:numId="20">
    <w:abstractNumId w:val="117"/>
  </w:num>
  <w:num w:numId="21">
    <w:abstractNumId w:val="168"/>
  </w:num>
  <w:num w:numId="22">
    <w:abstractNumId w:val="190"/>
  </w:num>
  <w:num w:numId="23">
    <w:abstractNumId w:val="178"/>
  </w:num>
  <w:num w:numId="24">
    <w:abstractNumId w:val="144"/>
  </w:num>
  <w:num w:numId="25">
    <w:abstractNumId w:val="134"/>
  </w:num>
  <w:num w:numId="26">
    <w:abstractNumId w:val="106"/>
  </w:num>
  <w:num w:numId="27">
    <w:abstractNumId w:val="90"/>
  </w:num>
  <w:num w:numId="28">
    <w:abstractNumId w:val="165"/>
  </w:num>
  <w:num w:numId="29">
    <w:abstractNumId w:val="56"/>
  </w:num>
  <w:num w:numId="30">
    <w:abstractNumId w:val="187"/>
  </w:num>
  <w:num w:numId="31">
    <w:abstractNumId w:val="105"/>
  </w:num>
  <w:num w:numId="32">
    <w:abstractNumId w:val="202"/>
  </w:num>
  <w:num w:numId="33">
    <w:abstractNumId w:val="70"/>
  </w:num>
  <w:num w:numId="34">
    <w:abstractNumId w:val="175"/>
  </w:num>
  <w:num w:numId="35">
    <w:abstractNumId w:val="128"/>
  </w:num>
  <w:num w:numId="36">
    <w:abstractNumId w:val="157"/>
  </w:num>
  <w:num w:numId="37">
    <w:abstractNumId w:val="211"/>
  </w:num>
  <w:num w:numId="38">
    <w:abstractNumId w:val="6"/>
  </w:num>
  <w:num w:numId="39">
    <w:abstractNumId w:val="14"/>
  </w:num>
  <w:num w:numId="40">
    <w:abstractNumId w:val="47"/>
  </w:num>
  <w:num w:numId="41">
    <w:abstractNumId w:val="212"/>
  </w:num>
  <w:num w:numId="42">
    <w:abstractNumId w:val="10"/>
  </w:num>
  <w:num w:numId="43">
    <w:abstractNumId w:val="49"/>
  </w:num>
  <w:num w:numId="44">
    <w:abstractNumId w:val="53"/>
  </w:num>
  <w:num w:numId="45">
    <w:abstractNumId w:val="16"/>
  </w:num>
  <w:num w:numId="46">
    <w:abstractNumId w:val="204"/>
  </w:num>
  <w:num w:numId="47">
    <w:abstractNumId w:val="126"/>
  </w:num>
  <w:num w:numId="48">
    <w:abstractNumId w:val="34"/>
  </w:num>
  <w:num w:numId="49">
    <w:abstractNumId w:val="141"/>
  </w:num>
  <w:num w:numId="50">
    <w:abstractNumId w:val="147"/>
  </w:num>
  <w:num w:numId="51">
    <w:abstractNumId w:val="224"/>
  </w:num>
  <w:num w:numId="52">
    <w:abstractNumId w:val="188"/>
  </w:num>
  <w:num w:numId="53">
    <w:abstractNumId w:val="87"/>
  </w:num>
  <w:num w:numId="54">
    <w:abstractNumId w:val="148"/>
  </w:num>
  <w:num w:numId="55">
    <w:abstractNumId w:val="209"/>
  </w:num>
  <w:num w:numId="56">
    <w:abstractNumId w:val="23"/>
  </w:num>
  <w:num w:numId="57">
    <w:abstractNumId w:val="132"/>
  </w:num>
  <w:num w:numId="58">
    <w:abstractNumId w:val="63"/>
  </w:num>
  <w:num w:numId="59">
    <w:abstractNumId w:val="40"/>
  </w:num>
  <w:num w:numId="60">
    <w:abstractNumId w:val="50"/>
  </w:num>
  <w:num w:numId="61">
    <w:abstractNumId w:val="33"/>
  </w:num>
  <w:num w:numId="62">
    <w:abstractNumId w:val="111"/>
  </w:num>
  <w:num w:numId="63">
    <w:abstractNumId w:val="192"/>
  </w:num>
  <w:num w:numId="64">
    <w:abstractNumId w:val="76"/>
  </w:num>
  <w:num w:numId="65">
    <w:abstractNumId w:val="31"/>
  </w:num>
  <w:num w:numId="66">
    <w:abstractNumId w:val="48"/>
  </w:num>
  <w:num w:numId="67">
    <w:abstractNumId w:val="163"/>
  </w:num>
  <w:num w:numId="68">
    <w:abstractNumId w:val="44"/>
  </w:num>
  <w:num w:numId="69">
    <w:abstractNumId w:val="179"/>
  </w:num>
  <w:num w:numId="70">
    <w:abstractNumId w:val="205"/>
  </w:num>
  <w:num w:numId="71">
    <w:abstractNumId w:val="131"/>
  </w:num>
  <w:num w:numId="72">
    <w:abstractNumId w:val="82"/>
  </w:num>
  <w:num w:numId="73">
    <w:abstractNumId w:val="215"/>
  </w:num>
  <w:num w:numId="74">
    <w:abstractNumId w:val="199"/>
  </w:num>
  <w:num w:numId="75">
    <w:abstractNumId w:val="203"/>
  </w:num>
  <w:num w:numId="76">
    <w:abstractNumId w:val="30"/>
  </w:num>
  <w:num w:numId="77">
    <w:abstractNumId w:val="217"/>
  </w:num>
  <w:num w:numId="78">
    <w:abstractNumId w:val="46"/>
  </w:num>
  <w:num w:numId="79">
    <w:abstractNumId w:val="145"/>
  </w:num>
  <w:num w:numId="80">
    <w:abstractNumId w:val="173"/>
  </w:num>
  <w:num w:numId="81">
    <w:abstractNumId w:val="136"/>
  </w:num>
  <w:num w:numId="82">
    <w:abstractNumId w:val="59"/>
  </w:num>
  <w:num w:numId="83">
    <w:abstractNumId w:val="195"/>
  </w:num>
  <w:num w:numId="84">
    <w:abstractNumId w:val="172"/>
  </w:num>
  <w:num w:numId="85">
    <w:abstractNumId w:val="83"/>
  </w:num>
  <w:num w:numId="86">
    <w:abstractNumId w:val="109"/>
  </w:num>
  <w:num w:numId="87">
    <w:abstractNumId w:val="146"/>
  </w:num>
  <w:num w:numId="88">
    <w:abstractNumId w:val="93"/>
  </w:num>
  <w:num w:numId="89">
    <w:abstractNumId w:val="102"/>
  </w:num>
  <w:num w:numId="9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4"/>
  </w:num>
  <w:num w:numId="93">
    <w:abstractNumId w:val="97"/>
  </w:num>
  <w:num w:numId="94">
    <w:abstractNumId w:val="171"/>
  </w:num>
  <w:num w:numId="95">
    <w:abstractNumId w:val="62"/>
  </w:num>
  <w:num w:numId="96">
    <w:abstractNumId w:val="221"/>
  </w:num>
  <w:num w:numId="97">
    <w:abstractNumId w:val="36"/>
  </w:num>
  <w:num w:numId="98">
    <w:abstractNumId w:val="186"/>
  </w:num>
  <w:num w:numId="99">
    <w:abstractNumId w:val="94"/>
  </w:num>
  <w:num w:numId="100">
    <w:abstractNumId w:val="162"/>
  </w:num>
  <w:num w:numId="101">
    <w:abstractNumId w:val="54"/>
  </w:num>
  <w:num w:numId="102">
    <w:abstractNumId w:val="9"/>
  </w:num>
  <w:num w:numId="103">
    <w:abstractNumId w:val="101"/>
  </w:num>
  <w:num w:numId="104">
    <w:abstractNumId w:val="123"/>
  </w:num>
  <w:num w:numId="105">
    <w:abstractNumId w:val="208"/>
  </w:num>
  <w:num w:numId="106">
    <w:abstractNumId w:val="193"/>
  </w:num>
  <w:num w:numId="107">
    <w:abstractNumId w:val="161"/>
  </w:num>
  <w:num w:numId="108">
    <w:abstractNumId w:val="152"/>
  </w:num>
  <w:num w:numId="109">
    <w:abstractNumId w:val="96"/>
  </w:num>
  <w:num w:numId="110">
    <w:abstractNumId w:val="104"/>
  </w:num>
  <w:num w:numId="111">
    <w:abstractNumId w:val="28"/>
  </w:num>
  <w:num w:numId="112">
    <w:abstractNumId w:val="140"/>
  </w:num>
  <w:num w:numId="113">
    <w:abstractNumId w:val="37"/>
  </w:num>
  <w:num w:numId="114">
    <w:abstractNumId w:val="206"/>
  </w:num>
  <w:num w:numId="115">
    <w:abstractNumId w:val="61"/>
  </w:num>
  <w:num w:numId="116">
    <w:abstractNumId w:val="189"/>
  </w:num>
  <w:num w:numId="117">
    <w:abstractNumId w:val="13"/>
  </w:num>
  <w:num w:numId="118">
    <w:abstractNumId w:val="225"/>
  </w:num>
  <w:num w:numId="119">
    <w:abstractNumId w:val="45"/>
  </w:num>
  <w:num w:numId="120">
    <w:abstractNumId w:val="143"/>
  </w:num>
  <w:num w:numId="121">
    <w:abstractNumId w:val="29"/>
  </w:num>
  <w:num w:numId="122">
    <w:abstractNumId w:val="183"/>
  </w:num>
  <w:num w:numId="123">
    <w:abstractNumId w:val="91"/>
  </w:num>
  <w:num w:numId="124">
    <w:abstractNumId w:val="3"/>
  </w:num>
  <w:num w:numId="125">
    <w:abstractNumId w:val="11"/>
  </w:num>
  <w:num w:numId="126">
    <w:abstractNumId w:val="138"/>
  </w:num>
  <w:num w:numId="127">
    <w:abstractNumId w:val="196"/>
  </w:num>
  <w:num w:numId="128">
    <w:abstractNumId w:val="75"/>
  </w:num>
  <w:num w:numId="129">
    <w:abstractNumId w:val="182"/>
  </w:num>
  <w:num w:numId="130">
    <w:abstractNumId w:val="66"/>
  </w:num>
  <w:num w:numId="131">
    <w:abstractNumId w:val="164"/>
  </w:num>
  <w:num w:numId="132">
    <w:abstractNumId w:val="25"/>
  </w:num>
  <w:num w:numId="133">
    <w:abstractNumId w:val="174"/>
  </w:num>
  <w:num w:numId="134">
    <w:abstractNumId w:val="38"/>
  </w:num>
  <w:num w:numId="135">
    <w:abstractNumId w:val="139"/>
  </w:num>
  <w:num w:numId="136">
    <w:abstractNumId w:val="118"/>
  </w:num>
  <w:num w:numId="137">
    <w:abstractNumId w:val="170"/>
  </w:num>
  <w:num w:numId="138">
    <w:abstractNumId w:val="226"/>
  </w:num>
  <w:num w:numId="139">
    <w:abstractNumId w:val="137"/>
  </w:num>
  <w:num w:numId="140">
    <w:abstractNumId w:val="60"/>
  </w:num>
  <w:num w:numId="141">
    <w:abstractNumId w:val="32"/>
  </w:num>
  <w:num w:numId="142">
    <w:abstractNumId w:val="88"/>
  </w:num>
  <w:num w:numId="143">
    <w:abstractNumId w:val="27"/>
  </w:num>
  <w:num w:numId="144">
    <w:abstractNumId w:val="22"/>
  </w:num>
  <w:num w:numId="145">
    <w:abstractNumId w:val="125"/>
  </w:num>
  <w:num w:numId="146">
    <w:abstractNumId w:val="167"/>
  </w:num>
  <w:num w:numId="147">
    <w:abstractNumId w:val="133"/>
  </w:num>
  <w:num w:numId="148">
    <w:abstractNumId w:val="74"/>
  </w:num>
  <w:num w:numId="149">
    <w:abstractNumId w:val="12"/>
  </w:num>
  <w:num w:numId="150">
    <w:abstractNumId w:val="55"/>
  </w:num>
  <w:num w:numId="151">
    <w:abstractNumId w:val="113"/>
  </w:num>
  <w:num w:numId="152">
    <w:abstractNumId w:val="85"/>
  </w:num>
  <w:num w:numId="153">
    <w:abstractNumId w:val="89"/>
  </w:num>
  <w:num w:numId="154">
    <w:abstractNumId w:val="180"/>
  </w:num>
  <w:num w:numId="155">
    <w:abstractNumId w:val="35"/>
  </w:num>
  <w:num w:numId="156">
    <w:abstractNumId w:val="81"/>
  </w:num>
  <w:num w:numId="157">
    <w:abstractNumId w:val="51"/>
  </w:num>
  <w:num w:numId="158">
    <w:abstractNumId w:val="98"/>
  </w:num>
  <w:num w:numId="15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91"/>
  </w:num>
  <w:num w:numId="163">
    <w:abstractNumId w:val="1"/>
  </w:num>
  <w:num w:numId="164">
    <w:abstractNumId w:val="159"/>
  </w:num>
  <w:num w:numId="165">
    <w:abstractNumId w:val="100"/>
  </w:num>
  <w:num w:numId="166">
    <w:abstractNumId w:val="99"/>
  </w:num>
  <w:num w:numId="167">
    <w:abstractNumId w:val="15"/>
  </w:num>
  <w:num w:numId="168">
    <w:abstractNumId w:val="120"/>
  </w:num>
  <w:num w:numId="169">
    <w:abstractNumId w:val="103"/>
  </w:num>
  <w:num w:numId="170">
    <w:abstractNumId w:val="160"/>
  </w:num>
  <w:num w:numId="171">
    <w:abstractNumId w:val="108"/>
  </w:num>
  <w:num w:numId="172">
    <w:abstractNumId w:val="67"/>
  </w:num>
  <w:num w:numId="173">
    <w:abstractNumId w:val="43"/>
  </w:num>
  <w:num w:numId="174">
    <w:abstractNumId w:val="121"/>
  </w:num>
  <w:num w:numId="175">
    <w:abstractNumId w:val="5"/>
  </w:num>
  <w:num w:numId="176">
    <w:abstractNumId w:val="177"/>
  </w:num>
  <w:num w:numId="177">
    <w:abstractNumId w:val="197"/>
  </w:num>
  <w:num w:numId="178">
    <w:abstractNumId w:val="185"/>
  </w:num>
  <w:num w:numId="179">
    <w:abstractNumId w:val="80"/>
  </w:num>
  <w:num w:numId="180">
    <w:abstractNumId w:val="216"/>
  </w:num>
  <w:num w:numId="181">
    <w:abstractNumId w:val="8"/>
  </w:num>
  <w:num w:numId="182">
    <w:abstractNumId w:val="77"/>
  </w:num>
  <w:num w:numId="183">
    <w:abstractNumId w:val="57"/>
  </w:num>
  <w:num w:numId="184">
    <w:abstractNumId w:val="223"/>
  </w:num>
  <w:num w:numId="185">
    <w:abstractNumId w:val="218"/>
  </w:num>
  <w:num w:numId="186">
    <w:abstractNumId w:val="155"/>
  </w:num>
  <w:num w:numId="187">
    <w:abstractNumId w:val="222"/>
  </w:num>
  <w:num w:numId="188">
    <w:abstractNumId w:val="52"/>
  </w:num>
  <w:num w:numId="189">
    <w:abstractNumId w:val="65"/>
  </w:num>
  <w:num w:numId="190">
    <w:abstractNumId w:val="21"/>
  </w:num>
  <w:num w:numId="191">
    <w:abstractNumId w:val="119"/>
  </w:num>
  <w:num w:numId="192">
    <w:abstractNumId w:val="135"/>
  </w:num>
  <w:num w:numId="193">
    <w:abstractNumId w:val="116"/>
  </w:num>
  <w:num w:numId="194">
    <w:abstractNumId w:val="110"/>
  </w:num>
  <w:num w:numId="195">
    <w:abstractNumId w:val="73"/>
  </w:num>
  <w:num w:numId="196">
    <w:abstractNumId w:val="122"/>
  </w:num>
  <w:num w:numId="197">
    <w:abstractNumId w:val="214"/>
  </w:num>
  <w:num w:numId="198">
    <w:abstractNumId w:val="213"/>
  </w:num>
  <w:num w:numId="199">
    <w:abstractNumId w:val="86"/>
  </w:num>
  <w:num w:numId="200">
    <w:abstractNumId w:val="169"/>
  </w:num>
  <w:num w:numId="201">
    <w:abstractNumId w:val="201"/>
  </w:num>
  <w:num w:numId="202">
    <w:abstractNumId w:val="58"/>
  </w:num>
  <w:num w:numId="203">
    <w:abstractNumId w:val="114"/>
  </w:num>
  <w:num w:numId="20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24"/>
  </w:num>
  <w:num w:numId="206">
    <w:abstractNumId w:val="151"/>
  </w:num>
  <w:num w:numId="207">
    <w:abstractNumId w:val="154"/>
  </w:num>
  <w:num w:numId="208">
    <w:abstractNumId w:val="115"/>
  </w:num>
  <w:num w:numId="209">
    <w:abstractNumId w:val="166"/>
  </w:num>
  <w:num w:numId="210">
    <w:abstractNumId w:val="200"/>
  </w:num>
  <w:num w:numId="211">
    <w:abstractNumId w:val="26"/>
  </w:num>
  <w:num w:numId="212">
    <w:abstractNumId w:val="176"/>
  </w:num>
  <w:num w:numId="213">
    <w:abstractNumId w:val="2"/>
  </w:num>
  <w:num w:numId="214">
    <w:abstractNumId w:val="107"/>
  </w:num>
  <w:num w:numId="215">
    <w:abstractNumId w:val="41"/>
  </w:num>
  <w:num w:numId="216">
    <w:abstractNumId w:val="153"/>
  </w:num>
  <w:num w:numId="217">
    <w:abstractNumId w:val="207"/>
  </w:num>
  <w:num w:numId="218">
    <w:abstractNumId w:val="4"/>
  </w:num>
  <w:num w:numId="219">
    <w:abstractNumId w:val="19"/>
  </w:num>
  <w:num w:numId="220">
    <w:abstractNumId w:val="84"/>
  </w:num>
  <w:num w:numId="221">
    <w:abstractNumId w:val="220"/>
  </w:num>
  <w:num w:numId="222">
    <w:abstractNumId w:val="78"/>
  </w:num>
  <w:num w:numId="223">
    <w:abstractNumId w:val="220"/>
    <w:lvlOverride w:ilvl="0">
      <w:startOverride w:val="1"/>
    </w:lvlOverride>
  </w:num>
  <w:num w:numId="224">
    <w:abstractNumId w:val="210"/>
  </w:num>
  <w:num w:numId="225">
    <w:abstractNumId w:val="20"/>
  </w:num>
  <w:num w:numId="226">
    <w:abstractNumId w:val="17"/>
  </w:num>
  <w:num w:numId="227">
    <w:abstractNumId w:val="194"/>
  </w:num>
  <w:num w:numId="228">
    <w:abstractNumId w:val="130"/>
  </w:num>
  <w:num w:numId="229">
    <w:abstractNumId w:val="158"/>
  </w:num>
  <w:num w:numId="230">
    <w:abstractNumId w:val="18"/>
  </w:num>
  <w:num w:numId="231">
    <w:abstractNumId w:val="95"/>
  </w:num>
  <w:numIdMacAtCleanup w:val="2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zabela Barto">
    <w15:presenceInfo w15:providerId="AD" w15:userId="S-1-5-21-215249604-2136417950-460311963-577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hyphenationZone w:val="425"/>
  <w:characterSpacingControl w:val="doNotCompress"/>
  <w:hdrShapeDefaults>
    <o:shapedefaults v:ext="edit" spidmax="75778"/>
  </w:hdrShapeDefaults>
  <w:footnotePr>
    <w:footnote w:id="-1"/>
    <w:footnote w:id="0"/>
    <w:footnote w:id="1"/>
  </w:footnotePr>
  <w:endnotePr>
    <w:endnote w:id="-1"/>
    <w:endnote w:id="0"/>
    <w:endnote w:id="1"/>
  </w:endnotePr>
  <w:compat>
    <w:useFELayout/>
  </w:compat>
  <w:rsids>
    <w:rsidRoot w:val="009D5FE9"/>
    <w:rsid w:val="00003F66"/>
    <w:rsid w:val="000040CF"/>
    <w:rsid w:val="000041AE"/>
    <w:rsid w:val="00004441"/>
    <w:rsid w:val="00005370"/>
    <w:rsid w:val="0000648A"/>
    <w:rsid w:val="0000720B"/>
    <w:rsid w:val="00007BB9"/>
    <w:rsid w:val="00010ED2"/>
    <w:rsid w:val="0001397F"/>
    <w:rsid w:val="00014F70"/>
    <w:rsid w:val="00016770"/>
    <w:rsid w:val="00016D84"/>
    <w:rsid w:val="00020A5C"/>
    <w:rsid w:val="000213F7"/>
    <w:rsid w:val="00021C15"/>
    <w:rsid w:val="00022F3F"/>
    <w:rsid w:val="0002344E"/>
    <w:rsid w:val="00023B0E"/>
    <w:rsid w:val="00024154"/>
    <w:rsid w:val="00026211"/>
    <w:rsid w:val="00027695"/>
    <w:rsid w:val="000320C3"/>
    <w:rsid w:val="0003625E"/>
    <w:rsid w:val="000413CF"/>
    <w:rsid w:val="00041BB9"/>
    <w:rsid w:val="00044200"/>
    <w:rsid w:val="00044308"/>
    <w:rsid w:val="000444AE"/>
    <w:rsid w:val="00047BF6"/>
    <w:rsid w:val="0005246C"/>
    <w:rsid w:val="00052E68"/>
    <w:rsid w:val="0005306D"/>
    <w:rsid w:val="00056531"/>
    <w:rsid w:val="00056BDD"/>
    <w:rsid w:val="00060179"/>
    <w:rsid w:val="0006167F"/>
    <w:rsid w:val="00061E62"/>
    <w:rsid w:val="00066D89"/>
    <w:rsid w:val="00071F0D"/>
    <w:rsid w:val="0007395D"/>
    <w:rsid w:val="00074DEF"/>
    <w:rsid w:val="00076537"/>
    <w:rsid w:val="00077A0F"/>
    <w:rsid w:val="000830B7"/>
    <w:rsid w:val="000833D9"/>
    <w:rsid w:val="0008358A"/>
    <w:rsid w:val="00084B7A"/>
    <w:rsid w:val="00084D76"/>
    <w:rsid w:val="000861FA"/>
    <w:rsid w:val="000863E7"/>
    <w:rsid w:val="00087B00"/>
    <w:rsid w:val="00090AB8"/>
    <w:rsid w:val="00090B76"/>
    <w:rsid w:val="0009279D"/>
    <w:rsid w:val="00093730"/>
    <w:rsid w:val="00094FC1"/>
    <w:rsid w:val="000956CF"/>
    <w:rsid w:val="0009597C"/>
    <w:rsid w:val="00095AAF"/>
    <w:rsid w:val="000A05C3"/>
    <w:rsid w:val="000A26ED"/>
    <w:rsid w:val="000A4BE8"/>
    <w:rsid w:val="000A66CF"/>
    <w:rsid w:val="000A6EAC"/>
    <w:rsid w:val="000B0042"/>
    <w:rsid w:val="000B4A10"/>
    <w:rsid w:val="000B5081"/>
    <w:rsid w:val="000B6AFE"/>
    <w:rsid w:val="000B786A"/>
    <w:rsid w:val="000C17D4"/>
    <w:rsid w:val="000C19CE"/>
    <w:rsid w:val="000C24D4"/>
    <w:rsid w:val="000C2D4C"/>
    <w:rsid w:val="000C3619"/>
    <w:rsid w:val="000C3E93"/>
    <w:rsid w:val="000C464C"/>
    <w:rsid w:val="000C49CD"/>
    <w:rsid w:val="000C6672"/>
    <w:rsid w:val="000C7639"/>
    <w:rsid w:val="000D0820"/>
    <w:rsid w:val="000D0C05"/>
    <w:rsid w:val="000D0C90"/>
    <w:rsid w:val="000D18A0"/>
    <w:rsid w:val="000D2A18"/>
    <w:rsid w:val="000D2ED7"/>
    <w:rsid w:val="000D3BDE"/>
    <w:rsid w:val="000D3E19"/>
    <w:rsid w:val="000D7961"/>
    <w:rsid w:val="000E01E8"/>
    <w:rsid w:val="000E291D"/>
    <w:rsid w:val="000E3CB2"/>
    <w:rsid w:val="000E4AE1"/>
    <w:rsid w:val="000E7D2C"/>
    <w:rsid w:val="000F1343"/>
    <w:rsid w:val="000F1A9B"/>
    <w:rsid w:val="000F34DB"/>
    <w:rsid w:val="000F3D59"/>
    <w:rsid w:val="000F48F7"/>
    <w:rsid w:val="000F5E02"/>
    <w:rsid w:val="000F60B0"/>
    <w:rsid w:val="000F68BB"/>
    <w:rsid w:val="000F7148"/>
    <w:rsid w:val="001038C1"/>
    <w:rsid w:val="00103FAF"/>
    <w:rsid w:val="001043AF"/>
    <w:rsid w:val="00105994"/>
    <w:rsid w:val="001066D6"/>
    <w:rsid w:val="001066DC"/>
    <w:rsid w:val="00106FBA"/>
    <w:rsid w:val="00107D37"/>
    <w:rsid w:val="0011076B"/>
    <w:rsid w:val="00114483"/>
    <w:rsid w:val="00114B47"/>
    <w:rsid w:val="001219B1"/>
    <w:rsid w:val="0012223B"/>
    <w:rsid w:val="001228C4"/>
    <w:rsid w:val="00126C1D"/>
    <w:rsid w:val="00127254"/>
    <w:rsid w:val="00127A04"/>
    <w:rsid w:val="00132EDC"/>
    <w:rsid w:val="00133C9C"/>
    <w:rsid w:val="00133DE3"/>
    <w:rsid w:val="001356FB"/>
    <w:rsid w:val="00135B75"/>
    <w:rsid w:val="00135D19"/>
    <w:rsid w:val="00136D8F"/>
    <w:rsid w:val="00137EF3"/>
    <w:rsid w:val="00140C07"/>
    <w:rsid w:val="00142DAB"/>
    <w:rsid w:val="00142FAF"/>
    <w:rsid w:val="00147DCD"/>
    <w:rsid w:val="0015271F"/>
    <w:rsid w:val="00155964"/>
    <w:rsid w:val="0015650A"/>
    <w:rsid w:val="0016030D"/>
    <w:rsid w:val="0016037D"/>
    <w:rsid w:val="00160D9C"/>
    <w:rsid w:val="0016237B"/>
    <w:rsid w:val="0016238F"/>
    <w:rsid w:val="001634E3"/>
    <w:rsid w:val="0016396D"/>
    <w:rsid w:val="0016435E"/>
    <w:rsid w:val="00165A78"/>
    <w:rsid w:val="00165F10"/>
    <w:rsid w:val="001674D1"/>
    <w:rsid w:val="001720B6"/>
    <w:rsid w:val="001720EA"/>
    <w:rsid w:val="001745C1"/>
    <w:rsid w:val="00177587"/>
    <w:rsid w:val="00177682"/>
    <w:rsid w:val="001800D1"/>
    <w:rsid w:val="001820DD"/>
    <w:rsid w:val="001837B1"/>
    <w:rsid w:val="00184C7A"/>
    <w:rsid w:val="00184C7E"/>
    <w:rsid w:val="00186789"/>
    <w:rsid w:val="00191296"/>
    <w:rsid w:val="00193022"/>
    <w:rsid w:val="00193F64"/>
    <w:rsid w:val="00195AF2"/>
    <w:rsid w:val="001969E8"/>
    <w:rsid w:val="00197D43"/>
    <w:rsid w:val="001A11F1"/>
    <w:rsid w:val="001A1460"/>
    <w:rsid w:val="001A2F76"/>
    <w:rsid w:val="001A3964"/>
    <w:rsid w:val="001A4A6E"/>
    <w:rsid w:val="001A5D48"/>
    <w:rsid w:val="001A6DF8"/>
    <w:rsid w:val="001B06EA"/>
    <w:rsid w:val="001B1276"/>
    <w:rsid w:val="001B2AA3"/>
    <w:rsid w:val="001B382C"/>
    <w:rsid w:val="001B4DDC"/>
    <w:rsid w:val="001C1E01"/>
    <w:rsid w:val="001C77DD"/>
    <w:rsid w:val="001C7A1F"/>
    <w:rsid w:val="001D0E7C"/>
    <w:rsid w:val="001D3088"/>
    <w:rsid w:val="001D3FD8"/>
    <w:rsid w:val="001D4A01"/>
    <w:rsid w:val="001D56D0"/>
    <w:rsid w:val="001D579E"/>
    <w:rsid w:val="001E071B"/>
    <w:rsid w:val="001E085B"/>
    <w:rsid w:val="001E3C7F"/>
    <w:rsid w:val="001E431F"/>
    <w:rsid w:val="001E4B33"/>
    <w:rsid w:val="001E566A"/>
    <w:rsid w:val="001E582B"/>
    <w:rsid w:val="001E59AB"/>
    <w:rsid w:val="001E67F0"/>
    <w:rsid w:val="001E6D97"/>
    <w:rsid w:val="001E781D"/>
    <w:rsid w:val="001E78DF"/>
    <w:rsid w:val="001E7EFD"/>
    <w:rsid w:val="001F1530"/>
    <w:rsid w:val="001F3A60"/>
    <w:rsid w:val="001F4220"/>
    <w:rsid w:val="001F537D"/>
    <w:rsid w:val="001F73B6"/>
    <w:rsid w:val="00201F72"/>
    <w:rsid w:val="00202BCE"/>
    <w:rsid w:val="00203D99"/>
    <w:rsid w:val="0020415F"/>
    <w:rsid w:val="00210EE6"/>
    <w:rsid w:val="00211594"/>
    <w:rsid w:val="00213793"/>
    <w:rsid w:val="0021518E"/>
    <w:rsid w:val="0021528E"/>
    <w:rsid w:val="0021541D"/>
    <w:rsid w:val="0021720E"/>
    <w:rsid w:val="00217B3A"/>
    <w:rsid w:val="00217F9A"/>
    <w:rsid w:val="002202E6"/>
    <w:rsid w:val="0022126F"/>
    <w:rsid w:val="00223EB3"/>
    <w:rsid w:val="0022596C"/>
    <w:rsid w:val="002267DD"/>
    <w:rsid w:val="00226EDE"/>
    <w:rsid w:val="00230CC2"/>
    <w:rsid w:val="00231643"/>
    <w:rsid w:val="0023271B"/>
    <w:rsid w:val="00233E91"/>
    <w:rsid w:val="00236832"/>
    <w:rsid w:val="0023788F"/>
    <w:rsid w:val="00241C64"/>
    <w:rsid w:val="0024327E"/>
    <w:rsid w:val="002434BE"/>
    <w:rsid w:val="00243BB0"/>
    <w:rsid w:val="00244F1C"/>
    <w:rsid w:val="00246125"/>
    <w:rsid w:val="00251FDA"/>
    <w:rsid w:val="00253916"/>
    <w:rsid w:val="00255662"/>
    <w:rsid w:val="00255D58"/>
    <w:rsid w:val="0025716F"/>
    <w:rsid w:val="00260218"/>
    <w:rsid w:val="0026047E"/>
    <w:rsid w:val="002604A2"/>
    <w:rsid w:val="0026380F"/>
    <w:rsid w:val="00270092"/>
    <w:rsid w:val="00275412"/>
    <w:rsid w:val="002766AB"/>
    <w:rsid w:val="002819AA"/>
    <w:rsid w:val="00281C61"/>
    <w:rsid w:val="00283BF3"/>
    <w:rsid w:val="002841E6"/>
    <w:rsid w:val="00284446"/>
    <w:rsid w:val="00284A1C"/>
    <w:rsid w:val="0028698D"/>
    <w:rsid w:val="00290483"/>
    <w:rsid w:val="00291AC1"/>
    <w:rsid w:val="002930DD"/>
    <w:rsid w:val="00293DD5"/>
    <w:rsid w:val="0029484E"/>
    <w:rsid w:val="00295B12"/>
    <w:rsid w:val="00295D7B"/>
    <w:rsid w:val="00296AD9"/>
    <w:rsid w:val="00297A0D"/>
    <w:rsid w:val="00297CAF"/>
    <w:rsid w:val="002A0CF5"/>
    <w:rsid w:val="002A31ED"/>
    <w:rsid w:val="002A36D5"/>
    <w:rsid w:val="002B12A7"/>
    <w:rsid w:val="002B2D75"/>
    <w:rsid w:val="002B40F6"/>
    <w:rsid w:val="002B535A"/>
    <w:rsid w:val="002C2246"/>
    <w:rsid w:val="002C2CC2"/>
    <w:rsid w:val="002C3C29"/>
    <w:rsid w:val="002C6009"/>
    <w:rsid w:val="002D14A7"/>
    <w:rsid w:val="002D26DC"/>
    <w:rsid w:val="002D28D0"/>
    <w:rsid w:val="002D2BD5"/>
    <w:rsid w:val="002D2C16"/>
    <w:rsid w:val="002D5296"/>
    <w:rsid w:val="002D5BEE"/>
    <w:rsid w:val="002D6198"/>
    <w:rsid w:val="002D71FE"/>
    <w:rsid w:val="002E036C"/>
    <w:rsid w:val="002E061A"/>
    <w:rsid w:val="002E3128"/>
    <w:rsid w:val="002E350C"/>
    <w:rsid w:val="002E4872"/>
    <w:rsid w:val="002F1C91"/>
    <w:rsid w:val="002F2F89"/>
    <w:rsid w:val="002F4577"/>
    <w:rsid w:val="002F46C4"/>
    <w:rsid w:val="002F7FDD"/>
    <w:rsid w:val="00302221"/>
    <w:rsid w:val="003022DA"/>
    <w:rsid w:val="003029D5"/>
    <w:rsid w:val="00304FCC"/>
    <w:rsid w:val="00306DE9"/>
    <w:rsid w:val="00310C74"/>
    <w:rsid w:val="003132F2"/>
    <w:rsid w:val="00313682"/>
    <w:rsid w:val="00314A64"/>
    <w:rsid w:val="00316E4B"/>
    <w:rsid w:val="003177E9"/>
    <w:rsid w:val="003218D8"/>
    <w:rsid w:val="003228E2"/>
    <w:rsid w:val="00322F21"/>
    <w:rsid w:val="00323EF0"/>
    <w:rsid w:val="003252FE"/>
    <w:rsid w:val="00325452"/>
    <w:rsid w:val="00326FD2"/>
    <w:rsid w:val="00327031"/>
    <w:rsid w:val="0033028F"/>
    <w:rsid w:val="00330923"/>
    <w:rsid w:val="00330B92"/>
    <w:rsid w:val="00333830"/>
    <w:rsid w:val="00333FE5"/>
    <w:rsid w:val="00334F5F"/>
    <w:rsid w:val="00336554"/>
    <w:rsid w:val="00340206"/>
    <w:rsid w:val="003435AE"/>
    <w:rsid w:val="00343EB4"/>
    <w:rsid w:val="003449CF"/>
    <w:rsid w:val="003464A2"/>
    <w:rsid w:val="003471BC"/>
    <w:rsid w:val="00347AF3"/>
    <w:rsid w:val="003500B5"/>
    <w:rsid w:val="003505FB"/>
    <w:rsid w:val="00351D99"/>
    <w:rsid w:val="00354679"/>
    <w:rsid w:val="00354963"/>
    <w:rsid w:val="00354B9D"/>
    <w:rsid w:val="00354DCD"/>
    <w:rsid w:val="00356297"/>
    <w:rsid w:val="00357017"/>
    <w:rsid w:val="00357A29"/>
    <w:rsid w:val="003603C5"/>
    <w:rsid w:val="00360542"/>
    <w:rsid w:val="003635CD"/>
    <w:rsid w:val="003643F6"/>
    <w:rsid w:val="0036671E"/>
    <w:rsid w:val="00366AEF"/>
    <w:rsid w:val="00367E19"/>
    <w:rsid w:val="0037171F"/>
    <w:rsid w:val="00373517"/>
    <w:rsid w:val="00374BE5"/>
    <w:rsid w:val="003762C3"/>
    <w:rsid w:val="00376754"/>
    <w:rsid w:val="00377924"/>
    <w:rsid w:val="00380B30"/>
    <w:rsid w:val="00380CAB"/>
    <w:rsid w:val="0038705A"/>
    <w:rsid w:val="00387785"/>
    <w:rsid w:val="00387953"/>
    <w:rsid w:val="00390249"/>
    <w:rsid w:val="00391FCE"/>
    <w:rsid w:val="00394D69"/>
    <w:rsid w:val="0039772E"/>
    <w:rsid w:val="003A02ED"/>
    <w:rsid w:val="003A38CB"/>
    <w:rsid w:val="003A766E"/>
    <w:rsid w:val="003A76F9"/>
    <w:rsid w:val="003B0A70"/>
    <w:rsid w:val="003B105C"/>
    <w:rsid w:val="003B1110"/>
    <w:rsid w:val="003B16E2"/>
    <w:rsid w:val="003B22F7"/>
    <w:rsid w:val="003B2CA4"/>
    <w:rsid w:val="003B3347"/>
    <w:rsid w:val="003B7073"/>
    <w:rsid w:val="003C07DE"/>
    <w:rsid w:val="003C14C4"/>
    <w:rsid w:val="003C2A1D"/>
    <w:rsid w:val="003C2D43"/>
    <w:rsid w:val="003C4DFF"/>
    <w:rsid w:val="003C6D90"/>
    <w:rsid w:val="003C7242"/>
    <w:rsid w:val="003D4480"/>
    <w:rsid w:val="003D4BB7"/>
    <w:rsid w:val="003E3A62"/>
    <w:rsid w:val="003E55F7"/>
    <w:rsid w:val="003E57DD"/>
    <w:rsid w:val="003E5B37"/>
    <w:rsid w:val="003E73C1"/>
    <w:rsid w:val="003E74AC"/>
    <w:rsid w:val="003F059A"/>
    <w:rsid w:val="003F166A"/>
    <w:rsid w:val="003F188F"/>
    <w:rsid w:val="003F1DD1"/>
    <w:rsid w:val="003F2C03"/>
    <w:rsid w:val="003F5302"/>
    <w:rsid w:val="003F72F5"/>
    <w:rsid w:val="00400A6E"/>
    <w:rsid w:val="00400E35"/>
    <w:rsid w:val="004028FA"/>
    <w:rsid w:val="00403C36"/>
    <w:rsid w:val="00404344"/>
    <w:rsid w:val="004050C0"/>
    <w:rsid w:val="00406C4F"/>
    <w:rsid w:val="00406E5E"/>
    <w:rsid w:val="00411BA2"/>
    <w:rsid w:val="00411E48"/>
    <w:rsid w:val="00412682"/>
    <w:rsid w:val="004149DF"/>
    <w:rsid w:val="00415078"/>
    <w:rsid w:val="00417AD2"/>
    <w:rsid w:val="0042398F"/>
    <w:rsid w:val="00424DCF"/>
    <w:rsid w:val="00430358"/>
    <w:rsid w:val="00431571"/>
    <w:rsid w:val="00431EAE"/>
    <w:rsid w:val="0043201D"/>
    <w:rsid w:val="00432B9A"/>
    <w:rsid w:val="00432E21"/>
    <w:rsid w:val="00434E93"/>
    <w:rsid w:val="00440DA5"/>
    <w:rsid w:val="00440FFB"/>
    <w:rsid w:val="00441878"/>
    <w:rsid w:val="0044242C"/>
    <w:rsid w:val="00445BC1"/>
    <w:rsid w:val="00445C4A"/>
    <w:rsid w:val="00447FFC"/>
    <w:rsid w:val="004524E8"/>
    <w:rsid w:val="004528FA"/>
    <w:rsid w:val="004555BB"/>
    <w:rsid w:val="00461218"/>
    <w:rsid w:val="004626A7"/>
    <w:rsid w:val="00462F7C"/>
    <w:rsid w:val="00465905"/>
    <w:rsid w:val="004670B1"/>
    <w:rsid w:val="004677D6"/>
    <w:rsid w:val="0047132F"/>
    <w:rsid w:val="00472393"/>
    <w:rsid w:val="004751AB"/>
    <w:rsid w:val="004759EF"/>
    <w:rsid w:val="004768E6"/>
    <w:rsid w:val="00476B54"/>
    <w:rsid w:val="00477A82"/>
    <w:rsid w:val="00477AEE"/>
    <w:rsid w:val="00477D85"/>
    <w:rsid w:val="004800D1"/>
    <w:rsid w:val="00481523"/>
    <w:rsid w:val="0048330C"/>
    <w:rsid w:val="00483675"/>
    <w:rsid w:val="00484DCD"/>
    <w:rsid w:val="00485850"/>
    <w:rsid w:val="00486674"/>
    <w:rsid w:val="00490776"/>
    <w:rsid w:val="00492886"/>
    <w:rsid w:val="00492AF4"/>
    <w:rsid w:val="00492C33"/>
    <w:rsid w:val="00492DED"/>
    <w:rsid w:val="00495C4F"/>
    <w:rsid w:val="00497AC0"/>
    <w:rsid w:val="004A014A"/>
    <w:rsid w:val="004A0E13"/>
    <w:rsid w:val="004A478C"/>
    <w:rsid w:val="004A67C7"/>
    <w:rsid w:val="004A7201"/>
    <w:rsid w:val="004A74CA"/>
    <w:rsid w:val="004B0422"/>
    <w:rsid w:val="004B1EB3"/>
    <w:rsid w:val="004B219C"/>
    <w:rsid w:val="004B38C2"/>
    <w:rsid w:val="004B3999"/>
    <w:rsid w:val="004B4817"/>
    <w:rsid w:val="004C044F"/>
    <w:rsid w:val="004C08EA"/>
    <w:rsid w:val="004C2560"/>
    <w:rsid w:val="004C2623"/>
    <w:rsid w:val="004C2F93"/>
    <w:rsid w:val="004C5E6B"/>
    <w:rsid w:val="004C6D27"/>
    <w:rsid w:val="004C7062"/>
    <w:rsid w:val="004D17AE"/>
    <w:rsid w:val="004D2834"/>
    <w:rsid w:val="004D6535"/>
    <w:rsid w:val="004D6747"/>
    <w:rsid w:val="004E076E"/>
    <w:rsid w:val="004E1EBD"/>
    <w:rsid w:val="004E405E"/>
    <w:rsid w:val="004E60A9"/>
    <w:rsid w:val="004E6F4E"/>
    <w:rsid w:val="004E78D6"/>
    <w:rsid w:val="004E7F5E"/>
    <w:rsid w:val="004F19A3"/>
    <w:rsid w:val="004F33C1"/>
    <w:rsid w:val="004F4600"/>
    <w:rsid w:val="004F702F"/>
    <w:rsid w:val="00500475"/>
    <w:rsid w:val="00500F96"/>
    <w:rsid w:val="005027BE"/>
    <w:rsid w:val="00503270"/>
    <w:rsid w:val="00503687"/>
    <w:rsid w:val="0051440E"/>
    <w:rsid w:val="00517CF8"/>
    <w:rsid w:val="00521D3D"/>
    <w:rsid w:val="00522F2A"/>
    <w:rsid w:val="00524B7D"/>
    <w:rsid w:val="00525D45"/>
    <w:rsid w:val="00526440"/>
    <w:rsid w:val="005264A0"/>
    <w:rsid w:val="005278A9"/>
    <w:rsid w:val="00527F6D"/>
    <w:rsid w:val="00530A9E"/>
    <w:rsid w:val="00532AE1"/>
    <w:rsid w:val="005334B5"/>
    <w:rsid w:val="00534AA1"/>
    <w:rsid w:val="00535E25"/>
    <w:rsid w:val="00536641"/>
    <w:rsid w:val="00536652"/>
    <w:rsid w:val="00536974"/>
    <w:rsid w:val="00543081"/>
    <w:rsid w:val="00545120"/>
    <w:rsid w:val="005457C8"/>
    <w:rsid w:val="00545F97"/>
    <w:rsid w:val="00547ADB"/>
    <w:rsid w:val="00550D6C"/>
    <w:rsid w:val="00552140"/>
    <w:rsid w:val="0055546F"/>
    <w:rsid w:val="00556FE1"/>
    <w:rsid w:val="00557927"/>
    <w:rsid w:val="00557C07"/>
    <w:rsid w:val="00557F7C"/>
    <w:rsid w:val="00560F9B"/>
    <w:rsid w:val="00561C85"/>
    <w:rsid w:val="005622E0"/>
    <w:rsid w:val="00562C09"/>
    <w:rsid w:val="00564209"/>
    <w:rsid w:val="00566104"/>
    <w:rsid w:val="005665EE"/>
    <w:rsid w:val="00566984"/>
    <w:rsid w:val="00567105"/>
    <w:rsid w:val="00567A16"/>
    <w:rsid w:val="005705AB"/>
    <w:rsid w:val="00571009"/>
    <w:rsid w:val="0057122F"/>
    <w:rsid w:val="00571598"/>
    <w:rsid w:val="00573AF0"/>
    <w:rsid w:val="00574EDB"/>
    <w:rsid w:val="00575BF3"/>
    <w:rsid w:val="0057689B"/>
    <w:rsid w:val="00580CA5"/>
    <w:rsid w:val="00581320"/>
    <w:rsid w:val="0058201C"/>
    <w:rsid w:val="005854CE"/>
    <w:rsid w:val="0058656E"/>
    <w:rsid w:val="00586DB8"/>
    <w:rsid w:val="00590B77"/>
    <w:rsid w:val="00590B89"/>
    <w:rsid w:val="00596644"/>
    <w:rsid w:val="0059792D"/>
    <w:rsid w:val="005A496C"/>
    <w:rsid w:val="005A60F1"/>
    <w:rsid w:val="005B1BF1"/>
    <w:rsid w:val="005B2D3D"/>
    <w:rsid w:val="005B6190"/>
    <w:rsid w:val="005B644C"/>
    <w:rsid w:val="005B6942"/>
    <w:rsid w:val="005B772A"/>
    <w:rsid w:val="005C0DEC"/>
    <w:rsid w:val="005C32E4"/>
    <w:rsid w:val="005C4D5F"/>
    <w:rsid w:val="005C51D8"/>
    <w:rsid w:val="005C559B"/>
    <w:rsid w:val="005D262C"/>
    <w:rsid w:val="005D6A92"/>
    <w:rsid w:val="005D7837"/>
    <w:rsid w:val="005E051C"/>
    <w:rsid w:val="005E0CB9"/>
    <w:rsid w:val="005E12FD"/>
    <w:rsid w:val="005E1699"/>
    <w:rsid w:val="005E1E6C"/>
    <w:rsid w:val="005E2A69"/>
    <w:rsid w:val="005E5A13"/>
    <w:rsid w:val="005E6EA4"/>
    <w:rsid w:val="005F16F1"/>
    <w:rsid w:val="005F2F9F"/>
    <w:rsid w:val="005F61B5"/>
    <w:rsid w:val="005F69AD"/>
    <w:rsid w:val="005F6CC5"/>
    <w:rsid w:val="005F6ECF"/>
    <w:rsid w:val="00601251"/>
    <w:rsid w:val="006013BF"/>
    <w:rsid w:val="006113C8"/>
    <w:rsid w:val="00611CE3"/>
    <w:rsid w:val="0061254D"/>
    <w:rsid w:val="006126FB"/>
    <w:rsid w:val="0061354D"/>
    <w:rsid w:val="00614C58"/>
    <w:rsid w:val="00614D97"/>
    <w:rsid w:val="00614F92"/>
    <w:rsid w:val="0061543D"/>
    <w:rsid w:val="00616C55"/>
    <w:rsid w:val="00617DA6"/>
    <w:rsid w:val="0062372E"/>
    <w:rsid w:val="00623F76"/>
    <w:rsid w:val="00624F57"/>
    <w:rsid w:val="00630FB5"/>
    <w:rsid w:val="0063244E"/>
    <w:rsid w:val="00632DC0"/>
    <w:rsid w:val="00634F2A"/>
    <w:rsid w:val="00635AFB"/>
    <w:rsid w:val="00635DC9"/>
    <w:rsid w:val="00640737"/>
    <w:rsid w:val="00641758"/>
    <w:rsid w:val="00642486"/>
    <w:rsid w:val="006475AF"/>
    <w:rsid w:val="00650B69"/>
    <w:rsid w:val="0065140E"/>
    <w:rsid w:val="006517B2"/>
    <w:rsid w:val="006535C0"/>
    <w:rsid w:val="00653C12"/>
    <w:rsid w:val="00654E6D"/>
    <w:rsid w:val="0065569E"/>
    <w:rsid w:val="00656653"/>
    <w:rsid w:val="0066174A"/>
    <w:rsid w:val="00663478"/>
    <w:rsid w:val="00663AB9"/>
    <w:rsid w:val="00667C9D"/>
    <w:rsid w:val="00672194"/>
    <w:rsid w:val="00673445"/>
    <w:rsid w:val="00674CA1"/>
    <w:rsid w:val="00675FF4"/>
    <w:rsid w:val="006806AE"/>
    <w:rsid w:val="00685C27"/>
    <w:rsid w:val="0068719F"/>
    <w:rsid w:val="00691D81"/>
    <w:rsid w:val="006938E0"/>
    <w:rsid w:val="00694035"/>
    <w:rsid w:val="006943F8"/>
    <w:rsid w:val="006947CE"/>
    <w:rsid w:val="00697A5E"/>
    <w:rsid w:val="006A1208"/>
    <w:rsid w:val="006A1B40"/>
    <w:rsid w:val="006A29AC"/>
    <w:rsid w:val="006A33ED"/>
    <w:rsid w:val="006A3B8B"/>
    <w:rsid w:val="006A5070"/>
    <w:rsid w:val="006B0315"/>
    <w:rsid w:val="006B0625"/>
    <w:rsid w:val="006B0A01"/>
    <w:rsid w:val="006B2113"/>
    <w:rsid w:val="006B3242"/>
    <w:rsid w:val="006B3547"/>
    <w:rsid w:val="006B55FB"/>
    <w:rsid w:val="006C4779"/>
    <w:rsid w:val="006D0734"/>
    <w:rsid w:val="006D0F97"/>
    <w:rsid w:val="006D2832"/>
    <w:rsid w:val="006D391F"/>
    <w:rsid w:val="006D3960"/>
    <w:rsid w:val="006D3D39"/>
    <w:rsid w:val="006D43E6"/>
    <w:rsid w:val="006D4724"/>
    <w:rsid w:val="006D5E60"/>
    <w:rsid w:val="006D6FDC"/>
    <w:rsid w:val="006E08ED"/>
    <w:rsid w:val="006E1117"/>
    <w:rsid w:val="006E5BC3"/>
    <w:rsid w:val="006E71BA"/>
    <w:rsid w:val="006E73E4"/>
    <w:rsid w:val="006E7FA8"/>
    <w:rsid w:val="006F1B8A"/>
    <w:rsid w:val="006F3DA1"/>
    <w:rsid w:val="006F76CA"/>
    <w:rsid w:val="006F7E1E"/>
    <w:rsid w:val="007003E8"/>
    <w:rsid w:val="00700400"/>
    <w:rsid w:val="0070192C"/>
    <w:rsid w:val="00701AB3"/>
    <w:rsid w:val="00701B57"/>
    <w:rsid w:val="007045F0"/>
    <w:rsid w:val="0070491C"/>
    <w:rsid w:val="00704977"/>
    <w:rsid w:val="00705638"/>
    <w:rsid w:val="007112F9"/>
    <w:rsid w:val="007125D7"/>
    <w:rsid w:val="00714FFE"/>
    <w:rsid w:val="00715B61"/>
    <w:rsid w:val="00721DF0"/>
    <w:rsid w:val="00723328"/>
    <w:rsid w:val="00726932"/>
    <w:rsid w:val="00726E2A"/>
    <w:rsid w:val="00727AF1"/>
    <w:rsid w:val="00730937"/>
    <w:rsid w:val="00733D7F"/>
    <w:rsid w:val="007344B1"/>
    <w:rsid w:val="00735DBA"/>
    <w:rsid w:val="00737336"/>
    <w:rsid w:val="00737A02"/>
    <w:rsid w:val="00740A91"/>
    <w:rsid w:val="007412FB"/>
    <w:rsid w:val="00741365"/>
    <w:rsid w:val="00741F15"/>
    <w:rsid w:val="0074293E"/>
    <w:rsid w:val="00744C8B"/>
    <w:rsid w:val="007456FA"/>
    <w:rsid w:val="00750430"/>
    <w:rsid w:val="00750A94"/>
    <w:rsid w:val="00751217"/>
    <w:rsid w:val="0075506A"/>
    <w:rsid w:val="00756502"/>
    <w:rsid w:val="00757343"/>
    <w:rsid w:val="00757884"/>
    <w:rsid w:val="00760C83"/>
    <w:rsid w:val="00761765"/>
    <w:rsid w:val="00761CEF"/>
    <w:rsid w:val="007622DD"/>
    <w:rsid w:val="007632CD"/>
    <w:rsid w:val="0076479F"/>
    <w:rsid w:val="00765D9E"/>
    <w:rsid w:val="007668CC"/>
    <w:rsid w:val="00767D8F"/>
    <w:rsid w:val="00770056"/>
    <w:rsid w:val="00771BA2"/>
    <w:rsid w:val="007753C4"/>
    <w:rsid w:val="0077677C"/>
    <w:rsid w:val="007815E7"/>
    <w:rsid w:val="00786987"/>
    <w:rsid w:val="00787B33"/>
    <w:rsid w:val="0079083B"/>
    <w:rsid w:val="007910D4"/>
    <w:rsid w:val="00793F92"/>
    <w:rsid w:val="00795347"/>
    <w:rsid w:val="00795AC3"/>
    <w:rsid w:val="0079610F"/>
    <w:rsid w:val="007A20D0"/>
    <w:rsid w:val="007A512C"/>
    <w:rsid w:val="007A5AD8"/>
    <w:rsid w:val="007A620F"/>
    <w:rsid w:val="007A7DFC"/>
    <w:rsid w:val="007B0A42"/>
    <w:rsid w:val="007B2805"/>
    <w:rsid w:val="007B2988"/>
    <w:rsid w:val="007B4626"/>
    <w:rsid w:val="007B6BA7"/>
    <w:rsid w:val="007C0E0A"/>
    <w:rsid w:val="007C1968"/>
    <w:rsid w:val="007C280C"/>
    <w:rsid w:val="007C29F5"/>
    <w:rsid w:val="007C3004"/>
    <w:rsid w:val="007C5BF5"/>
    <w:rsid w:val="007C7250"/>
    <w:rsid w:val="007C7513"/>
    <w:rsid w:val="007D0742"/>
    <w:rsid w:val="007D167B"/>
    <w:rsid w:val="007D47F9"/>
    <w:rsid w:val="007D7649"/>
    <w:rsid w:val="007E1043"/>
    <w:rsid w:val="007E1F80"/>
    <w:rsid w:val="007E2AD6"/>
    <w:rsid w:val="007E395A"/>
    <w:rsid w:val="007E3C65"/>
    <w:rsid w:val="007E3EBA"/>
    <w:rsid w:val="007E6386"/>
    <w:rsid w:val="007F1374"/>
    <w:rsid w:val="007F1586"/>
    <w:rsid w:val="007F1C61"/>
    <w:rsid w:val="007F2270"/>
    <w:rsid w:val="007F42EA"/>
    <w:rsid w:val="007F4BCC"/>
    <w:rsid w:val="007F5D79"/>
    <w:rsid w:val="007F761A"/>
    <w:rsid w:val="00800AA5"/>
    <w:rsid w:val="00800BAA"/>
    <w:rsid w:val="00802085"/>
    <w:rsid w:val="00803B19"/>
    <w:rsid w:val="00803CA0"/>
    <w:rsid w:val="008070A1"/>
    <w:rsid w:val="008075F9"/>
    <w:rsid w:val="00807EEF"/>
    <w:rsid w:val="00810444"/>
    <w:rsid w:val="00810BD5"/>
    <w:rsid w:val="008112F8"/>
    <w:rsid w:val="008119AD"/>
    <w:rsid w:val="0081234F"/>
    <w:rsid w:val="0081303A"/>
    <w:rsid w:val="00813D7C"/>
    <w:rsid w:val="0081646B"/>
    <w:rsid w:val="0082077C"/>
    <w:rsid w:val="008214C3"/>
    <w:rsid w:val="00822F70"/>
    <w:rsid w:val="008271EB"/>
    <w:rsid w:val="0083134E"/>
    <w:rsid w:val="00831AE3"/>
    <w:rsid w:val="00832D18"/>
    <w:rsid w:val="00832D25"/>
    <w:rsid w:val="008332E0"/>
    <w:rsid w:val="008362CE"/>
    <w:rsid w:val="00836669"/>
    <w:rsid w:val="00837025"/>
    <w:rsid w:val="0084063C"/>
    <w:rsid w:val="0084153A"/>
    <w:rsid w:val="00842268"/>
    <w:rsid w:val="00842381"/>
    <w:rsid w:val="00842465"/>
    <w:rsid w:val="008445F1"/>
    <w:rsid w:val="008456DD"/>
    <w:rsid w:val="00845C1B"/>
    <w:rsid w:val="00850F77"/>
    <w:rsid w:val="008536A6"/>
    <w:rsid w:val="008543B5"/>
    <w:rsid w:val="00856DE8"/>
    <w:rsid w:val="00857215"/>
    <w:rsid w:val="0086040B"/>
    <w:rsid w:val="0086363A"/>
    <w:rsid w:val="008648E8"/>
    <w:rsid w:val="0086540E"/>
    <w:rsid w:val="00865440"/>
    <w:rsid w:val="0086615A"/>
    <w:rsid w:val="0086751C"/>
    <w:rsid w:val="00871BB2"/>
    <w:rsid w:val="008745D8"/>
    <w:rsid w:val="0087544E"/>
    <w:rsid w:val="0087555B"/>
    <w:rsid w:val="00880F45"/>
    <w:rsid w:val="0088116D"/>
    <w:rsid w:val="00881A56"/>
    <w:rsid w:val="008828E0"/>
    <w:rsid w:val="00883C03"/>
    <w:rsid w:val="00884427"/>
    <w:rsid w:val="00887342"/>
    <w:rsid w:val="008878AB"/>
    <w:rsid w:val="008879C7"/>
    <w:rsid w:val="00891370"/>
    <w:rsid w:val="00891AAE"/>
    <w:rsid w:val="00894645"/>
    <w:rsid w:val="00896593"/>
    <w:rsid w:val="008A1B55"/>
    <w:rsid w:val="008A2274"/>
    <w:rsid w:val="008A2F79"/>
    <w:rsid w:val="008A5BB9"/>
    <w:rsid w:val="008A6F30"/>
    <w:rsid w:val="008B0EA9"/>
    <w:rsid w:val="008B21EE"/>
    <w:rsid w:val="008B2CFC"/>
    <w:rsid w:val="008B2EA6"/>
    <w:rsid w:val="008B4535"/>
    <w:rsid w:val="008B50CC"/>
    <w:rsid w:val="008B6933"/>
    <w:rsid w:val="008B6F84"/>
    <w:rsid w:val="008C13C7"/>
    <w:rsid w:val="008C3182"/>
    <w:rsid w:val="008C3F26"/>
    <w:rsid w:val="008C501A"/>
    <w:rsid w:val="008C6AFE"/>
    <w:rsid w:val="008C7B78"/>
    <w:rsid w:val="008D0DB4"/>
    <w:rsid w:val="008D347B"/>
    <w:rsid w:val="008D4356"/>
    <w:rsid w:val="008D4394"/>
    <w:rsid w:val="008D4B91"/>
    <w:rsid w:val="008D4F13"/>
    <w:rsid w:val="008D51AB"/>
    <w:rsid w:val="008D53B9"/>
    <w:rsid w:val="008D54A6"/>
    <w:rsid w:val="008D5F4B"/>
    <w:rsid w:val="008D6C01"/>
    <w:rsid w:val="008D7531"/>
    <w:rsid w:val="008D7E60"/>
    <w:rsid w:val="008E01A4"/>
    <w:rsid w:val="008E09B0"/>
    <w:rsid w:val="008E09CE"/>
    <w:rsid w:val="008E12E5"/>
    <w:rsid w:val="008E20B4"/>
    <w:rsid w:val="008E5801"/>
    <w:rsid w:val="008E5C0F"/>
    <w:rsid w:val="008E651B"/>
    <w:rsid w:val="008E7650"/>
    <w:rsid w:val="008F0253"/>
    <w:rsid w:val="008F0B14"/>
    <w:rsid w:val="008F137E"/>
    <w:rsid w:val="008F2C97"/>
    <w:rsid w:val="008F64BD"/>
    <w:rsid w:val="00901287"/>
    <w:rsid w:val="009019FF"/>
    <w:rsid w:val="00902487"/>
    <w:rsid w:val="00902599"/>
    <w:rsid w:val="009036A5"/>
    <w:rsid w:val="0090393A"/>
    <w:rsid w:val="00905F36"/>
    <w:rsid w:val="009075ED"/>
    <w:rsid w:val="00910613"/>
    <w:rsid w:val="00911633"/>
    <w:rsid w:val="00912A50"/>
    <w:rsid w:val="00912B5E"/>
    <w:rsid w:val="00914650"/>
    <w:rsid w:val="00914FDC"/>
    <w:rsid w:val="00915245"/>
    <w:rsid w:val="00915394"/>
    <w:rsid w:val="00915506"/>
    <w:rsid w:val="009163C2"/>
    <w:rsid w:val="00923915"/>
    <w:rsid w:val="00925DC9"/>
    <w:rsid w:val="00926DA1"/>
    <w:rsid w:val="009277CF"/>
    <w:rsid w:val="00930384"/>
    <w:rsid w:val="0093278F"/>
    <w:rsid w:val="00933CB7"/>
    <w:rsid w:val="00937771"/>
    <w:rsid w:val="00937D29"/>
    <w:rsid w:val="009403DE"/>
    <w:rsid w:val="009425AC"/>
    <w:rsid w:val="0094420D"/>
    <w:rsid w:val="00944B7B"/>
    <w:rsid w:val="00951C71"/>
    <w:rsid w:val="009522CF"/>
    <w:rsid w:val="0095567F"/>
    <w:rsid w:val="00955EAE"/>
    <w:rsid w:val="00956D94"/>
    <w:rsid w:val="00957206"/>
    <w:rsid w:val="00957CBE"/>
    <w:rsid w:val="009609C8"/>
    <w:rsid w:val="0096153A"/>
    <w:rsid w:val="00964490"/>
    <w:rsid w:val="00965060"/>
    <w:rsid w:val="00965347"/>
    <w:rsid w:val="00965ACD"/>
    <w:rsid w:val="009661AF"/>
    <w:rsid w:val="00966C26"/>
    <w:rsid w:val="009771CF"/>
    <w:rsid w:val="00980A25"/>
    <w:rsid w:val="009813BC"/>
    <w:rsid w:val="00981700"/>
    <w:rsid w:val="009822FA"/>
    <w:rsid w:val="00982A63"/>
    <w:rsid w:val="009845A1"/>
    <w:rsid w:val="009854DF"/>
    <w:rsid w:val="00990523"/>
    <w:rsid w:val="00990FAD"/>
    <w:rsid w:val="00991187"/>
    <w:rsid w:val="00992EAA"/>
    <w:rsid w:val="009948D7"/>
    <w:rsid w:val="0099669C"/>
    <w:rsid w:val="00996CC4"/>
    <w:rsid w:val="009972BC"/>
    <w:rsid w:val="009A027C"/>
    <w:rsid w:val="009A2046"/>
    <w:rsid w:val="009A2385"/>
    <w:rsid w:val="009A4302"/>
    <w:rsid w:val="009A5B11"/>
    <w:rsid w:val="009A67A5"/>
    <w:rsid w:val="009B043B"/>
    <w:rsid w:val="009B1852"/>
    <w:rsid w:val="009B2BC0"/>
    <w:rsid w:val="009B3A20"/>
    <w:rsid w:val="009B3A48"/>
    <w:rsid w:val="009B42C1"/>
    <w:rsid w:val="009B5D20"/>
    <w:rsid w:val="009C0E8D"/>
    <w:rsid w:val="009C5368"/>
    <w:rsid w:val="009C61F3"/>
    <w:rsid w:val="009C77B3"/>
    <w:rsid w:val="009D079F"/>
    <w:rsid w:val="009D190F"/>
    <w:rsid w:val="009D1A71"/>
    <w:rsid w:val="009D27BE"/>
    <w:rsid w:val="009D324B"/>
    <w:rsid w:val="009D3634"/>
    <w:rsid w:val="009D3842"/>
    <w:rsid w:val="009D3E3E"/>
    <w:rsid w:val="009D4291"/>
    <w:rsid w:val="009D55D5"/>
    <w:rsid w:val="009D5FE9"/>
    <w:rsid w:val="009E1456"/>
    <w:rsid w:val="009E2281"/>
    <w:rsid w:val="009E4C14"/>
    <w:rsid w:val="009F000F"/>
    <w:rsid w:val="009F06EA"/>
    <w:rsid w:val="009F26DB"/>
    <w:rsid w:val="009F57B0"/>
    <w:rsid w:val="009F7E28"/>
    <w:rsid w:val="00A00F97"/>
    <w:rsid w:val="00A01E3C"/>
    <w:rsid w:val="00A041D4"/>
    <w:rsid w:val="00A05D65"/>
    <w:rsid w:val="00A0612C"/>
    <w:rsid w:val="00A114D2"/>
    <w:rsid w:val="00A11565"/>
    <w:rsid w:val="00A124DD"/>
    <w:rsid w:val="00A1439B"/>
    <w:rsid w:val="00A1450B"/>
    <w:rsid w:val="00A16ED6"/>
    <w:rsid w:val="00A17C79"/>
    <w:rsid w:val="00A20871"/>
    <w:rsid w:val="00A20D9E"/>
    <w:rsid w:val="00A22526"/>
    <w:rsid w:val="00A256A1"/>
    <w:rsid w:val="00A27D15"/>
    <w:rsid w:val="00A30C7D"/>
    <w:rsid w:val="00A42A44"/>
    <w:rsid w:val="00A45158"/>
    <w:rsid w:val="00A46C56"/>
    <w:rsid w:val="00A52057"/>
    <w:rsid w:val="00A55459"/>
    <w:rsid w:val="00A55B9F"/>
    <w:rsid w:val="00A561EF"/>
    <w:rsid w:val="00A57F22"/>
    <w:rsid w:val="00A628F1"/>
    <w:rsid w:val="00A62B5D"/>
    <w:rsid w:val="00A62EA5"/>
    <w:rsid w:val="00A644FB"/>
    <w:rsid w:val="00A64B12"/>
    <w:rsid w:val="00A66298"/>
    <w:rsid w:val="00A66352"/>
    <w:rsid w:val="00A66D16"/>
    <w:rsid w:val="00A67ED5"/>
    <w:rsid w:val="00A72726"/>
    <w:rsid w:val="00A72D39"/>
    <w:rsid w:val="00A743D1"/>
    <w:rsid w:val="00A744D5"/>
    <w:rsid w:val="00A745BE"/>
    <w:rsid w:val="00A761BD"/>
    <w:rsid w:val="00A80576"/>
    <w:rsid w:val="00A8074B"/>
    <w:rsid w:val="00A81BBB"/>
    <w:rsid w:val="00A81F09"/>
    <w:rsid w:val="00A83544"/>
    <w:rsid w:val="00A84E8A"/>
    <w:rsid w:val="00A85CCD"/>
    <w:rsid w:val="00A85FAD"/>
    <w:rsid w:val="00A92DB2"/>
    <w:rsid w:val="00A92E61"/>
    <w:rsid w:val="00A95D2A"/>
    <w:rsid w:val="00A97CCF"/>
    <w:rsid w:val="00AA06E8"/>
    <w:rsid w:val="00AA2D77"/>
    <w:rsid w:val="00AA2F3A"/>
    <w:rsid w:val="00AA3BCC"/>
    <w:rsid w:val="00AA618D"/>
    <w:rsid w:val="00AA74A7"/>
    <w:rsid w:val="00AB06DE"/>
    <w:rsid w:val="00AB399B"/>
    <w:rsid w:val="00AB4395"/>
    <w:rsid w:val="00AB4C13"/>
    <w:rsid w:val="00AB4FBE"/>
    <w:rsid w:val="00AB6463"/>
    <w:rsid w:val="00AC0860"/>
    <w:rsid w:val="00AC0EBF"/>
    <w:rsid w:val="00AC12DB"/>
    <w:rsid w:val="00AC12F4"/>
    <w:rsid w:val="00AC1AFC"/>
    <w:rsid w:val="00AC5C84"/>
    <w:rsid w:val="00AC7611"/>
    <w:rsid w:val="00AC7E5C"/>
    <w:rsid w:val="00AD0355"/>
    <w:rsid w:val="00AD3E08"/>
    <w:rsid w:val="00AE1D83"/>
    <w:rsid w:val="00AE2D38"/>
    <w:rsid w:val="00AE3A24"/>
    <w:rsid w:val="00AE3AF5"/>
    <w:rsid w:val="00AE446F"/>
    <w:rsid w:val="00AE5487"/>
    <w:rsid w:val="00AF1E5B"/>
    <w:rsid w:val="00AF4AB5"/>
    <w:rsid w:val="00AF6536"/>
    <w:rsid w:val="00AF6884"/>
    <w:rsid w:val="00B00D5B"/>
    <w:rsid w:val="00B04653"/>
    <w:rsid w:val="00B06D6E"/>
    <w:rsid w:val="00B112CE"/>
    <w:rsid w:val="00B12788"/>
    <w:rsid w:val="00B12A22"/>
    <w:rsid w:val="00B13B07"/>
    <w:rsid w:val="00B13C0A"/>
    <w:rsid w:val="00B16615"/>
    <w:rsid w:val="00B2534B"/>
    <w:rsid w:val="00B322A2"/>
    <w:rsid w:val="00B3312C"/>
    <w:rsid w:val="00B3524D"/>
    <w:rsid w:val="00B366F4"/>
    <w:rsid w:val="00B41158"/>
    <w:rsid w:val="00B4177F"/>
    <w:rsid w:val="00B429A4"/>
    <w:rsid w:val="00B45736"/>
    <w:rsid w:val="00B45811"/>
    <w:rsid w:val="00B46E25"/>
    <w:rsid w:val="00B50E41"/>
    <w:rsid w:val="00B51349"/>
    <w:rsid w:val="00B52D3D"/>
    <w:rsid w:val="00B5343B"/>
    <w:rsid w:val="00B553AB"/>
    <w:rsid w:val="00B60099"/>
    <w:rsid w:val="00B60670"/>
    <w:rsid w:val="00B607FF"/>
    <w:rsid w:val="00B60CA8"/>
    <w:rsid w:val="00B643D0"/>
    <w:rsid w:val="00B64D1B"/>
    <w:rsid w:val="00B65309"/>
    <w:rsid w:val="00B667AC"/>
    <w:rsid w:val="00B70D9B"/>
    <w:rsid w:val="00B7181B"/>
    <w:rsid w:val="00B724C4"/>
    <w:rsid w:val="00B7353F"/>
    <w:rsid w:val="00B735F7"/>
    <w:rsid w:val="00B759A0"/>
    <w:rsid w:val="00B76FD5"/>
    <w:rsid w:val="00B8036E"/>
    <w:rsid w:val="00B80B8E"/>
    <w:rsid w:val="00B819AF"/>
    <w:rsid w:val="00B81A10"/>
    <w:rsid w:val="00B82FD1"/>
    <w:rsid w:val="00B84F50"/>
    <w:rsid w:val="00B85BFA"/>
    <w:rsid w:val="00B867A0"/>
    <w:rsid w:val="00B87850"/>
    <w:rsid w:val="00B909F5"/>
    <w:rsid w:val="00B90CF3"/>
    <w:rsid w:val="00B937D5"/>
    <w:rsid w:val="00B93A87"/>
    <w:rsid w:val="00B96C7A"/>
    <w:rsid w:val="00BA0503"/>
    <w:rsid w:val="00BA076B"/>
    <w:rsid w:val="00BA2BC8"/>
    <w:rsid w:val="00BA40ED"/>
    <w:rsid w:val="00BA5147"/>
    <w:rsid w:val="00BA6000"/>
    <w:rsid w:val="00BA750C"/>
    <w:rsid w:val="00BA7D62"/>
    <w:rsid w:val="00BB0C49"/>
    <w:rsid w:val="00BB1C05"/>
    <w:rsid w:val="00BB3051"/>
    <w:rsid w:val="00BB627B"/>
    <w:rsid w:val="00BB6E25"/>
    <w:rsid w:val="00BB723B"/>
    <w:rsid w:val="00BB7774"/>
    <w:rsid w:val="00BC0DC3"/>
    <w:rsid w:val="00BC1D8C"/>
    <w:rsid w:val="00BC2FFF"/>
    <w:rsid w:val="00BC31A8"/>
    <w:rsid w:val="00BC4AE0"/>
    <w:rsid w:val="00BC545D"/>
    <w:rsid w:val="00BC5A94"/>
    <w:rsid w:val="00BC5D1B"/>
    <w:rsid w:val="00BC62FF"/>
    <w:rsid w:val="00BC6641"/>
    <w:rsid w:val="00BC7239"/>
    <w:rsid w:val="00BC77B8"/>
    <w:rsid w:val="00BD0050"/>
    <w:rsid w:val="00BD7A97"/>
    <w:rsid w:val="00BE1264"/>
    <w:rsid w:val="00BE379D"/>
    <w:rsid w:val="00BE40DA"/>
    <w:rsid w:val="00BE4531"/>
    <w:rsid w:val="00BE787A"/>
    <w:rsid w:val="00BE7F46"/>
    <w:rsid w:val="00BF0516"/>
    <w:rsid w:val="00BF0EB9"/>
    <w:rsid w:val="00BF294A"/>
    <w:rsid w:val="00BF37F5"/>
    <w:rsid w:val="00BF40AC"/>
    <w:rsid w:val="00BF60FC"/>
    <w:rsid w:val="00C00E45"/>
    <w:rsid w:val="00C017B7"/>
    <w:rsid w:val="00C03A4F"/>
    <w:rsid w:val="00C042E2"/>
    <w:rsid w:val="00C11E4B"/>
    <w:rsid w:val="00C12D41"/>
    <w:rsid w:val="00C12E8E"/>
    <w:rsid w:val="00C15256"/>
    <w:rsid w:val="00C1681D"/>
    <w:rsid w:val="00C168D4"/>
    <w:rsid w:val="00C16A24"/>
    <w:rsid w:val="00C20AC1"/>
    <w:rsid w:val="00C22422"/>
    <w:rsid w:val="00C22F34"/>
    <w:rsid w:val="00C25A68"/>
    <w:rsid w:val="00C25FE0"/>
    <w:rsid w:val="00C33E59"/>
    <w:rsid w:val="00C3542C"/>
    <w:rsid w:val="00C377B5"/>
    <w:rsid w:val="00C40495"/>
    <w:rsid w:val="00C4100B"/>
    <w:rsid w:val="00C41644"/>
    <w:rsid w:val="00C433AB"/>
    <w:rsid w:val="00C43B31"/>
    <w:rsid w:val="00C43DB9"/>
    <w:rsid w:val="00C45E10"/>
    <w:rsid w:val="00C50165"/>
    <w:rsid w:val="00C50A85"/>
    <w:rsid w:val="00C51EB7"/>
    <w:rsid w:val="00C52DA0"/>
    <w:rsid w:val="00C531CD"/>
    <w:rsid w:val="00C554C6"/>
    <w:rsid w:val="00C570FD"/>
    <w:rsid w:val="00C61BD2"/>
    <w:rsid w:val="00C61F9C"/>
    <w:rsid w:val="00C64B79"/>
    <w:rsid w:val="00C67563"/>
    <w:rsid w:val="00C67A46"/>
    <w:rsid w:val="00C714A9"/>
    <w:rsid w:val="00C724D0"/>
    <w:rsid w:val="00C7426C"/>
    <w:rsid w:val="00C80F69"/>
    <w:rsid w:val="00C81075"/>
    <w:rsid w:val="00C81BDA"/>
    <w:rsid w:val="00C81E14"/>
    <w:rsid w:val="00C82CAC"/>
    <w:rsid w:val="00C83E92"/>
    <w:rsid w:val="00C9008F"/>
    <w:rsid w:val="00C92D01"/>
    <w:rsid w:val="00C968DF"/>
    <w:rsid w:val="00C9732D"/>
    <w:rsid w:val="00CA1B27"/>
    <w:rsid w:val="00CA67A2"/>
    <w:rsid w:val="00CA6B37"/>
    <w:rsid w:val="00CB229A"/>
    <w:rsid w:val="00CB24AC"/>
    <w:rsid w:val="00CB5CB6"/>
    <w:rsid w:val="00CB69A7"/>
    <w:rsid w:val="00CC08DD"/>
    <w:rsid w:val="00CC220C"/>
    <w:rsid w:val="00CC4978"/>
    <w:rsid w:val="00CC4FD5"/>
    <w:rsid w:val="00CC5D85"/>
    <w:rsid w:val="00CC5EB1"/>
    <w:rsid w:val="00CC6A29"/>
    <w:rsid w:val="00CD0CA1"/>
    <w:rsid w:val="00CD13DC"/>
    <w:rsid w:val="00CD1837"/>
    <w:rsid w:val="00CD1FD1"/>
    <w:rsid w:val="00CD2048"/>
    <w:rsid w:val="00CD23BB"/>
    <w:rsid w:val="00CD2509"/>
    <w:rsid w:val="00CD29D2"/>
    <w:rsid w:val="00CD40E4"/>
    <w:rsid w:val="00CD4F08"/>
    <w:rsid w:val="00CD5386"/>
    <w:rsid w:val="00CD6C92"/>
    <w:rsid w:val="00CD6F05"/>
    <w:rsid w:val="00CE35E3"/>
    <w:rsid w:val="00CE4253"/>
    <w:rsid w:val="00CE4BFF"/>
    <w:rsid w:val="00CE4EF7"/>
    <w:rsid w:val="00CE52E4"/>
    <w:rsid w:val="00CE57CB"/>
    <w:rsid w:val="00CE76C8"/>
    <w:rsid w:val="00CE796D"/>
    <w:rsid w:val="00CF29E3"/>
    <w:rsid w:val="00CF43E7"/>
    <w:rsid w:val="00CF52B3"/>
    <w:rsid w:val="00CF532A"/>
    <w:rsid w:val="00D017A2"/>
    <w:rsid w:val="00D032AA"/>
    <w:rsid w:val="00D0339A"/>
    <w:rsid w:val="00D04437"/>
    <w:rsid w:val="00D045FC"/>
    <w:rsid w:val="00D04941"/>
    <w:rsid w:val="00D04A75"/>
    <w:rsid w:val="00D06EF7"/>
    <w:rsid w:val="00D079D6"/>
    <w:rsid w:val="00D11E05"/>
    <w:rsid w:val="00D12086"/>
    <w:rsid w:val="00D147BB"/>
    <w:rsid w:val="00D201C9"/>
    <w:rsid w:val="00D212AE"/>
    <w:rsid w:val="00D24583"/>
    <w:rsid w:val="00D26B0D"/>
    <w:rsid w:val="00D27157"/>
    <w:rsid w:val="00D30871"/>
    <w:rsid w:val="00D31BDF"/>
    <w:rsid w:val="00D33B6E"/>
    <w:rsid w:val="00D3511C"/>
    <w:rsid w:val="00D35E5B"/>
    <w:rsid w:val="00D37B55"/>
    <w:rsid w:val="00D37FB5"/>
    <w:rsid w:val="00D416EA"/>
    <w:rsid w:val="00D42BE6"/>
    <w:rsid w:val="00D43078"/>
    <w:rsid w:val="00D43FC0"/>
    <w:rsid w:val="00D44BD4"/>
    <w:rsid w:val="00D469BC"/>
    <w:rsid w:val="00D473BE"/>
    <w:rsid w:val="00D47BD4"/>
    <w:rsid w:val="00D5322F"/>
    <w:rsid w:val="00D53FED"/>
    <w:rsid w:val="00D55BCC"/>
    <w:rsid w:val="00D55FC9"/>
    <w:rsid w:val="00D56F66"/>
    <w:rsid w:val="00D6513E"/>
    <w:rsid w:val="00D65A59"/>
    <w:rsid w:val="00D66020"/>
    <w:rsid w:val="00D66857"/>
    <w:rsid w:val="00D70BA5"/>
    <w:rsid w:val="00D728CB"/>
    <w:rsid w:val="00D744EC"/>
    <w:rsid w:val="00D74E3A"/>
    <w:rsid w:val="00D77C66"/>
    <w:rsid w:val="00D81583"/>
    <w:rsid w:val="00D8558D"/>
    <w:rsid w:val="00D87B71"/>
    <w:rsid w:val="00D909D4"/>
    <w:rsid w:val="00D911FF"/>
    <w:rsid w:val="00D93CEE"/>
    <w:rsid w:val="00D9526B"/>
    <w:rsid w:val="00D95E0F"/>
    <w:rsid w:val="00D9709F"/>
    <w:rsid w:val="00DA00B3"/>
    <w:rsid w:val="00DA35F7"/>
    <w:rsid w:val="00DA407A"/>
    <w:rsid w:val="00DA5034"/>
    <w:rsid w:val="00DA70B1"/>
    <w:rsid w:val="00DA77E5"/>
    <w:rsid w:val="00DB1241"/>
    <w:rsid w:val="00DB1409"/>
    <w:rsid w:val="00DB18A7"/>
    <w:rsid w:val="00DB2DF3"/>
    <w:rsid w:val="00DB3577"/>
    <w:rsid w:val="00DB41F2"/>
    <w:rsid w:val="00DB56E9"/>
    <w:rsid w:val="00DB77AC"/>
    <w:rsid w:val="00DC01A6"/>
    <w:rsid w:val="00DC0932"/>
    <w:rsid w:val="00DC1F53"/>
    <w:rsid w:val="00DC7946"/>
    <w:rsid w:val="00DD0287"/>
    <w:rsid w:val="00DD0701"/>
    <w:rsid w:val="00DD2843"/>
    <w:rsid w:val="00DD6B10"/>
    <w:rsid w:val="00DE0675"/>
    <w:rsid w:val="00DE1653"/>
    <w:rsid w:val="00DE1B62"/>
    <w:rsid w:val="00DE380F"/>
    <w:rsid w:val="00DE5A0F"/>
    <w:rsid w:val="00DF0981"/>
    <w:rsid w:val="00DF1B65"/>
    <w:rsid w:val="00DF2074"/>
    <w:rsid w:val="00DF2B32"/>
    <w:rsid w:val="00DF3A81"/>
    <w:rsid w:val="00DF4DDA"/>
    <w:rsid w:val="00DF672D"/>
    <w:rsid w:val="00E00768"/>
    <w:rsid w:val="00E01695"/>
    <w:rsid w:val="00E022ED"/>
    <w:rsid w:val="00E02774"/>
    <w:rsid w:val="00E03E3D"/>
    <w:rsid w:val="00E04FDA"/>
    <w:rsid w:val="00E05EF2"/>
    <w:rsid w:val="00E06724"/>
    <w:rsid w:val="00E068B2"/>
    <w:rsid w:val="00E07DDC"/>
    <w:rsid w:val="00E1211B"/>
    <w:rsid w:val="00E14926"/>
    <w:rsid w:val="00E1540A"/>
    <w:rsid w:val="00E15777"/>
    <w:rsid w:val="00E15D45"/>
    <w:rsid w:val="00E163FB"/>
    <w:rsid w:val="00E222E1"/>
    <w:rsid w:val="00E23215"/>
    <w:rsid w:val="00E234C2"/>
    <w:rsid w:val="00E300D3"/>
    <w:rsid w:val="00E304B9"/>
    <w:rsid w:val="00E3089B"/>
    <w:rsid w:val="00E3239F"/>
    <w:rsid w:val="00E32A5A"/>
    <w:rsid w:val="00E32BD5"/>
    <w:rsid w:val="00E340C1"/>
    <w:rsid w:val="00E34386"/>
    <w:rsid w:val="00E35A8D"/>
    <w:rsid w:val="00E37690"/>
    <w:rsid w:val="00E419EB"/>
    <w:rsid w:val="00E41B56"/>
    <w:rsid w:val="00E44B56"/>
    <w:rsid w:val="00E4545D"/>
    <w:rsid w:val="00E46344"/>
    <w:rsid w:val="00E506AB"/>
    <w:rsid w:val="00E53F09"/>
    <w:rsid w:val="00E60176"/>
    <w:rsid w:val="00E603D1"/>
    <w:rsid w:val="00E6134D"/>
    <w:rsid w:val="00E614D9"/>
    <w:rsid w:val="00E64488"/>
    <w:rsid w:val="00E67935"/>
    <w:rsid w:val="00E71629"/>
    <w:rsid w:val="00E71E0D"/>
    <w:rsid w:val="00E72E2E"/>
    <w:rsid w:val="00E750D0"/>
    <w:rsid w:val="00E7639D"/>
    <w:rsid w:val="00E76677"/>
    <w:rsid w:val="00E776AE"/>
    <w:rsid w:val="00E80E59"/>
    <w:rsid w:val="00E83C1D"/>
    <w:rsid w:val="00E8486D"/>
    <w:rsid w:val="00E85A56"/>
    <w:rsid w:val="00E879CC"/>
    <w:rsid w:val="00E91B3F"/>
    <w:rsid w:val="00E92A04"/>
    <w:rsid w:val="00E935C9"/>
    <w:rsid w:val="00E968A9"/>
    <w:rsid w:val="00E97815"/>
    <w:rsid w:val="00EA0DE4"/>
    <w:rsid w:val="00EA377C"/>
    <w:rsid w:val="00EA3DE1"/>
    <w:rsid w:val="00EA4297"/>
    <w:rsid w:val="00EA4855"/>
    <w:rsid w:val="00EA66F9"/>
    <w:rsid w:val="00EB195F"/>
    <w:rsid w:val="00EB1D53"/>
    <w:rsid w:val="00EB2CB4"/>
    <w:rsid w:val="00EB30F2"/>
    <w:rsid w:val="00EB598F"/>
    <w:rsid w:val="00EB5D7A"/>
    <w:rsid w:val="00EB765C"/>
    <w:rsid w:val="00EC3B18"/>
    <w:rsid w:val="00EC4B8A"/>
    <w:rsid w:val="00EC4F81"/>
    <w:rsid w:val="00ED0099"/>
    <w:rsid w:val="00ED11B0"/>
    <w:rsid w:val="00ED2F9A"/>
    <w:rsid w:val="00EE0620"/>
    <w:rsid w:val="00EE0CB7"/>
    <w:rsid w:val="00EE366E"/>
    <w:rsid w:val="00EE3DF4"/>
    <w:rsid w:val="00EE5098"/>
    <w:rsid w:val="00EE5AF0"/>
    <w:rsid w:val="00EE7E00"/>
    <w:rsid w:val="00EF0925"/>
    <w:rsid w:val="00EF203A"/>
    <w:rsid w:val="00EF2B04"/>
    <w:rsid w:val="00EF3C6E"/>
    <w:rsid w:val="00EF4573"/>
    <w:rsid w:val="00F05B9C"/>
    <w:rsid w:val="00F102D6"/>
    <w:rsid w:val="00F10EC1"/>
    <w:rsid w:val="00F112E9"/>
    <w:rsid w:val="00F12ED1"/>
    <w:rsid w:val="00F1545A"/>
    <w:rsid w:val="00F16098"/>
    <w:rsid w:val="00F16DCC"/>
    <w:rsid w:val="00F20315"/>
    <w:rsid w:val="00F2330F"/>
    <w:rsid w:val="00F24780"/>
    <w:rsid w:val="00F2483E"/>
    <w:rsid w:val="00F26356"/>
    <w:rsid w:val="00F26943"/>
    <w:rsid w:val="00F3020A"/>
    <w:rsid w:val="00F32000"/>
    <w:rsid w:val="00F33480"/>
    <w:rsid w:val="00F351B3"/>
    <w:rsid w:val="00F35C04"/>
    <w:rsid w:val="00F366F9"/>
    <w:rsid w:val="00F40A32"/>
    <w:rsid w:val="00F41F20"/>
    <w:rsid w:val="00F44A72"/>
    <w:rsid w:val="00F469DB"/>
    <w:rsid w:val="00F50124"/>
    <w:rsid w:val="00F50179"/>
    <w:rsid w:val="00F501A2"/>
    <w:rsid w:val="00F50666"/>
    <w:rsid w:val="00F51CBD"/>
    <w:rsid w:val="00F51F42"/>
    <w:rsid w:val="00F52574"/>
    <w:rsid w:val="00F5289F"/>
    <w:rsid w:val="00F52CB1"/>
    <w:rsid w:val="00F53832"/>
    <w:rsid w:val="00F53A30"/>
    <w:rsid w:val="00F53A9F"/>
    <w:rsid w:val="00F54A76"/>
    <w:rsid w:val="00F57712"/>
    <w:rsid w:val="00F57758"/>
    <w:rsid w:val="00F57896"/>
    <w:rsid w:val="00F61234"/>
    <w:rsid w:val="00F61730"/>
    <w:rsid w:val="00F651E9"/>
    <w:rsid w:val="00F653B0"/>
    <w:rsid w:val="00F658C7"/>
    <w:rsid w:val="00F70E30"/>
    <w:rsid w:val="00F72A75"/>
    <w:rsid w:val="00F74CCA"/>
    <w:rsid w:val="00F74E6D"/>
    <w:rsid w:val="00F74E7E"/>
    <w:rsid w:val="00F75EDA"/>
    <w:rsid w:val="00F773F0"/>
    <w:rsid w:val="00F82898"/>
    <w:rsid w:val="00F8510C"/>
    <w:rsid w:val="00F9009E"/>
    <w:rsid w:val="00F904A2"/>
    <w:rsid w:val="00F9113B"/>
    <w:rsid w:val="00F919C3"/>
    <w:rsid w:val="00F963D8"/>
    <w:rsid w:val="00FA09CF"/>
    <w:rsid w:val="00FA1619"/>
    <w:rsid w:val="00FA2129"/>
    <w:rsid w:val="00FA2CAF"/>
    <w:rsid w:val="00FA44F4"/>
    <w:rsid w:val="00FA4F95"/>
    <w:rsid w:val="00FA5E84"/>
    <w:rsid w:val="00FA6820"/>
    <w:rsid w:val="00FA7308"/>
    <w:rsid w:val="00FB0EE1"/>
    <w:rsid w:val="00FB3A79"/>
    <w:rsid w:val="00FB42D2"/>
    <w:rsid w:val="00FB57EA"/>
    <w:rsid w:val="00FB76D6"/>
    <w:rsid w:val="00FC026D"/>
    <w:rsid w:val="00FC0A83"/>
    <w:rsid w:val="00FC1A7F"/>
    <w:rsid w:val="00FC1CE5"/>
    <w:rsid w:val="00FC241F"/>
    <w:rsid w:val="00FC7087"/>
    <w:rsid w:val="00FC7217"/>
    <w:rsid w:val="00FD0D83"/>
    <w:rsid w:val="00FD1BA2"/>
    <w:rsid w:val="00FD1FDF"/>
    <w:rsid w:val="00FD2114"/>
    <w:rsid w:val="00FD2DF8"/>
    <w:rsid w:val="00FD364C"/>
    <w:rsid w:val="00FD5E0E"/>
    <w:rsid w:val="00FD5EE3"/>
    <w:rsid w:val="00FD6B42"/>
    <w:rsid w:val="00FD7863"/>
    <w:rsid w:val="00FE0436"/>
    <w:rsid w:val="00FE29C1"/>
    <w:rsid w:val="00FE3614"/>
    <w:rsid w:val="00FE55E6"/>
    <w:rsid w:val="00FF0388"/>
    <w:rsid w:val="00FF038F"/>
    <w:rsid w:val="00FF07DD"/>
    <w:rsid w:val="00FF20E0"/>
    <w:rsid w:val="00FF3303"/>
    <w:rsid w:val="00FF411F"/>
    <w:rsid w:val="00FF5402"/>
    <w:rsid w:val="00FF5EA3"/>
    <w:rsid w:val="00FF60B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5778"/>
    <o:shapelayout v:ext="edit">
      <o:idmap v:ext="edit" data="1"/>
      <o:rules v:ext="edit">
        <o:r id="V:Rule15" type="connector" idref="#_x0000_s1037"/>
        <o:r id="V:Rule16" type="connector" idref="#AutoShape 5"/>
        <o:r id="V:Rule17" type="connector" idref="#AutoShape 2"/>
        <o:r id="V:Rule18" type="connector" idref="#_x0000_s1030"/>
        <o:r id="V:Rule19" type="connector" idref="#Łącznik prosty ze strzałką 2"/>
        <o:r id="V:Rule20" type="connector" idref="#_x0000_s1038"/>
        <o:r id="V:Rule21" type="connector" idref="#_x0000_s1035"/>
        <o:r id="V:Rule22" type="connector" idref="#AutoShape 3"/>
        <o:r id="V:Rule23" type="connector" idref="#Łącznik prosty ze strzałką 1"/>
        <o:r id="V:Rule24" type="connector" idref="#_x0000_s1034"/>
        <o:r id="V:Rule25" type="connector" idref="#_x0000_s1029"/>
        <o:r id="V:Rule26" type="connector" idref="#AutoShape 4"/>
        <o:r id="V:Rule27" type="connector" idref="#_x0000_s1036"/>
        <o:r id="V:Rule28"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B2D75"/>
  </w:style>
  <w:style w:type="paragraph" w:styleId="Nagwek1">
    <w:name w:val="heading 1"/>
    <w:basedOn w:val="Normalny"/>
    <w:next w:val="Normalny"/>
    <w:link w:val="Nagwek1Znak"/>
    <w:uiPriority w:val="9"/>
    <w:qFormat/>
    <w:rsid w:val="00B64D1B"/>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76479F"/>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76479F"/>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9425AC"/>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2819AA"/>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2819AA"/>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2819A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2819A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2819A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9D5FE9"/>
    <w:pPr>
      <w:autoSpaceDE w:val="0"/>
      <w:autoSpaceDN w:val="0"/>
      <w:adjustRightInd w:val="0"/>
      <w:spacing w:after="0" w:line="240" w:lineRule="auto"/>
    </w:pPr>
    <w:rPr>
      <w:rFonts w:ascii="Calibri" w:hAnsi="Calibri" w:cs="Calibri"/>
      <w:color w:val="000000"/>
      <w:sz w:val="24"/>
      <w:szCs w:val="24"/>
    </w:rPr>
  </w:style>
  <w:style w:type="paragraph" w:styleId="Tytu">
    <w:name w:val="Title"/>
    <w:basedOn w:val="Normalny"/>
    <w:next w:val="Normalny"/>
    <w:link w:val="TytuZnak"/>
    <w:uiPriority w:val="10"/>
    <w:qFormat/>
    <w:rsid w:val="00B64D1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B64D1B"/>
    <w:rPr>
      <w:rFonts w:asciiTheme="majorHAnsi" w:eastAsiaTheme="majorEastAsia" w:hAnsiTheme="majorHAnsi" w:cstheme="majorBidi"/>
      <w:color w:val="17365D" w:themeColor="text2" w:themeShade="BF"/>
      <w:spacing w:val="5"/>
      <w:kern w:val="28"/>
      <w:sz w:val="52"/>
      <w:szCs w:val="52"/>
    </w:rPr>
  </w:style>
  <w:style w:type="character" w:customStyle="1" w:styleId="Nagwek1Znak">
    <w:name w:val="Nagłówek 1 Znak"/>
    <w:basedOn w:val="Domylnaczcionkaakapitu"/>
    <w:link w:val="Nagwek1"/>
    <w:uiPriority w:val="9"/>
    <w:rsid w:val="00B64D1B"/>
    <w:rPr>
      <w:rFonts w:asciiTheme="majorHAnsi" w:eastAsiaTheme="majorEastAsia" w:hAnsiTheme="majorHAnsi" w:cstheme="majorBidi"/>
      <w:b/>
      <w:bCs/>
      <w:color w:val="365F91" w:themeColor="accent1" w:themeShade="BF"/>
      <w:sz w:val="28"/>
      <w:szCs w:val="28"/>
    </w:rPr>
  </w:style>
  <w:style w:type="paragraph" w:styleId="Akapitzlist">
    <w:name w:val="List Paragraph"/>
    <w:aliases w:val="Akapit z listą BS,Akapit z listą1,Obiekt,List Paragraph1,01ListaArabska,List Paragraph"/>
    <w:basedOn w:val="Normalny"/>
    <w:link w:val="AkapitzlistZnak"/>
    <w:uiPriority w:val="34"/>
    <w:qFormat/>
    <w:rsid w:val="001D0E7C"/>
    <w:pPr>
      <w:spacing w:after="0" w:line="360" w:lineRule="auto"/>
      <w:ind w:left="720"/>
      <w:contextualSpacing/>
      <w:jc w:val="both"/>
    </w:pPr>
    <w:rPr>
      <w:rFonts w:ascii="Arial" w:eastAsia="Times New Roman" w:hAnsi="Arial" w:cs="Times New Roman"/>
      <w:szCs w:val="24"/>
    </w:rPr>
  </w:style>
  <w:style w:type="character" w:customStyle="1" w:styleId="Nagwek2Znak">
    <w:name w:val="Nagłówek 2 Znak"/>
    <w:basedOn w:val="Domylnaczcionkaakapitu"/>
    <w:link w:val="Nagwek2"/>
    <w:uiPriority w:val="9"/>
    <w:rsid w:val="0076479F"/>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76479F"/>
    <w:rPr>
      <w:rFonts w:asciiTheme="majorHAnsi" w:eastAsiaTheme="majorEastAsia" w:hAnsiTheme="majorHAnsi" w:cstheme="majorBidi"/>
      <w:b/>
      <w:bCs/>
      <w:color w:val="4F81BD" w:themeColor="accent1"/>
    </w:rPr>
  </w:style>
  <w:style w:type="paragraph" w:styleId="Tekstdymka">
    <w:name w:val="Balloon Text"/>
    <w:basedOn w:val="Normalny"/>
    <w:link w:val="TekstdymkaZnak"/>
    <w:uiPriority w:val="99"/>
    <w:semiHidden/>
    <w:unhideWhenUsed/>
    <w:rsid w:val="005F6CC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F6CC5"/>
    <w:rPr>
      <w:rFonts w:ascii="Tahoma" w:hAnsi="Tahoma" w:cs="Tahoma"/>
      <w:sz w:val="16"/>
      <w:szCs w:val="16"/>
    </w:rPr>
  </w:style>
  <w:style w:type="character" w:customStyle="1" w:styleId="Nagwek4Znak">
    <w:name w:val="Nagłówek 4 Znak"/>
    <w:basedOn w:val="Domylnaczcionkaakapitu"/>
    <w:link w:val="Nagwek4"/>
    <w:uiPriority w:val="9"/>
    <w:rsid w:val="009425AC"/>
    <w:rPr>
      <w:rFonts w:asciiTheme="majorHAnsi" w:eastAsiaTheme="majorEastAsia" w:hAnsiTheme="majorHAnsi" w:cstheme="majorBidi"/>
      <w:b/>
      <w:bCs/>
      <w:i/>
      <w:iCs/>
      <w:color w:val="4F81BD" w:themeColor="accent1"/>
    </w:rPr>
  </w:style>
  <w:style w:type="paragraph" w:styleId="Nagwekspisutreci">
    <w:name w:val="TOC Heading"/>
    <w:basedOn w:val="Nagwek1"/>
    <w:next w:val="Normalny"/>
    <w:uiPriority w:val="39"/>
    <w:unhideWhenUsed/>
    <w:qFormat/>
    <w:rsid w:val="009425AC"/>
    <w:pPr>
      <w:outlineLvl w:val="9"/>
    </w:pPr>
  </w:style>
  <w:style w:type="paragraph" w:styleId="Spistreci1">
    <w:name w:val="toc 1"/>
    <w:basedOn w:val="Normalny"/>
    <w:next w:val="Normalny"/>
    <w:autoRedefine/>
    <w:uiPriority w:val="39"/>
    <w:unhideWhenUsed/>
    <w:qFormat/>
    <w:rsid w:val="000F60B0"/>
    <w:pPr>
      <w:tabs>
        <w:tab w:val="left" w:pos="567"/>
        <w:tab w:val="right" w:leader="dot" w:pos="9062"/>
      </w:tabs>
      <w:spacing w:after="100"/>
    </w:pPr>
    <w:rPr>
      <w:b/>
      <w:noProof/>
      <w:sz w:val="28"/>
      <w:szCs w:val="28"/>
    </w:rPr>
  </w:style>
  <w:style w:type="paragraph" w:styleId="Spistreci2">
    <w:name w:val="toc 2"/>
    <w:basedOn w:val="Normalny"/>
    <w:next w:val="Normalny"/>
    <w:autoRedefine/>
    <w:uiPriority w:val="39"/>
    <w:unhideWhenUsed/>
    <w:qFormat/>
    <w:rsid w:val="00DA35F7"/>
    <w:pPr>
      <w:tabs>
        <w:tab w:val="left" w:pos="660"/>
        <w:tab w:val="right" w:leader="dot" w:pos="9062"/>
      </w:tabs>
      <w:spacing w:after="100"/>
      <w:ind w:left="426"/>
    </w:pPr>
    <w:rPr>
      <w:rFonts w:eastAsiaTheme="majorEastAsia" w:cstheme="majorBidi"/>
      <w:bCs/>
      <w:noProof/>
    </w:rPr>
  </w:style>
  <w:style w:type="paragraph" w:styleId="Spistreci3">
    <w:name w:val="toc 3"/>
    <w:basedOn w:val="Normalny"/>
    <w:next w:val="Normalny"/>
    <w:autoRedefine/>
    <w:uiPriority w:val="39"/>
    <w:unhideWhenUsed/>
    <w:qFormat/>
    <w:rsid w:val="00DC0932"/>
    <w:pPr>
      <w:tabs>
        <w:tab w:val="right" w:leader="dot" w:pos="9062"/>
      </w:tabs>
      <w:spacing w:after="100"/>
      <w:ind w:left="440"/>
    </w:pPr>
    <w:rPr>
      <w:rFonts w:eastAsiaTheme="majorEastAsia" w:cstheme="majorBidi"/>
      <w:b/>
      <w:bCs/>
      <w:noProof/>
    </w:rPr>
  </w:style>
  <w:style w:type="character" w:styleId="Hipercze">
    <w:name w:val="Hyperlink"/>
    <w:basedOn w:val="Domylnaczcionkaakapitu"/>
    <w:uiPriority w:val="99"/>
    <w:unhideWhenUsed/>
    <w:rsid w:val="009425AC"/>
    <w:rPr>
      <w:color w:val="0000FF" w:themeColor="hyperlink"/>
      <w:u w:val="single"/>
    </w:rPr>
  </w:style>
  <w:style w:type="character" w:customStyle="1" w:styleId="Nagwek5Znak">
    <w:name w:val="Nagłówek 5 Znak"/>
    <w:basedOn w:val="Domylnaczcionkaakapitu"/>
    <w:link w:val="Nagwek5"/>
    <w:uiPriority w:val="9"/>
    <w:rsid w:val="002819AA"/>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rsid w:val="002819AA"/>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2819AA"/>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2819AA"/>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2819AA"/>
    <w:rPr>
      <w:rFonts w:asciiTheme="majorHAnsi" w:eastAsiaTheme="majorEastAsia" w:hAnsiTheme="majorHAnsi" w:cstheme="majorBidi"/>
      <w:i/>
      <w:iCs/>
      <w:color w:val="404040" w:themeColor="text1" w:themeTint="BF"/>
      <w:sz w:val="20"/>
      <w:szCs w:val="20"/>
    </w:rPr>
  </w:style>
  <w:style w:type="paragraph" w:styleId="Bezodstpw">
    <w:name w:val="No Spacing"/>
    <w:link w:val="BezodstpwZnak"/>
    <w:uiPriority w:val="1"/>
    <w:qFormat/>
    <w:rsid w:val="00044200"/>
    <w:pPr>
      <w:spacing w:after="0" w:line="240" w:lineRule="auto"/>
    </w:pPr>
  </w:style>
  <w:style w:type="paragraph" w:styleId="Spistreci4">
    <w:name w:val="toc 4"/>
    <w:basedOn w:val="Normalny"/>
    <w:next w:val="Normalny"/>
    <w:autoRedefine/>
    <w:uiPriority w:val="39"/>
    <w:unhideWhenUsed/>
    <w:rsid w:val="00044200"/>
    <w:pPr>
      <w:spacing w:after="100"/>
      <w:ind w:left="660"/>
    </w:pPr>
  </w:style>
  <w:style w:type="paragraph" w:styleId="Spistreci5">
    <w:name w:val="toc 5"/>
    <w:basedOn w:val="Normalny"/>
    <w:next w:val="Normalny"/>
    <w:autoRedefine/>
    <w:uiPriority w:val="39"/>
    <w:unhideWhenUsed/>
    <w:rsid w:val="00044200"/>
    <w:pPr>
      <w:spacing w:after="100"/>
      <w:ind w:left="880"/>
    </w:pPr>
  </w:style>
  <w:style w:type="paragraph" w:styleId="Spistreci6">
    <w:name w:val="toc 6"/>
    <w:basedOn w:val="Normalny"/>
    <w:next w:val="Normalny"/>
    <w:autoRedefine/>
    <w:uiPriority w:val="39"/>
    <w:unhideWhenUsed/>
    <w:rsid w:val="00044200"/>
    <w:pPr>
      <w:spacing w:after="100"/>
      <w:ind w:left="1100"/>
    </w:pPr>
  </w:style>
  <w:style w:type="paragraph" w:styleId="Spistreci7">
    <w:name w:val="toc 7"/>
    <w:basedOn w:val="Normalny"/>
    <w:next w:val="Normalny"/>
    <w:autoRedefine/>
    <w:uiPriority w:val="39"/>
    <w:unhideWhenUsed/>
    <w:rsid w:val="00044200"/>
    <w:pPr>
      <w:spacing w:after="100"/>
      <w:ind w:left="1320"/>
    </w:pPr>
  </w:style>
  <w:style w:type="paragraph" w:styleId="Spistreci8">
    <w:name w:val="toc 8"/>
    <w:basedOn w:val="Normalny"/>
    <w:next w:val="Normalny"/>
    <w:autoRedefine/>
    <w:uiPriority w:val="39"/>
    <w:unhideWhenUsed/>
    <w:rsid w:val="00044200"/>
    <w:pPr>
      <w:spacing w:after="100"/>
      <w:ind w:left="1540"/>
    </w:pPr>
  </w:style>
  <w:style w:type="paragraph" w:styleId="Spistreci9">
    <w:name w:val="toc 9"/>
    <w:basedOn w:val="Normalny"/>
    <w:next w:val="Normalny"/>
    <w:autoRedefine/>
    <w:uiPriority w:val="39"/>
    <w:unhideWhenUsed/>
    <w:rsid w:val="00044200"/>
    <w:pPr>
      <w:spacing w:after="100"/>
      <w:ind w:left="1760"/>
    </w:pPr>
  </w:style>
  <w:style w:type="character" w:customStyle="1" w:styleId="BezodstpwZnak">
    <w:name w:val="Bez odstępów Znak"/>
    <w:basedOn w:val="Domylnaczcionkaakapitu"/>
    <w:link w:val="Bezodstpw"/>
    <w:uiPriority w:val="1"/>
    <w:rsid w:val="005854CE"/>
  </w:style>
  <w:style w:type="numbering" w:customStyle="1" w:styleId="Bezlisty1">
    <w:name w:val="Bez listy1"/>
    <w:next w:val="Bezlisty"/>
    <w:uiPriority w:val="99"/>
    <w:semiHidden/>
    <w:unhideWhenUsed/>
    <w:rsid w:val="002D28D0"/>
  </w:style>
  <w:style w:type="paragraph" w:styleId="Plandokumentu">
    <w:name w:val="Document Map"/>
    <w:basedOn w:val="Normalny"/>
    <w:link w:val="PlandokumentuZnak"/>
    <w:uiPriority w:val="99"/>
    <w:semiHidden/>
    <w:unhideWhenUsed/>
    <w:rsid w:val="002D28D0"/>
    <w:pPr>
      <w:spacing w:before="100" w:beforeAutospacing="1" w:after="100" w:afterAutospacing="1"/>
      <w:contextualSpacing/>
    </w:pPr>
    <w:rPr>
      <w:rFonts w:ascii="Tahoma" w:eastAsia="Calibri" w:hAnsi="Tahoma" w:cs="Tahoma"/>
      <w:sz w:val="16"/>
      <w:szCs w:val="16"/>
      <w:lang w:eastAsia="en-US"/>
    </w:rPr>
  </w:style>
  <w:style w:type="character" w:customStyle="1" w:styleId="PlandokumentuZnak">
    <w:name w:val="Plan dokumentu Znak"/>
    <w:basedOn w:val="Domylnaczcionkaakapitu"/>
    <w:link w:val="Plandokumentu"/>
    <w:uiPriority w:val="99"/>
    <w:semiHidden/>
    <w:rsid w:val="002D28D0"/>
    <w:rPr>
      <w:rFonts w:ascii="Tahoma" w:eastAsia="Calibri" w:hAnsi="Tahoma" w:cs="Tahoma"/>
      <w:sz w:val="16"/>
      <w:szCs w:val="16"/>
      <w:lang w:eastAsia="en-US"/>
    </w:rPr>
  </w:style>
  <w:style w:type="paragraph" w:styleId="Nagwek">
    <w:name w:val="header"/>
    <w:basedOn w:val="Normalny"/>
    <w:link w:val="Nagwek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NagwekZnak">
    <w:name w:val="Nagłówek Znak"/>
    <w:basedOn w:val="Domylnaczcionkaakapitu"/>
    <w:link w:val="Nagwek"/>
    <w:uiPriority w:val="99"/>
    <w:rsid w:val="002D28D0"/>
    <w:rPr>
      <w:rFonts w:ascii="Calibri" w:eastAsia="Calibri" w:hAnsi="Calibri" w:cs="Times New Roman"/>
      <w:sz w:val="20"/>
      <w:lang w:eastAsia="en-US"/>
    </w:rPr>
  </w:style>
  <w:style w:type="paragraph" w:styleId="Stopka">
    <w:name w:val="footer"/>
    <w:basedOn w:val="Normalny"/>
    <w:link w:val="Stopka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StopkaZnak">
    <w:name w:val="Stopka Znak"/>
    <w:basedOn w:val="Domylnaczcionkaakapitu"/>
    <w:link w:val="Stopka"/>
    <w:uiPriority w:val="99"/>
    <w:rsid w:val="002D28D0"/>
    <w:rPr>
      <w:rFonts w:ascii="Calibri" w:eastAsia="Calibri" w:hAnsi="Calibri" w:cs="Times New Roman"/>
      <w:sz w:val="20"/>
      <w:lang w:eastAsia="en-US"/>
    </w:rPr>
  </w:style>
  <w:style w:type="character" w:styleId="Odwoaniedokomentarza">
    <w:name w:val="annotation reference"/>
    <w:uiPriority w:val="99"/>
    <w:semiHidden/>
    <w:rsid w:val="002D28D0"/>
    <w:rPr>
      <w:sz w:val="16"/>
      <w:szCs w:val="16"/>
    </w:rPr>
  </w:style>
  <w:style w:type="paragraph" w:styleId="Tekstkomentarza">
    <w:name w:val="annotation text"/>
    <w:basedOn w:val="Normalny"/>
    <w:link w:val="TekstkomentarzaZnak"/>
    <w:uiPriority w:val="99"/>
    <w:rsid w:val="002D28D0"/>
    <w:pPr>
      <w:spacing w:before="100" w:beforeAutospacing="1" w:after="0" w:afterAutospacing="1" w:line="240" w:lineRule="auto"/>
      <w:contextualSpacing/>
      <w:jc w:val="both"/>
    </w:pPr>
    <w:rPr>
      <w:rFonts w:ascii="Arial" w:eastAsia="Times New Roman" w:hAnsi="Arial" w:cs="Times New Roman"/>
      <w:sz w:val="16"/>
      <w:szCs w:val="20"/>
    </w:rPr>
  </w:style>
  <w:style w:type="character" w:customStyle="1" w:styleId="TekstkomentarzaZnak">
    <w:name w:val="Tekst komentarza Znak"/>
    <w:basedOn w:val="Domylnaczcionkaakapitu"/>
    <w:link w:val="Tekstkomentarza"/>
    <w:uiPriority w:val="99"/>
    <w:rsid w:val="002D28D0"/>
    <w:rPr>
      <w:rFonts w:ascii="Arial" w:eastAsia="Times New Roman" w:hAnsi="Arial" w:cs="Times New Roman"/>
      <w:sz w:val="16"/>
      <w:szCs w:val="20"/>
    </w:rPr>
  </w:style>
  <w:style w:type="character" w:styleId="Tekstzastpczy">
    <w:name w:val="Placeholder Text"/>
    <w:basedOn w:val="Domylnaczcionkaakapitu"/>
    <w:uiPriority w:val="99"/>
    <w:semiHidden/>
    <w:rsid w:val="002D28D0"/>
    <w:rPr>
      <w:color w:val="808080"/>
    </w:rPr>
  </w:style>
  <w:style w:type="paragraph" w:styleId="Tematkomentarza">
    <w:name w:val="annotation subject"/>
    <w:basedOn w:val="Tekstkomentarza"/>
    <w:next w:val="Tekstkomentarza"/>
    <w:link w:val="TematkomentarzaZnak"/>
    <w:uiPriority w:val="99"/>
    <w:semiHidden/>
    <w:unhideWhenUsed/>
    <w:rsid w:val="002D28D0"/>
    <w:pPr>
      <w:spacing w:after="200"/>
      <w:jc w:val="left"/>
    </w:pPr>
    <w:rPr>
      <w:rFonts w:ascii="Calibri" w:eastAsia="Calibri" w:hAnsi="Calibri"/>
      <w:b/>
      <w:bCs/>
      <w:sz w:val="20"/>
      <w:lang w:eastAsia="en-US"/>
    </w:rPr>
  </w:style>
  <w:style w:type="character" w:customStyle="1" w:styleId="TematkomentarzaZnak">
    <w:name w:val="Temat komentarza Znak"/>
    <w:basedOn w:val="TekstkomentarzaZnak"/>
    <w:link w:val="Tematkomentarza"/>
    <w:uiPriority w:val="99"/>
    <w:semiHidden/>
    <w:rsid w:val="002D28D0"/>
    <w:rPr>
      <w:rFonts w:ascii="Calibri" w:eastAsia="Calibri" w:hAnsi="Calibri" w:cs="Times New Roman"/>
      <w:b/>
      <w:bCs/>
      <w:sz w:val="20"/>
      <w:szCs w:val="20"/>
      <w:lang w:eastAsia="en-US"/>
    </w:rPr>
  </w:style>
  <w:style w:type="paragraph" w:customStyle="1" w:styleId="CM1">
    <w:name w:val="CM1"/>
    <w:basedOn w:val="Default"/>
    <w:next w:val="Default"/>
    <w:uiPriority w:val="99"/>
    <w:rsid w:val="002D28D0"/>
    <w:rPr>
      <w:rFonts w:ascii="Times New Roman" w:eastAsia="Calibri" w:hAnsi="Times New Roman" w:cs="Times New Roman"/>
      <w:color w:val="auto"/>
    </w:rPr>
  </w:style>
  <w:style w:type="paragraph" w:customStyle="1" w:styleId="CM3">
    <w:name w:val="CM3"/>
    <w:basedOn w:val="Default"/>
    <w:next w:val="Default"/>
    <w:uiPriority w:val="99"/>
    <w:rsid w:val="002D28D0"/>
    <w:rPr>
      <w:rFonts w:ascii="Times New Roman" w:eastAsia="Calibri" w:hAnsi="Times New Roman" w:cs="Times New Roman"/>
      <w:color w:val="auto"/>
    </w:rPr>
  </w:style>
  <w:style w:type="character" w:styleId="Pogrubienie">
    <w:name w:val="Strong"/>
    <w:basedOn w:val="Domylnaczcionkaakapitu"/>
    <w:uiPriority w:val="22"/>
    <w:qFormat/>
    <w:rsid w:val="002D28D0"/>
    <w:rPr>
      <w:b/>
      <w:bCs/>
    </w:rPr>
  </w:style>
  <w:style w:type="paragraph" w:styleId="NormalnyWeb">
    <w:name w:val="Normal (Web)"/>
    <w:basedOn w:val="Normalny"/>
    <w:uiPriority w:val="99"/>
    <w:unhideWhenUsed/>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styleId="Uwydatnienie">
    <w:name w:val="Emphasis"/>
    <w:basedOn w:val="Domylnaczcionkaakapitu"/>
    <w:uiPriority w:val="20"/>
    <w:qFormat/>
    <w:rsid w:val="002D28D0"/>
    <w:rPr>
      <w:i/>
      <w:iCs/>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
    <w:basedOn w:val="Normalny"/>
    <w:link w:val="TekstprzypisudolnegoZnak"/>
    <w:unhideWhenUsed/>
    <w:rsid w:val="002D28D0"/>
    <w:pPr>
      <w:spacing w:after="0" w:line="240" w:lineRule="auto"/>
      <w:contextualSpacing/>
    </w:pPr>
    <w:rPr>
      <w:rFonts w:ascii="Calibri" w:eastAsia="Calibri" w:hAnsi="Calibri" w:cs="Times New Roman"/>
      <w:sz w:val="16"/>
      <w:szCs w:val="20"/>
      <w:lang w:eastAsia="en-US"/>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
    <w:basedOn w:val="Domylnaczcionkaakapitu"/>
    <w:link w:val="Tekstprzypisudolnego"/>
    <w:rsid w:val="002D28D0"/>
    <w:rPr>
      <w:rFonts w:ascii="Calibri" w:eastAsia="Calibri" w:hAnsi="Calibri" w:cs="Times New Roman"/>
      <w:sz w:val="16"/>
      <w:szCs w:val="20"/>
      <w:lang w:eastAsia="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unhideWhenUsed/>
    <w:rsid w:val="002D28D0"/>
    <w:rPr>
      <w:vertAlign w:val="superscript"/>
    </w:rPr>
  </w:style>
  <w:style w:type="character" w:customStyle="1" w:styleId="mw-headline">
    <w:name w:val="mw-headline"/>
    <w:basedOn w:val="Domylnaczcionkaakapitu"/>
    <w:rsid w:val="002D28D0"/>
  </w:style>
  <w:style w:type="table" w:styleId="Tabela-Siatka">
    <w:name w:val="Table Grid"/>
    <w:basedOn w:val="Standardowy"/>
    <w:uiPriority w:val="59"/>
    <w:rsid w:val="002D28D0"/>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UyteHipercze">
    <w:name w:val="FollowedHyperlink"/>
    <w:basedOn w:val="Domylnaczcionkaakapitu"/>
    <w:uiPriority w:val="99"/>
    <w:semiHidden/>
    <w:unhideWhenUsed/>
    <w:rsid w:val="002D28D0"/>
    <w:rPr>
      <w:color w:val="800080" w:themeColor="followedHyperlink"/>
      <w:u w:val="single"/>
    </w:rPr>
  </w:style>
  <w:style w:type="paragraph" w:customStyle="1" w:styleId="rtecenter">
    <w:name w:val="rtecenter"/>
    <w:basedOn w:val="Normalny"/>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customStyle="1" w:styleId="mw-redirectedfrom">
    <w:name w:val="mw-redirectedfrom"/>
    <w:basedOn w:val="Domylnaczcionkaakapitu"/>
    <w:rsid w:val="002D28D0"/>
  </w:style>
  <w:style w:type="character" w:customStyle="1" w:styleId="AkapitzlistZnak">
    <w:name w:val="Akapit z listą Znak"/>
    <w:aliases w:val="Akapit z listą BS Znak,Akapit z listą1 Znak,Obiekt Znak,List Paragraph1 Znak,01ListaArabska Znak,List Paragraph Znak"/>
    <w:link w:val="Akapitzlist"/>
    <w:uiPriority w:val="34"/>
    <w:locked/>
    <w:rsid w:val="002D28D0"/>
    <w:rPr>
      <w:rFonts w:ascii="Arial" w:eastAsia="Times New Roman" w:hAnsi="Arial" w:cs="Times New Roman"/>
      <w:szCs w:val="24"/>
    </w:rPr>
  </w:style>
  <w:style w:type="character" w:customStyle="1" w:styleId="Formularznormalny">
    <w:name w:val="Formularz normalny"/>
    <w:uiPriority w:val="1"/>
    <w:qFormat/>
    <w:rsid w:val="002D28D0"/>
    <w:rPr>
      <w:rFonts w:ascii="Times New Roman" w:hAnsi="Times New Roman" w:cs="Times New Roman" w:hint="default"/>
      <w:strike w:val="0"/>
      <w:dstrike w:val="0"/>
      <w:color w:val="000000"/>
      <w:sz w:val="24"/>
      <w:u w:val="none"/>
      <w:effect w:val="none"/>
    </w:rPr>
  </w:style>
  <w:style w:type="paragraph" w:customStyle="1" w:styleId="warunek">
    <w:name w:val="warunek"/>
    <w:basedOn w:val="Nagwek1"/>
    <w:link w:val="warunekZnak"/>
    <w:qFormat/>
    <w:rsid w:val="002D28D0"/>
    <w:pPr>
      <w:keepLines w:val="0"/>
      <w:numPr>
        <w:numId w:val="0"/>
      </w:numPr>
      <w:spacing w:before="0" w:line="240" w:lineRule="auto"/>
      <w:jc w:val="center"/>
      <w:outlineLvl w:val="9"/>
    </w:pPr>
    <w:rPr>
      <w:b w:val="0"/>
      <w:bCs w:val="0"/>
      <w:sz w:val="24"/>
      <w:szCs w:val="24"/>
      <w:lang w:eastAsia="en-US"/>
    </w:rPr>
  </w:style>
  <w:style w:type="character" w:customStyle="1" w:styleId="warunekZnak">
    <w:name w:val="warunek Znak"/>
    <w:basedOn w:val="Nagwek1Znak"/>
    <w:link w:val="warunek"/>
    <w:rsid w:val="002D28D0"/>
    <w:rPr>
      <w:rFonts w:asciiTheme="majorHAnsi" w:eastAsiaTheme="majorEastAsia" w:hAnsiTheme="majorHAnsi" w:cstheme="majorBidi"/>
      <w:b w:val="0"/>
      <w:bCs w:val="0"/>
      <w:color w:val="365F91" w:themeColor="accent1" w:themeShade="BF"/>
      <w:sz w:val="24"/>
      <w:szCs w:val="24"/>
      <w:lang w:eastAsia="en-US"/>
    </w:rPr>
  </w:style>
  <w:style w:type="numbering" w:customStyle="1" w:styleId="Bezlisty2">
    <w:name w:val="Bez listy2"/>
    <w:next w:val="Bezlisty"/>
    <w:uiPriority w:val="99"/>
    <w:semiHidden/>
    <w:unhideWhenUsed/>
    <w:rsid w:val="001C7A1F"/>
  </w:style>
  <w:style w:type="table" w:customStyle="1" w:styleId="TableGrid">
    <w:name w:val="TableGrid"/>
    <w:rsid w:val="001C7A1F"/>
    <w:pPr>
      <w:spacing w:after="0" w:line="240" w:lineRule="auto"/>
    </w:pPr>
    <w:tblPr>
      <w:tblCellMar>
        <w:top w:w="0" w:type="dxa"/>
        <w:left w:w="0" w:type="dxa"/>
        <w:bottom w:w="0" w:type="dxa"/>
        <w:right w:w="0" w:type="dxa"/>
      </w:tblCellMar>
    </w:tblPr>
  </w:style>
  <w:style w:type="numbering" w:customStyle="1" w:styleId="Bezlisty3">
    <w:name w:val="Bez listy3"/>
    <w:next w:val="Bezlisty"/>
    <w:uiPriority w:val="99"/>
    <w:semiHidden/>
    <w:unhideWhenUsed/>
    <w:rsid w:val="00F57712"/>
  </w:style>
  <w:style w:type="paragraph" w:customStyle="1" w:styleId="footnotedescription">
    <w:name w:val="footnote description"/>
    <w:next w:val="Normalny"/>
    <w:link w:val="footnotedescriptionChar"/>
    <w:hidden/>
    <w:rsid w:val="00F57712"/>
    <w:pPr>
      <w:spacing w:after="0" w:line="275" w:lineRule="auto"/>
    </w:pPr>
    <w:rPr>
      <w:rFonts w:ascii="Times New Roman" w:eastAsia="Times New Roman" w:hAnsi="Times New Roman" w:cs="Times New Roman"/>
      <w:color w:val="000000"/>
      <w:sz w:val="18"/>
    </w:rPr>
  </w:style>
  <w:style w:type="character" w:customStyle="1" w:styleId="footnotedescriptionChar">
    <w:name w:val="footnote description Char"/>
    <w:link w:val="footnotedescription"/>
    <w:rsid w:val="00F57712"/>
    <w:rPr>
      <w:rFonts w:ascii="Times New Roman" w:eastAsia="Times New Roman" w:hAnsi="Times New Roman" w:cs="Times New Roman"/>
      <w:color w:val="000000"/>
      <w:sz w:val="18"/>
    </w:rPr>
  </w:style>
  <w:style w:type="character" w:customStyle="1" w:styleId="footnotemark">
    <w:name w:val="footnote mark"/>
    <w:hidden/>
    <w:rsid w:val="00F57712"/>
    <w:rPr>
      <w:rFonts w:ascii="Times New Roman" w:eastAsia="Times New Roman" w:hAnsi="Times New Roman" w:cs="Times New Roman"/>
      <w:color w:val="000000"/>
      <w:sz w:val="16"/>
      <w:vertAlign w:val="superscript"/>
    </w:rPr>
  </w:style>
  <w:style w:type="table" w:customStyle="1" w:styleId="TableGrid1">
    <w:name w:val="TableGrid1"/>
    <w:rsid w:val="004028FA"/>
    <w:pPr>
      <w:spacing w:after="0" w:line="240" w:lineRule="auto"/>
    </w:pPr>
    <w:tblPr>
      <w:tblCellMar>
        <w:top w:w="0" w:type="dxa"/>
        <w:left w:w="0" w:type="dxa"/>
        <w:bottom w:w="0" w:type="dxa"/>
        <w:right w:w="0" w:type="dxa"/>
      </w:tblCellMar>
    </w:tblPr>
  </w:style>
  <w:style w:type="table" w:customStyle="1" w:styleId="TableGrid2">
    <w:name w:val="TableGrid2"/>
    <w:rsid w:val="00545F97"/>
    <w:pPr>
      <w:spacing w:after="0" w:line="240" w:lineRule="auto"/>
    </w:pPr>
    <w:tblPr>
      <w:tblCellMar>
        <w:top w:w="0" w:type="dxa"/>
        <w:left w:w="0" w:type="dxa"/>
        <w:bottom w:w="0" w:type="dxa"/>
        <w:right w:w="0" w:type="dxa"/>
      </w:tblCellMar>
    </w:tblPr>
  </w:style>
  <w:style w:type="table" w:customStyle="1" w:styleId="TableGrid3">
    <w:name w:val="TableGrid3"/>
    <w:rsid w:val="00135D19"/>
    <w:pPr>
      <w:spacing w:after="0" w:line="240" w:lineRule="auto"/>
    </w:pPr>
    <w:tblPr>
      <w:tblCellMar>
        <w:top w:w="0" w:type="dxa"/>
        <w:left w:w="0" w:type="dxa"/>
        <w:bottom w:w="0" w:type="dxa"/>
        <w:right w:w="0" w:type="dxa"/>
      </w:tblCellMar>
    </w:tblPr>
  </w:style>
  <w:style w:type="table" w:customStyle="1" w:styleId="TableGrid4">
    <w:name w:val="TableGrid4"/>
    <w:rsid w:val="00F919C3"/>
    <w:pPr>
      <w:spacing w:after="0" w:line="240" w:lineRule="auto"/>
    </w:pPr>
    <w:tblPr>
      <w:tblCellMar>
        <w:top w:w="0" w:type="dxa"/>
        <w:left w:w="0" w:type="dxa"/>
        <w:bottom w:w="0" w:type="dxa"/>
        <w:right w:w="0" w:type="dxa"/>
      </w:tblCellMar>
    </w:tblPr>
  </w:style>
  <w:style w:type="table" w:customStyle="1" w:styleId="TableGrid5">
    <w:name w:val="TableGrid5"/>
    <w:rsid w:val="00357A29"/>
    <w:pPr>
      <w:spacing w:after="0" w:line="240" w:lineRule="auto"/>
    </w:pPr>
    <w:tblPr>
      <w:tblCellMar>
        <w:top w:w="0" w:type="dxa"/>
        <w:left w:w="0" w:type="dxa"/>
        <w:bottom w:w="0" w:type="dxa"/>
        <w:right w:w="0" w:type="dxa"/>
      </w:tblCellMar>
    </w:tblPr>
  </w:style>
  <w:style w:type="table" w:customStyle="1" w:styleId="TableGrid6">
    <w:name w:val="TableGrid6"/>
    <w:rsid w:val="000B0042"/>
    <w:pPr>
      <w:spacing w:after="0" w:line="240" w:lineRule="auto"/>
    </w:pPr>
    <w:tblPr>
      <w:tblCellMar>
        <w:top w:w="0" w:type="dxa"/>
        <w:left w:w="0" w:type="dxa"/>
        <w:bottom w:w="0" w:type="dxa"/>
        <w:right w:w="0" w:type="dxa"/>
      </w:tblCellMar>
    </w:tblPr>
  </w:style>
  <w:style w:type="table" w:customStyle="1" w:styleId="TableGrid7">
    <w:name w:val="TableGrid7"/>
    <w:rsid w:val="0021528E"/>
    <w:pPr>
      <w:spacing w:after="0" w:line="240" w:lineRule="auto"/>
    </w:pPr>
    <w:tblPr>
      <w:tblCellMar>
        <w:top w:w="0" w:type="dxa"/>
        <w:left w:w="0" w:type="dxa"/>
        <w:bottom w:w="0" w:type="dxa"/>
        <w:right w:w="0" w:type="dxa"/>
      </w:tblCellMar>
    </w:tblPr>
  </w:style>
  <w:style w:type="table" w:customStyle="1" w:styleId="TableGrid8">
    <w:name w:val="TableGrid8"/>
    <w:rsid w:val="004C044F"/>
    <w:pPr>
      <w:spacing w:after="0" w:line="240" w:lineRule="auto"/>
    </w:pPr>
    <w:tblPr>
      <w:tblCellMar>
        <w:top w:w="0" w:type="dxa"/>
        <w:left w:w="0" w:type="dxa"/>
        <w:bottom w:w="0" w:type="dxa"/>
        <w:right w:w="0" w:type="dxa"/>
      </w:tblCellMar>
    </w:tblPr>
  </w:style>
  <w:style w:type="table" w:customStyle="1" w:styleId="TableGrid9">
    <w:name w:val="TableGrid9"/>
    <w:rsid w:val="00810BD5"/>
    <w:pPr>
      <w:spacing w:after="0" w:line="240" w:lineRule="auto"/>
    </w:pPr>
    <w:tblPr>
      <w:tblCellMar>
        <w:top w:w="0" w:type="dxa"/>
        <w:left w:w="0" w:type="dxa"/>
        <w:bottom w:w="0" w:type="dxa"/>
        <w:right w:w="0" w:type="dxa"/>
      </w:tblCellMar>
    </w:tblPr>
  </w:style>
  <w:style w:type="table" w:customStyle="1" w:styleId="TableGrid10">
    <w:name w:val="TableGrid10"/>
    <w:rsid w:val="00F102D6"/>
    <w:pPr>
      <w:spacing w:after="0" w:line="240" w:lineRule="auto"/>
    </w:pPr>
    <w:tblPr>
      <w:tblCellMar>
        <w:top w:w="0" w:type="dxa"/>
        <w:left w:w="0" w:type="dxa"/>
        <w:bottom w:w="0" w:type="dxa"/>
        <w:right w:w="0" w:type="dxa"/>
      </w:tblCellMar>
    </w:tblPr>
  </w:style>
  <w:style w:type="table" w:customStyle="1" w:styleId="TableGrid11">
    <w:name w:val="TableGrid11"/>
    <w:rsid w:val="0044242C"/>
    <w:pPr>
      <w:spacing w:after="0" w:line="240" w:lineRule="auto"/>
    </w:pPr>
    <w:tblPr>
      <w:tblCellMar>
        <w:top w:w="0" w:type="dxa"/>
        <w:left w:w="0" w:type="dxa"/>
        <w:bottom w:w="0" w:type="dxa"/>
        <w:right w:w="0" w:type="dxa"/>
      </w:tblCellMar>
    </w:tblPr>
  </w:style>
  <w:style w:type="table" w:customStyle="1" w:styleId="TableGrid12">
    <w:name w:val="TableGrid12"/>
    <w:rsid w:val="00E935C9"/>
    <w:pPr>
      <w:spacing w:after="0" w:line="240" w:lineRule="auto"/>
    </w:pPr>
    <w:tblPr>
      <w:tblCellMar>
        <w:top w:w="0" w:type="dxa"/>
        <w:left w:w="0" w:type="dxa"/>
        <w:bottom w:w="0" w:type="dxa"/>
        <w:right w:w="0" w:type="dxa"/>
      </w:tblCellMar>
    </w:tblPr>
  </w:style>
  <w:style w:type="table" w:customStyle="1" w:styleId="TableGrid13">
    <w:name w:val="TableGrid13"/>
    <w:rsid w:val="00E935C9"/>
    <w:pPr>
      <w:spacing w:after="0" w:line="240" w:lineRule="auto"/>
    </w:pPr>
    <w:tblPr>
      <w:tblCellMar>
        <w:top w:w="0" w:type="dxa"/>
        <w:left w:w="0" w:type="dxa"/>
        <w:bottom w:w="0" w:type="dxa"/>
        <w:right w:w="0" w:type="dxa"/>
      </w:tblCellMar>
    </w:tblPr>
  </w:style>
  <w:style w:type="numbering" w:customStyle="1" w:styleId="Bezlisty4">
    <w:name w:val="Bez listy4"/>
    <w:next w:val="Bezlisty"/>
    <w:uiPriority w:val="99"/>
    <w:semiHidden/>
    <w:unhideWhenUsed/>
    <w:rsid w:val="00E07DDC"/>
  </w:style>
  <w:style w:type="character" w:customStyle="1" w:styleId="highlight">
    <w:name w:val="highlight"/>
    <w:basedOn w:val="Domylnaczcionkaakapitu"/>
    <w:rsid w:val="00E07DDC"/>
  </w:style>
  <w:style w:type="paragraph" w:styleId="Tekstprzypisukocowego">
    <w:name w:val="endnote text"/>
    <w:basedOn w:val="Normalny"/>
    <w:link w:val="TekstprzypisukocowegoZnak"/>
    <w:uiPriority w:val="99"/>
    <w:semiHidden/>
    <w:unhideWhenUsed/>
    <w:rsid w:val="00E07DDC"/>
    <w:pPr>
      <w:spacing w:after="0" w:line="240" w:lineRule="auto"/>
    </w:pPr>
    <w:rPr>
      <w:rFonts w:ascii="Calibri" w:eastAsia="Calibri" w:hAnsi="Calibri" w:cs="Times New Roman"/>
      <w:sz w:val="20"/>
      <w:szCs w:val="20"/>
      <w:lang w:eastAsia="en-US"/>
    </w:rPr>
  </w:style>
  <w:style w:type="character" w:customStyle="1" w:styleId="TekstprzypisukocowegoZnak">
    <w:name w:val="Tekst przypisu końcowego Znak"/>
    <w:basedOn w:val="Domylnaczcionkaakapitu"/>
    <w:link w:val="Tekstprzypisukocowego"/>
    <w:uiPriority w:val="99"/>
    <w:semiHidden/>
    <w:rsid w:val="00E07DDC"/>
    <w:rPr>
      <w:rFonts w:ascii="Calibri" w:eastAsia="Calibri" w:hAnsi="Calibri" w:cs="Times New Roman"/>
      <w:sz w:val="20"/>
      <w:szCs w:val="20"/>
      <w:lang w:eastAsia="en-US"/>
    </w:rPr>
  </w:style>
  <w:style w:type="character" w:styleId="Odwoanieprzypisukocowego">
    <w:name w:val="endnote reference"/>
    <w:uiPriority w:val="99"/>
    <w:semiHidden/>
    <w:unhideWhenUsed/>
    <w:rsid w:val="00E07DDC"/>
    <w:rPr>
      <w:vertAlign w:val="superscript"/>
    </w:rPr>
  </w:style>
  <w:style w:type="table" w:customStyle="1" w:styleId="TableGrid14">
    <w:name w:val="TableGrid14"/>
    <w:rsid w:val="00D201C9"/>
    <w:pPr>
      <w:spacing w:after="0" w:line="240" w:lineRule="auto"/>
    </w:pPr>
    <w:tblPr>
      <w:tblCellMar>
        <w:top w:w="0" w:type="dxa"/>
        <w:left w:w="0" w:type="dxa"/>
        <w:bottom w:w="0" w:type="dxa"/>
        <w:right w:w="0" w:type="dxa"/>
      </w:tblCellMar>
    </w:tblPr>
  </w:style>
  <w:style w:type="table" w:customStyle="1" w:styleId="TableGrid15">
    <w:name w:val="TableGrid15"/>
    <w:rsid w:val="00D201C9"/>
    <w:pPr>
      <w:spacing w:after="0" w:line="240" w:lineRule="auto"/>
    </w:pPr>
    <w:tblPr>
      <w:tblCellMar>
        <w:top w:w="0" w:type="dxa"/>
        <w:left w:w="0" w:type="dxa"/>
        <w:bottom w:w="0" w:type="dxa"/>
        <w:right w:w="0" w:type="dxa"/>
      </w:tblCellMar>
    </w:tblPr>
  </w:style>
  <w:style w:type="table" w:customStyle="1" w:styleId="TableGrid16">
    <w:name w:val="TableGrid16"/>
    <w:rsid w:val="00D201C9"/>
    <w:pPr>
      <w:spacing w:after="0" w:line="240" w:lineRule="auto"/>
    </w:pPr>
    <w:tblPr>
      <w:tblCellMar>
        <w:top w:w="0" w:type="dxa"/>
        <w:left w:w="0" w:type="dxa"/>
        <w:bottom w:w="0" w:type="dxa"/>
        <w:right w:w="0" w:type="dxa"/>
      </w:tblCellMar>
    </w:tblPr>
  </w:style>
  <w:style w:type="table" w:customStyle="1" w:styleId="TableGrid17">
    <w:name w:val="TableGrid17"/>
    <w:rsid w:val="00BC7239"/>
    <w:pPr>
      <w:spacing w:after="0" w:line="240" w:lineRule="auto"/>
    </w:pPr>
    <w:tblPr>
      <w:tblCellMar>
        <w:top w:w="0" w:type="dxa"/>
        <w:left w:w="0" w:type="dxa"/>
        <w:bottom w:w="0" w:type="dxa"/>
        <w:right w:w="0" w:type="dxa"/>
      </w:tblCellMar>
    </w:tblPr>
  </w:style>
  <w:style w:type="table" w:customStyle="1" w:styleId="TableGrid18">
    <w:name w:val="TableGrid18"/>
    <w:rsid w:val="00BC7239"/>
    <w:pPr>
      <w:spacing w:after="0" w:line="240" w:lineRule="auto"/>
    </w:pPr>
    <w:tblPr>
      <w:tblCellMar>
        <w:top w:w="0" w:type="dxa"/>
        <w:left w:w="0" w:type="dxa"/>
        <w:bottom w:w="0" w:type="dxa"/>
        <w:right w:w="0" w:type="dxa"/>
      </w:tblCellMar>
    </w:tblPr>
  </w:style>
  <w:style w:type="table" w:customStyle="1" w:styleId="TableGrid19">
    <w:name w:val="TableGrid19"/>
    <w:rsid w:val="00BC7239"/>
    <w:pPr>
      <w:spacing w:after="0" w:line="240" w:lineRule="auto"/>
    </w:pPr>
    <w:tblPr>
      <w:tblCellMar>
        <w:top w:w="0" w:type="dxa"/>
        <w:left w:w="0" w:type="dxa"/>
        <w:bottom w:w="0" w:type="dxa"/>
        <w:right w:w="0" w:type="dxa"/>
      </w:tblCellMar>
    </w:tblPr>
  </w:style>
  <w:style w:type="table" w:customStyle="1" w:styleId="TableGrid20">
    <w:name w:val="TableGrid20"/>
    <w:rsid w:val="00A561EF"/>
    <w:pPr>
      <w:spacing w:after="0" w:line="240" w:lineRule="auto"/>
    </w:pPr>
    <w:tblPr>
      <w:tblCellMar>
        <w:top w:w="0" w:type="dxa"/>
        <w:left w:w="0" w:type="dxa"/>
        <w:bottom w:w="0" w:type="dxa"/>
        <w:right w:w="0" w:type="dxa"/>
      </w:tblCellMar>
    </w:tblPr>
  </w:style>
  <w:style w:type="paragraph" w:styleId="Poprawka">
    <w:name w:val="Revision"/>
    <w:hidden/>
    <w:uiPriority w:val="99"/>
    <w:semiHidden/>
    <w:rsid w:val="001A3964"/>
    <w:pPr>
      <w:spacing w:after="0" w:line="240" w:lineRule="auto"/>
    </w:pPr>
  </w:style>
  <w:style w:type="table" w:customStyle="1" w:styleId="TableGrid21">
    <w:name w:val="TableGrid21"/>
    <w:rsid w:val="004800D1"/>
    <w:pPr>
      <w:spacing w:after="0" w:line="240" w:lineRule="auto"/>
    </w:pPr>
    <w:tblPr>
      <w:tblCellMar>
        <w:top w:w="0" w:type="dxa"/>
        <w:left w:w="0" w:type="dxa"/>
        <w:bottom w:w="0" w:type="dxa"/>
        <w:right w:w="0" w:type="dxa"/>
      </w:tblCellMar>
    </w:tblPr>
  </w:style>
  <w:style w:type="numbering" w:customStyle="1" w:styleId="Bezlisty5">
    <w:name w:val="Bez listy5"/>
    <w:next w:val="Bezlisty"/>
    <w:uiPriority w:val="99"/>
    <w:semiHidden/>
    <w:unhideWhenUsed/>
    <w:rsid w:val="00C12D41"/>
  </w:style>
  <w:style w:type="numbering" w:customStyle="1" w:styleId="Bezlisty11">
    <w:name w:val="Bez listy11"/>
    <w:next w:val="Bezlisty"/>
    <w:uiPriority w:val="99"/>
    <w:semiHidden/>
    <w:unhideWhenUsed/>
    <w:rsid w:val="00C12D41"/>
  </w:style>
  <w:style w:type="table" w:customStyle="1" w:styleId="Tabela-Siatka1">
    <w:name w:val="Tabela - Siatka1"/>
    <w:basedOn w:val="Standardowy"/>
    <w:next w:val="Tabela-Siatka"/>
    <w:uiPriority w:val="59"/>
    <w:rsid w:val="00C12D41"/>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21">
    <w:name w:val="Bez listy21"/>
    <w:next w:val="Bezlisty"/>
    <w:uiPriority w:val="99"/>
    <w:semiHidden/>
    <w:unhideWhenUsed/>
    <w:rsid w:val="00C12D41"/>
  </w:style>
  <w:style w:type="table" w:customStyle="1" w:styleId="TableGrid22">
    <w:name w:val="TableGrid22"/>
    <w:rsid w:val="00C12D41"/>
    <w:pPr>
      <w:spacing w:after="0" w:line="240" w:lineRule="auto"/>
    </w:pPr>
    <w:tblPr>
      <w:tblCellMar>
        <w:top w:w="0" w:type="dxa"/>
        <w:left w:w="0" w:type="dxa"/>
        <w:bottom w:w="0" w:type="dxa"/>
        <w:right w:w="0" w:type="dxa"/>
      </w:tblCellMar>
    </w:tblPr>
  </w:style>
  <w:style w:type="numbering" w:customStyle="1" w:styleId="Bezlisty31">
    <w:name w:val="Bez listy31"/>
    <w:next w:val="Bezlisty"/>
    <w:uiPriority w:val="99"/>
    <w:semiHidden/>
    <w:unhideWhenUsed/>
    <w:rsid w:val="00C12D41"/>
  </w:style>
  <w:style w:type="table" w:customStyle="1" w:styleId="TableGrid110">
    <w:name w:val="TableGrid110"/>
    <w:rsid w:val="00C12D41"/>
    <w:pPr>
      <w:spacing w:after="0" w:line="240" w:lineRule="auto"/>
    </w:pPr>
    <w:tblPr>
      <w:tblCellMar>
        <w:top w:w="0" w:type="dxa"/>
        <w:left w:w="0" w:type="dxa"/>
        <w:bottom w:w="0" w:type="dxa"/>
        <w:right w:w="0" w:type="dxa"/>
      </w:tblCellMar>
    </w:tblPr>
  </w:style>
  <w:style w:type="table" w:customStyle="1" w:styleId="TableGrid23">
    <w:name w:val="TableGrid23"/>
    <w:rsid w:val="00C12D41"/>
    <w:pPr>
      <w:spacing w:after="0" w:line="240" w:lineRule="auto"/>
    </w:pPr>
    <w:tblPr>
      <w:tblCellMar>
        <w:top w:w="0" w:type="dxa"/>
        <w:left w:w="0" w:type="dxa"/>
        <w:bottom w:w="0" w:type="dxa"/>
        <w:right w:w="0" w:type="dxa"/>
      </w:tblCellMar>
    </w:tblPr>
  </w:style>
  <w:style w:type="table" w:customStyle="1" w:styleId="TableGrid31">
    <w:name w:val="TableGrid31"/>
    <w:rsid w:val="00C12D41"/>
    <w:pPr>
      <w:spacing w:after="0" w:line="240" w:lineRule="auto"/>
    </w:pPr>
    <w:tblPr>
      <w:tblCellMar>
        <w:top w:w="0" w:type="dxa"/>
        <w:left w:w="0" w:type="dxa"/>
        <w:bottom w:w="0" w:type="dxa"/>
        <w:right w:w="0" w:type="dxa"/>
      </w:tblCellMar>
    </w:tblPr>
  </w:style>
  <w:style w:type="table" w:customStyle="1" w:styleId="TableGrid41">
    <w:name w:val="TableGrid41"/>
    <w:rsid w:val="00C12D41"/>
    <w:pPr>
      <w:spacing w:after="0" w:line="240" w:lineRule="auto"/>
    </w:pPr>
    <w:tblPr>
      <w:tblCellMar>
        <w:top w:w="0" w:type="dxa"/>
        <w:left w:w="0" w:type="dxa"/>
        <w:bottom w:w="0" w:type="dxa"/>
        <w:right w:w="0" w:type="dxa"/>
      </w:tblCellMar>
    </w:tblPr>
  </w:style>
  <w:style w:type="table" w:customStyle="1" w:styleId="TableGrid51">
    <w:name w:val="TableGrid51"/>
    <w:rsid w:val="00C12D41"/>
    <w:pPr>
      <w:spacing w:after="0" w:line="240" w:lineRule="auto"/>
    </w:pPr>
    <w:tblPr>
      <w:tblCellMar>
        <w:top w:w="0" w:type="dxa"/>
        <w:left w:w="0" w:type="dxa"/>
        <w:bottom w:w="0" w:type="dxa"/>
        <w:right w:w="0" w:type="dxa"/>
      </w:tblCellMar>
    </w:tblPr>
  </w:style>
  <w:style w:type="table" w:customStyle="1" w:styleId="TableGrid61">
    <w:name w:val="TableGrid61"/>
    <w:rsid w:val="00C12D41"/>
    <w:pPr>
      <w:spacing w:after="0" w:line="240" w:lineRule="auto"/>
    </w:pPr>
    <w:tblPr>
      <w:tblCellMar>
        <w:top w:w="0" w:type="dxa"/>
        <w:left w:w="0" w:type="dxa"/>
        <w:bottom w:w="0" w:type="dxa"/>
        <w:right w:w="0" w:type="dxa"/>
      </w:tblCellMar>
    </w:tblPr>
  </w:style>
  <w:style w:type="table" w:customStyle="1" w:styleId="TableGrid71">
    <w:name w:val="TableGrid71"/>
    <w:rsid w:val="00C12D41"/>
    <w:pPr>
      <w:spacing w:after="0" w:line="240" w:lineRule="auto"/>
    </w:pPr>
    <w:tblPr>
      <w:tblCellMar>
        <w:top w:w="0" w:type="dxa"/>
        <w:left w:w="0" w:type="dxa"/>
        <w:bottom w:w="0" w:type="dxa"/>
        <w:right w:w="0" w:type="dxa"/>
      </w:tblCellMar>
    </w:tblPr>
  </w:style>
  <w:style w:type="table" w:customStyle="1" w:styleId="TableGrid81">
    <w:name w:val="TableGrid81"/>
    <w:rsid w:val="00C12D41"/>
    <w:pPr>
      <w:spacing w:after="0" w:line="240" w:lineRule="auto"/>
    </w:pPr>
    <w:tblPr>
      <w:tblCellMar>
        <w:top w:w="0" w:type="dxa"/>
        <w:left w:w="0" w:type="dxa"/>
        <w:bottom w:w="0" w:type="dxa"/>
        <w:right w:w="0" w:type="dxa"/>
      </w:tblCellMar>
    </w:tblPr>
  </w:style>
  <w:style w:type="table" w:customStyle="1" w:styleId="TableGrid91">
    <w:name w:val="TableGrid91"/>
    <w:rsid w:val="00C12D41"/>
    <w:pPr>
      <w:spacing w:after="0" w:line="240" w:lineRule="auto"/>
    </w:pPr>
    <w:tblPr>
      <w:tblCellMar>
        <w:top w:w="0" w:type="dxa"/>
        <w:left w:w="0" w:type="dxa"/>
        <w:bottom w:w="0" w:type="dxa"/>
        <w:right w:w="0" w:type="dxa"/>
      </w:tblCellMar>
    </w:tblPr>
  </w:style>
  <w:style w:type="table" w:customStyle="1" w:styleId="TableGrid101">
    <w:name w:val="TableGrid101"/>
    <w:rsid w:val="00C12D41"/>
    <w:pPr>
      <w:spacing w:after="0" w:line="240" w:lineRule="auto"/>
    </w:pPr>
    <w:tblPr>
      <w:tblCellMar>
        <w:top w:w="0" w:type="dxa"/>
        <w:left w:w="0" w:type="dxa"/>
        <w:bottom w:w="0" w:type="dxa"/>
        <w:right w:w="0" w:type="dxa"/>
      </w:tblCellMar>
    </w:tblPr>
  </w:style>
  <w:style w:type="table" w:customStyle="1" w:styleId="TableGrid111">
    <w:name w:val="TableGrid111"/>
    <w:rsid w:val="00C12D41"/>
    <w:pPr>
      <w:spacing w:after="0" w:line="240" w:lineRule="auto"/>
    </w:pPr>
    <w:tblPr>
      <w:tblCellMar>
        <w:top w:w="0" w:type="dxa"/>
        <w:left w:w="0" w:type="dxa"/>
        <w:bottom w:w="0" w:type="dxa"/>
        <w:right w:w="0" w:type="dxa"/>
      </w:tblCellMar>
    </w:tblPr>
  </w:style>
  <w:style w:type="table" w:customStyle="1" w:styleId="TableGrid121">
    <w:name w:val="TableGrid121"/>
    <w:rsid w:val="00C12D41"/>
    <w:pPr>
      <w:spacing w:after="0" w:line="240" w:lineRule="auto"/>
    </w:pPr>
    <w:tblPr>
      <w:tblCellMar>
        <w:top w:w="0" w:type="dxa"/>
        <w:left w:w="0" w:type="dxa"/>
        <w:bottom w:w="0" w:type="dxa"/>
        <w:right w:w="0" w:type="dxa"/>
      </w:tblCellMar>
    </w:tblPr>
  </w:style>
  <w:style w:type="table" w:customStyle="1" w:styleId="TableGrid131">
    <w:name w:val="TableGrid131"/>
    <w:rsid w:val="00C12D41"/>
    <w:pPr>
      <w:spacing w:after="0" w:line="240" w:lineRule="auto"/>
    </w:pPr>
    <w:tblPr>
      <w:tblCellMar>
        <w:top w:w="0" w:type="dxa"/>
        <w:left w:w="0" w:type="dxa"/>
        <w:bottom w:w="0" w:type="dxa"/>
        <w:right w:w="0" w:type="dxa"/>
      </w:tblCellMar>
    </w:tblPr>
  </w:style>
  <w:style w:type="numbering" w:customStyle="1" w:styleId="Bezlisty41">
    <w:name w:val="Bez listy41"/>
    <w:next w:val="Bezlisty"/>
    <w:uiPriority w:val="99"/>
    <w:semiHidden/>
    <w:unhideWhenUsed/>
    <w:rsid w:val="00C12D41"/>
  </w:style>
  <w:style w:type="table" w:customStyle="1" w:styleId="TableGrid141">
    <w:name w:val="TableGrid141"/>
    <w:rsid w:val="00C12D41"/>
    <w:pPr>
      <w:spacing w:after="0" w:line="240" w:lineRule="auto"/>
    </w:pPr>
    <w:tblPr>
      <w:tblCellMar>
        <w:top w:w="0" w:type="dxa"/>
        <w:left w:w="0" w:type="dxa"/>
        <w:bottom w:w="0" w:type="dxa"/>
        <w:right w:w="0" w:type="dxa"/>
      </w:tblCellMar>
    </w:tblPr>
  </w:style>
  <w:style w:type="table" w:customStyle="1" w:styleId="TableGrid151">
    <w:name w:val="TableGrid151"/>
    <w:rsid w:val="00C12D41"/>
    <w:pPr>
      <w:spacing w:after="0" w:line="240" w:lineRule="auto"/>
    </w:pPr>
    <w:tblPr>
      <w:tblCellMar>
        <w:top w:w="0" w:type="dxa"/>
        <w:left w:w="0" w:type="dxa"/>
        <w:bottom w:w="0" w:type="dxa"/>
        <w:right w:w="0" w:type="dxa"/>
      </w:tblCellMar>
    </w:tblPr>
  </w:style>
  <w:style w:type="table" w:customStyle="1" w:styleId="TableGrid161">
    <w:name w:val="TableGrid161"/>
    <w:rsid w:val="00C12D41"/>
    <w:pPr>
      <w:spacing w:after="0" w:line="240" w:lineRule="auto"/>
    </w:pPr>
    <w:tblPr>
      <w:tblCellMar>
        <w:top w:w="0" w:type="dxa"/>
        <w:left w:w="0" w:type="dxa"/>
        <w:bottom w:w="0" w:type="dxa"/>
        <w:right w:w="0" w:type="dxa"/>
      </w:tblCellMar>
    </w:tblPr>
  </w:style>
  <w:style w:type="table" w:customStyle="1" w:styleId="TableGrid171">
    <w:name w:val="TableGrid171"/>
    <w:rsid w:val="00C12D41"/>
    <w:pPr>
      <w:spacing w:after="0" w:line="240" w:lineRule="auto"/>
    </w:pPr>
    <w:tblPr>
      <w:tblCellMar>
        <w:top w:w="0" w:type="dxa"/>
        <w:left w:w="0" w:type="dxa"/>
        <w:bottom w:w="0" w:type="dxa"/>
        <w:right w:w="0" w:type="dxa"/>
      </w:tblCellMar>
    </w:tblPr>
  </w:style>
  <w:style w:type="table" w:customStyle="1" w:styleId="TableGrid181">
    <w:name w:val="TableGrid181"/>
    <w:rsid w:val="00C12D41"/>
    <w:pPr>
      <w:spacing w:after="0" w:line="240" w:lineRule="auto"/>
    </w:pPr>
    <w:tblPr>
      <w:tblCellMar>
        <w:top w:w="0" w:type="dxa"/>
        <w:left w:w="0" w:type="dxa"/>
        <w:bottom w:w="0" w:type="dxa"/>
        <w:right w:w="0" w:type="dxa"/>
      </w:tblCellMar>
    </w:tblPr>
  </w:style>
  <w:style w:type="table" w:customStyle="1" w:styleId="TableGrid191">
    <w:name w:val="TableGrid191"/>
    <w:rsid w:val="00C12D41"/>
    <w:pPr>
      <w:spacing w:after="0" w:line="240" w:lineRule="auto"/>
    </w:pPr>
    <w:tblPr>
      <w:tblCellMar>
        <w:top w:w="0" w:type="dxa"/>
        <w:left w:w="0" w:type="dxa"/>
        <w:bottom w:w="0" w:type="dxa"/>
        <w:right w:w="0" w:type="dxa"/>
      </w:tblCellMar>
    </w:tblPr>
  </w:style>
  <w:style w:type="table" w:customStyle="1" w:styleId="TableGrid201">
    <w:name w:val="TableGrid201"/>
    <w:rsid w:val="00C12D41"/>
    <w:pPr>
      <w:spacing w:after="0" w:line="240" w:lineRule="auto"/>
    </w:pPr>
    <w:tblPr>
      <w:tblCellMar>
        <w:top w:w="0" w:type="dxa"/>
        <w:left w:w="0" w:type="dxa"/>
        <w:bottom w:w="0" w:type="dxa"/>
        <w:right w:w="0" w:type="dxa"/>
      </w:tblCellMar>
    </w:tblPr>
  </w:style>
  <w:style w:type="table" w:customStyle="1" w:styleId="TableGrid211">
    <w:name w:val="TableGrid211"/>
    <w:rsid w:val="00C12D41"/>
    <w:pPr>
      <w:spacing w:after="0" w:line="240" w:lineRule="auto"/>
    </w:pPr>
    <w:tblPr>
      <w:tblCellMar>
        <w:top w:w="0" w:type="dxa"/>
        <w:left w:w="0" w:type="dxa"/>
        <w:bottom w:w="0" w:type="dxa"/>
        <w:right w:w="0" w:type="dxa"/>
      </w:tblCellMar>
    </w:tblPr>
  </w:style>
  <w:style w:type="numbering" w:customStyle="1" w:styleId="Bezlisty6">
    <w:name w:val="Bez listy6"/>
    <w:next w:val="Bezlisty"/>
    <w:uiPriority w:val="99"/>
    <w:semiHidden/>
    <w:unhideWhenUsed/>
    <w:rsid w:val="0012223B"/>
  </w:style>
  <w:style w:type="paragraph" w:customStyle="1" w:styleId="Style2">
    <w:name w:val="Style2"/>
    <w:basedOn w:val="Normalny"/>
    <w:uiPriority w:val="99"/>
    <w:rsid w:val="0012223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numbering" w:customStyle="1" w:styleId="Bezlisty7">
    <w:name w:val="Bez listy7"/>
    <w:next w:val="Bezlisty"/>
    <w:uiPriority w:val="99"/>
    <w:semiHidden/>
    <w:unhideWhenUsed/>
    <w:rsid w:val="00193022"/>
  </w:style>
  <w:style w:type="character" w:customStyle="1" w:styleId="h2">
    <w:name w:val="h2"/>
    <w:basedOn w:val="Domylnaczcionkaakapitu"/>
    <w:rsid w:val="00193022"/>
  </w:style>
  <w:style w:type="character" w:customStyle="1" w:styleId="h1">
    <w:name w:val="h1"/>
    <w:basedOn w:val="Domylnaczcionkaakapitu"/>
    <w:rsid w:val="00193022"/>
  </w:style>
  <w:style w:type="numbering" w:customStyle="1" w:styleId="Bezlisty8">
    <w:name w:val="Bez listy8"/>
    <w:next w:val="Bezlisty"/>
    <w:uiPriority w:val="99"/>
    <w:semiHidden/>
    <w:unhideWhenUsed/>
    <w:rsid w:val="00A45158"/>
  </w:style>
  <w:style w:type="character" w:customStyle="1" w:styleId="hps">
    <w:name w:val="hps"/>
    <w:basedOn w:val="Domylnaczcionkaakapitu"/>
    <w:rsid w:val="00CD2509"/>
  </w:style>
  <w:style w:type="numbering" w:customStyle="1" w:styleId="Bezlisty9">
    <w:name w:val="Bez listy9"/>
    <w:next w:val="Bezlisty"/>
    <w:uiPriority w:val="99"/>
    <w:semiHidden/>
    <w:unhideWhenUsed/>
    <w:rsid w:val="003635CD"/>
  </w:style>
  <w:style w:type="character" w:customStyle="1" w:styleId="apple-converted-space">
    <w:name w:val="apple-converted-space"/>
    <w:rsid w:val="00132EDC"/>
    <w:rPr>
      <w:rFonts w:cs="Times New Roman"/>
    </w:rPr>
  </w:style>
  <w:style w:type="paragraph" w:customStyle="1" w:styleId="Standard">
    <w:name w:val="Standard"/>
    <w:rsid w:val="00C22422"/>
    <w:pPr>
      <w:suppressAutoHyphens/>
      <w:autoSpaceDN w:val="0"/>
      <w:spacing w:after="0" w:line="360" w:lineRule="auto"/>
      <w:jc w:val="both"/>
      <w:textAlignment w:val="baseline"/>
    </w:pPr>
    <w:rPr>
      <w:rFonts w:ascii="Arial" w:eastAsia="Times New Roman" w:hAnsi="Arial" w:cs="Times New Roman"/>
      <w:szCs w:val="24"/>
    </w:rPr>
  </w:style>
  <w:style w:type="numbering" w:customStyle="1" w:styleId="WWNum1">
    <w:name w:val="WWNum1"/>
    <w:basedOn w:val="Bezlisty"/>
    <w:rsid w:val="00C22422"/>
    <w:pPr>
      <w:numPr>
        <w:numId w:val="221"/>
      </w:numPr>
    </w:pPr>
  </w:style>
  <w:style w:type="numbering" w:customStyle="1" w:styleId="WWNum3">
    <w:name w:val="WWNum3"/>
    <w:basedOn w:val="Bezlisty"/>
    <w:rsid w:val="00C22422"/>
    <w:pPr>
      <w:numPr>
        <w:numId w:val="22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ooipp.org.pl/standardy-dzialaniaoiip" TargetMode="External"/><Relationship Id="rId18" Type="http://schemas.openxmlformats.org/officeDocument/2006/relationships/hyperlink" Target="https://www.funduszeeuropejskie.gov.pl/media/42886/Wytyczne_w_zakresie_kwalifikowalnosci_19.pdf" TargetMode="External"/><Relationship Id="rId26" Type="http://schemas.openxmlformats.org/officeDocument/2006/relationships/hyperlink" Target="https://www.funduszeeuropejskie.gov.pl/media/42886/Wytyczne_w_zakresie_kwalifikowalnosci_19.pdf" TargetMode="External"/><Relationship Id="rId39" Type="http://schemas.openxmlformats.org/officeDocument/2006/relationships/hyperlink" Target="http://mapy.isok.gov.pl/imap/" TargetMode="External"/><Relationship Id="rId21" Type="http://schemas.openxmlformats.org/officeDocument/2006/relationships/hyperlink" Target="http://mapy.isok.gov.pl/imap/" TargetMode="External"/><Relationship Id="rId34" Type="http://schemas.openxmlformats.org/officeDocument/2006/relationships/hyperlink" Target="https://www.funduszeeuropejskie.gov.pl/media/68128/wytyczne_PGD_PH_2014_2020_10_01_2019.pdf" TargetMode="External"/><Relationship Id="rId42" Type="http://schemas.openxmlformats.org/officeDocument/2006/relationships/hyperlink" Target="http://prawo.sejm.gov.pl/isap.nsf/download.xsp/WDU20051651371/O/D20051371.pdf" TargetMode="External"/><Relationship Id="rId47" Type="http://schemas.openxmlformats.org/officeDocument/2006/relationships/hyperlink" Target="http://www.rpwdl.csioz.gov.pl" TargetMode="External"/><Relationship Id="rId50" Type="http://schemas.openxmlformats.org/officeDocument/2006/relationships/hyperlink" Target="https://pl.wikipedia.org/wiki/Badania_eksperymentalne_%28medycyna%29" TargetMode="External"/><Relationship Id="rId55" Type="http://schemas.openxmlformats.org/officeDocument/2006/relationships/hyperlink" Target="http://www.rpwdl.csioz.gov.pl" TargetMode="External"/><Relationship Id="rId63" Type="http://schemas.openxmlformats.org/officeDocument/2006/relationships/hyperlink" Target="http://www.rpwdl.csioz.gov.pl" TargetMode="External"/><Relationship Id="rId68" Type="http://schemas.openxmlformats.org/officeDocument/2006/relationships/hyperlink" Target="http://www.kiw-pokl.org.pl/index.php?option=com_sobipro&amp;pid=286&amp;sid=1196:Centrum-Asystentury-Spolecznej-CAS-Model-Wsparcia-Zadan-OPSPCPR-w-aktywizacji-spolecznej-i-zawodowej-ON&amp;Itemid=544&amp;lang=pl"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yperlink" Target="http://www.rpwdl.csioz.gov.pl" TargetMode="External"/><Relationship Id="rId2" Type="http://schemas.openxmlformats.org/officeDocument/2006/relationships/numbering" Target="numbering.xml"/><Relationship Id="rId16" Type="http://schemas.openxmlformats.org/officeDocument/2006/relationships/hyperlink" Target="https://www.funduszeeuropejskie.gov.pl/media/68128/wytyczne_PGD_PH_2014_2020_10_01_2019.pdf" TargetMode="External"/><Relationship Id="rId29" Type="http://schemas.openxmlformats.org/officeDocument/2006/relationships/hyperlink" Target="http://mapy.isok.gov.pl/imap/" TargetMode="External"/><Relationship Id="rId11" Type="http://schemas.openxmlformats.org/officeDocument/2006/relationships/hyperlink" Target="http://www.spinno.pl" TargetMode="External"/><Relationship Id="rId24" Type="http://schemas.openxmlformats.org/officeDocument/2006/relationships/hyperlink" Target="http://prawo.sejm.gov.pl/isap.nsf/download.xsp/WDU20051651371/O/D20051371.pdf" TargetMode="External"/><Relationship Id="rId32" Type="http://schemas.openxmlformats.org/officeDocument/2006/relationships/hyperlink" Target="http://www.wup.kielce.pl/" TargetMode="External"/><Relationship Id="rId37" Type="http://schemas.openxmlformats.org/officeDocument/2006/relationships/hyperlink" Target="https://www.miir.gov.pl/media/59781/Wytyczne_monitorowanie_MJK_data_09_07_2018.pdf" TargetMode="External"/><Relationship Id="rId40" Type="http://schemas.openxmlformats.org/officeDocument/2006/relationships/hyperlink" Target="https://eur-lex.europa.eu/legal-content/PL/TXT/PDF/?uri=CELEX:32007L0060&amp;from=PL" TargetMode="External"/><Relationship Id="rId45" Type="http://schemas.openxmlformats.org/officeDocument/2006/relationships/hyperlink" Target="http://www.rpwdl.csioz.gov.pl" TargetMode="External"/><Relationship Id="rId53" Type="http://schemas.openxmlformats.org/officeDocument/2006/relationships/hyperlink" Target="https://pl.wikipedia.org/wiki/Evidence-based_medicine" TargetMode="External"/><Relationship Id="rId58" Type="http://schemas.openxmlformats.org/officeDocument/2006/relationships/hyperlink" Target="https://pl.wikipedia.org/wiki/Evidence-based_medicine" TargetMode="External"/><Relationship Id="rId66" Type="http://schemas.openxmlformats.org/officeDocument/2006/relationships/hyperlink" Target="http://www.kiw-pokl.org.pl" TargetMode="External"/><Relationship Id="rId74" Type="http://schemas.openxmlformats.org/officeDocument/2006/relationships/hyperlink" Target="https://pl.wikipedia.org/wiki/Evidence-based_medicine"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rpwdl.csioz.gov.pl" TargetMode="External"/><Relationship Id="rId10" Type="http://schemas.openxmlformats.org/officeDocument/2006/relationships/hyperlink" Target="http://www.spinno.pl" TargetMode="External"/><Relationship Id="rId19" Type="http://schemas.openxmlformats.org/officeDocument/2006/relationships/hyperlink" Target="https://www.miir.gov.pl/media/59781/Wytyczne_monitorowanie_MJK_data_09_07_2018.pdf" TargetMode="External"/><Relationship Id="rId31"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44" Type="http://schemas.openxmlformats.org/officeDocument/2006/relationships/hyperlink" Target="https://www.google.pl/url?sa=t&amp;rct=j&amp;q=&amp;esrc=s&amp;source=web&amp;cd=4&amp;cad=rja&amp;uact=8&amp;ved=0ahUKEwjCyaOHiL3JAhXEhHIKHSlaAscQFggvMAM&amp;url=http%3A%2F%2Fisap.sejm.gov.pl%2FDownload%3Fid%3DWMP20101011183%26type%3D2&amp;usg=AFQjCNHCaCe4AJ0EkHygvbYJKrQeP_Isiw&amp;bvm=bv.108538919,d.bGQ" TargetMode="External"/><Relationship Id="rId52" Type="http://schemas.openxmlformats.org/officeDocument/2006/relationships/hyperlink" Target="http://www.rpwdl.csioz.gov.pl" TargetMode="External"/><Relationship Id="rId60" Type="http://schemas.openxmlformats.org/officeDocument/2006/relationships/hyperlink" Target="https://pl.wikipedia.org/wiki/Badania_obserwacyjne" TargetMode="External"/><Relationship Id="rId65" Type="http://schemas.openxmlformats.org/officeDocument/2006/relationships/hyperlink" Target="http://www.power.gov.pl" TargetMode="External"/><Relationship Id="rId73" Type="http://schemas.openxmlformats.org/officeDocument/2006/relationships/hyperlink" Target="http://www.rpwdl.csioz.gov.pl" TargetMode="External"/><Relationship Id="rId78" Type="http://schemas.openxmlformats.org/officeDocument/2006/relationships/fontTable" Target="fontTable.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spinno.pl" TargetMode="External"/><Relationship Id="rId22" Type="http://schemas.openxmlformats.org/officeDocument/2006/relationships/hyperlink" Target="https://eur-lex.europa.eu/legal-content/PL/TXT/PDF/?uri=CELEX:32007L0060&amp;from=PL" TargetMode="External"/><Relationship Id="rId27" Type="http://schemas.openxmlformats.org/officeDocument/2006/relationships/hyperlink" Target="https://www.miir.gov.pl/media/59781/Wytyczne_monitorowanie_MJK_data_09_07_2018.pdf" TargetMode="External"/><Relationship Id="rId30" Type="http://schemas.openxmlformats.org/officeDocument/2006/relationships/hyperlink" Target="https://eur-lex.europa.eu/legal-content/PL/TXT/PDF/?uri=CELEX:32007L0060&amp;from=PL" TargetMode="External"/><Relationship Id="rId35" Type="http://schemas.openxmlformats.org/officeDocument/2006/relationships/hyperlink" Target="https://www.funduszeeuropejskie.gov.pl/media/52824/Wytyczne_w_zakresie_kontroli_realizacji_programow_operacyjnych_na_lata_2014-2020.pdf" TargetMode="External"/><Relationship Id="rId43" Type="http://schemas.openxmlformats.org/officeDocument/2006/relationships/hyperlink" Target="http://isap.sejm.gov.pl/DetailsServlet?id=WDU20120000962" TargetMode="External"/><Relationship Id="rId48" Type="http://schemas.openxmlformats.org/officeDocument/2006/relationships/hyperlink" Target="http://www.rpwdl.csioz.gov.pl" TargetMode="External"/><Relationship Id="rId56" Type="http://schemas.openxmlformats.org/officeDocument/2006/relationships/hyperlink" Target="http://www.rpwdl.csioz.gov.pl" TargetMode="External"/><Relationship Id="rId64" Type="http://schemas.openxmlformats.org/officeDocument/2006/relationships/hyperlink" Target="http://www.kiw-pokl.org.pl" TargetMode="External"/><Relationship Id="rId69" Type="http://schemas.openxmlformats.org/officeDocument/2006/relationships/hyperlink" Target="http://www.rpwdl.csioz.gov.pl" TargetMode="External"/><Relationship Id="rId77" Type="http://schemas.openxmlformats.org/officeDocument/2006/relationships/header" Target="header3.xml"/><Relationship Id="rId8" Type="http://schemas.openxmlformats.org/officeDocument/2006/relationships/footer" Target="footer1.xml"/><Relationship Id="rId51" Type="http://schemas.openxmlformats.org/officeDocument/2006/relationships/hyperlink" Target="https://pl.wikipedia.org/wiki/Badania_obserwacyjne" TargetMode="External"/><Relationship Id="rId72" Type="http://schemas.openxmlformats.org/officeDocument/2006/relationships/hyperlink" Target="https://pl.wikipedia.org/wiki/Evidence-based_medicine" TargetMode="External"/><Relationship Id="rId80"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www.spinno.pl" TargetMode="External"/><Relationship Id="rId17" Type="http://schemas.openxmlformats.org/officeDocument/2006/relationships/hyperlink" Target="https://www.funduszeeuropejskie.gov.pl/media/52824/Wytyczne_w_zakresie_kontroli_realizacji_programow_operacyjnych_na_lata_2014-2020.pdf" TargetMode="External"/><Relationship Id="rId25" Type="http://schemas.openxmlformats.org/officeDocument/2006/relationships/hyperlink" Target="https://www.funduszeeuropejskie.gov.pl/media/52824/Wytyczne_w_zakresie_kontroli_realizacji_programow_operacyjnych_na_lata_2014-2020.pdf" TargetMode="External"/><Relationship Id="rId33" Type="http://schemas.openxmlformats.org/officeDocument/2006/relationships/hyperlink" Target="http://prawo.sejm.gov.pl/isap.nsf/download.xsp/WDU20051651371/O/D20051371.pdf" TargetMode="External"/><Relationship Id="rId38" Type="http://schemas.openxmlformats.org/officeDocument/2006/relationships/hyperlink" Target="http://www.pi.gov.pl/PARPFiles/media/_multimedia/6346DDDAFC5247EABAF225A43CA94EDA/20110308_140728%20Oslo%20Manual.pdf" TargetMode="External"/><Relationship Id="rId46" Type="http://schemas.openxmlformats.org/officeDocument/2006/relationships/hyperlink" Target="https://pl.wikipedia.org/wiki/Evidence-based_medicine" TargetMode="External"/><Relationship Id="rId59" Type="http://schemas.openxmlformats.org/officeDocument/2006/relationships/hyperlink" Target="https://pl.wikipedia.org/wiki/Badania_eksperymentalne_%28medycyna%29" TargetMode="External"/><Relationship Id="rId67" Type="http://schemas.openxmlformats.org/officeDocument/2006/relationships/hyperlink" Target="http://www.power.gov.pl" TargetMode="External"/><Relationship Id="rId20" Type="http://schemas.openxmlformats.org/officeDocument/2006/relationships/hyperlink" Target="http://www.pi.gov.pl/PARPFiles/media/_multimedia/6346DDDAFC5247EABAF225A43CA94EDA/20110308_140728%20Oslo%20Manual.pdf" TargetMode="External"/><Relationship Id="rId41"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54" Type="http://schemas.openxmlformats.org/officeDocument/2006/relationships/hyperlink" Target="http://www.rpwdl.csioz.gov.pl" TargetMode="External"/><Relationship Id="rId62" Type="http://schemas.openxmlformats.org/officeDocument/2006/relationships/hyperlink" Target="https://pl.wikipedia.org/wiki/Evidence-based_medicine" TargetMode="External"/><Relationship Id="rId70" Type="http://schemas.openxmlformats.org/officeDocument/2006/relationships/hyperlink" Target="https://pl.wikipedia.org/wiki/Evidence-based_medicine"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pinno.pl" TargetMode="External"/><Relationship Id="rId23"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28" Type="http://schemas.openxmlformats.org/officeDocument/2006/relationships/hyperlink" Target="http://www.pi.gov.pl/PARPFiles/media/_multimedia/6346DDDAFC5247EABAF225A43CA94EDA/20110308_140728%20Oslo%20Manual.pdf" TargetMode="External"/><Relationship Id="rId36" Type="http://schemas.openxmlformats.org/officeDocument/2006/relationships/hyperlink" Target="https://www.funduszeeuropejskie.gov.pl/media/42886/Wytyczne_w_zakresie_kwalifikowalnosci_19.pdf" TargetMode="External"/><Relationship Id="rId49" Type="http://schemas.openxmlformats.org/officeDocument/2006/relationships/hyperlink" Target="https://pl.wikipedia.org/wiki/Evidence-based_medicine" TargetMode="External"/><Relationship Id="rId57" Type="http://schemas.openxmlformats.org/officeDocument/2006/relationships/hyperlink" Target="http://www.rpwdl.csioz.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CF2331-9E6F-46F4-AEC4-4B78ED46F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938</Pages>
  <Words>284634</Words>
  <Characters>1707806</Characters>
  <Application>Microsoft Office Word</Application>
  <DocSecurity>0</DocSecurity>
  <Lines>14231</Lines>
  <Paragraphs>3976</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1988464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kamost</dc:creator>
  <cp:lastModifiedBy>kamost</cp:lastModifiedBy>
  <cp:revision>146</cp:revision>
  <cp:lastPrinted>2018-02-23T07:56:00Z</cp:lastPrinted>
  <dcterms:created xsi:type="dcterms:W3CDTF">2018-10-11T10:40:00Z</dcterms:created>
  <dcterms:modified xsi:type="dcterms:W3CDTF">2019-02-26T10:18:00Z</dcterms:modified>
</cp:coreProperties>
</file>